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65E" w:rsidRDefault="00F86FD3" w:rsidP="00452E70">
      <w:pPr>
        <w:pStyle w:val="Title"/>
      </w:pPr>
      <w:r>
        <w:rPr>
          <w:rFonts w:hint="eastAsia"/>
        </w:rPr>
        <w:t xml:space="preserve"> </w:t>
      </w:r>
    </w:p>
    <w:p w:rsidR="00FD665E" w:rsidRDefault="00FD665E" w:rsidP="00452E70">
      <w:pPr>
        <w:pStyle w:val="Title"/>
      </w:pPr>
    </w:p>
    <w:p w:rsidR="00FD665E" w:rsidRDefault="00FD665E" w:rsidP="00452E70">
      <w:pPr>
        <w:pStyle w:val="Title"/>
      </w:pPr>
    </w:p>
    <w:p w:rsidR="00FD665E" w:rsidRDefault="00FD665E" w:rsidP="00452E70">
      <w:pPr>
        <w:pStyle w:val="Title"/>
      </w:pPr>
    </w:p>
    <w:p w:rsidR="00FD665E" w:rsidRDefault="00FD665E" w:rsidP="00452E70">
      <w:pPr>
        <w:pStyle w:val="Title"/>
      </w:pPr>
    </w:p>
    <w:p w:rsidR="00FD665E" w:rsidRDefault="00FD665E" w:rsidP="00452E70">
      <w:pPr>
        <w:pStyle w:val="Title"/>
      </w:pPr>
      <w:r w:rsidRPr="00773C1C">
        <w:t>Effective Information Security Management</w:t>
      </w:r>
    </w:p>
    <w:p w:rsidR="00FD665E" w:rsidRDefault="00FD665E" w:rsidP="00452E70">
      <w:pPr>
        <w:pStyle w:val="Title"/>
        <w:sectPr w:rsidR="00FD665E" w:rsidSect="00722772">
          <w:headerReference w:type="default" r:id="rId8"/>
          <w:footerReference w:type="even" r:id="rId9"/>
          <w:footerReference w:type="default" r:id="rId10"/>
          <w:pgSz w:w="12240" w:h="15840" w:code="1"/>
          <w:pgMar w:top="2155" w:right="1418" w:bottom="2155" w:left="2155" w:header="720" w:footer="720" w:gutter="0"/>
          <w:pgNumType w:fmt="lowerRoman"/>
          <w:cols w:space="720"/>
          <w:titlePg/>
          <w:docGrid w:linePitch="360"/>
        </w:sectPr>
      </w:pPr>
    </w:p>
    <w:p w:rsidR="002C0C39" w:rsidRDefault="00773C1C" w:rsidP="00452E70">
      <w:pPr>
        <w:pStyle w:val="Title"/>
      </w:pPr>
      <w:r w:rsidRPr="00773C1C">
        <w:lastRenderedPageBreak/>
        <w:t xml:space="preserve">Effective Information Security Management: </w:t>
      </w:r>
    </w:p>
    <w:p w:rsidR="00A65F7F" w:rsidRDefault="00773C1C" w:rsidP="00452E70">
      <w:pPr>
        <w:pStyle w:val="Title"/>
      </w:pPr>
      <w:r w:rsidRPr="00773C1C">
        <w:t>A Critical Success Factors Analysis</w:t>
      </w:r>
    </w:p>
    <w:p w:rsidR="000A1131" w:rsidRDefault="000A1131" w:rsidP="00266EA6">
      <w:pPr>
        <w:pStyle w:val="Title-Other"/>
      </w:pPr>
    </w:p>
    <w:p w:rsidR="00A65F7F" w:rsidRDefault="00D8112D" w:rsidP="00452E70">
      <w:pPr>
        <w:pStyle w:val="Title"/>
      </w:pPr>
      <w:r w:rsidRPr="00D8112D">
        <w:rPr>
          <w:caps w:val="0"/>
        </w:rPr>
        <w:t>By</w:t>
      </w:r>
      <w:r>
        <w:rPr>
          <w:rFonts w:hint="eastAsia"/>
        </w:rPr>
        <w:t xml:space="preserve"> </w:t>
      </w:r>
      <w:r w:rsidR="00773C1C">
        <w:rPr>
          <w:rFonts w:hint="eastAsia"/>
        </w:rPr>
        <w:t>zhiling tu</w:t>
      </w:r>
      <w:r w:rsidR="00EC6C89">
        <w:t xml:space="preserve">, </w:t>
      </w:r>
      <w:r w:rsidR="00EC6C89" w:rsidRPr="00C17DBB">
        <w:rPr>
          <w:i/>
        </w:rPr>
        <w:t>b</w:t>
      </w:r>
      <w:r w:rsidR="00043EF0">
        <w:rPr>
          <w:i/>
        </w:rPr>
        <w:t>.</w:t>
      </w:r>
      <w:r w:rsidR="00EC6C89" w:rsidRPr="00C17DBB">
        <w:rPr>
          <w:i/>
        </w:rPr>
        <w:t>a</w:t>
      </w:r>
      <w:r w:rsidR="00043EF0">
        <w:rPr>
          <w:i/>
        </w:rPr>
        <w:t>.</w:t>
      </w:r>
      <w:r w:rsidR="00EC6C89" w:rsidRPr="00C17DBB">
        <w:rPr>
          <w:i/>
        </w:rPr>
        <w:t>,</w:t>
      </w:r>
      <w:r w:rsidR="00773C1C">
        <w:rPr>
          <w:rFonts w:hint="eastAsia"/>
          <w:i/>
        </w:rPr>
        <w:t xml:space="preserve"> MBA, </w:t>
      </w:r>
      <w:r w:rsidR="00EC6C89" w:rsidRPr="00C17DBB">
        <w:rPr>
          <w:i/>
        </w:rPr>
        <w:t>m</w:t>
      </w:r>
      <w:r w:rsidR="00043EF0">
        <w:rPr>
          <w:i/>
        </w:rPr>
        <w:t>.</w:t>
      </w:r>
      <w:r w:rsidR="00C17DBB" w:rsidRPr="00C17DBB">
        <w:rPr>
          <w:i/>
        </w:rPr>
        <w:t>S</w:t>
      </w:r>
      <w:r w:rsidR="00C17DBB" w:rsidRPr="00C17DBB">
        <w:rPr>
          <w:i/>
          <w:caps w:val="0"/>
        </w:rPr>
        <w:t>c</w:t>
      </w:r>
      <w:r w:rsidR="00043EF0">
        <w:rPr>
          <w:i/>
        </w:rPr>
        <w:t>.</w:t>
      </w:r>
      <w:r w:rsidR="008B575D">
        <w:rPr>
          <w:rFonts w:hint="eastAsia"/>
          <w:i/>
        </w:rPr>
        <w:t xml:space="preserve">, </w:t>
      </w:r>
      <w:r w:rsidR="008B575D" w:rsidRPr="008B575D">
        <w:rPr>
          <w:rFonts w:hint="eastAsia"/>
          <w:i/>
        </w:rPr>
        <w:t>M.E</w:t>
      </w:r>
      <w:r w:rsidR="008B575D" w:rsidRPr="008B575D">
        <w:rPr>
          <w:rFonts w:hint="eastAsia"/>
          <w:i/>
          <w:caps w:val="0"/>
        </w:rPr>
        <w:t>ng</w:t>
      </w:r>
      <w:r w:rsidR="008B575D">
        <w:rPr>
          <w:rFonts w:hint="eastAsia"/>
          <w:i/>
        </w:rPr>
        <w:t>.</w:t>
      </w:r>
    </w:p>
    <w:p w:rsidR="00452E70" w:rsidRPr="00773C1C" w:rsidRDefault="00452E70" w:rsidP="006957C3">
      <w:pPr>
        <w:pStyle w:val="Title-Other"/>
      </w:pPr>
    </w:p>
    <w:p w:rsidR="006957C3" w:rsidRPr="008B575D" w:rsidRDefault="006957C3" w:rsidP="006957C3">
      <w:pPr>
        <w:pStyle w:val="Title-Other"/>
      </w:pPr>
    </w:p>
    <w:p w:rsidR="00CE7653" w:rsidRDefault="006957C3" w:rsidP="006957C3">
      <w:pPr>
        <w:pStyle w:val="Title-Other"/>
      </w:pPr>
      <w:r>
        <w:t>A Thesis</w:t>
      </w:r>
      <w:r w:rsidR="00D8112D">
        <w:rPr>
          <w:rFonts w:hint="eastAsia"/>
        </w:rPr>
        <w:t xml:space="preserve"> </w:t>
      </w:r>
    </w:p>
    <w:p w:rsidR="006957C3" w:rsidRDefault="006957C3" w:rsidP="006957C3">
      <w:pPr>
        <w:pStyle w:val="Title-Other"/>
      </w:pPr>
      <w:r>
        <w:t>Submitted to the School of Graduate Studies</w:t>
      </w:r>
    </w:p>
    <w:p w:rsidR="00CE7653" w:rsidRDefault="00CE7653" w:rsidP="006957C3">
      <w:pPr>
        <w:pStyle w:val="Title-Other"/>
      </w:pPr>
      <w:r>
        <w:rPr>
          <w:rFonts w:hint="eastAsia"/>
        </w:rPr>
        <w:t>I</w:t>
      </w:r>
      <w:r w:rsidR="006957C3">
        <w:t>n Partial Fulfillment of the Requirements</w:t>
      </w:r>
      <w:r w:rsidR="00D8112D">
        <w:rPr>
          <w:rFonts w:hint="eastAsia"/>
        </w:rPr>
        <w:t xml:space="preserve"> </w:t>
      </w:r>
    </w:p>
    <w:p w:rsidR="006957C3" w:rsidRDefault="00CE7653" w:rsidP="006957C3">
      <w:pPr>
        <w:pStyle w:val="Title-Other"/>
      </w:pPr>
      <w:r>
        <w:rPr>
          <w:rFonts w:hint="eastAsia"/>
        </w:rPr>
        <w:t>F</w:t>
      </w:r>
      <w:r w:rsidR="006957C3">
        <w:t>or the Degree</w:t>
      </w:r>
    </w:p>
    <w:p w:rsidR="006957C3" w:rsidRDefault="006957C3" w:rsidP="006957C3">
      <w:pPr>
        <w:pStyle w:val="Title-Other"/>
      </w:pPr>
      <w:r>
        <w:t>Doctor of Philosophy</w:t>
      </w:r>
    </w:p>
    <w:p w:rsidR="00B055BC" w:rsidRDefault="00B055BC" w:rsidP="006957C3">
      <w:pPr>
        <w:pStyle w:val="Title-Other"/>
      </w:pPr>
    </w:p>
    <w:p w:rsidR="008F3576" w:rsidRDefault="008F3576" w:rsidP="006957C3">
      <w:pPr>
        <w:pStyle w:val="Title-Other"/>
      </w:pPr>
    </w:p>
    <w:p w:rsidR="00CE7653" w:rsidRDefault="00CE7653" w:rsidP="006957C3">
      <w:pPr>
        <w:pStyle w:val="Title-Other"/>
      </w:pPr>
    </w:p>
    <w:p w:rsidR="008F3576" w:rsidRDefault="008F3576" w:rsidP="006957C3">
      <w:pPr>
        <w:pStyle w:val="Title-Other"/>
      </w:pPr>
    </w:p>
    <w:p w:rsidR="00CE7653" w:rsidRDefault="00CE7653" w:rsidP="006957C3">
      <w:pPr>
        <w:pStyle w:val="Title-Other"/>
      </w:pPr>
    </w:p>
    <w:p w:rsidR="00A65F7F" w:rsidRPr="00CE7653" w:rsidRDefault="006957C3" w:rsidP="00CE7653">
      <w:pPr>
        <w:pStyle w:val="Title-Other"/>
      </w:pPr>
      <w:r>
        <w:t>McMaster University</w:t>
      </w:r>
      <w:r>
        <w:rPr>
          <w:rFonts w:cstheme="minorHAnsi"/>
        </w:rPr>
        <w:t>©</w:t>
      </w:r>
      <w:r w:rsidR="00CD175E">
        <w:t xml:space="preserve"> Copyright by</w:t>
      </w:r>
      <w:r>
        <w:t xml:space="preserve"> </w:t>
      </w:r>
      <w:r w:rsidR="00773C1C">
        <w:rPr>
          <w:rFonts w:hint="eastAsia"/>
        </w:rPr>
        <w:t>Zhiling</w:t>
      </w:r>
      <w:r>
        <w:t xml:space="preserve"> </w:t>
      </w:r>
      <w:r w:rsidR="00773C1C">
        <w:rPr>
          <w:rFonts w:hint="eastAsia"/>
        </w:rPr>
        <w:t>Tu</w:t>
      </w:r>
      <w:r>
        <w:t xml:space="preserve">, </w:t>
      </w:r>
      <w:r w:rsidR="00D90090">
        <w:rPr>
          <w:rFonts w:hint="eastAsia"/>
        </w:rPr>
        <w:t>May</w:t>
      </w:r>
      <w:r>
        <w:t xml:space="preserve"> 201</w:t>
      </w:r>
      <w:r w:rsidR="00773C1C">
        <w:rPr>
          <w:rFonts w:hint="eastAsia"/>
        </w:rPr>
        <w:t>5</w:t>
      </w:r>
    </w:p>
    <w:p w:rsidR="00195B07" w:rsidRDefault="00195B07" w:rsidP="00195B07">
      <w:pPr>
        <w:pStyle w:val="Heading-Non-Sequential"/>
        <w:ind w:firstLine="0"/>
      </w:pPr>
      <w:r>
        <w:rPr>
          <w:rFonts w:hint="eastAsia"/>
        </w:rPr>
        <w:lastRenderedPageBreak/>
        <w:t>Descriptive Note</w:t>
      </w:r>
    </w:p>
    <w:p w:rsidR="00967923" w:rsidRDefault="00967923" w:rsidP="00967923">
      <w:pPr>
        <w:pStyle w:val="Default"/>
        <w:rPr>
          <w:sz w:val="23"/>
          <w:szCs w:val="23"/>
        </w:rPr>
      </w:pPr>
      <w:r>
        <w:rPr>
          <w:sz w:val="23"/>
          <w:szCs w:val="23"/>
        </w:rPr>
        <w:t xml:space="preserve">McMaster University </w:t>
      </w:r>
      <w:r>
        <w:rPr>
          <w:rFonts w:hint="eastAsia"/>
          <w:sz w:val="23"/>
          <w:szCs w:val="23"/>
        </w:rPr>
        <w:t>DOC</w:t>
      </w:r>
      <w:r>
        <w:rPr>
          <w:sz w:val="23"/>
          <w:szCs w:val="23"/>
        </w:rPr>
        <w:t xml:space="preserve">TER OF </w:t>
      </w:r>
      <w:r>
        <w:rPr>
          <w:rFonts w:hint="eastAsia"/>
          <w:sz w:val="23"/>
          <w:szCs w:val="23"/>
        </w:rPr>
        <w:t>PHYLOSOPHY</w:t>
      </w:r>
      <w:r>
        <w:rPr>
          <w:sz w:val="23"/>
          <w:szCs w:val="23"/>
        </w:rPr>
        <w:t xml:space="preserve"> (</w:t>
      </w:r>
      <w:r>
        <w:rPr>
          <w:rFonts w:hint="eastAsia"/>
          <w:sz w:val="23"/>
          <w:szCs w:val="23"/>
        </w:rPr>
        <w:t>2015</w:t>
      </w:r>
      <w:r>
        <w:rPr>
          <w:sz w:val="23"/>
          <w:szCs w:val="23"/>
        </w:rPr>
        <w:t>) Hamilton, Ontario</w:t>
      </w:r>
    </w:p>
    <w:p w:rsidR="00967923" w:rsidRDefault="00967923" w:rsidP="00967923">
      <w:pPr>
        <w:pStyle w:val="Default"/>
        <w:rPr>
          <w:sz w:val="23"/>
          <w:szCs w:val="23"/>
        </w:rPr>
      </w:pPr>
    </w:p>
    <w:p w:rsidR="00967923" w:rsidRDefault="00967923" w:rsidP="00967923">
      <w:pPr>
        <w:pStyle w:val="Default"/>
        <w:rPr>
          <w:sz w:val="23"/>
          <w:szCs w:val="23"/>
        </w:rPr>
      </w:pPr>
    </w:p>
    <w:p w:rsidR="00967923" w:rsidRDefault="00967923" w:rsidP="00967923">
      <w:pPr>
        <w:spacing w:line="276" w:lineRule="auto"/>
        <w:ind w:firstLine="0"/>
        <w:jc w:val="left"/>
      </w:pPr>
      <w:r>
        <w:rPr>
          <w:sz w:val="23"/>
          <w:szCs w:val="23"/>
        </w:rPr>
        <w:t xml:space="preserve">TITLE: </w:t>
      </w:r>
      <w:r w:rsidRPr="00773C1C">
        <w:t>Effective Information Security Management: A Critical Success Factors Analysis</w:t>
      </w:r>
    </w:p>
    <w:p w:rsidR="00967923" w:rsidRDefault="00967923" w:rsidP="00967923">
      <w:pPr>
        <w:spacing w:line="276" w:lineRule="auto"/>
        <w:ind w:left="991" w:hangingChars="431" w:hanging="991"/>
        <w:jc w:val="left"/>
        <w:rPr>
          <w:sz w:val="23"/>
          <w:szCs w:val="23"/>
        </w:rPr>
      </w:pPr>
      <w:r>
        <w:rPr>
          <w:sz w:val="23"/>
          <w:szCs w:val="23"/>
        </w:rPr>
        <w:t xml:space="preserve">AUTHOR: </w:t>
      </w:r>
      <w:r>
        <w:rPr>
          <w:rFonts w:hint="eastAsia"/>
          <w:sz w:val="23"/>
          <w:szCs w:val="23"/>
        </w:rPr>
        <w:t>Zhiling Tu</w:t>
      </w:r>
      <w:r>
        <w:rPr>
          <w:sz w:val="23"/>
          <w:szCs w:val="23"/>
        </w:rPr>
        <w:t>, B.A. (</w:t>
      </w:r>
      <w:r>
        <w:rPr>
          <w:rFonts w:hint="eastAsia"/>
          <w:sz w:val="23"/>
          <w:szCs w:val="23"/>
        </w:rPr>
        <w:t>Nanjing</w:t>
      </w:r>
      <w:r>
        <w:rPr>
          <w:sz w:val="23"/>
          <w:szCs w:val="23"/>
        </w:rPr>
        <w:t xml:space="preserve"> University)</w:t>
      </w:r>
      <w:r>
        <w:rPr>
          <w:rFonts w:hint="eastAsia"/>
          <w:sz w:val="23"/>
          <w:szCs w:val="23"/>
        </w:rPr>
        <w:t>, M. Eng. (Nanjing University), MBA(Maastricht School of Management), M. Sc. (Queen</w:t>
      </w:r>
      <w:r>
        <w:rPr>
          <w:sz w:val="23"/>
          <w:szCs w:val="23"/>
        </w:rPr>
        <w:t>’</w:t>
      </w:r>
      <w:r>
        <w:rPr>
          <w:rFonts w:hint="eastAsia"/>
          <w:sz w:val="23"/>
          <w:szCs w:val="23"/>
        </w:rPr>
        <w:t>s University),</w:t>
      </w:r>
    </w:p>
    <w:p w:rsidR="00967923" w:rsidRDefault="00967923" w:rsidP="00967923">
      <w:pPr>
        <w:spacing w:line="276" w:lineRule="auto"/>
        <w:ind w:firstLine="0"/>
        <w:jc w:val="left"/>
        <w:rPr>
          <w:sz w:val="23"/>
          <w:szCs w:val="23"/>
        </w:rPr>
      </w:pPr>
      <w:r>
        <w:rPr>
          <w:sz w:val="23"/>
          <w:szCs w:val="23"/>
        </w:rPr>
        <w:t xml:space="preserve">SUPERVISOR: Professor </w:t>
      </w:r>
      <w:r>
        <w:rPr>
          <w:rFonts w:hint="eastAsia"/>
          <w:sz w:val="23"/>
          <w:szCs w:val="23"/>
        </w:rPr>
        <w:t>Yufei Yuan</w:t>
      </w:r>
      <w:r>
        <w:rPr>
          <w:sz w:val="23"/>
          <w:szCs w:val="23"/>
        </w:rPr>
        <w:t xml:space="preserve"> </w:t>
      </w:r>
    </w:p>
    <w:p w:rsidR="00195B07" w:rsidRDefault="00967923" w:rsidP="00967923">
      <w:pPr>
        <w:spacing w:line="276" w:lineRule="auto"/>
        <w:ind w:firstLine="0"/>
        <w:jc w:val="left"/>
        <w:rPr>
          <w:rFonts w:ascii="Times New Roman" w:hAnsi="Times New Roman" w:cs="Times New Roman"/>
          <w:b/>
          <w:sz w:val="28"/>
          <w:szCs w:val="24"/>
        </w:rPr>
      </w:pPr>
      <w:r>
        <w:rPr>
          <w:sz w:val="23"/>
          <w:szCs w:val="23"/>
        </w:rPr>
        <w:t>NUMBER OF PAGES:</w:t>
      </w:r>
      <w:r w:rsidR="00DF43D7">
        <w:rPr>
          <w:rFonts w:hint="eastAsia"/>
          <w:sz w:val="23"/>
          <w:szCs w:val="23"/>
        </w:rPr>
        <w:t xml:space="preserve"> </w:t>
      </w:r>
      <w:r w:rsidR="00E06620">
        <w:rPr>
          <w:rFonts w:hint="eastAsia"/>
          <w:sz w:val="23"/>
          <w:szCs w:val="23"/>
        </w:rPr>
        <w:t>xii</w:t>
      </w:r>
      <w:r>
        <w:rPr>
          <w:sz w:val="23"/>
          <w:szCs w:val="23"/>
        </w:rPr>
        <w:t xml:space="preserve">, </w:t>
      </w:r>
      <w:r>
        <w:rPr>
          <w:rFonts w:hint="eastAsia"/>
          <w:sz w:val="23"/>
          <w:szCs w:val="23"/>
        </w:rPr>
        <w:t>17</w:t>
      </w:r>
      <w:r w:rsidR="005E2262">
        <w:rPr>
          <w:rFonts w:hint="eastAsia"/>
          <w:sz w:val="23"/>
          <w:szCs w:val="23"/>
        </w:rPr>
        <w:t>3</w:t>
      </w:r>
    </w:p>
    <w:p w:rsidR="0060480F" w:rsidRDefault="0060480F">
      <w:pPr>
        <w:spacing w:line="276" w:lineRule="auto"/>
        <w:ind w:firstLine="0"/>
        <w:jc w:val="left"/>
        <w:rPr>
          <w:rFonts w:ascii="Times New Roman" w:hAnsi="Times New Roman" w:cs="Times New Roman"/>
          <w:b/>
          <w:sz w:val="28"/>
          <w:szCs w:val="24"/>
        </w:rPr>
      </w:pPr>
      <w:r>
        <w:br w:type="page"/>
      </w:r>
    </w:p>
    <w:p w:rsidR="0060480F" w:rsidRDefault="0060480F" w:rsidP="0060480F">
      <w:pPr>
        <w:pStyle w:val="Heading-Non-Sequential"/>
        <w:ind w:firstLine="0"/>
      </w:pPr>
      <w:r>
        <w:rPr>
          <w:rFonts w:hint="eastAsia"/>
        </w:rPr>
        <w:lastRenderedPageBreak/>
        <w:t xml:space="preserve">Lay </w:t>
      </w:r>
      <w:r>
        <w:t>Abstract</w:t>
      </w:r>
    </w:p>
    <w:p w:rsidR="0060480F" w:rsidRDefault="0060480F" w:rsidP="0087000C">
      <w:r>
        <w:rPr>
          <w:rFonts w:hint="eastAsia"/>
        </w:rPr>
        <w:t xml:space="preserve">This thesis addresses </w:t>
      </w:r>
      <w:r>
        <w:t>three research questions</w:t>
      </w:r>
      <w:r>
        <w:rPr>
          <w:rFonts w:hint="eastAsia"/>
        </w:rPr>
        <w:t>: (1)</w:t>
      </w:r>
      <w:r w:rsidRPr="00C76DF2">
        <w:rPr>
          <w:rFonts w:hint="eastAsia"/>
        </w:rPr>
        <w:t xml:space="preserve"> </w:t>
      </w:r>
      <w:r w:rsidRPr="00A01F7A">
        <w:t>How to measure ISM performance?</w:t>
      </w:r>
      <w:r>
        <w:rPr>
          <w:rFonts w:hint="eastAsia"/>
        </w:rPr>
        <w:t xml:space="preserve"> (2) </w:t>
      </w:r>
      <w:r w:rsidRPr="00C76DF2">
        <w:t xml:space="preserve">What </w:t>
      </w:r>
      <w:r>
        <w:t xml:space="preserve">are the </w:t>
      </w:r>
      <w:r w:rsidRPr="00C76DF2">
        <w:t xml:space="preserve">critical factors </w:t>
      </w:r>
      <w:r>
        <w:t xml:space="preserve">that must be present to </w:t>
      </w:r>
      <w:r w:rsidRPr="00C76DF2">
        <w:t>make</w:t>
      </w:r>
      <w:r w:rsidRPr="00C928CB">
        <w:t xml:space="preserve"> ISM effective</w:t>
      </w:r>
      <w:r>
        <w:rPr>
          <w:rFonts w:hint="eastAsia"/>
        </w:rPr>
        <w:t xml:space="preserve">? </w:t>
      </w:r>
      <w:r w:rsidRPr="00C928CB">
        <w:t>And</w:t>
      </w:r>
      <w:r>
        <w:rPr>
          <w:rFonts w:hint="eastAsia"/>
        </w:rPr>
        <w:t>,</w:t>
      </w:r>
      <w:r w:rsidRPr="00C928CB">
        <w:t xml:space="preserve"> </w:t>
      </w:r>
      <w:r>
        <w:rPr>
          <w:rFonts w:hint="eastAsia"/>
        </w:rPr>
        <w:t xml:space="preserve">(3) </w:t>
      </w:r>
      <w:r w:rsidRPr="00C928CB">
        <w:t xml:space="preserve">how </w:t>
      </w:r>
      <w:r>
        <w:t xml:space="preserve">do </w:t>
      </w:r>
      <w:r w:rsidRPr="00C928CB">
        <w:t>these factors contribute to the success of ISM</w:t>
      </w:r>
      <w:r>
        <w:rPr>
          <w:rFonts w:hint="eastAsia"/>
        </w:rPr>
        <w:t>?</w:t>
      </w:r>
    </w:p>
    <w:p w:rsidR="0087000C" w:rsidRDefault="0087000C" w:rsidP="0087000C">
      <w:r>
        <w:rPr>
          <w:rFonts w:hint="eastAsia"/>
        </w:rPr>
        <w:t>To the best of the researcher</w:t>
      </w:r>
      <w:r>
        <w:t>’</w:t>
      </w:r>
      <w:r>
        <w:rPr>
          <w:rFonts w:hint="eastAsia"/>
        </w:rPr>
        <w:t xml:space="preserve">s knowledge, this is the first known study to empirically investigate the most important factors for ISM success and their impact on ISM performance. This study contributes </w:t>
      </w:r>
      <w:r>
        <w:t xml:space="preserve">to </w:t>
      </w:r>
      <w:r>
        <w:rPr>
          <w:rFonts w:hint="eastAsia"/>
        </w:rPr>
        <w:t>the advancement of the information security management literature</w:t>
      </w:r>
      <w:r>
        <w:t xml:space="preserve"> by</w:t>
      </w:r>
      <w:r>
        <w:rPr>
          <w:rFonts w:hint="eastAsia"/>
        </w:rPr>
        <w:t xml:space="preserve"> (1) proposing a theoretical model to examine the effects of critical organizational</w:t>
      </w:r>
      <w:r>
        <w:t xml:space="preserve"> success</w:t>
      </w:r>
      <w:r>
        <w:rPr>
          <w:rFonts w:hint="eastAsia"/>
        </w:rPr>
        <w:t xml:space="preserve"> factors on the organization</w:t>
      </w:r>
      <w:r>
        <w:t>’</w:t>
      </w:r>
      <w:r>
        <w:rPr>
          <w:rFonts w:hint="eastAsia"/>
        </w:rPr>
        <w:t>s ISM performance, (2) empirically validating this proposed model,</w:t>
      </w:r>
      <w:r w:rsidRPr="00D8087D">
        <w:rPr>
          <w:rFonts w:hint="eastAsia"/>
        </w:rPr>
        <w:t xml:space="preserve"> </w:t>
      </w:r>
      <w:r>
        <w:rPr>
          <w:rFonts w:hint="eastAsia"/>
        </w:rPr>
        <w:t xml:space="preserve">(3) developing and validating an ISM performance construct, and (4) reviewing the most </w:t>
      </w:r>
      <w:r w:rsidRPr="00C928CB">
        <w:t xml:space="preserve">influential </w:t>
      </w:r>
      <w:r>
        <w:rPr>
          <w:rFonts w:hint="eastAsia"/>
        </w:rPr>
        <w:t xml:space="preserve">information </w:t>
      </w:r>
      <w:r w:rsidRPr="00C928CB">
        <w:t>security management standard</w:t>
      </w:r>
      <w:r>
        <w:t>s</w:t>
      </w:r>
      <w:r>
        <w:rPr>
          <w:rFonts w:hint="eastAsia"/>
        </w:rPr>
        <w:t xml:space="preserve"> and trying to validate some basic guidelines of the standard.</w:t>
      </w:r>
    </w:p>
    <w:p w:rsidR="0087000C" w:rsidRPr="0087000C" w:rsidRDefault="0087000C">
      <w:pPr>
        <w:spacing w:line="276" w:lineRule="auto"/>
        <w:ind w:firstLine="0"/>
        <w:jc w:val="left"/>
        <w:rPr>
          <w:rFonts w:ascii="Times New Roman" w:hAnsi="Times New Roman" w:cs="Times New Roman"/>
          <w:b/>
          <w:sz w:val="28"/>
          <w:szCs w:val="24"/>
        </w:rPr>
      </w:pPr>
    </w:p>
    <w:p w:rsidR="00A65F7F" w:rsidRDefault="00A65F7F" w:rsidP="00195B07">
      <w:pPr>
        <w:pStyle w:val="Heading-Non-Sequential"/>
        <w:ind w:firstLine="0"/>
      </w:pPr>
      <w:r>
        <w:lastRenderedPageBreak/>
        <w:t>Abstract</w:t>
      </w:r>
    </w:p>
    <w:p w:rsidR="0043095F" w:rsidRDefault="0043095F" w:rsidP="00452E70">
      <w:r w:rsidRPr="00C928CB">
        <w:t>Information security has been a crucial strategic issu</w:t>
      </w:r>
      <w:r w:rsidR="00A05362">
        <w:t>e in organizational management.</w:t>
      </w:r>
      <w:r>
        <w:rPr>
          <w:rFonts w:hint="eastAsia"/>
        </w:rPr>
        <w:t xml:space="preserve"> Information security management (</w:t>
      </w:r>
      <w:r w:rsidRPr="00AD7C66">
        <w:t>ISM</w:t>
      </w:r>
      <w:r>
        <w:rPr>
          <w:rFonts w:hint="eastAsia"/>
        </w:rPr>
        <w:t>)</w:t>
      </w:r>
      <w:r w:rsidRPr="00AD7C66">
        <w:t xml:space="preserve"> is a systematic process of effectively coping with information security threats and risks in an organization, through the application of a suitable range of physical, technical or operational security controls, to protect information assets and achieve business goals.</w:t>
      </w:r>
      <w:r w:rsidRPr="00C928CB">
        <w:t xml:space="preserve"> </w:t>
      </w:r>
      <w:r w:rsidR="00BC2683" w:rsidRPr="00C928CB">
        <w:t xml:space="preserve">There is a strong need for rigorous qualitative and quantitative empirical studies in the field of </w:t>
      </w:r>
      <w:r w:rsidR="00BC2683">
        <w:rPr>
          <w:rFonts w:hint="eastAsia"/>
        </w:rPr>
        <w:t>organizational information security management</w:t>
      </w:r>
      <w:r w:rsidR="002E3508">
        <w:t xml:space="preserve"> in order to better understand how to optimize the ISM process</w:t>
      </w:r>
      <w:r w:rsidR="00BC2683" w:rsidRPr="00C928CB">
        <w:t>.</w:t>
      </w:r>
    </w:p>
    <w:p w:rsidR="009976C5" w:rsidRDefault="009976C5" w:rsidP="00452E70">
      <w:r w:rsidRPr="00C928CB">
        <w:t xml:space="preserve">Applying critical success factors approach, this study builds a theoretical model to investigate main factors that contribute to </w:t>
      </w:r>
      <w:r>
        <w:rPr>
          <w:rFonts w:hint="eastAsia"/>
        </w:rPr>
        <w:t>ISM success</w:t>
      </w:r>
      <w:r w:rsidRPr="00C928CB">
        <w:t xml:space="preserve">. </w:t>
      </w:r>
      <w:r w:rsidR="00A44A81">
        <w:rPr>
          <w:rFonts w:hint="eastAsia"/>
        </w:rPr>
        <w:t>T</w:t>
      </w:r>
      <w:r w:rsidRPr="00C928CB">
        <w:t>he following tasks</w:t>
      </w:r>
      <w:r w:rsidR="00A44A81">
        <w:rPr>
          <w:rFonts w:hint="eastAsia"/>
        </w:rPr>
        <w:t xml:space="preserve"> </w:t>
      </w:r>
      <w:r w:rsidR="002E3508">
        <w:t>we</w:t>
      </w:r>
      <w:r w:rsidR="00A44A81">
        <w:rPr>
          <w:rFonts w:hint="eastAsia"/>
        </w:rPr>
        <w:t>re carried out</w:t>
      </w:r>
      <w:r w:rsidRPr="00C928CB">
        <w:t xml:space="preserve">: </w:t>
      </w:r>
      <w:r>
        <w:rPr>
          <w:rFonts w:hint="eastAsia"/>
        </w:rPr>
        <w:t xml:space="preserve">(1) </w:t>
      </w:r>
      <w:r w:rsidRPr="00C928CB">
        <w:t>identify</w:t>
      </w:r>
      <w:r w:rsidR="00A44A81">
        <w:t xml:space="preserve"> critical success factors </w:t>
      </w:r>
      <w:r w:rsidRPr="00C928CB">
        <w:t>of ISM</w:t>
      </w:r>
      <w:r w:rsidR="00A44A81">
        <w:rPr>
          <w:rFonts w:hint="eastAsia"/>
        </w:rPr>
        <w:t xml:space="preserve"> performance</w:t>
      </w:r>
      <w:r w:rsidRPr="00C928CB">
        <w:t xml:space="preserve">; </w:t>
      </w:r>
      <w:r>
        <w:rPr>
          <w:rFonts w:hint="eastAsia"/>
        </w:rPr>
        <w:t xml:space="preserve">(2) </w:t>
      </w:r>
      <w:r w:rsidRPr="00C928CB">
        <w:t>build a</w:t>
      </w:r>
      <w:r w:rsidR="00A44A81">
        <w:rPr>
          <w:rFonts w:hint="eastAsia"/>
        </w:rPr>
        <w:t>n</w:t>
      </w:r>
      <w:r w:rsidRPr="00C928CB">
        <w:t xml:space="preserve"> ISM success model and develop </w:t>
      </w:r>
      <w:r w:rsidR="002E3508">
        <w:t xml:space="preserve">related </w:t>
      </w:r>
      <w:r w:rsidRPr="00C928CB">
        <w:t>hypotheses; (3) develop construct measur</w:t>
      </w:r>
      <w:r w:rsidR="002E3508">
        <w:t>es</w:t>
      </w:r>
      <w:r w:rsidRPr="00C928CB">
        <w:t xml:space="preserve"> for critical success factors and ISM performance evaluations; (4) collect data from the industry through interview</w:t>
      </w:r>
      <w:r w:rsidR="002E3508">
        <w:t>s</w:t>
      </w:r>
      <w:r w:rsidRPr="00C928CB">
        <w:t xml:space="preserve"> and survey</w:t>
      </w:r>
      <w:r w:rsidR="002E3508">
        <w:t>s</w:t>
      </w:r>
      <w:r w:rsidRPr="00C928CB">
        <w:t>; and (5) empirically verify the model through quantitative analysis.</w:t>
      </w:r>
    </w:p>
    <w:p w:rsidR="00A65F7F" w:rsidRDefault="00E826CC" w:rsidP="00E826CC">
      <w:r>
        <w:rPr>
          <w:rFonts w:hint="eastAsia"/>
        </w:rPr>
        <w:t xml:space="preserve">The proposed theoretical model </w:t>
      </w:r>
      <w:r w:rsidR="002E3508">
        <w:t>wa</w:t>
      </w:r>
      <w:r w:rsidR="00B32239">
        <w:t xml:space="preserve">s </w:t>
      </w:r>
      <w:r w:rsidR="004057FE">
        <w:t>empirically</w:t>
      </w:r>
      <w:r w:rsidR="00A65F7F">
        <w:t xml:space="preserve"> </w:t>
      </w:r>
      <w:r>
        <w:t xml:space="preserve">tested </w:t>
      </w:r>
      <w:r w:rsidR="004057FE">
        <w:t>with data collected from</w:t>
      </w:r>
      <w:r w:rsidR="00A65F7F">
        <w:t xml:space="preserve"> a survey of </w:t>
      </w:r>
      <w:r w:rsidR="000C0C1C">
        <w:rPr>
          <w:rFonts w:hint="eastAsia"/>
        </w:rPr>
        <w:t xml:space="preserve">managers who were presently </w:t>
      </w:r>
      <w:r w:rsidR="000C0C1C" w:rsidRPr="00B37AE6">
        <w:t xml:space="preserve">involved with decision making regarding </w:t>
      </w:r>
      <w:r w:rsidR="000C0C1C">
        <w:rPr>
          <w:rFonts w:hint="eastAsia"/>
        </w:rPr>
        <w:t>their</w:t>
      </w:r>
      <w:r w:rsidR="000C0C1C" w:rsidRPr="00B37AE6">
        <w:t xml:space="preserve"> company's information security</w:t>
      </w:r>
      <w:r w:rsidR="000C0C1C">
        <w:t xml:space="preserve"> </w:t>
      </w:r>
      <w:r w:rsidR="00A65F7F">
        <w:t>(N=</w:t>
      </w:r>
      <w:r w:rsidR="000C0C1C">
        <w:rPr>
          <w:rFonts w:hint="eastAsia"/>
        </w:rPr>
        <w:t>219</w:t>
      </w:r>
      <w:r w:rsidR="00A65F7F">
        <w:t>). O</w:t>
      </w:r>
      <w:r w:rsidR="00BC73FD">
        <w:t xml:space="preserve">verall, the theoretical model </w:t>
      </w:r>
      <w:r w:rsidR="002E3508">
        <w:t>wa</w:t>
      </w:r>
      <w:r w:rsidR="00A65F7F">
        <w:t xml:space="preserve">s successful in capturing the main antecedents of </w:t>
      </w:r>
      <w:r w:rsidR="00BC73FD">
        <w:rPr>
          <w:rFonts w:hint="eastAsia"/>
        </w:rPr>
        <w:t xml:space="preserve">ISM performance. The results </w:t>
      </w:r>
      <w:r w:rsidR="00BC73FD" w:rsidRPr="00C928CB">
        <w:t xml:space="preserve">suggest that with business alignment, organizational support, IT competences, and organizational </w:t>
      </w:r>
      <w:r w:rsidR="00BC73FD" w:rsidRPr="00C928CB">
        <w:lastRenderedPageBreak/>
        <w:t>awareness of security risks and controls, information security controls can be effectively developed, resulting in success</w:t>
      </w:r>
      <w:r w:rsidR="002E3508">
        <w:t>ful</w:t>
      </w:r>
      <w:r w:rsidR="00BC73FD" w:rsidRPr="00C928CB">
        <w:t xml:space="preserve"> information security management.</w:t>
      </w:r>
      <w:r w:rsidR="00BC73FD">
        <w:rPr>
          <w:rFonts w:hint="eastAsia"/>
        </w:rPr>
        <w:t xml:space="preserve"> </w:t>
      </w:r>
    </w:p>
    <w:p w:rsidR="00162A55" w:rsidRDefault="00162A55" w:rsidP="00E826CC">
      <w:r>
        <w:rPr>
          <w:rFonts w:hint="eastAsia"/>
        </w:rPr>
        <w:t xml:space="preserve">This study contributes </w:t>
      </w:r>
      <w:r>
        <w:t xml:space="preserve">to </w:t>
      </w:r>
      <w:r>
        <w:rPr>
          <w:rFonts w:hint="eastAsia"/>
        </w:rPr>
        <w:t>the advancement of the information security management literature</w:t>
      </w:r>
      <w:r>
        <w:t xml:space="preserve"> by</w:t>
      </w:r>
      <w:r>
        <w:rPr>
          <w:rFonts w:hint="eastAsia"/>
        </w:rPr>
        <w:t xml:space="preserve"> (1) proposing a theoretical model to examine the effects of critical organizational</w:t>
      </w:r>
      <w:r>
        <w:t xml:space="preserve"> success</w:t>
      </w:r>
      <w:r>
        <w:rPr>
          <w:rFonts w:hint="eastAsia"/>
        </w:rPr>
        <w:t xml:space="preserve"> factors on the organization</w:t>
      </w:r>
      <w:r>
        <w:t>’</w:t>
      </w:r>
      <w:r>
        <w:rPr>
          <w:rFonts w:hint="eastAsia"/>
        </w:rPr>
        <w:t>s ISM performance, (2) empirically validating this proposed model,</w:t>
      </w:r>
      <w:r w:rsidRPr="00D8087D">
        <w:rPr>
          <w:rFonts w:hint="eastAsia"/>
        </w:rPr>
        <w:t xml:space="preserve"> </w:t>
      </w:r>
      <w:r>
        <w:rPr>
          <w:rFonts w:hint="eastAsia"/>
        </w:rPr>
        <w:t xml:space="preserve">(3) developing and validating an ISM performance construct, and (4) reviewing the most </w:t>
      </w:r>
      <w:r w:rsidRPr="00C928CB">
        <w:t xml:space="preserve">influential </w:t>
      </w:r>
      <w:r>
        <w:rPr>
          <w:rFonts w:hint="eastAsia"/>
        </w:rPr>
        <w:t xml:space="preserve">information </w:t>
      </w:r>
      <w:r w:rsidRPr="00C928CB">
        <w:t>security management standard</w:t>
      </w:r>
      <w:r>
        <w:t>s</w:t>
      </w:r>
      <w:r>
        <w:rPr>
          <w:rFonts w:hint="eastAsia"/>
        </w:rPr>
        <w:t xml:space="preserve"> and trying to validate some basic guidelines of the standard.</w:t>
      </w:r>
    </w:p>
    <w:p w:rsidR="006F5CF5" w:rsidRDefault="006F5CF5" w:rsidP="00E826CC"/>
    <w:p w:rsidR="006F5CF5" w:rsidRDefault="006F5CF5">
      <w:pPr>
        <w:spacing w:line="276" w:lineRule="auto"/>
        <w:ind w:firstLine="0"/>
        <w:jc w:val="left"/>
      </w:pPr>
      <w:r>
        <w:br w:type="page"/>
      </w:r>
    </w:p>
    <w:p w:rsidR="006F5CF5" w:rsidRDefault="006F5CF5" w:rsidP="006F5CF5">
      <w:pPr>
        <w:pStyle w:val="Heading1-NoNumber"/>
      </w:pPr>
      <w:r>
        <w:rPr>
          <w:rFonts w:hint="eastAsia"/>
        </w:rPr>
        <w:lastRenderedPageBreak/>
        <w:t>Acknowledgement</w:t>
      </w:r>
    </w:p>
    <w:p w:rsidR="00994384" w:rsidRDefault="00994384" w:rsidP="00994384">
      <w:r w:rsidRPr="00994384">
        <w:t xml:space="preserve">I would never have been able to </w:t>
      </w:r>
      <w:r w:rsidR="00325F5F">
        <w:rPr>
          <w:rFonts w:hint="eastAsia"/>
        </w:rPr>
        <w:t>complete</w:t>
      </w:r>
      <w:r w:rsidRPr="00994384">
        <w:t xml:space="preserve"> my </w:t>
      </w:r>
      <w:r w:rsidR="00325F5F">
        <w:rPr>
          <w:rFonts w:hint="eastAsia"/>
        </w:rPr>
        <w:t>thesis</w:t>
      </w:r>
      <w:r w:rsidRPr="00994384">
        <w:t xml:space="preserve"> without the guidance of</w:t>
      </w:r>
      <w:r>
        <w:rPr>
          <w:rFonts w:hint="eastAsia"/>
        </w:rPr>
        <w:t xml:space="preserve"> </w:t>
      </w:r>
      <w:r w:rsidRPr="00994384">
        <w:t>my</w:t>
      </w:r>
      <w:r>
        <w:rPr>
          <w:rFonts w:hint="eastAsia"/>
        </w:rPr>
        <w:t xml:space="preserve"> </w:t>
      </w:r>
      <w:r w:rsidR="001662FD">
        <w:rPr>
          <w:rFonts w:hint="eastAsia"/>
        </w:rPr>
        <w:t>c</w:t>
      </w:r>
      <w:r w:rsidRPr="00994384">
        <w:t>ommittee members, help from friends, and</w:t>
      </w:r>
      <w:r>
        <w:t xml:space="preserve"> support from my family</w:t>
      </w:r>
      <w:r w:rsidRPr="00994384">
        <w:t>.</w:t>
      </w:r>
    </w:p>
    <w:p w:rsidR="00994384" w:rsidRPr="00994384" w:rsidRDefault="00994384" w:rsidP="00994384">
      <w:r w:rsidRPr="00994384">
        <w:t>First and foremost</w:t>
      </w:r>
      <w:r>
        <w:rPr>
          <w:rFonts w:hint="eastAsia"/>
        </w:rPr>
        <w:t>,</w:t>
      </w:r>
      <w:r w:rsidRPr="00994384">
        <w:t xml:space="preserve"> I would like to express my </w:t>
      </w:r>
      <w:r w:rsidR="00325F5F">
        <w:rPr>
          <w:rFonts w:hint="eastAsia"/>
        </w:rPr>
        <w:t>deepest</w:t>
      </w:r>
      <w:r w:rsidRPr="00994384">
        <w:t xml:space="preserve"> gratitude to my </w:t>
      </w:r>
      <w:r w:rsidR="00325F5F">
        <w:rPr>
          <w:rFonts w:hint="eastAsia"/>
        </w:rPr>
        <w:t>supervisor,</w:t>
      </w:r>
      <w:r w:rsidRPr="00994384">
        <w:t xml:space="preserve"> </w:t>
      </w:r>
      <w:r w:rsidR="00325F5F">
        <w:rPr>
          <w:rFonts w:hint="eastAsia"/>
        </w:rPr>
        <w:t>Dr. Yufei Yuan,</w:t>
      </w:r>
      <w:r w:rsidRPr="00994384">
        <w:t xml:space="preserve"> for </w:t>
      </w:r>
      <w:r w:rsidR="00325F5F">
        <w:rPr>
          <w:rFonts w:hint="eastAsia"/>
        </w:rPr>
        <w:t>his</w:t>
      </w:r>
      <w:r w:rsidRPr="00994384">
        <w:t xml:space="preserve"> continuous support </w:t>
      </w:r>
      <w:r w:rsidR="00325F5F">
        <w:rPr>
          <w:rFonts w:hint="eastAsia"/>
        </w:rPr>
        <w:t>to</w:t>
      </w:r>
      <w:r w:rsidRPr="00994384">
        <w:t xml:space="preserve"> my Ph.D</w:t>
      </w:r>
      <w:r w:rsidR="00325F5F">
        <w:rPr>
          <w:rFonts w:hint="eastAsia"/>
        </w:rPr>
        <w:t>.</w:t>
      </w:r>
      <w:r w:rsidR="00325F5F">
        <w:t xml:space="preserve"> study and research</w:t>
      </w:r>
      <w:r w:rsidR="00325F5F">
        <w:rPr>
          <w:rFonts w:hint="eastAsia"/>
        </w:rPr>
        <w:t>.</w:t>
      </w:r>
      <w:r w:rsidRPr="00994384">
        <w:t xml:space="preserve"> </w:t>
      </w:r>
      <w:r w:rsidR="00325F5F">
        <w:rPr>
          <w:rFonts w:hint="eastAsia"/>
        </w:rPr>
        <w:t>H</w:t>
      </w:r>
      <w:r w:rsidRPr="00994384">
        <w:t>is</w:t>
      </w:r>
      <w:r w:rsidR="00325F5F">
        <w:rPr>
          <w:rFonts w:hint="eastAsia"/>
        </w:rPr>
        <w:t xml:space="preserve"> excellent </w:t>
      </w:r>
      <w:r w:rsidR="00325F5F">
        <w:t>guidance</w:t>
      </w:r>
      <w:r w:rsidR="00325F5F">
        <w:rPr>
          <w:rFonts w:hint="eastAsia"/>
        </w:rPr>
        <w:t>, caring</w:t>
      </w:r>
      <w:r w:rsidR="00325F5F" w:rsidRPr="00994384">
        <w:t>,</w:t>
      </w:r>
      <w:r w:rsidR="00325F5F">
        <w:rPr>
          <w:rFonts w:hint="eastAsia"/>
        </w:rPr>
        <w:t xml:space="preserve"> </w:t>
      </w:r>
      <w:r w:rsidRPr="00994384">
        <w:t xml:space="preserve">patience, motivation, enthusiasm, and immense knowledge helped me in all the time of </w:t>
      </w:r>
      <w:r w:rsidR="00325F5F">
        <w:rPr>
          <w:rFonts w:hint="eastAsia"/>
        </w:rPr>
        <w:t xml:space="preserve">my </w:t>
      </w:r>
      <w:r w:rsidRPr="00994384">
        <w:t xml:space="preserve">research and writing of this </w:t>
      </w:r>
      <w:r w:rsidR="00325F5F">
        <w:rPr>
          <w:rFonts w:hint="eastAsia"/>
        </w:rPr>
        <w:t>thesis</w:t>
      </w:r>
      <w:r w:rsidRPr="00994384">
        <w:t>.</w:t>
      </w:r>
    </w:p>
    <w:p w:rsidR="002C1B7E" w:rsidRDefault="00CF682E" w:rsidP="004B5C39">
      <w:r>
        <w:t xml:space="preserve">I would like to thank the other members of my committee, Dr. </w:t>
      </w:r>
      <w:r w:rsidR="002C1B7E">
        <w:rPr>
          <w:rFonts w:hint="eastAsia"/>
        </w:rPr>
        <w:t>Norman P. Archer</w:t>
      </w:r>
      <w:r>
        <w:t xml:space="preserve"> and Dr. C</w:t>
      </w:r>
      <w:r w:rsidR="002C1B7E">
        <w:rPr>
          <w:rFonts w:hint="eastAsia"/>
        </w:rPr>
        <w:t>atherine Connelly,</w:t>
      </w:r>
      <w:r>
        <w:t xml:space="preserve"> for </w:t>
      </w:r>
      <w:r w:rsidR="002C1B7E" w:rsidRPr="00CF682E">
        <w:t>their encouragement, insightful comments</w:t>
      </w:r>
      <w:r w:rsidR="002C1B7E">
        <w:rPr>
          <w:rFonts w:hint="eastAsia"/>
        </w:rPr>
        <w:t>,</w:t>
      </w:r>
      <w:r w:rsidR="002C1B7E">
        <w:t xml:space="preserve"> </w:t>
      </w:r>
      <w:r w:rsidR="002C1B7E">
        <w:rPr>
          <w:rFonts w:hint="eastAsia"/>
        </w:rPr>
        <w:t xml:space="preserve">and </w:t>
      </w:r>
      <w:r>
        <w:t xml:space="preserve">the assistance they provided at all levels of the research project. </w:t>
      </w:r>
      <w:r w:rsidR="002C1B7E" w:rsidRPr="002C1B7E">
        <w:t xml:space="preserve">My sincere thanks also go to Dr. </w:t>
      </w:r>
      <w:r w:rsidR="002C1B7E">
        <w:rPr>
          <w:rFonts w:hint="eastAsia"/>
        </w:rPr>
        <w:t>Ofir Turel</w:t>
      </w:r>
      <w:r w:rsidR="002C1B7E" w:rsidRPr="002C1B7E">
        <w:t xml:space="preserve">, </w:t>
      </w:r>
      <w:r w:rsidR="004B5C39" w:rsidRPr="004B5C39">
        <w:t>who as a good friend, was always willing to</w:t>
      </w:r>
      <w:r w:rsidR="004B5C39">
        <w:rPr>
          <w:rFonts w:hint="eastAsia"/>
        </w:rPr>
        <w:t xml:space="preserve"> </w:t>
      </w:r>
      <w:r w:rsidR="004B5C39" w:rsidRPr="004B5C39">
        <w:t>help and give his best suggestions</w:t>
      </w:r>
      <w:r w:rsidR="004B5C39">
        <w:rPr>
          <w:rFonts w:hint="eastAsia"/>
        </w:rPr>
        <w:t xml:space="preserve"> to my research</w:t>
      </w:r>
      <w:r w:rsidR="004B5C39" w:rsidRPr="004B5C39">
        <w:t>.</w:t>
      </w:r>
      <w:r w:rsidR="004B5C39">
        <w:rPr>
          <w:rFonts w:hint="eastAsia"/>
        </w:rPr>
        <w:t xml:space="preserve"> </w:t>
      </w:r>
    </w:p>
    <w:p w:rsidR="004B5D49" w:rsidRPr="004B5D49" w:rsidRDefault="004B5D49" w:rsidP="004B5D49">
      <w:r w:rsidRPr="004B5D49">
        <w:t>Last but not the least, I would like to thank my family</w:t>
      </w:r>
      <w:r>
        <w:rPr>
          <w:rFonts w:hint="eastAsia"/>
        </w:rPr>
        <w:t xml:space="preserve"> </w:t>
      </w:r>
      <w:r w:rsidRPr="004B5D49">
        <w:t>for the support they provided me through my entire life</w:t>
      </w:r>
      <w:r>
        <w:rPr>
          <w:rFonts w:hint="eastAsia"/>
        </w:rPr>
        <w:t>.</w:t>
      </w:r>
      <w:r w:rsidRPr="004B5D49">
        <w:t xml:space="preserve"> </w:t>
      </w:r>
      <w:r>
        <w:rPr>
          <w:rFonts w:hint="eastAsia"/>
        </w:rPr>
        <w:t>I</w:t>
      </w:r>
      <w:r w:rsidRPr="004B5D49">
        <w:t>n particular,</w:t>
      </w:r>
      <w:r>
        <w:rPr>
          <w:rFonts w:hint="eastAsia"/>
        </w:rPr>
        <w:t xml:space="preserve"> </w:t>
      </w:r>
      <w:r>
        <w:t xml:space="preserve">I must acknowledge my </w:t>
      </w:r>
      <w:r>
        <w:rPr>
          <w:rFonts w:hint="eastAsia"/>
        </w:rPr>
        <w:t>husband Gary Yu Zhao</w:t>
      </w:r>
      <w:r w:rsidRPr="004B5D49">
        <w:t xml:space="preserve"> and</w:t>
      </w:r>
      <w:r>
        <w:rPr>
          <w:rFonts w:hint="eastAsia"/>
        </w:rPr>
        <w:t xml:space="preserve"> my lovely sons, Andrew and Raymond, who were </w:t>
      </w:r>
      <w:r w:rsidRPr="004B5D49">
        <w:t>always there</w:t>
      </w:r>
      <w:r>
        <w:rPr>
          <w:rFonts w:hint="eastAsia"/>
        </w:rPr>
        <w:t xml:space="preserve"> </w:t>
      </w:r>
      <w:r w:rsidRPr="004B5D49">
        <w:t>cheering me up</w:t>
      </w:r>
      <w:r>
        <w:rPr>
          <w:rFonts w:hint="eastAsia"/>
        </w:rPr>
        <w:t xml:space="preserve"> w</w:t>
      </w:r>
      <w:r w:rsidRPr="004B5D49">
        <w:t xml:space="preserve">ith </w:t>
      </w:r>
      <w:r>
        <w:rPr>
          <w:rFonts w:hint="eastAsia"/>
        </w:rPr>
        <w:t>their</w:t>
      </w:r>
      <w:r w:rsidRPr="004B5D49">
        <w:t xml:space="preserve"> love</w:t>
      </w:r>
      <w:r>
        <w:rPr>
          <w:rFonts w:hint="eastAsia"/>
        </w:rPr>
        <w:t xml:space="preserve"> and</w:t>
      </w:r>
      <w:r w:rsidRPr="004B5D49">
        <w:t xml:space="preserve"> encouragement. </w:t>
      </w:r>
    </w:p>
    <w:p w:rsidR="00325F5F" w:rsidRPr="004B5D49" w:rsidRDefault="00325F5F" w:rsidP="004B5D49"/>
    <w:p w:rsidR="00CF0458" w:rsidRDefault="00CF0458" w:rsidP="00CF0458">
      <w:pPr>
        <w:pStyle w:val="Heading1-NoNumber"/>
      </w:pPr>
      <w:r>
        <w:lastRenderedPageBreak/>
        <w:t>Table of Content</w:t>
      </w:r>
      <w:r w:rsidR="00A74D71">
        <w:t>s</w:t>
      </w:r>
    </w:p>
    <w:p w:rsidR="005E2262" w:rsidRDefault="0054305B">
      <w:pPr>
        <w:pStyle w:val="TOC1"/>
        <w:rPr>
          <w:kern w:val="2"/>
          <w:sz w:val="21"/>
        </w:rPr>
      </w:pPr>
      <w:r>
        <w:fldChar w:fldCharType="begin"/>
      </w:r>
      <w:r w:rsidR="002E5E3D">
        <w:instrText xml:space="preserve"> TOC \o "2-3" \h \z \t "Heading 1,1,Appendix Heading 1,1" </w:instrText>
      </w:r>
      <w:r>
        <w:fldChar w:fldCharType="separate"/>
      </w:r>
      <w:hyperlink w:anchor="_Toc425114689" w:history="1">
        <w:r w:rsidR="005E2262" w:rsidRPr="00162194">
          <w:rPr>
            <w:rStyle w:val="Hyperlink"/>
          </w:rPr>
          <w:t>Chapter 1 Introduction</w:t>
        </w:r>
        <w:r w:rsidR="005E2262">
          <w:rPr>
            <w:webHidden/>
          </w:rPr>
          <w:tab/>
        </w:r>
        <w:r>
          <w:rPr>
            <w:webHidden/>
          </w:rPr>
          <w:fldChar w:fldCharType="begin"/>
        </w:r>
        <w:r w:rsidR="005E2262">
          <w:rPr>
            <w:webHidden/>
          </w:rPr>
          <w:instrText xml:space="preserve"> PAGEREF _Toc425114689 \h </w:instrText>
        </w:r>
        <w:r>
          <w:rPr>
            <w:webHidden/>
          </w:rPr>
        </w:r>
        <w:r>
          <w:rPr>
            <w:webHidden/>
          </w:rPr>
          <w:fldChar w:fldCharType="separate"/>
        </w:r>
        <w:r w:rsidR="005E2262">
          <w:rPr>
            <w:webHidden/>
          </w:rPr>
          <w:t>1</w:t>
        </w:r>
        <w:r>
          <w:rPr>
            <w:webHidden/>
          </w:rPr>
          <w:fldChar w:fldCharType="end"/>
        </w:r>
      </w:hyperlink>
    </w:p>
    <w:p w:rsidR="005E2262" w:rsidRDefault="0054305B">
      <w:pPr>
        <w:pStyle w:val="TOC1"/>
        <w:rPr>
          <w:kern w:val="2"/>
          <w:sz w:val="21"/>
        </w:rPr>
      </w:pPr>
      <w:hyperlink w:anchor="_Toc425114690" w:history="1">
        <w:r w:rsidR="005E2262" w:rsidRPr="00162194">
          <w:rPr>
            <w:rStyle w:val="Hyperlink"/>
          </w:rPr>
          <w:t>Chapter 2 Literature Review</w:t>
        </w:r>
        <w:r w:rsidR="005E2262">
          <w:rPr>
            <w:webHidden/>
          </w:rPr>
          <w:tab/>
        </w:r>
        <w:r>
          <w:rPr>
            <w:webHidden/>
          </w:rPr>
          <w:fldChar w:fldCharType="begin"/>
        </w:r>
        <w:r w:rsidR="005E2262">
          <w:rPr>
            <w:webHidden/>
          </w:rPr>
          <w:instrText xml:space="preserve"> PAGEREF _Toc425114690 \h </w:instrText>
        </w:r>
        <w:r>
          <w:rPr>
            <w:webHidden/>
          </w:rPr>
        </w:r>
        <w:r>
          <w:rPr>
            <w:webHidden/>
          </w:rPr>
          <w:fldChar w:fldCharType="separate"/>
        </w:r>
        <w:r w:rsidR="005E2262">
          <w:rPr>
            <w:webHidden/>
          </w:rPr>
          <w:t>11</w:t>
        </w:r>
        <w:r>
          <w:rPr>
            <w:webHidden/>
          </w:rPr>
          <w:fldChar w:fldCharType="end"/>
        </w:r>
      </w:hyperlink>
    </w:p>
    <w:p w:rsidR="005E2262" w:rsidRDefault="0054305B">
      <w:pPr>
        <w:pStyle w:val="TOC2"/>
        <w:rPr>
          <w:noProof/>
          <w:kern w:val="2"/>
          <w:sz w:val="21"/>
        </w:rPr>
      </w:pPr>
      <w:hyperlink w:anchor="_Toc425114691" w:history="1">
        <w:r w:rsidR="005E2262" w:rsidRPr="00162194">
          <w:rPr>
            <w:rStyle w:val="Hyperlink"/>
            <w:noProof/>
          </w:rPr>
          <w:t>2.1</w:t>
        </w:r>
        <w:r w:rsidR="005E2262">
          <w:rPr>
            <w:noProof/>
            <w:kern w:val="2"/>
            <w:sz w:val="21"/>
          </w:rPr>
          <w:tab/>
        </w:r>
        <w:r w:rsidR="005E2262" w:rsidRPr="00162194">
          <w:rPr>
            <w:rStyle w:val="Hyperlink"/>
            <w:noProof/>
          </w:rPr>
          <w:t>ISM Performance Evaluation</w:t>
        </w:r>
        <w:r w:rsidR="005E2262">
          <w:rPr>
            <w:noProof/>
            <w:webHidden/>
          </w:rPr>
          <w:tab/>
        </w:r>
        <w:r>
          <w:rPr>
            <w:noProof/>
            <w:webHidden/>
          </w:rPr>
          <w:fldChar w:fldCharType="begin"/>
        </w:r>
        <w:r w:rsidR="005E2262">
          <w:rPr>
            <w:noProof/>
            <w:webHidden/>
          </w:rPr>
          <w:instrText xml:space="preserve"> PAGEREF _Toc425114691 \h </w:instrText>
        </w:r>
        <w:r>
          <w:rPr>
            <w:noProof/>
            <w:webHidden/>
          </w:rPr>
        </w:r>
        <w:r>
          <w:rPr>
            <w:noProof/>
            <w:webHidden/>
          </w:rPr>
          <w:fldChar w:fldCharType="separate"/>
        </w:r>
        <w:r w:rsidR="005E2262">
          <w:rPr>
            <w:noProof/>
            <w:webHidden/>
          </w:rPr>
          <w:t>11</w:t>
        </w:r>
        <w:r>
          <w:rPr>
            <w:noProof/>
            <w:webHidden/>
          </w:rPr>
          <w:fldChar w:fldCharType="end"/>
        </w:r>
      </w:hyperlink>
    </w:p>
    <w:p w:rsidR="005E2262" w:rsidRDefault="0054305B">
      <w:pPr>
        <w:pStyle w:val="TOC2"/>
        <w:rPr>
          <w:noProof/>
          <w:kern w:val="2"/>
          <w:sz w:val="21"/>
        </w:rPr>
      </w:pPr>
      <w:hyperlink w:anchor="_Toc425114692" w:history="1">
        <w:r w:rsidR="005E2262" w:rsidRPr="00162194">
          <w:rPr>
            <w:rStyle w:val="Hyperlink"/>
            <w:noProof/>
          </w:rPr>
          <w:t>2.2</w:t>
        </w:r>
        <w:r w:rsidR="005E2262">
          <w:rPr>
            <w:noProof/>
            <w:kern w:val="2"/>
            <w:sz w:val="21"/>
          </w:rPr>
          <w:tab/>
        </w:r>
        <w:r w:rsidR="005E2262" w:rsidRPr="00162194">
          <w:rPr>
            <w:rStyle w:val="Hyperlink"/>
            <w:noProof/>
          </w:rPr>
          <w:t>Critical Success Factors of ISM</w:t>
        </w:r>
        <w:r w:rsidR="005E2262">
          <w:rPr>
            <w:noProof/>
            <w:webHidden/>
          </w:rPr>
          <w:tab/>
        </w:r>
        <w:r>
          <w:rPr>
            <w:noProof/>
            <w:webHidden/>
          </w:rPr>
          <w:fldChar w:fldCharType="begin"/>
        </w:r>
        <w:r w:rsidR="005E2262">
          <w:rPr>
            <w:noProof/>
            <w:webHidden/>
          </w:rPr>
          <w:instrText xml:space="preserve"> PAGEREF _Toc425114692 \h </w:instrText>
        </w:r>
        <w:r>
          <w:rPr>
            <w:noProof/>
            <w:webHidden/>
          </w:rPr>
        </w:r>
        <w:r>
          <w:rPr>
            <w:noProof/>
            <w:webHidden/>
          </w:rPr>
          <w:fldChar w:fldCharType="separate"/>
        </w:r>
        <w:r w:rsidR="005E2262">
          <w:rPr>
            <w:noProof/>
            <w:webHidden/>
          </w:rPr>
          <w:t>16</w:t>
        </w:r>
        <w:r>
          <w:rPr>
            <w:noProof/>
            <w:webHidden/>
          </w:rPr>
          <w:fldChar w:fldCharType="end"/>
        </w:r>
      </w:hyperlink>
    </w:p>
    <w:p w:rsidR="005E2262" w:rsidRDefault="0054305B">
      <w:pPr>
        <w:pStyle w:val="TOC1"/>
        <w:rPr>
          <w:kern w:val="2"/>
          <w:sz w:val="21"/>
        </w:rPr>
      </w:pPr>
      <w:hyperlink w:anchor="_Toc425114693" w:history="1">
        <w:r w:rsidR="005E2262" w:rsidRPr="00162194">
          <w:rPr>
            <w:rStyle w:val="Hyperlink"/>
          </w:rPr>
          <w:t>Chapter 3 Research Model and Hypothesis Development</w:t>
        </w:r>
        <w:r w:rsidR="005E2262">
          <w:rPr>
            <w:webHidden/>
          </w:rPr>
          <w:tab/>
        </w:r>
        <w:r>
          <w:rPr>
            <w:webHidden/>
          </w:rPr>
          <w:fldChar w:fldCharType="begin"/>
        </w:r>
        <w:r w:rsidR="005E2262">
          <w:rPr>
            <w:webHidden/>
          </w:rPr>
          <w:instrText xml:space="preserve"> PAGEREF _Toc425114693 \h </w:instrText>
        </w:r>
        <w:r>
          <w:rPr>
            <w:webHidden/>
          </w:rPr>
        </w:r>
        <w:r>
          <w:rPr>
            <w:webHidden/>
          </w:rPr>
          <w:fldChar w:fldCharType="separate"/>
        </w:r>
        <w:r w:rsidR="005E2262">
          <w:rPr>
            <w:webHidden/>
          </w:rPr>
          <w:t>31</w:t>
        </w:r>
        <w:r>
          <w:rPr>
            <w:webHidden/>
          </w:rPr>
          <w:fldChar w:fldCharType="end"/>
        </w:r>
      </w:hyperlink>
    </w:p>
    <w:p w:rsidR="005E2262" w:rsidRDefault="0054305B">
      <w:pPr>
        <w:pStyle w:val="TOC2"/>
        <w:rPr>
          <w:noProof/>
          <w:kern w:val="2"/>
          <w:sz w:val="21"/>
        </w:rPr>
      </w:pPr>
      <w:hyperlink w:anchor="_Toc425114694" w:history="1">
        <w:r w:rsidR="005E2262" w:rsidRPr="00162194">
          <w:rPr>
            <w:rStyle w:val="Hyperlink"/>
            <w:noProof/>
          </w:rPr>
          <w:t>3.1</w:t>
        </w:r>
        <w:r w:rsidR="005E2262">
          <w:rPr>
            <w:noProof/>
            <w:kern w:val="2"/>
            <w:sz w:val="21"/>
          </w:rPr>
          <w:tab/>
        </w:r>
        <w:r w:rsidR="005E2262" w:rsidRPr="00162194">
          <w:rPr>
            <w:rStyle w:val="Hyperlink"/>
            <w:noProof/>
          </w:rPr>
          <w:t>Theoretical Basis</w:t>
        </w:r>
        <w:r w:rsidR="005E2262">
          <w:rPr>
            <w:noProof/>
            <w:webHidden/>
          </w:rPr>
          <w:tab/>
        </w:r>
        <w:r>
          <w:rPr>
            <w:noProof/>
            <w:webHidden/>
          </w:rPr>
          <w:fldChar w:fldCharType="begin"/>
        </w:r>
        <w:r w:rsidR="005E2262">
          <w:rPr>
            <w:noProof/>
            <w:webHidden/>
          </w:rPr>
          <w:instrText xml:space="preserve"> PAGEREF _Toc425114694 \h </w:instrText>
        </w:r>
        <w:r>
          <w:rPr>
            <w:noProof/>
            <w:webHidden/>
          </w:rPr>
        </w:r>
        <w:r>
          <w:rPr>
            <w:noProof/>
            <w:webHidden/>
          </w:rPr>
          <w:fldChar w:fldCharType="separate"/>
        </w:r>
        <w:r w:rsidR="005E2262">
          <w:rPr>
            <w:noProof/>
            <w:webHidden/>
          </w:rPr>
          <w:t>31</w:t>
        </w:r>
        <w:r>
          <w:rPr>
            <w:noProof/>
            <w:webHidden/>
          </w:rPr>
          <w:fldChar w:fldCharType="end"/>
        </w:r>
      </w:hyperlink>
    </w:p>
    <w:p w:rsidR="005E2262" w:rsidRDefault="0054305B">
      <w:pPr>
        <w:pStyle w:val="TOC2"/>
        <w:rPr>
          <w:noProof/>
          <w:kern w:val="2"/>
          <w:sz w:val="21"/>
        </w:rPr>
      </w:pPr>
      <w:hyperlink w:anchor="_Toc425114695" w:history="1">
        <w:r w:rsidR="005E2262" w:rsidRPr="00162194">
          <w:rPr>
            <w:rStyle w:val="Hyperlink"/>
            <w:noProof/>
          </w:rPr>
          <w:t>3.2</w:t>
        </w:r>
        <w:r w:rsidR="005E2262">
          <w:rPr>
            <w:noProof/>
            <w:kern w:val="2"/>
            <w:sz w:val="21"/>
          </w:rPr>
          <w:tab/>
        </w:r>
        <w:r w:rsidR="005E2262" w:rsidRPr="00162194">
          <w:rPr>
            <w:rStyle w:val="Hyperlink"/>
            <w:noProof/>
          </w:rPr>
          <w:t>Research Model</w:t>
        </w:r>
        <w:r w:rsidR="005E2262">
          <w:rPr>
            <w:noProof/>
            <w:webHidden/>
          </w:rPr>
          <w:tab/>
        </w:r>
        <w:r>
          <w:rPr>
            <w:noProof/>
            <w:webHidden/>
          </w:rPr>
          <w:fldChar w:fldCharType="begin"/>
        </w:r>
        <w:r w:rsidR="005E2262">
          <w:rPr>
            <w:noProof/>
            <w:webHidden/>
          </w:rPr>
          <w:instrText xml:space="preserve"> PAGEREF _Toc425114695 \h </w:instrText>
        </w:r>
        <w:r>
          <w:rPr>
            <w:noProof/>
            <w:webHidden/>
          </w:rPr>
        </w:r>
        <w:r>
          <w:rPr>
            <w:noProof/>
            <w:webHidden/>
          </w:rPr>
          <w:fldChar w:fldCharType="separate"/>
        </w:r>
        <w:r w:rsidR="005E2262">
          <w:rPr>
            <w:noProof/>
            <w:webHidden/>
          </w:rPr>
          <w:t>38</w:t>
        </w:r>
        <w:r>
          <w:rPr>
            <w:noProof/>
            <w:webHidden/>
          </w:rPr>
          <w:fldChar w:fldCharType="end"/>
        </w:r>
      </w:hyperlink>
    </w:p>
    <w:p w:rsidR="005E2262" w:rsidRDefault="0054305B">
      <w:pPr>
        <w:pStyle w:val="TOC2"/>
        <w:rPr>
          <w:noProof/>
          <w:kern w:val="2"/>
          <w:sz w:val="21"/>
        </w:rPr>
      </w:pPr>
      <w:hyperlink w:anchor="_Toc425114696" w:history="1">
        <w:r w:rsidR="005E2262" w:rsidRPr="00162194">
          <w:rPr>
            <w:rStyle w:val="Hyperlink"/>
            <w:noProof/>
          </w:rPr>
          <w:t>3.3</w:t>
        </w:r>
        <w:r w:rsidR="005E2262">
          <w:rPr>
            <w:noProof/>
            <w:kern w:val="2"/>
            <w:sz w:val="21"/>
          </w:rPr>
          <w:tab/>
        </w:r>
        <w:r w:rsidR="005E2262" w:rsidRPr="00162194">
          <w:rPr>
            <w:rStyle w:val="Hyperlink"/>
            <w:noProof/>
          </w:rPr>
          <w:t>Hypotheses Development</w:t>
        </w:r>
        <w:r w:rsidR="005E2262">
          <w:rPr>
            <w:noProof/>
            <w:webHidden/>
          </w:rPr>
          <w:tab/>
        </w:r>
        <w:r>
          <w:rPr>
            <w:noProof/>
            <w:webHidden/>
          </w:rPr>
          <w:fldChar w:fldCharType="begin"/>
        </w:r>
        <w:r w:rsidR="005E2262">
          <w:rPr>
            <w:noProof/>
            <w:webHidden/>
          </w:rPr>
          <w:instrText xml:space="preserve"> PAGEREF _Toc425114696 \h </w:instrText>
        </w:r>
        <w:r>
          <w:rPr>
            <w:noProof/>
            <w:webHidden/>
          </w:rPr>
        </w:r>
        <w:r>
          <w:rPr>
            <w:noProof/>
            <w:webHidden/>
          </w:rPr>
          <w:fldChar w:fldCharType="separate"/>
        </w:r>
        <w:r w:rsidR="005E2262">
          <w:rPr>
            <w:noProof/>
            <w:webHidden/>
          </w:rPr>
          <w:t>41</w:t>
        </w:r>
        <w:r>
          <w:rPr>
            <w:noProof/>
            <w:webHidden/>
          </w:rPr>
          <w:fldChar w:fldCharType="end"/>
        </w:r>
      </w:hyperlink>
    </w:p>
    <w:p w:rsidR="005E2262" w:rsidRDefault="0054305B">
      <w:pPr>
        <w:pStyle w:val="TOC1"/>
        <w:rPr>
          <w:kern w:val="2"/>
          <w:sz w:val="21"/>
        </w:rPr>
      </w:pPr>
      <w:hyperlink w:anchor="_Toc425114697" w:history="1">
        <w:r w:rsidR="005E2262" w:rsidRPr="00162194">
          <w:rPr>
            <w:rStyle w:val="Hyperlink"/>
          </w:rPr>
          <w:t>Chapter 4 Methodology</w:t>
        </w:r>
        <w:r w:rsidR="005E2262">
          <w:rPr>
            <w:webHidden/>
          </w:rPr>
          <w:tab/>
        </w:r>
        <w:r>
          <w:rPr>
            <w:webHidden/>
          </w:rPr>
          <w:fldChar w:fldCharType="begin"/>
        </w:r>
        <w:r w:rsidR="005E2262">
          <w:rPr>
            <w:webHidden/>
          </w:rPr>
          <w:instrText xml:space="preserve"> PAGEREF _Toc425114697 \h </w:instrText>
        </w:r>
        <w:r>
          <w:rPr>
            <w:webHidden/>
          </w:rPr>
        </w:r>
        <w:r>
          <w:rPr>
            <w:webHidden/>
          </w:rPr>
          <w:fldChar w:fldCharType="separate"/>
        </w:r>
        <w:r w:rsidR="005E2262">
          <w:rPr>
            <w:webHidden/>
          </w:rPr>
          <w:t>54</w:t>
        </w:r>
        <w:r>
          <w:rPr>
            <w:webHidden/>
          </w:rPr>
          <w:fldChar w:fldCharType="end"/>
        </w:r>
      </w:hyperlink>
    </w:p>
    <w:p w:rsidR="005E2262" w:rsidRDefault="0054305B">
      <w:pPr>
        <w:pStyle w:val="TOC2"/>
        <w:rPr>
          <w:noProof/>
          <w:kern w:val="2"/>
          <w:sz w:val="21"/>
        </w:rPr>
      </w:pPr>
      <w:hyperlink w:anchor="_Toc425114698" w:history="1">
        <w:r w:rsidR="005E2262" w:rsidRPr="00162194">
          <w:rPr>
            <w:rStyle w:val="Hyperlink"/>
            <w:noProof/>
          </w:rPr>
          <w:t>4.1</w:t>
        </w:r>
        <w:r w:rsidR="005E2262">
          <w:rPr>
            <w:noProof/>
            <w:kern w:val="2"/>
            <w:sz w:val="21"/>
          </w:rPr>
          <w:tab/>
        </w:r>
        <w:r w:rsidR="005E2262" w:rsidRPr="00162194">
          <w:rPr>
            <w:rStyle w:val="Hyperlink"/>
            <w:noProof/>
          </w:rPr>
          <w:t>Measurement development</w:t>
        </w:r>
        <w:r w:rsidR="005E2262">
          <w:rPr>
            <w:noProof/>
            <w:webHidden/>
          </w:rPr>
          <w:tab/>
        </w:r>
        <w:r>
          <w:rPr>
            <w:noProof/>
            <w:webHidden/>
          </w:rPr>
          <w:fldChar w:fldCharType="begin"/>
        </w:r>
        <w:r w:rsidR="005E2262">
          <w:rPr>
            <w:noProof/>
            <w:webHidden/>
          </w:rPr>
          <w:instrText xml:space="preserve"> PAGEREF _Toc425114698 \h </w:instrText>
        </w:r>
        <w:r>
          <w:rPr>
            <w:noProof/>
            <w:webHidden/>
          </w:rPr>
        </w:r>
        <w:r>
          <w:rPr>
            <w:noProof/>
            <w:webHidden/>
          </w:rPr>
          <w:fldChar w:fldCharType="separate"/>
        </w:r>
        <w:r w:rsidR="005E2262">
          <w:rPr>
            <w:noProof/>
            <w:webHidden/>
          </w:rPr>
          <w:t>55</w:t>
        </w:r>
        <w:r>
          <w:rPr>
            <w:noProof/>
            <w:webHidden/>
          </w:rPr>
          <w:fldChar w:fldCharType="end"/>
        </w:r>
      </w:hyperlink>
    </w:p>
    <w:p w:rsidR="005E2262" w:rsidRDefault="0054305B">
      <w:pPr>
        <w:pStyle w:val="TOC2"/>
        <w:rPr>
          <w:noProof/>
          <w:kern w:val="2"/>
          <w:sz w:val="21"/>
        </w:rPr>
      </w:pPr>
      <w:hyperlink w:anchor="_Toc425114699" w:history="1">
        <w:r w:rsidR="005E2262" w:rsidRPr="00162194">
          <w:rPr>
            <w:rStyle w:val="Hyperlink"/>
            <w:noProof/>
          </w:rPr>
          <w:t>4.2</w:t>
        </w:r>
        <w:r w:rsidR="005E2262">
          <w:rPr>
            <w:noProof/>
            <w:kern w:val="2"/>
            <w:sz w:val="21"/>
          </w:rPr>
          <w:tab/>
        </w:r>
        <w:r w:rsidR="005E2262" w:rsidRPr="00162194">
          <w:rPr>
            <w:rStyle w:val="Hyperlink"/>
            <w:noProof/>
          </w:rPr>
          <w:t>Qualitative Study</w:t>
        </w:r>
        <w:r w:rsidR="005E2262">
          <w:rPr>
            <w:noProof/>
            <w:webHidden/>
          </w:rPr>
          <w:tab/>
        </w:r>
        <w:r>
          <w:rPr>
            <w:noProof/>
            <w:webHidden/>
          </w:rPr>
          <w:fldChar w:fldCharType="begin"/>
        </w:r>
        <w:r w:rsidR="005E2262">
          <w:rPr>
            <w:noProof/>
            <w:webHidden/>
          </w:rPr>
          <w:instrText xml:space="preserve"> PAGEREF _Toc425114699 \h </w:instrText>
        </w:r>
        <w:r>
          <w:rPr>
            <w:noProof/>
            <w:webHidden/>
          </w:rPr>
        </w:r>
        <w:r>
          <w:rPr>
            <w:noProof/>
            <w:webHidden/>
          </w:rPr>
          <w:fldChar w:fldCharType="separate"/>
        </w:r>
        <w:r w:rsidR="005E2262">
          <w:rPr>
            <w:noProof/>
            <w:webHidden/>
          </w:rPr>
          <w:t>65</w:t>
        </w:r>
        <w:r>
          <w:rPr>
            <w:noProof/>
            <w:webHidden/>
          </w:rPr>
          <w:fldChar w:fldCharType="end"/>
        </w:r>
      </w:hyperlink>
    </w:p>
    <w:p w:rsidR="005E2262" w:rsidRDefault="0054305B">
      <w:pPr>
        <w:pStyle w:val="TOC2"/>
        <w:rPr>
          <w:noProof/>
          <w:kern w:val="2"/>
          <w:sz w:val="21"/>
        </w:rPr>
      </w:pPr>
      <w:hyperlink w:anchor="_Toc425114700" w:history="1">
        <w:r w:rsidR="005E2262" w:rsidRPr="00162194">
          <w:rPr>
            <w:rStyle w:val="Hyperlink"/>
            <w:noProof/>
          </w:rPr>
          <w:t>4.3</w:t>
        </w:r>
        <w:r w:rsidR="005E2262">
          <w:rPr>
            <w:noProof/>
            <w:kern w:val="2"/>
            <w:sz w:val="21"/>
          </w:rPr>
          <w:tab/>
        </w:r>
        <w:r w:rsidR="005E2262" w:rsidRPr="00162194">
          <w:rPr>
            <w:rStyle w:val="Hyperlink"/>
            <w:noProof/>
          </w:rPr>
          <w:t>Pilot Study</w:t>
        </w:r>
        <w:r w:rsidR="005E2262">
          <w:rPr>
            <w:noProof/>
            <w:webHidden/>
          </w:rPr>
          <w:tab/>
        </w:r>
        <w:r>
          <w:rPr>
            <w:noProof/>
            <w:webHidden/>
          </w:rPr>
          <w:fldChar w:fldCharType="begin"/>
        </w:r>
        <w:r w:rsidR="005E2262">
          <w:rPr>
            <w:noProof/>
            <w:webHidden/>
          </w:rPr>
          <w:instrText xml:space="preserve"> PAGEREF _Toc425114700 \h </w:instrText>
        </w:r>
        <w:r>
          <w:rPr>
            <w:noProof/>
            <w:webHidden/>
          </w:rPr>
        </w:r>
        <w:r>
          <w:rPr>
            <w:noProof/>
            <w:webHidden/>
          </w:rPr>
          <w:fldChar w:fldCharType="separate"/>
        </w:r>
        <w:r w:rsidR="005E2262">
          <w:rPr>
            <w:noProof/>
            <w:webHidden/>
          </w:rPr>
          <w:t>69</w:t>
        </w:r>
        <w:r>
          <w:rPr>
            <w:noProof/>
            <w:webHidden/>
          </w:rPr>
          <w:fldChar w:fldCharType="end"/>
        </w:r>
      </w:hyperlink>
    </w:p>
    <w:p w:rsidR="005E2262" w:rsidRDefault="0054305B">
      <w:pPr>
        <w:pStyle w:val="TOC2"/>
        <w:rPr>
          <w:noProof/>
          <w:kern w:val="2"/>
          <w:sz w:val="21"/>
        </w:rPr>
      </w:pPr>
      <w:hyperlink w:anchor="_Toc425114701" w:history="1">
        <w:r w:rsidR="005E2262" w:rsidRPr="00162194">
          <w:rPr>
            <w:rStyle w:val="Hyperlink"/>
            <w:noProof/>
          </w:rPr>
          <w:t>4.4</w:t>
        </w:r>
        <w:r w:rsidR="005E2262">
          <w:rPr>
            <w:noProof/>
            <w:kern w:val="2"/>
            <w:sz w:val="21"/>
          </w:rPr>
          <w:tab/>
        </w:r>
        <w:r w:rsidR="005E2262" w:rsidRPr="00162194">
          <w:rPr>
            <w:rStyle w:val="Hyperlink"/>
            <w:noProof/>
          </w:rPr>
          <w:t>Final Study</w:t>
        </w:r>
        <w:r w:rsidR="005E2262">
          <w:rPr>
            <w:noProof/>
            <w:webHidden/>
          </w:rPr>
          <w:tab/>
        </w:r>
        <w:r>
          <w:rPr>
            <w:noProof/>
            <w:webHidden/>
          </w:rPr>
          <w:fldChar w:fldCharType="begin"/>
        </w:r>
        <w:r w:rsidR="005E2262">
          <w:rPr>
            <w:noProof/>
            <w:webHidden/>
          </w:rPr>
          <w:instrText xml:space="preserve"> PAGEREF _Toc425114701 \h </w:instrText>
        </w:r>
        <w:r>
          <w:rPr>
            <w:noProof/>
            <w:webHidden/>
          </w:rPr>
        </w:r>
        <w:r>
          <w:rPr>
            <w:noProof/>
            <w:webHidden/>
          </w:rPr>
          <w:fldChar w:fldCharType="separate"/>
        </w:r>
        <w:r w:rsidR="005E2262">
          <w:rPr>
            <w:noProof/>
            <w:webHidden/>
          </w:rPr>
          <w:t>73</w:t>
        </w:r>
        <w:r>
          <w:rPr>
            <w:noProof/>
            <w:webHidden/>
          </w:rPr>
          <w:fldChar w:fldCharType="end"/>
        </w:r>
      </w:hyperlink>
    </w:p>
    <w:p w:rsidR="005E2262" w:rsidRDefault="0054305B">
      <w:pPr>
        <w:pStyle w:val="TOC2"/>
        <w:rPr>
          <w:noProof/>
          <w:kern w:val="2"/>
          <w:sz w:val="21"/>
        </w:rPr>
      </w:pPr>
      <w:hyperlink w:anchor="_Toc425114702" w:history="1">
        <w:r w:rsidR="005E2262" w:rsidRPr="00162194">
          <w:rPr>
            <w:rStyle w:val="Hyperlink"/>
            <w:noProof/>
          </w:rPr>
          <w:t>4.5</w:t>
        </w:r>
        <w:r w:rsidR="005E2262">
          <w:rPr>
            <w:noProof/>
            <w:kern w:val="2"/>
            <w:sz w:val="21"/>
          </w:rPr>
          <w:tab/>
        </w:r>
        <w:r w:rsidR="005E2262" w:rsidRPr="00162194">
          <w:rPr>
            <w:rStyle w:val="Hyperlink"/>
            <w:noProof/>
          </w:rPr>
          <w:t>Summary</w:t>
        </w:r>
        <w:r w:rsidR="005E2262">
          <w:rPr>
            <w:noProof/>
            <w:webHidden/>
          </w:rPr>
          <w:tab/>
        </w:r>
        <w:r>
          <w:rPr>
            <w:noProof/>
            <w:webHidden/>
          </w:rPr>
          <w:fldChar w:fldCharType="begin"/>
        </w:r>
        <w:r w:rsidR="005E2262">
          <w:rPr>
            <w:noProof/>
            <w:webHidden/>
          </w:rPr>
          <w:instrText xml:space="preserve"> PAGEREF _Toc425114702 \h </w:instrText>
        </w:r>
        <w:r>
          <w:rPr>
            <w:noProof/>
            <w:webHidden/>
          </w:rPr>
        </w:r>
        <w:r>
          <w:rPr>
            <w:noProof/>
            <w:webHidden/>
          </w:rPr>
          <w:fldChar w:fldCharType="separate"/>
        </w:r>
        <w:r w:rsidR="005E2262">
          <w:rPr>
            <w:noProof/>
            <w:webHidden/>
          </w:rPr>
          <w:t>74</w:t>
        </w:r>
        <w:r>
          <w:rPr>
            <w:noProof/>
            <w:webHidden/>
          </w:rPr>
          <w:fldChar w:fldCharType="end"/>
        </w:r>
      </w:hyperlink>
    </w:p>
    <w:p w:rsidR="005E2262" w:rsidRDefault="0054305B">
      <w:pPr>
        <w:pStyle w:val="TOC1"/>
        <w:rPr>
          <w:kern w:val="2"/>
          <w:sz w:val="21"/>
        </w:rPr>
      </w:pPr>
      <w:hyperlink w:anchor="_Toc425114703" w:history="1">
        <w:r w:rsidR="005E2262" w:rsidRPr="00162194">
          <w:rPr>
            <w:rStyle w:val="Hyperlink"/>
          </w:rPr>
          <w:t>Chapter 5 Data Analysis and Results</w:t>
        </w:r>
        <w:r w:rsidR="005E2262">
          <w:rPr>
            <w:webHidden/>
          </w:rPr>
          <w:tab/>
        </w:r>
        <w:r>
          <w:rPr>
            <w:webHidden/>
          </w:rPr>
          <w:fldChar w:fldCharType="begin"/>
        </w:r>
        <w:r w:rsidR="005E2262">
          <w:rPr>
            <w:webHidden/>
          </w:rPr>
          <w:instrText xml:space="preserve"> PAGEREF _Toc425114703 \h </w:instrText>
        </w:r>
        <w:r>
          <w:rPr>
            <w:webHidden/>
          </w:rPr>
        </w:r>
        <w:r>
          <w:rPr>
            <w:webHidden/>
          </w:rPr>
          <w:fldChar w:fldCharType="separate"/>
        </w:r>
        <w:r w:rsidR="005E2262">
          <w:rPr>
            <w:webHidden/>
          </w:rPr>
          <w:t>76</w:t>
        </w:r>
        <w:r>
          <w:rPr>
            <w:webHidden/>
          </w:rPr>
          <w:fldChar w:fldCharType="end"/>
        </w:r>
      </w:hyperlink>
    </w:p>
    <w:p w:rsidR="005E2262" w:rsidRDefault="0054305B">
      <w:pPr>
        <w:pStyle w:val="TOC2"/>
        <w:rPr>
          <w:noProof/>
          <w:kern w:val="2"/>
          <w:sz w:val="21"/>
        </w:rPr>
      </w:pPr>
      <w:hyperlink w:anchor="_Toc425114704" w:history="1">
        <w:r w:rsidR="005E2262" w:rsidRPr="00162194">
          <w:rPr>
            <w:rStyle w:val="Hyperlink"/>
            <w:noProof/>
          </w:rPr>
          <w:t>5.1</w:t>
        </w:r>
        <w:r w:rsidR="005E2262">
          <w:rPr>
            <w:noProof/>
            <w:kern w:val="2"/>
            <w:sz w:val="21"/>
          </w:rPr>
          <w:tab/>
        </w:r>
        <w:r w:rsidR="005E2262" w:rsidRPr="00162194">
          <w:rPr>
            <w:rStyle w:val="Hyperlink"/>
            <w:noProof/>
          </w:rPr>
          <w:t>Data Collection</w:t>
        </w:r>
        <w:r w:rsidR="005E2262">
          <w:rPr>
            <w:noProof/>
            <w:webHidden/>
          </w:rPr>
          <w:tab/>
        </w:r>
        <w:r>
          <w:rPr>
            <w:noProof/>
            <w:webHidden/>
          </w:rPr>
          <w:fldChar w:fldCharType="begin"/>
        </w:r>
        <w:r w:rsidR="005E2262">
          <w:rPr>
            <w:noProof/>
            <w:webHidden/>
          </w:rPr>
          <w:instrText xml:space="preserve"> PAGEREF _Toc425114704 \h </w:instrText>
        </w:r>
        <w:r>
          <w:rPr>
            <w:noProof/>
            <w:webHidden/>
          </w:rPr>
        </w:r>
        <w:r>
          <w:rPr>
            <w:noProof/>
            <w:webHidden/>
          </w:rPr>
          <w:fldChar w:fldCharType="separate"/>
        </w:r>
        <w:r w:rsidR="005E2262">
          <w:rPr>
            <w:noProof/>
            <w:webHidden/>
          </w:rPr>
          <w:t>76</w:t>
        </w:r>
        <w:r>
          <w:rPr>
            <w:noProof/>
            <w:webHidden/>
          </w:rPr>
          <w:fldChar w:fldCharType="end"/>
        </w:r>
      </w:hyperlink>
    </w:p>
    <w:p w:rsidR="005E2262" w:rsidRDefault="0054305B">
      <w:pPr>
        <w:pStyle w:val="TOC2"/>
        <w:rPr>
          <w:noProof/>
          <w:kern w:val="2"/>
          <w:sz w:val="21"/>
        </w:rPr>
      </w:pPr>
      <w:hyperlink w:anchor="_Toc425114705" w:history="1">
        <w:r w:rsidR="005E2262" w:rsidRPr="00162194">
          <w:rPr>
            <w:rStyle w:val="Hyperlink"/>
            <w:noProof/>
          </w:rPr>
          <w:t>5.2</w:t>
        </w:r>
        <w:r w:rsidR="005E2262">
          <w:rPr>
            <w:noProof/>
            <w:kern w:val="2"/>
            <w:sz w:val="21"/>
          </w:rPr>
          <w:tab/>
        </w:r>
        <w:r w:rsidR="005E2262" w:rsidRPr="00162194">
          <w:rPr>
            <w:rStyle w:val="Hyperlink"/>
            <w:noProof/>
          </w:rPr>
          <w:t>Data Screening</w:t>
        </w:r>
        <w:r w:rsidR="005E2262">
          <w:rPr>
            <w:noProof/>
            <w:webHidden/>
          </w:rPr>
          <w:tab/>
        </w:r>
        <w:r>
          <w:rPr>
            <w:noProof/>
            <w:webHidden/>
          </w:rPr>
          <w:fldChar w:fldCharType="begin"/>
        </w:r>
        <w:r w:rsidR="005E2262">
          <w:rPr>
            <w:noProof/>
            <w:webHidden/>
          </w:rPr>
          <w:instrText xml:space="preserve"> PAGEREF _Toc425114705 \h </w:instrText>
        </w:r>
        <w:r>
          <w:rPr>
            <w:noProof/>
            <w:webHidden/>
          </w:rPr>
        </w:r>
        <w:r>
          <w:rPr>
            <w:noProof/>
            <w:webHidden/>
          </w:rPr>
          <w:fldChar w:fldCharType="separate"/>
        </w:r>
        <w:r w:rsidR="005E2262">
          <w:rPr>
            <w:noProof/>
            <w:webHidden/>
          </w:rPr>
          <w:t>77</w:t>
        </w:r>
        <w:r>
          <w:rPr>
            <w:noProof/>
            <w:webHidden/>
          </w:rPr>
          <w:fldChar w:fldCharType="end"/>
        </w:r>
      </w:hyperlink>
    </w:p>
    <w:p w:rsidR="005E2262" w:rsidRDefault="0054305B">
      <w:pPr>
        <w:pStyle w:val="TOC2"/>
        <w:rPr>
          <w:noProof/>
          <w:kern w:val="2"/>
          <w:sz w:val="21"/>
        </w:rPr>
      </w:pPr>
      <w:hyperlink w:anchor="_Toc425114706" w:history="1">
        <w:r w:rsidR="005E2262" w:rsidRPr="00162194">
          <w:rPr>
            <w:rStyle w:val="Hyperlink"/>
            <w:noProof/>
          </w:rPr>
          <w:t>5.3</w:t>
        </w:r>
        <w:r w:rsidR="005E2262">
          <w:rPr>
            <w:noProof/>
            <w:kern w:val="2"/>
            <w:sz w:val="21"/>
          </w:rPr>
          <w:tab/>
        </w:r>
        <w:r w:rsidR="005E2262" w:rsidRPr="00162194">
          <w:rPr>
            <w:rStyle w:val="Hyperlink"/>
            <w:noProof/>
          </w:rPr>
          <w:t>Demographics</w:t>
        </w:r>
        <w:r w:rsidR="005E2262">
          <w:rPr>
            <w:noProof/>
            <w:webHidden/>
          </w:rPr>
          <w:tab/>
        </w:r>
        <w:r>
          <w:rPr>
            <w:noProof/>
            <w:webHidden/>
          </w:rPr>
          <w:fldChar w:fldCharType="begin"/>
        </w:r>
        <w:r w:rsidR="005E2262">
          <w:rPr>
            <w:noProof/>
            <w:webHidden/>
          </w:rPr>
          <w:instrText xml:space="preserve"> PAGEREF _Toc425114706 \h </w:instrText>
        </w:r>
        <w:r>
          <w:rPr>
            <w:noProof/>
            <w:webHidden/>
          </w:rPr>
        </w:r>
        <w:r>
          <w:rPr>
            <w:noProof/>
            <w:webHidden/>
          </w:rPr>
          <w:fldChar w:fldCharType="separate"/>
        </w:r>
        <w:r w:rsidR="005E2262">
          <w:rPr>
            <w:noProof/>
            <w:webHidden/>
          </w:rPr>
          <w:t>79</w:t>
        </w:r>
        <w:r>
          <w:rPr>
            <w:noProof/>
            <w:webHidden/>
          </w:rPr>
          <w:fldChar w:fldCharType="end"/>
        </w:r>
      </w:hyperlink>
    </w:p>
    <w:p w:rsidR="005E2262" w:rsidRDefault="0054305B">
      <w:pPr>
        <w:pStyle w:val="TOC2"/>
        <w:rPr>
          <w:noProof/>
          <w:kern w:val="2"/>
          <w:sz w:val="21"/>
        </w:rPr>
      </w:pPr>
      <w:hyperlink w:anchor="_Toc425114707" w:history="1">
        <w:r w:rsidR="005E2262" w:rsidRPr="00162194">
          <w:rPr>
            <w:rStyle w:val="Hyperlink"/>
            <w:noProof/>
          </w:rPr>
          <w:t>5.4</w:t>
        </w:r>
        <w:r w:rsidR="005E2262">
          <w:rPr>
            <w:noProof/>
            <w:kern w:val="2"/>
            <w:sz w:val="21"/>
          </w:rPr>
          <w:tab/>
        </w:r>
        <w:r w:rsidR="005E2262" w:rsidRPr="00162194">
          <w:rPr>
            <w:rStyle w:val="Hyperlink"/>
            <w:noProof/>
          </w:rPr>
          <w:t>Descriptive Statistics</w:t>
        </w:r>
        <w:r w:rsidR="005E2262">
          <w:rPr>
            <w:noProof/>
            <w:webHidden/>
          </w:rPr>
          <w:tab/>
        </w:r>
        <w:r>
          <w:rPr>
            <w:noProof/>
            <w:webHidden/>
          </w:rPr>
          <w:fldChar w:fldCharType="begin"/>
        </w:r>
        <w:r w:rsidR="005E2262">
          <w:rPr>
            <w:noProof/>
            <w:webHidden/>
          </w:rPr>
          <w:instrText xml:space="preserve"> PAGEREF _Toc425114707 \h </w:instrText>
        </w:r>
        <w:r>
          <w:rPr>
            <w:noProof/>
            <w:webHidden/>
          </w:rPr>
        </w:r>
        <w:r>
          <w:rPr>
            <w:noProof/>
            <w:webHidden/>
          </w:rPr>
          <w:fldChar w:fldCharType="separate"/>
        </w:r>
        <w:r w:rsidR="005E2262">
          <w:rPr>
            <w:noProof/>
            <w:webHidden/>
          </w:rPr>
          <w:t>83</w:t>
        </w:r>
        <w:r>
          <w:rPr>
            <w:noProof/>
            <w:webHidden/>
          </w:rPr>
          <w:fldChar w:fldCharType="end"/>
        </w:r>
      </w:hyperlink>
    </w:p>
    <w:p w:rsidR="005E2262" w:rsidRDefault="0054305B">
      <w:pPr>
        <w:pStyle w:val="TOC2"/>
        <w:rPr>
          <w:noProof/>
          <w:kern w:val="2"/>
          <w:sz w:val="21"/>
        </w:rPr>
      </w:pPr>
      <w:hyperlink w:anchor="_Toc425114708" w:history="1">
        <w:r w:rsidR="005E2262" w:rsidRPr="00162194">
          <w:rPr>
            <w:rStyle w:val="Hyperlink"/>
            <w:noProof/>
          </w:rPr>
          <w:t>5.5</w:t>
        </w:r>
        <w:r w:rsidR="005E2262">
          <w:rPr>
            <w:noProof/>
            <w:kern w:val="2"/>
            <w:sz w:val="21"/>
          </w:rPr>
          <w:tab/>
        </w:r>
        <w:r w:rsidR="005E2262" w:rsidRPr="00162194">
          <w:rPr>
            <w:rStyle w:val="Hyperlink"/>
            <w:noProof/>
          </w:rPr>
          <w:t>Common-Method Bias Check</w:t>
        </w:r>
        <w:r w:rsidR="005E2262">
          <w:rPr>
            <w:noProof/>
            <w:webHidden/>
          </w:rPr>
          <w:tab/>
        </w:r>
        <w:r>
          <w:rPr>
            <w:noProof/>
            <w:webHidden/>
          </w:rPr>
          <w:fldChar w:fldCharType="begin"/>
        </w:r>
        <w:r w:rsidR="005E2262">
          <w:rPr>
            <w:noProof/>
            <w:webHidden/>
          </w:rPr>
          <w:instrText xml:space="preserve"> PAGEREF _Toc425114708 \h </w:instrText>
        </w:r>
        <w:r>
          <w:rPr>
            <w:noProof/>
            <w:webHidden/>
          </w:rPr>
        </w:r>
        <w:r>
          <w:rPr>
            <w:noProof/>
            <w:webHidden/>
          </w:rPr>
          <w:fldChar w:fldCharType="separate"/>
        </w:r>
        <w:r w:rsidR="005E2262">
          <w:rPr>
            <w:noProof/>
            <w:webHidden/>
          </w:rPr>
          <w:t>84</w:t>
        </w:r>
        <w:r>
          <w:rPr>
            <w:noProof/>
            <w:webHidden/>
          </w:rPr>
          <w:fldChar w:fldCharType="end"/>
        </w:r>
      </w:hyperlink>
    </w:p>
    <w:p w:rsidR="005E2262" w:rsidRDefault="0054305B">
      <w:pPr>
        <w:pStyle w:val="TOC2"/>
        <w:rPr>
          <w:noProof/>
          <w:kern w:val="2"/>
          <w:sz w:val="21"/>
        </w:rPr>
      </w:pPr>
      <w:hyperlink w:anchor="_Toc425114709" w:history="1">
        <w:r w:rsidR="005E2262" w:rsidRPr="00162194">
          <w:rPr>
            <w:rStyle w:val="Hyperlink"/>
            <w:noProof/>
          </w:rPr>
          <w:t>5.6</w:t>
        </w:r>
        <w:r w:rsidR="005E2262">
          <w:rPr>
            <w:noProof/>
            <w:kern w:val="2"/>
            <w:sz w:val="21"/>
          </w:rPr>
          <w:tab/>
        </w:r>
        <w:r w:rsidR="005E2262" w:rsidRPr="00162194">
          <w:rPr>
            <w:rStyle w:val="Hyperlink"/>
            <w:noProof/>
          </w:rPr>
          <w:t>Research Model Validation</w:t>
        </w:r>
        <w:r w:rsidR="005E2262">
          <w:rPr>
            <w:noProof/>
            <w:webHidden/>
          </w:rPr>
          <w:tab/>
        </w:r>
        <w:r>
          <w:rPr>
            <w:noProof/>
            <w:webHidden/>
          </w:rPr>
          <w:fldChar w:fldCharType="begin"/>
        </w:r>
        <w:r w:rsidR="005E2262">
          <w:rPr>
            <w:noProof/>
            <w:webHidden/>
          </w:rPr>
          <w:instrText xml:space="preserve"> PAGEREF _Toc425114709 \h </w:instrText>
        </w:r>
        <w:r>
          <w:rPr>
            <w:noProof/>
            <w:webHidden/>
          </w:rPr>
        </w:r>
        <w:r>
          <w:rPr>
            <w:noProof/>
            <w:webHidden/>
          </w:rPr>
          <w:fldChar w:fldCharType="separate"/>
        </w:r>
        <w:r w:rsidR="005E2262">
          <w:rPr>
            <w:noProof/>
            <w:webHidden/>
          </w:rPr>
          <w:t>85</w:t>
        </w:r>
        <w:r>
          <w:rPr>
            <w:noProof/>
            <w:webHidden/>
          </w:rPr>
          <w:fldChar w:fldCharType="end"/>
        </w:r>
      </w:hyperlink>
    </w:p>
    <w:p w:rsidR="005E2262" w:rsidRDefault="0054305B">
      <w:pPr>
        <w:pStyle w:val="TOC3"/>
        <w:rPr>
          <w:noProof/>
          <w:kern w:val="2"/>
          <w:sz w:val="21"/>
        </w:rPr>
      </w:pPr>
      <w:hyperlink w:anchor="_Toc425114710" w:history="1">
        <w:r w:rsidR="005E2262" w:rsidRPr="00162194">
          <w:rPr>
            <w:rStyle w:val="Hyperlink"/>
            <w:noProof/>
          </w:rPr>
          <w:t>5.6.1</w:t>
        </w:r>
        <w:r w:rsidR="005E2262">
          <w:rPr>
            <w:noProof/>
            <w:kern w:val="2"/>
            <w:sz w:val="21"/>
          </w:rPr>
          <w:tab/>
        </w:r>
        <w:r w:rsidR="005E2262" w:rsidRPr="00162194">
          <w:rPr>
            <w:rStyle w:val="Hyperlink"/>
            <w:noProof/>
          </w:rPr>
          <w:t>Measurement Model</w:t>
        </w:r>
        <w:r w:rsidR="005E2262">
          <w:rPr>
            <w:noProof/>
            <w:webHidden/>
          </w:rPr>
          <w:tab/>
        </w:r>
        <w:r>
          <w:rPr>
            <w:noProof/>
            <w:webHidden/>
          </w:rPr>
          <w:fldChar w:fldCharType="begin"/>
        </w:r>
        <w:r w:rsidR="005E2262">
          <w:rPr>
            <w:noProof/>
            <w:webHidden/>
          </w:rPr>
          <w:instrText xml:space="preserve"> PAGEREF _Toc425114710 \h </w:instrText>
        </w:r>
        <w:r>
          <w:rPr>
            <w:noProof/>
            <w:webHidden/>
          </w:rPr>
        </w:r>
        <w:r>
          <w:rPr>
            <w:noProof/>
            <w:webHidden/>
          </w:rPr>
          <w:fldChar w:fldCharType="separate"/>
        </w:r>
        <w:r w:rsidR="005E2262">
          <w:rPr>
            <w:noProof/>
            <w:webHidden/>
          </w:rPr>
          <w:t>85</w:t>
        </w:r>
        <w:r>
          <w:rPr>
            <w:noProof/>
            <w:webHidden/>
          </w:rPr>
          <w:fldChar w:fldCharType="end"/>
        </w:r>
      </w:hyperlink>
    </w:p>
    <w:p w:rsidR="005E2262" w:rsidRDefault="0054305B">
      <w:pPr>
        <w:pStyle w:val="TOC3"/>
        <w:rPr>
          <w:noProof/>
          <w:kern w:val="2"/>
          <w:sz w:val="21"/>
        </w:rPr>
      </w:pPr>
      <w:hyperlink w:anchor="_Toc425114711" w:history="1">
        <w:r w:rsidR="005E2262" w:rsidRPr="00162194">
          <w:rPr>
            <w:rStyle w:val="Hyperlink"/>
            <w:noProof/>
          </w:rPr>
          <w:t>5.6.2</w:t>
        </w:r>
        <w:r w:rsidR="005E2262">
          <w:rPr>
            <w:noProof/>
            <w:kern w:val="2"/>
            <w:sz w:val="21"/>
          </w:rPr>
          <w:tab/>
        </w:r>
        <w:r w:rsidR="005E2262" w:rsidRPr="00162194">
          <w:rPr>
            <w:rStyle w:val="Hyperlink"/>
            <w:noProof/>
          </w:rPr>
          <w:t>Structural Model</w:t>
        </w:r>
        <w:r w:rsidR="005E2262">
          <w:rPr>
            <w:noProof/>
            <w:webHidden/>
          </w:rPr>
          <w:tab/>
        </w:r>
        <w:r>
          <w:rPr>
            <w:noProof/>
            <w:webHidden/>
          </w:rPr>
          <w:fldChar w:fldCharType="begin"/>
        </w:r>
        <w:r w:rsidR="005E2262">
          <w:rPr>
            <w:noProof/>
            <w:webHidden/>
          </w:rPr>
          <w:instrText xml:space="preserve"> PAGEREF _Toc425114711 \h </w:instrText>
        </w:r>
        <w:r>
          <w:rPr>
            <w:noProof/>
            <w:webHidden/>
          </w:rPr>
        </w:r>
        <w:r>
          <w:rPr>
            <w:noProof/>
            <w:webHidden/>
          </w:rPr>
          <w:fldChar w:fldCharType="separate"/>
        </w:r>
        <w:r w:rsidR="005E2262">
          <w:rPr>
            <w:noProof/>
            <w:webHidden/>
          </w:rPr>
          <w:t>92</w:t>
        </w:r>
        <w:r>
          <w:rPr>
            <w:noProof/>
            <w:webHidden/>
          </w:rPr>
          <w:fldChar w:fldCharType="end"/>
        </w:r>
      </w:hyperlink>
    </w:p>
    <w:p w:rsidR="005E2262" w:rsidRDefault="0054305B">
      <w:pPr>
        <w:pStyle w:val="TOC2"/>
        <w:rPr>
          <w:noProof/>
          <w:kern w:val="2"/>
          <w:sz w:val="21"/>
        </w:rPr>
      </w:pPr>
      <w:hyperlink w:anchor="_Toc425114712" w:history="1">
        <w:r w:rsidR="005E2262" w:rsidRPr="00162194">
          <w:rPr>
            <w:rStyle w:val="Hyperlink"/>
            <w:noProof/>
          </w:rPr>
          <w:t>5.7</w:t>
        </w:r>
        <w:r w:rsidR="005E2262">
          <w:rPr>
            <w:noProof/>
            <w:kern w:val="2"/>
            <w:sz w:val="21"/>
          </w:rPr>
          <w:tab/>
        </w:r>
        <w:r w:rsidR="005E2262" w:rsidRPr="00162194">
          <w:rPr>
            <w:rStyle w:val="Hyperlink"/>
            <w:noProof/>
          </w:rPr>
          <w:t>Post Hoc Analysis</w:t>
        </w:r>
        <w:r w:rsidR="005E2262">
          <w:rPr>
            <w:noProof/>
            <w:webHidden/>
          </w:rPr>
          <w:tab/>
        </w:r>
        <w:r>
          <w:rPr>
            <w:noProof/>
            <w:webHidden/>
          </w:rPr>
          <w:fldChar w:fldCharType="begin"/>
        </w:r>
        <w:r w:rsidR="005E2262">
          <w:rPr>
            <w:noProof/>
            <w:webHidden/>
          </w:rPr>
          <w:instrText xml:space="preserve"> PAGEREF _Toc425114712 \h </w:instrText>
        </w:r>
        <w:r>
          <w:rPr>
            <w:noProof/>
            <w:webHidden/>
          </w:rPr>
        </w:r>
        <w:r>
          <w:rPr>
            <w:noProof/>
            <w:webHidden/>
          </w:rPr>
          <w:fldChar w:fldCharType="separate"/>
        </w:r>
        <w:r w:rsidR="005E2262">
          <w:rPr>
            <w:noProof/>
            <w:webHidden/>
          </w:rPr>
          <w:t>97</w:t>
        </w:r>
        <w:r>
          <w:rPr>
            <w:noProof/>
            <w:webHidden/>
          </w:rPr>
          <w:fldChar w:fldCharType="end"/>
        </w:r>
      </w:hyperlink>
    </w:p>
    <w:p w:rsidR="005E2262" w:rsidRDefault="0054305B">
      <w:pPr>
        <w:pStyle w:val="TOC2"/>
        <w:rPr>
          <w:noProof/>
          <w:kern w:val="2"/>
          <w:sz w:val="21"/>
        </w:rPr>
      </w:pPr>
      <w:hyperlink w:anchor="_Toc425114713" w:history="1">
        <w:r w:rsidR="005E2262" w:rsidRPr="00162194">
          <w:rPr>
            <w:rStyle w:val="Hyperlink"/>
            <w:noProof/>
          </w:rPr>
          <w:t>5.8</w:t>
        </w:r>
        <w:r w:rsidR="005E2262">
          <w:rPr>
            <w:noProof/>
            <w:kern w:val="2"/>
            <w:sz w:val="21"/>
          </w:rPr>
          <w:tab/>
        </w:r>
        <w:r w:rsidR="005E2262" w:rsidRPr="00162194">
          <w:rPr>
            <w:rStyle w:val="Hyperlink"/>
            <w:noProof/>
          </w:rPr>
          <w:t>Summary</w:t>
        </w:r>
        <w:r w:rsidR="005E2262">
          <w:rPr>
            <w:noProof/>
            <w:webHidden/>
          </w:rPr>
          <w:tab/>
        </w:r>
        <w:r>
          <w:rPr>
            <w:noProof/>
            <w:webHidden/>
          </w:rPr>
          <w:fldChar w:fldCharType="begin"/>
        </w:r>
        <w:r w:rsidR="005E2262">
          <w:rPr>
            <w:noProof/>
            <w:webHidden/>
          </w:rPr>
          <w:instrText xml:space="preserve"> PAGEREF _Toc425114713 \h </w:instrText>
        </w:r>
        <w:r>
          <w:rPr>
            <w:noProof/>
            <w:webHidden/>
          </w:rPr>
        </w:r>
        <w:r>
          <w:rPr>
            <w:noProof/>
            <w:webHidden/>
          </w:rPr>
          <w:fldChar w:fldCharType="separate"/>
        </w:r>
        <w:r w:rsidR="005E2262">
          <w:rPr>
            <w:noProof/>
            <w:webHidden/>
          </w:rPr>
          <w:t>101</w:t>
        </w:r>
        <w:r>
          <w:rPr>
            <w:noProof/>
            <w:webHidden/>
          </w:rPr>
          <w:fldChar w:fldCharType="end"/>
        </w:r>
      </w:hyperlink>
    </w:p>
    <w:p w:rsidR="005E2262" w:rsidRDefault="0054305B">
      <w:pPr>
        <w:pStyle w:val="TOC1"/>
        <w:rPr>
          <w:kern w:val="2"/>
          <w:sz w:val="21"/>
        </w:rPr>
      </w:pPr>
      <w:hyperlink w:anchor="_Toc425114714" w:history="1">
        <w:r w:rsidR="005E2262" w:rsidRPr="00162194">
          <w:rPr>
            <w:rStyle w:val="Hyperlink"/>
          </w:rPr>
          <w:t>Chapter 6 Discussion and Conclusions</w:t>
        </w:r>
        <w:r w:rsidR="005E2262">
          <w:rPr>
            <w:webHidden/>
          </w:rPr>
          <w:tab/>
        </w:r>
        <w:r>
          <w:rPr>
            <w:webHidden/>
          </w:rPr>
          <w:fldChar w:fldCharType="begin"/>
        </w:r>
        <w:r w:rsidR="005E2262">
          <w:rPr>
            <w:webHidden/>
          </w:rPr>
          <w:instrText xml:space="preserve"> PAGEREF _Toc425114714 \h </w:instrText>
        </w:r>
        <w:r>
          <w:rPr>
            <w:webHidden/>
          </w:rPr>
        </w:r>
        <w:r>
          <w:rPr>
            <w:webHidden/>
          </w:rPr>
          <w:fldChar w:fldCharType="separate"/>
        </w:r>
        <w:r w:rsidR="005E2262">
          <w:rPr>
            <w:webHidden/>
          </w:rPr>
          <w:t>103</w:t>
        </w:r>
        <w:r>
          <w:rPr>
            <w:webHidden/>
          </w:rPr>
          <w:fldChar w:fldCharType="end"/>
        </w:r>
      </w:hyperlink>
    </w:p>
    <w:p w:rsidR="005E2262" w:rsidRDefault="0054305B">
      <w:pPr>
        <w:pStyle w:val="TOC2"/>
        <w:rPr>
          <w:noProof/>
          <w:kern w:val="2"/>
          <w:sz w:val="21"/>
        </w:rPr>
      </w:pPr>
      <w:hyperlink w:anchor="_Toc425114715" w:history="1">
        <w:r w:rsidR="005E2262" w:rsidRPr="00162194">
          <w:rPr>
            <w:rStyle w:val="Hyperlink"/>
            <w:noProof/>
          </w:rPr>
          <w:t>6.1</w:t>
        </w:r>
        <w:r w:rsidR="005E2262">
          <w:rPr>
            <w:noProof/>
            <w:kern w:val="2"/>
            <w:sz w:val="21"/>
          </w:rPr>
          <w:tab/>
        </w:r>
        <w:r w:rsidR="005E2262" w:rsidRPr="00162194">
          <w:rPr>
            <w:rStyle w:val="Hyperlink"/>
            <w:noProof/>
          </w:rPr>
          <w:t>Key Findings</w:t>
        </w:r>
        <w:r w:rsidR="005E2262">
          <w:rPr>
            <w:noProof/>
            <w:webHidden/>
          </w:rPr>
          <w:tab/>
        </w:r>
        <w:r>
          <w:rPr>
            <w:noProof/>
            <w:webHidden/>
          </w:rPr>
          <w:fldChar w:fldCharType="begin"/>
        </w:r>
        <w:r w:rsidR="005E2262">
          <w:rPr>
            <w:noProof/>
            <w:webHidden/>
          </w:rPr>
          <w:instrText xml:space="preserve"> PAGEREF _Toc425114715 \h </w:instrText>
        </w:r>
        <w:r>
          <w:rPr>
            <w:noProof/>
            <w:webHidden/>
          </w:rPr>
        </w:r>
        <w:r>
          <w:rPr>
            <w:noProof/>
            <w:webHidden/>
          </w:rPr>
          <w:fldChar w:fldCharType="separate"/>
        </w:r>
        <w:r w:rsidR="005E2262">
          <w:rPr>
            <w:noProof/>
            <w:webHidden/>
          </w:rPr>
          <w:t>103</w:t>
        </w:r>
        <w:r>
          <w:rPr>
            <w:noProof/>
            <w:webHidden/>
          </w:rPr>
          <w:fldChar w:fldCharType="end"/>
        </w:r>
      </w:hyperlink>
    </w:p>
    <w:p w:rsidR="005E2262" w:rsidRDefault="0054305B">
      <w:pPr>
        <w:pStyle w:val="TOC3"/>
        <w:rPr>
          <w:noProof/>
          <w:kern w:val="2"/>
          <w:sz w:val="21"/>
        </w:rPr>
      </w:pPr>
      <w:hyperlink w:anchor="_Toc425114716" w:history="1">
        <w:r w:rsidR="005E2262" w:rsidRPr="00162194">
          <w:rPr>
            <w:rStyle w:val="Hyperlink"/>
            <w:noProof/>
          </w:rPr>
          <w:t>6.1.1</w:t>
        </w:r>
        <w:r w:rsidR="005E2262">
          <w:rPr>
            <w:noProof/>
            <w:kern w:val="2"/>
            <w:sz w:val="21"/>
          </w:rPr>
          <w:tab/>
        </w:r>
        <w:r w:rsidR="005E2262" w:rsidRPr="00162194">
          <w:rPr>
            <w:rStyle w:val="Hyperlink"/>
            <w:noProof/>
          </w:rPr>
          <w:t>Measurement of ISM Performance</w:t>
        </w:r>
        <w:r w:rsidR="005E2262">
          <w:rPr>
            <w:noProof/>
            <w:webHidden/>
          </w:rPr>
          <w:tab/>
        </w:r>
        <w:r>
          <w:rPr>
            <w:noProof/>
            <w:webHidden/>
          </w:rPr>
          <w:fldChar w:fldCharType="begin"/>
        </w:r>
        <w:r w:rsidR="005E2262">
          <w:rPr>
            <w:noProof/>
            <w:webHidden/>
          </w:rPr>
          <w:instrText xml:space="preserve"> PAGEREF _Toc425114716 \h </w:instrText>
        </w:r>
        <w:r>
          <w:rPr>
            <w:noProof/>
            <w:webHidden/>
          </w:rPr>
        </w:r>
        <w:r>
          <w:rPr>
            <w:noProof/>
            <w:webHidden/>
          </w:rPr>
          <w:fldChar w:fldCharType="separate"/>
        </w:r>
        <w:r w:rsidR="005E2262">
          <w:rPr>
            <w:noProof/>
            <w:webHidden/>
          </w:rPr>
          <w:t>104</w:t>
        </w:r>
        <w:r>
          <w:rPr>
            <w:noProof/>
            <w:webHidden/>
          </w:rPr>
          <w:fldChar w:fldCharType="end"/>
        </w:r>
      </w:hyperlink>
    </w:p>
    <w:p w:rsidR="005E2262" w:rsidRDefault="0054305B">
      <w:pPr>
        <w:pStyle w:val="TOC3"/>
        <w:rPr>
          <w:noProof/>
          <w:kern w:val="2"/>
          <w:sz w:val="21"/>
        </w:rPr>
      </w:pPr>
      <w:hyperlink w:anchor="_Toc425114717" w:history="1">
        <w:r w:rsidR="005E2262" w:rsidRPr="00162194">
          <w:rPr>
            <w:rStyle w:val="Hyperlink"/>
            <w:noProof/>
          </w:rPr>
          <w:t>6.1.2</w:t>
        </w:r>
        <w:r w:rsidR="005E2262">
          <w:rPr>
            <w:noProof/>
            <w:kern w:val="2"/>
            <w:sz w:val="21"/>
          </w:rPr>
          <w:tab/>
        </w:r>
        <w:r w:rsidR="005E2262" w:rsidRPr="00162194">
          <w:rPr>
            <w:rStyle w:val="Hyperlink"/>
            <w:noProof/>
          </w:rPr>
          <w:t>Antecedents of ISM Performance</w:t>
        </w:r>
        <w:r w:rsidR="005E2262">
          <w:rPr>
            <w:noProof/>
            <w:webHidden/>
          </w:rPr>
          <w:tab/>
        </w:r>
        <w:r>
          <w:rPr>
            <w:noProof/>
            <w:webHidden/>
          </w:rPr>
          <w:fldChar w:fldCharType="begin"/>
        </w:r>
        <w:r w:rsidR="005E2262">
          <w:rPr>
            <w:noProof/>
            <w:webHidden/>
          </w:rPr>
          <w:instrText xml:space="preserve"> PAGEREF _Toc425114717 \h </w:instrText>
        </w:r>
        <w:r>
          <w:rPr>
            <w:noProof/>
            <w:webHidden/>
          </w:rPr>
        </w:r>
        <w:r>
          <w:rPr>
            <w:noProof/>
            <w:webHidden/>
          </w:rPr>
          <w:fldChar w:fldCharType="separate"/>
        </w:r>
        <w:r w:rsidR="005E2262">
          <w:rPr>
            <w:noProof/>
            <w:webHidden/>
          </w:rPr>
          <w:t>106</w:t>
        </w:r>
        <w:r>
          <w:rPr>
            <w:noProof/>
            <w:webHidden/>
          </w:rPr>
          <w:fldChar w:fldCharType="end"/>
        </w:r>
      </w:hyperlink>
    </w:p>
    <w:p w:rsidR="005E2262" w:rsidRDefault="0054305B">
      <w:pPr>
        <w:pStyle w:val="TOC3"/>
        <w:rPr>
          <w:noProof/>
          <w:kern w:val="2"/>
          <w:sz w:val="21"/>
        </w:rPr>
      </w:pPr>
      <w:hyperlink w:anchor="_Toc425114718" w:history="1">
        <w:r w:rsidR="005E2262" w:rsidRPr="00162194">
          <w:rPr>
            <w:rStyle w:val="Hyperlink"/>
            <w:noProof/>
          </w:rPr>
          <w:t>6.1.3</w:t>
        </w:r>
        <w:r w:rsidR="005E2262">
          <w:rPr>
            <w:noProof/>
            <w:kern w:val="2"/>
            <w:sz w:val="21"/>
          </w:rPr>
          <w:tab/>
        </w:r>
        <w:r w:rsidR="005E2262" w:rsidRPr="00162194">
          <w:rPr>
            <w:rStyle w:val="Hyperlink"/>
            <w:noProof/>
          </w:rPr>
          <w:t>Antecedents of Security Controls</w:t>
        </w:r>
        <w:r w:rsidR="005E2262">
          <w:rPr>
            <w:noProof/>
            <w:webHidden/>
          </w:rPr>
          <w:tab/>
        </w:r>
        <w:r>
          <w:rPr>
            <w:noProof/>
            <w:webHidden/>
          </w:rPr>
          <w:fldChar w:fldCharType="begin"/>
        </w:r>
        <w:r w:rsidR="005E2262">
          <w:rPr>
            <w:noProof/>
            <w:webHidden/>
          </w:rPr>
          <w:instrText xml:space="preserve"> PAGEREF _Toc425114718 \h </w:instrText>
        </w:r>
        <w:r>
          <w:rPr>
            <w:noProof/>
            <w:webHidden/>
          </w:rPr>
        </w:r>
        <w:r>
          <w:rPr>
            <w:noProof/>
            <w:webHidden/>
          </w:rPr>
          <w:fldChar w:fldCharType="separate"/>
        </w:r>
        <w:r w:rsidR="005E2262">
          <w:rPr>
            <w:noProof/>
            <w:webHidden/>
          </w:rPr>
          <w:t>110</w:t>
        </w:r>
        <w:r>
          <w:rPr>
            <w:noProof/>
            <w:webHidden/>
          </w:rPr>
          <w:fldChar w:fldCharType="end"/>
        </w:r>
      </w:hyperlink>
    </w:p>
    <w:p w:rsidR="005E2262" w:rsidRDefault="0054305B">
      <w:pPr>
        <w:pStyle w:val="TOC3"/>
        <w:rPr>
          <w:noProof/>
          <w:kern w:val="2"/>
          <w:sz w:val="21"/>
        </w:rPr>
      </w:pPr>
      <w:hyperlink w:anchor="_Toc425114719" w:history="1">
        <w:r w:rsidR="005E2262" w:rsidRPr="00162194">
          <w:rPr>
            <w:rStyle w:val="Hyperlink"/>
            <w:noProof/>
          </w:rPr>
          <w:t>6.1.4</w:t>
        </w:r>
        <w:r w:rsidR="005E2262">
          <w:rPr>
            <w:noProof/>
            <w:kern w:val="2"/>
            <w:sz w:val="21"/>
          </w:rPr>
          <w:tab/>
        </w:r>
        <w:r w:rsidR="005E2262" w:rsidRPr="00162194">
          <w:rPr>
            <w:rStyle w:val="Hyperlink"/>
            <w:noProof/>
          </w:rPr>
          <w:t>Other Relationships</w:t>
        </w:r>
        <w:r w:rsidR="005E2262">
          <w:rPr>
            <w:noProof/>
            <w:webHidden/>
          </w:rPr>
          <w:tab/>
        </w:r>
        <w:r>
          <w:rPr>
            <w:noProof/>
            <w:webHidden/>
          </w:rPr>
          <w:fldChar w:fldCharType="begin"/>
        </w:r>
        <w:r w:rsidR="005E2262">
          <w:rPr>
            <w:noProof/>
            <w:webHidden/>
          </w:rPr>
          <w:instrText xml:space="preserve"> PAGEREF _Toc425114719 \h </w:instrText>
        </w:r>
        <w:r>
          <w:rPr>
            <w:noProof/>
            <w:webHidden/>
          </w:rPr>
        </w:r>
        <w:r>
          <w:rPr>
            <w:noProof/>
            <w:webHidden/>
          </w:rPr>
          <w:fldChar w:fldCharType="separate"/>
        </w:r>
        <w:r w:rsidR="005E2262">
          <w:rPr>
            <w:noProof/>
            <w:webHidden/>
          </w:rPr>
          <w:t>111</w:t>
        </w:r>
        <w:r>
          <w:rPr>
            <w:noProof/>
            <w:webHidden/>
          </w:rPr>
          <w:fldChar w:fldCharType="end"/>
        </w:r>
      </w:hyperlink>
    </w:p>
    <w:p w:rsidR="005E2262" w:rsidRDefault="0054305B">
      <w:pPr>
        <w:pStyle w:val="TOC3"/>
        <w:rPr>
          <w:noProof/>
          <w:kern w:val="2"/>
          <w:sz w:val="21"/>
        </w:rPr>
      </w:pPr>
      <w:hyperlink w:anchor="_Toc425114720" w:history="1">
        <w:r w:rsidR="005E2262" w:rsidRPr="00162194">
          <w:rPr>
            <w:rStyle w:val="Hyperlink"/>
            <w:noProof/>
          </w:rPr>
          <w:t>6.1.5</w:t>
        </w:r>
        <w:r w:rsidR="005E2262">
          <w:rPr>
            <w:noProof/>
            <w:kern w:val="2"/>
            <w:sz w:val="21"/>
          </w:rPr>
          <w:tab/>
        </w:r>
        <w:r w:rsidR="005E2262" w:rsidRPr="00162194">
          <w:rPr>
            <w:rStyle w:val="Hyperlink"/>
            <w:noProof/>
          </w:rPr>
          <w:t>Warped Relationships</w:t>
        </w:r>
        <w:r w:rsidR="005E2262">
          <w:rPr>
            <w:noProof/>
            <w:webHidden/>
          </w:rPr>
          <w:tab/>
        </w:r>
        <w:r>
          <w:rPr>
            <w:noProof/>
            <w:webHidden/>
          </w:rPr>
          <w:fldChar w:fldCharType="begin"/>
        </w:r>
        <w:r w:rsidR="005E2262">
          <w:rPr>
            <w:noProof/>
            <w:webHidden/>
          </w:rPr>
          <w:instrText xml:space="preserve"> PAGEREF _Toc425114720 \h </w:instrText>
        </w:r>
        <w:r>
          <w:rPr>
            <w:noProof/>
            <w:webHidden/>
          </w:rPr>
        </w:r>
        <w:r>
          <w:rPr>
            <w:noProof/>
            <w:webHidden/>
          </w:rPr>
          <w:fldChar w:fldCharType="separate"/>
        </w:r>
        <w:r w:rsidR="005E2262">
          <w:rPr>
            <w:noProof/>
            <w:webHidden/>
          </w:rPr>
          <w:t>114</w:t>
        </w:r>
        <w:r>
          <w:rPr>
            <w:noProof/>
            <w:webHidden/>
          </w:rPr>
          <w:fldChar w:fldCharType="end"/>
        </w:r>
      </w:hyperlink>
    </w:p>
    <w:p w:rsidR="005E2262" w:rsidRDefault="0054305B">
      <w:pPr>
        <w:pStyle w:val="TOC3"/>
        <w:rPr>
          <w:noProof/>
          <w:kern w:val="2"/>
          <w:sz w:val="21"/>
        </w:rPr>
      </w:pPr>
      <w:hyperlink w:anchor="_Toc425114721" w:history="1">
        <w:r w:rsidR="005E2262" w:rsidRPr="00162194">
          <w:rPr>
            <w:rStyle w:val="Hyperlink"/>
            <w:noProof/>
          </w:rPr>
          <w:t>6.1.6</w:t>
        </w:r>
        <w:r w:rsidR="005E2262">
          <w:rPr>
            <w:noProof/>
            <w:kern w:val="2"/>
            <w:sz w:val="21"/>
          </w:rPr>
          <w:tab/>
        </w:r>
        <w:r w:rsidR="005E2262" w:rsidRPr="00162194">
          <w:rPr>
            <w:rStyle w:val="Hyperlink"/>
            <w:noProof/>
          </w:rPr>
          <w:t>Control Factors</w:t>
        </w:r>
        <w:r w:rsidR="005E2262">
          <w:rPr>
            <w:noProof/>
            <w:webHidden/>
          </w:rPr>
          <w:tab/>
        </w:r>
        <w:r>
          <w:rPr>
            <w:noProof/>
            <w:webHidden/>
          </w:rPr>
          <w:fldChar w:fldCharType="begin"/>
        </w:r>
        <w:r w:rsidR="005E2262">
          <w:rPr>
            <w:noProof/>
            <w:webHidden/>
          </w:rPr>
          <w:instrText xml:space="preserve"> PAGEREF _Toc425114721 \h </w:instrText>
        </w:r>
        <w:r>
          <w:rPr>
            <w:noProof/>
            <w:webHidden/>
          </w:rPr>
        </w:r>
        <w:r>
          <w:rPr>
            <w:noProof/>
            <w:webHidden/>
          </w:rPr>
          <w:fldChar w:fldCharType="separate"/>
        </w:r>
        <w:r w:rsidR="005E2262">
          <w:rPr>
            <w:noProof/>
            <w:webHidden/>
          </w:rPr>
          <w:t>115</w:t>
        </w:r>
        <w:r>
          <w:rPr>
            <w:noProof/>
            <w:webHidden/>
          </w:rPr>
          <w:fldChar w:fldCharType="end"/>
        </w:r>
      </w:hyperlink>
    </w:p>
    <w:p w:rsidR="005E2262" w:rsidRDefault="0054305B">
      <w:pPr>
        <w:pStyle w:val="TOC2"/>
        <w:rPr>
          <w:noProof/>
          <w:kern w:val="2"/>
          <w:sz w:val="21"/>
        </w:rPr>
      </w:pPr>
      <w:hyperlink w:anchor="_Toc425114722" w:history="1">
        <w:r w:rsidR="005E2262" w:rsidRPr="00162194">
          <w:rPr>
            <w:rStyle w:val="Hyperlink"/>
            <w:noProof/>
          </w:rPr>
          <w:t>6.2</w:t>
        </w:r>
        <w:r w:rsidR="005E2262">
          <w:rPr>
            <w:noProof/>
            <w:kern w:val="2"/>
            <w:sz w:val="21"/>
          </w:rPr>
          <w:tab/>
        </w:r>
        <w:r w:rsidR="005E2262" w:rsidRPr="00162194">
          <w:rPr>
            <w:rStyle w:val="Hyperlink"/>
            <w:noProof/>
          </w:rPr>
          <w:t>Contributions</w:t>
        </w:r>
        <w:r w:rsidR="005E2262">
          <w:rPr>
            <w:noProof/>
            <w:webHidden/>
          </w:rPr>
          <w:tab/>
        </w:r>
        <w:r>
          <w:rPr>
            <w:noProof/>
            <w:webHidden/>
          </w:rPr>
          <w:fldChar w:fldCharType="begin"/>
        </w:r>
        <w:r w:rsidR="005E2262">
          <w:rPr>
            <w:noProof/>
            <w:webHidden/>
          </w:rPr>
          <w:instrText xml:space="preserve"> PAGEREF _Toc425114722 \h </w:instrText>
        </w:r>
        <w:r>
          <w:rPr>
            <w:noProof/>
            <w:webHidden/>
          </w:rPr>
        </w:r>
        <w:r>
          <w:rPr>
            <w:noProof/>
            <w:webHidden/>
          </w:rPr>
          <w:fldChar w:fldCharType="separate"/>
        </w:r>
        <w:r w:rsidR="005E2262">
          <w:rPr>
            <w:noProof/>
            <w:webHidden/>
          </w:rPr>
          <w:t>117</w:t>
        </w:r>
        <w:r>
          <w:rPr>
            <w:noProof/>
            <w:webHidden/>
          </w:rPr>
          <w:fldChar w:fldCharType="end"/>
        </w:r>
      </w:hyperlink>
    </w:p>
    <w:p w:rsidR="005E2262" w:rsidRDefault="0054305B">
      <w:pPr>
        <w:pStyle w:val="TOC3"/>
        <w:rPr>
          <w:noProof/>
          <w:kern w:val="2"/>
          <w:sz w:val="21"/>
        </w:rPr>
      </w:pPr>
      <w:hyperlink w:anchor="_Toc425114723" w:history="1">
        <w:r w:rsidR="005E2262" w:rsidRPr="00162194">
          <w:rPr>
            <w:rStyle w:val="Hyperlink"/>
            <w:noProof/>
          </w:rPr>
          <w:t>6.2.1</w:t>
        </w:r>
        <w:r w:rsidR="005E2262">
          <w:rPr>
            <w:noProof/>
            <w:kern w:val="2"/>
            <w:sz w:val="21"/>
          </w:rPr>
          <w:tab/>
        </w:r>
        <w:r w:rsidR="005E2262" w:rsidRPr="00162194">
          <w:rPr>
            <w:rStyle w:val="Hyperlink"/>
            <w:noProof/>
          </w:rPr>
          <w:t>Theoretical Contributions</w:t>
        </w:r>
        <w:r w:rsidR="005E2262">
          <w:rPr>
            <w:noProof/>
            <w:webHidden/>
          </w:rPr>
          <w:tab/>
        </w:r>
        <w:r>
          <w:rPr>
            <w:noProof/>
            <w:webHidden/>
          </w:rPr>
          <w:fldChar w:fldCharType="begin"/>
        </w:r>
        <w:r w:rsidR="005E2262">
          <w:rPr>
            <w:noProof/>
            <w:webHidden/>
          </w:rPr>
          <w:instrText xml:space="preserve"> PAGEREF _Toc425114723 \h </w:instrText>
        </w:r>
        <w:r>
          <w:rPr>
            <w:noProof/>
            <w:webHidden/>
          </w:rPr>
        </w:r>
        <w:r>
          <w:rPr>
            <w:noProof/>
            <w:webHidden/>
          </w:rPr>
          <w:fldChar w:fldCharType="separate"/>
        </w:r>
        <w:r w:rsidR="005E2262">
          <w:rPr>
            <w:noProof/>
            <w:webHidden/>
          </w:rPr>
          <w:t>117</w:t>
        </w:r>
        <w:r>
          <w:rPr>
            <w:noProof/>
            <w:webHidden/>
          </w:rPr>
          <w:fldChar w:fldCharType="end"/>
        </w:r>
      </w:hyperlink>
    </w:p>
    <w:p w:rsidR="005E2262" w:rsidRDefault="0054305B">
      <w:pPr>
        <w:pStyle w:val="TOC3"/>
        <w:rPr>
          <w:noProof/>
          <w:kern w:val="2"/>
          <w:sz w:val="21"/>
        </w:rPr>
      </w:pPr>
      <w:hyperlink w:anchor="_Toc425114724" w:history="1">
        <w:r w:rsidR="005E2262" w:rsidRPr="00162194">
          <w:rPr>
            <w:rStyle w:val="Hyperlink"/>
            <w:noProof/>
          </w:rPr>
          <w:t>6.2.2</w:t>
        </w:r>
        <w:r w:rsidR="005E2262">
          <w:rPr>
            <w:noProof/>
            <w:kern w:val="2"/>
            <w:sz w:val="21"/>
          </w:rPr>
          <w:tab/>
        </w:r>
        <w:r w:rsidR="005E2262" w:rsidRPr="00162194">
          <w:rPr>
            <w:rStyle w:val="Hyperlink"/>
            <w:noProof/>
          </w:rPr>
          <w:t>Implications for Practice</w:t>
        </w:r>
        <w:r w:rsidR="005E2262">
          <w:rPr>
            <w:noProof/>
            <w:webHidden/>
          </w:rPr>
          <w:tab/>
        </w:r>
        <w:r>
          <w:rPr>
            <w:noProof/>
            <w:webHidden/>
          </w:rPr>
          <w:fldChar w:fldCharType="begin"/>
        </w:r>
        <w:r w:rsidR="005E2262">
          <w:rPr>
            <w:noProof/>
            <w:webHidden/>
          </w:rPr>
          <w:instrText xml:space="preserve"> PAGEREF _Toc425114724 \h </w:instrText>
        </w:r>
        <w:r>
          <w:rPr>
            <w:noProof/>
            <w:webHidden/>
          </w:rPr>
        </w:r>
        <w:r>
          <w:rPr>
            <w:noProof/>
            <w:webHidden/>
          </w:rPr>
          <w:fldChar w:fldCharType="separate"/>
        </w:r>
        <w:r w:rsidR="005E2262">
          <w:rPr>
            <w:noProof/>
            <w:webHidden/>
          </w:rPr>
          <w:t>120</w:t>
        </w:r>
        <w:r>
          <w:rPr>
            <w:noProof/>
            <w:webHidden/>
          </w:rPr>
          <w:fldChar w:fldCharType="end"/>
        </w:r>
      </w:hyperlink>
    </w:p>
    <w:p w:rsidR="005E2262" w:rsidRDefault="0054305B">
      <w:pPr>
        <w:pStyle w:val="TOC2"/>
        <w:rPr>
          <w:noProof/>
          <w:kern w:val="2"/>
          <w:sz w:val="21"/>
        </w:rPr>
      </w:pPr>
      <w:hyperlink w:anchor="_Toc425114725" w:history="1">
        <w:r w:rsidR="005E2262" w:rsidRPr="00162194">
          <w:rPr>
            <w:rStyle w:val="Hyperlink"/>
            <w:noProof/>
          </w:rPr>
          <w:t>6.3</w:t>
        </w:r>
        <w:r w:rsidR="005E2262">
          <w:rPr>
            <w:noProof/>
            <w:kern w:val="2"/>
            <w:sz w:val="21"/>
          </w:rPr>
          <w:tab/>
        </w:r>
        <w:r w:rsidR="005E2262" w:rsidRPr="00162194">
          <w:rPr>
            <w:rStyle w:val="Hyperlink"/>
            <w:noProof/>
          </w:rPr>
          <w:t>Limitations</w:t>
        </w:r>
        <w:r w:rsidR="005E2262">
          <w:rPr>
            <w:noProof/>
            <w:webHidden/>
          </w:rPr>
          <w:tab/>
        </w:r>
        <w:r>
          <w:rPr>
            <w:noProof/>
            <w:webHidden/>
          </w:rPr>
          <w:fldChar w:fldCharType="begin"/>
        </w:r>
        <w:r w:rsidR="005E2262">
          <w:rPr>
            <w:noProof/>
            <w:webHidden/>
          </w:rPr>
          <w:instrText xml:space="preserve"> PAGEREF _Toc425114725 \h </w:instrText>
        </w:r>
        <w:r>
          <w:rPr>
            <w:noProof/>
            <w:webHidden/>
          </w:rPr>
        </w:r>
        <w:r>
          <w:rPr>
            <w:noProof/>
            <w:webHidden/>
          </w:rPr>
          <w:fldChar w:fldCharType="separate"/>
        </w:r>
        <w:r w:rsidR="005E2262">
          <w:rPr>
            <w:noProof/>
            <w:webHidden/>
          </w:rPr>
          <w:t>124</w:t>
        </w:r>
        <w:r>
          <w:rPr>
            <w:noProof/>
            <w:webHidden/>
          </w:rPr>
          <w:fldChar w:fldCharType="end"/>
        </w:r>
      </w:hyperlink>
    </w:p>
    <w:p w:rsidR="005E2262" w:rsidRDefault="0054305B">
      <w:pPr>
        <w:pStyle w:val="TOC2"/>
        <w:rPr>
          <w:noProof/>
          <w:kern w:val="2"/>
          <w:sz w:val="21"/>
        </w:rPr>
      </w:pPr>
      <w:hyperlink w:anchor="_Toc425114726" w:history="1">
        <w:r w:rsidR="005E2262" w:rsidRPr="00162194">
          <w:rPr>
            <w:rStyle w:val="Hyperlink"/>
            <w:noProof/>
          </w:rPr>
          <w:t>6.4</w:t>
        </w:r>
        <w:r w:rsidR="005E2262">
          <w:rPr>
            <w:noProof/>
            <w:kern w:val="2"/>
            <w:sz w:val="21"/>
          </w:rPr>
          <w:tab/>
        </w:r>
        <w:r w:rsidR="005E2262" w:rsidRPr="00162194">
          <w:rPr>
            <w:rStyle w:val="Hyperlink"/>
            <w:noProof/>
          </w:rPr>
          <w:t>Future Research</w:t>
        </w:r>
        <w:r w:rsidR="005E2262">
          <w:rPr>
            <w:noProof/>
            <w:webHidden/>
          </w:rPr>
          <w:tab/>
        </w:r>
        <w:r>
          <w:rPr>
            <w:noProof/>
            <w:webHidden/>
          </w:rPr>
          <w:fldChar w:fldCharType="begin"/>
        </w:r>
        <w:r w:rsidR="005E2262">
          <w:rPr>
            <w:noProof/>
            <w:webHidden/>
          </w:rPr>
          <w:instrText xml:space="preserve"> PAGEREF _Toc425114726 \h </w:instrText>
        </w:r>
        <w:r>
          <w:rPr>
            <w:noProof/>
            <w:webHidden/>
          </w:rPr>
        </w:r>
        <w:r>
          <w:rPr>
            <w:noProof/>
            <w:webHidden/>
          </w:rPr>
          <w:fldChar w:fldCharType="separate"/>
        </w:r>
        <w:r w:rsidR="005E2262">
          <w:rPr>
            <w:noProof/>
            <w:webHidden/>
          </w:rPr>
          <w:t>127</w:t>
        </w:r>
        <w:r>
          <w:rPr>
            <w:noProof/>
            <w:webHidden/>
          </w:rPr>
          <w:fldChar w:fldCharType="end"/>
        </w:r>
      </w:hyperlink>
    </w:p>
    <w:p w:rsidR="005E2262" w:rsidRDefault="0054305B">
      <w:pPr>
        <w:pStyle w:val="TOC2"/>
        <w:rPr>
          <w:noProof/>
          <w:kern w:val="2"/>
          <w:sz w:val="21"/>
        </w:rPr>
      </w:pPr>
      <w:hyperlink w:anchor="_Toc425114727" w:history="1">
        <w:r w:rsidR="005E2262" w:rsidRPr="00162194">
          <w:rPr>
            <w:rStyle w:val="Hyperlink"/>
            <w:noProof/>
          </w:rPr>
          <w:t>6.5</w:t>
        </w:r>
        <w:r w:rsidR="005E2262">
          <w:rPr>
            <w:noProof/>
            <w:kern w:val="2"/>
            <w:sz w:val="21"/>
          </w:rPr>
          <w:tab/>
        </w:r>
        <w:r w:rsidR="005E2262" w:rsidRPr="00162194">
          <w:rPr>
            <w:rStyle w:val="Hyperlink"/>
            <w:noProof/>
          </w:rPr>
          <w:t>Conclusions</w:t>
        </w:r>
        <w:r w:rsidR="005E2262">
          <w:rPr>
            <w:noProof/>
            <w:webHidden/>
          </w:rPr>
          <w:tab/>
        </w:r>
        <w:r>
          <w:rPr>
            <w:noProof/>
            <w:webHidden/>
          </w:rPr>
          <w:fldChar w:fldCharType="begin"/>
        </w:r>
        <w:r w:rsidR="005E2262">
          <w:rPr>
            <w:noProof/>
            <w:webHidden/>
          </w:rPr>
          <w:instrText xml:space="preserve"> PAGEREF _Toc425114727 \h </w:instrText>
        </w:r>
        <w:r>
          <w:rPr>
            <w:noProof/>
            <w:webHidden/>
          </w:rPr>
        </w:r>
        <w:r>
          <w:rPr>
            <w:noProof/>
            <w:webHidden/>
          </w:rPr>
          <w:fldChar w:fldCharType="separate"/>
        </w:r>
        <w:r w:rsidR="005E2262">
          <w:rPr>
            <w:noProof/>
            <w:webHidden/>
          </w:rPr>
          <w:t>129</w:t>
        </w:r>
        <w:r>
          <w:rPr>
            <w:noProof/>
            <w:webHidden/>
          </w:rPr>
          <w:fldChar w:fldCharType="end"/>
        </w:r>
      </w:hyperlink>
    </w:p>
    <w:p w:rsidR="005E2262" w:rsidRDefault="0054305B">
      <w:pPr>
        <w:pStyle w:val="TOC1"/>
        <w:rPr>
          <w:kern w:val="2"/>
          <w:sz w:val="21"/>
        </w:rPr>
      </w:pPr>
      <w:hyperlink w:anchor="_Toc425114728" w:history="1">
        <w:r w:rsidR="005E2262" w:rsidRPr="00162194">
          <w:rPr>
            <w:rStyle w:val="Hyperlink"/>
          </w:rPr>
          <w:t>References</w:t>
        </w:r>
        <w:r w:rsidR="005E2262">
          <w:rPr>
            <w:webHidden/>
          </w:rPr>
          <w:tab/>
        </w:r>
        <w:r>
          <w:rPr>
            <w:webHidden/>
          </w:rPr>
          <w:fldChar w:fldCharType="begin"/>
        </w:r>
        <w:r w:rsidR="005E2262">
          <w:rPr>
            <w:webHidden/>
          </w:rPr>
          <w:instrText xml:space="preserve"> PAGEREF _Toc425114728 \h </w:instrText>
        </w:r>
        <w:r>
          <w:rPr>
            <w:webHidden/>
          </w:rPr>
        </w:r>
        <w:r>
          <w:rPr>
            <w:webHidden/>
          </w:rPr>
          <w:fldChar w:fldCharType="separate"/>
        </w:r>
        <w:r w:rsidR="005E2262">
          <w:rPr>
            <w:webHidden/>
          </w:rPr>
          <w:t>131</w:t>
        </w:r>
        <w:r>
          <w:rPr>
            <w:webHidden/>
          </w:rPr>
          <w:fldChar w:fldCharType="end"/>
        </w:r>
      </w:hyperlink>
    </w:p>
    <w:p w:rsidR="005E2262" w:rsidRDefault="0054305B">
      <w:pPr>
        <w:pStyle w:val="TOC1"/>
        <w:tabs>
          <w:tab w:val="left" w:pos="1470"/>
        </w:tabs>
        <w:rPr>
          <w:kern w:val="2"/>
          <w:sz w:val="21"/>
        </w:rPr>
      </w:pPr>
      <w:hyperlink w:anchor="_Toc425114729" w:history="1">
        <w:r w:rsidR="005E2262" w:rsidRPr="00162194">
          <w:rPr>
            <w:rStyle w:val="Hyperlink"/>
          </w:rPr>
          <w:t>Appendix 1.</w:t>
        </w:r>
        <w:r w:rsidR="005E2262">
          <w:rPr>
            <w:kern w:val="2"/>
            <w:sz w:val="21"/>
          </w:rPr>
          <w:tab/>
        </w:r>
        <w:r w:rsidR="005E2262" w:rsidRPr="00162194">
          <w:rPr>
            <w:rStyle w:val="Hyperlink"/>
          </w:rPr>
          <w:t>Informed Consent Form</w:t>
        </w:r>
        <w:r w:rsidR="005E2262">
          <w:rPr>
            <w:webHidden/>
          </w:rPr>
          <w:tab/>
        </w:r>
        <w:r>
          <w:rPr>
            <w:webHidden/>
          </w:rPr>
          <w:fldChar w:fldCharType="begin"/>
        </w:r>
        <w:r w:rsidR="005E2262">
          <w:rPr>
            <w:webHidden/>
          </w:rPr>
          <w:instrText xml:space="preserve"> PAGEREF _Toc425114729 \h </w:instrText>
        </w:r>
        <w:r>
          <w:rPr>
            <w:webHidden/>
          </w:rPr>
        </w:r>
        <w:r>
          <w:rPr>
            <w:webHidden/>
          </w:rPr>
          <w:fldChar w:fldCharType="separate"/>
        </w:r>
        <w:r w:rsidR="005E2262">
          <w:rPr>
            <w:webHidden/>
          </w:rPr>
          <w:t>141</w:t>
        </w:r>
        <w:r>
          <w:rPr>
            <w:webHidden/>
          </w:rPr>
          <w:fldChar w:fldCharType="end"/>
        </w:r>
      </w:hyperlink>
    </w:p>
    <w:p w:rsidR="005E2262" w:rsidRDefault="0054305B">
      <w:pPr>
        <w:pStyle w:val="TOC1"/>
        <w:tabs>
          <w:tab w:val="left" w:pos="1470"/>
        </w:tabs>
        <w:rPr>
          <w:kern w:val="2"/>
          <w:sz w:val="21"/>
        </w:rPr>
      </w:pPr>
      <w:hyperlink w:anchor="_Toc425114730" w:history="1">
        <w:r w:rsidR="005E2262" w:rsidRPr="00162194">
          <w:rPr>
            <w:rStyle w:val="Hyperlink"/>
          </w:rPr>
          <w:t>Appendix 2.</w:t>
        </w:r>
        <w:r w:rsidR="005E2262">
          <w:rPr>
            <w:kern w:val="2"/>
            <w:sz w:val="21"/>
          </w:rPr>
          <w:tab/>
        </w:r>
        <w:r w:rsidR="005E2262" w:rsidRPr="00162194">
          <w:rPr>
            <w:rStyle w:val="Hyperlink"/>
          </w:rPr>
          <w:t>Survey Questionnaire</w:t>
        </w:r>
        <w:r w:rsidR="005E2262">
          <w:rPr>
            <w:webHidden/>
          </w:rPr>
          <w:tab/>
        </w:r>
        <w:r>
          <w:rPr>
            <w:webHidden/>
          </w:rPr>
          <w:fldChar w:fldCharType="begin"/>
        </w:r>
        <w:r w:rsidR="005E2262">
          <w:rPr>
            <w:webHidden/>
          </w:rPr>
          <w:instrText xml:space="preserve"> PAGEREF _Toc425114730 \h </w:instrText>
        </w:r>
        <w:r>
          <w:rPr>
            <w:webHidden/>
          </w:rPr>
        </w:r>
        <w:r>
          <w:rPr>
            <w:webHidden/>
          </w:rPr>
          <w:fldChar w:fldCharType="separate"/>
        </w:r>
        <w:r w:rsidR="005E2262">
          <w:rPr>
            <w:webHidden/>
          </w:rPr>
          <w:t>144</w:t>
        </w:r>
        <w:r>
          <w:rPr>
            <w:webHidden/>
          </w:rPr>
          <w:fldChar w:fldCharType="end"/>
        </w:r>
      </w:hyperlink>
    </w:p>
    <w:p w:rsidR="005E2262" w:rsidRDefault="0054305B">
      <w:pPr>
        <w:pStyle w:val="TOC1"/>
        <w:tabs>
          <w:tab w:val="left" w:pos="1470"/>
        </w:tabs>
        <w:rPr>
          <w:kern w:val="2"/>
          <w:sz w:val="21"/>
        </w:rPr>
      </w:pPr>
      <w:hyperlink w:anchor="_Toc425114731" w:history="1">
        <w:r w:rsidR="005E2262" w:rsidRPr="00162194">
          <w:rPr>
            <w:rStyle w:val="Hyperlink"/>
          </w:rPr>
          <w:t>Appendix 3.</w:t>
        </w:r>
        <w:r w:rsidR="005E2262">
          <w:rPr>
            <w:kern w:val="2"/>
            <w:sz w:val="21"/>
          </w:rPr>
          <w:tab/>
        </w:r>
        <w:r w:rsidR="005E2262" w:rsidRPr="00162194">
          <w:rPr>
            <w:rStyle w:val="Hyperlink"/>
          </w:rPr>
          <w:t>Interview Questions</w:t>
        </w:r>
        <w:r w:rsidR="005E2262">
          <w:rPr>
            <w:webHidden/>
          </w:rPr>
          <w:tab/>
        </w:r>
        <w:r>
          <w:rPr>
            <w:webHidden/>
          </w:rPr>
          <w:fldChar w:fldCharType="begin"/>
        </w:r>
        <w:r w:rsidR="005E2262">
          <w:rPr>
            <w:webHidden/>
          </w:rPr>
          <w:instrText xml:space="preserve"> PAGEREF _Toc425114731 \h </w:instrText>
        </w:r>
        <w:r>
          <w:rPr>
            <w:webHidden/>
          </w:rPr>
        </w:r>
        <w:r>
          <w:rPr>
            <w:webHidden/>
          </w:rPr>
          <w:fldChar w:fldCharType="separate"/>
        </w:r>
        <w:r w:rsidR="005E2262">
          <w:rPr>
            <w:webHidden/>
          </w:rPr>
          <w:t>155</w:t>
        </w:r>
        <w:r>
          <w:rPr>
            <w:webHidden/>
          </w:rPr>
          <w:fldChar w:fldCharType="end"/>
        </w:r>
      </w:hyperlink>
    </w:p>
    <w:p w:rsidR="005E2262" w:rsidRDefault="0054305B">
      <w:pPr>
        <w:pStyle w:val="TOC1"/>
        <w:tabs>
          <w:tab w:val="left" w:pos="1470"/>
        </w:tabs>
        <w:rPr>
          <w:kern w:val="2"/>
          <w:sz w:val="21"/>
        </w:rPr>
      </w:pPr>
      <w:hyperlink w:anchor="_Toc425114732" w:history="1">
        <w:r w:rsidR="005E2262" w:rsidRPr="00162194">
          <w:rPr>
            <w:rStyle w:val="Hyperlink"/>
          </w:rPr>
          <w:t>Appendix 4.</w:t>
        </w:r>
        <w:r w:rsidR="005E2262">
          <w:rPr>
            <w:kern w:val="2"/>
            <w:sz w:val="21"/>
          </w:rPr>
          <w:tab/>
        </w:r>
        <w:r w:rsidR="005E2262" w:rsidRPr="00162194">
          <w:rPr>
            <w:rStyle w:val="Hyperlink"/>
          </w:rPr>
          <w:t>Composite/Indicator Box Plots</w:t>
        </w:r>
        <w:r w:rsidR="005E2262">
          <w:rPr>
            <w:webHidden/>
          </w:rPr>
          <w:tab/>
        </w:r>
        <w:r>
          <w:rPr>
            <w:webHidden/>
          </w:rPr>
          <w:fldChar w:fldCharType="begin"/>
        </w:r>
        <w:r w:rsidR="005E2262">
          <w:rPr>
            <w:webHidden/>
          </w:rPr>
          <w:instrText xml:space="preserve"> PAGEREF _Toc425114732 \h </w:instrText>
        </w:r>
        <w:r>
          <w:rPr>
            <w:webHidden/>
          </w:rPr>
        </w:r>
        <w:r>
          <w:rPr>
            <w:webHidden/>
          </w:rPr>
          <w:fldChar w:fldCharType="separate"/>
        </w:r>
        <w:r w:rsidR="005E2262">
          <w:rPr>
            <w:webHidden/>
          </w:rPr>
          <w:t>156</w:t>
        </w:r>
        <w:r>
          <w:rPr>
            <w:webHidden/>
          </w:rPr>
          <w:fldChar w:fldCharType="end"/>
        </w:r>
      </w:hyperlink>
    </w:p>
    <w:p w:rsidR="005E2262" w:rsidRDefault="0054305B">
      <w:pPr>
        <w:pStyle w:val="TOC1"/>
        <w:tabs>
          <w:tab w:val="left" w:pos="1470"/>
        </w:tabs>
        <w:rPr>
          <w:kern w:val="2"/>
          <w:sz w:val="21"/>
        </w:rPr>
      </w:pPr>
      <w:hyperlink w:anchor="_Toc425114733" w:history="1">
        <w:r w:rsidR="005E2262" w:rsidRPr="00162194">
          <w:rPr>
            <w:rStyle w:val="Hyperlink"/>
          </w:rPr>
          <w:t>Appendix 5.</w:t>
        </w:r>
        <w:r w:rsidR="005E2262">
          <w:rPr>
            <w:kern w:val="2"/>
            <w:sz w:val="21"/>
          </w:rPr>
          <w:tab/>
        </w:r>
        <w:r w:rsidR="005E2262" w:rsidRPr="00162194">
          <w:rPr>
            <w:rStyle w:val="Hyperlink"/>
          </w:rPr>
          <w:t>Bivariate Data Plots</w:t>
        </w:r>
        <w:r w:rsidR="005E2262">
          <w:rPr>
            <w:webHidden/>
          </w:rPr>
          <w:tab/>
        </w:r>
        <w:r>
          <w:rPr>
            <w:webHidden/>
          </w:rPr>
          <w:fldChar w:fldCharType="begin"/>
        </w:r>
        <w:r w:rsidR="005E2262">
          <w:rPr>
            <w:webHidden/>
          </w:rPr>
          <w:instrText xml:space="preserve"> PAGEREF _Toc425114733 \h </w:instrText>
        </w:r>
        <w:r>
          <w:rPr>
            <w:webHidden/>
          </w:rPr>
        </w:r>
        <w:r>
          <w:rPr>
            <w:webHidden/>
          </w:rPr>
          <w:fldChar w:fldCharType="separate"/>
        </w:r>
        <w:r w:rsidR="005E2262">
          <w:rPr>
            <w:webHidden/>
          </w:rPr>
          <w:t>160</w:t>
        </w:r>
        <w:r>
          <w:rPr>
            <w:webHidden/>
          </w:rPr>
          <w:fldChar w:fldCharType="end"/>
        </w:r>
      </w:hyperlink>
    </w:p>
    <w:p w:rsidR="005E2262" w:rsidRDefault="0054305B">
      <w:pPr>
        <w:pStyle w:val="TOC1"/>
        <w:tabs>
          <w:tab w:val="left" w:pos="1470"/>
        </w:tabs>
        <w:rPr>
          <w:kern w:val="2"/>
          <w:sz w:val="21"/>
        </w:rPr>
      </w:pPr>
      <w:hyperlink w:anchor="_Toc425114734" w:history="1">
        <w:r w:rsidR="005E2262" w:rsidRPr="00162194">
          <w:rPr>
            <w:rStyle w:val="Hyperlink"/>
          </w:rPr>
          <w:t>Appendix 6.</w:t>
        </w:r>
        <w:r w:rsidR="005E2262">
          <w:rPr>
            <w:kern w:val="2"/>
            <w:sz w:val="21"/>
          </w:rPr>
          <w:tab/>
        </w:r>
        <w:r w:rsidR="005E2262" w:rsidRPr="00162194">
          <w:rPr>
            <w:rStyle w:val="Hyperlink"/>
          </w:rPr>
          <w:t>Alternative Model Test Results</w:t>
        </w:r>
        <w:r w:rsidR="005E2262">
          <w:rPr>
            <w:webHidden/>
          </w:rPr>
          <w:tab/>
        </w:r>
        <w:r>
          <w:rPr>
            <w:webHidden/>
          </w:rPr>
          <w:fldChar w:fldCharType="begin"/>
        </w:r>
        <w:r w:rsidR="005E2262">
          <w:rPr>
            <w:webHidden/>
          </w:rPr>
          <w:instrText xml:space="preserve"> PAGEREF _Toc425114734 \h </w:instrText>
        </w:r>
        <w:r>
          <w:rPr>
            <w:webHidden/>
          </w:rPr>
        </w:r>
        <w:r>
          <w:rPr>
            <w:webHidden/>
          </w:rPr>
          <w:fldChar w:fldCharType="separate"/>
        </w:r>
        <w:r w:rsidR="005E2262">
          <w:rPr>
            <w:webHidden/>
          </w:rPr>
          <w:t>170</w:t>
        </w:r>
        <w:r>
          <w:rPr>
            <w:webHidden/>
          </w:rPr>
          <w:fldChar w:fldCharType="end"/>
        </w:r>
      </w:hyperlink>
    </w:p>
    <w:p w:rsidR="00CF0458" w:rsidRDefault="0054305B" w:rsidP="00722772">
      <w:pPr>
        <w:pStyle w:val="TOC1"/>
      </w:pPr>
      <w:r>
        <w:fldChar w:fldCharType="end"/>
      </w:r>
    </w:p>
    <w:p w:rsidR="00C9392C" w:rsidRDefault="00C9392C" w:rsidP="00C9392C"/>
    <w:p w:rsidR="00E908B3" w:rsidRDefault="00E908B3">
      <w:pPr>
        <w:spacing w:line="276" w:lineRule="auto"/>
        <w:ind w:firstLine="0"/>
        <w:jc w:val="left"/>
      </w:pPr>
      <w:r>
        <w:br w:type="page"/>
      </w:r>
    </w:p>
    <w:p w:rsidR="00C9392C" w:rsidRDefault="00E908B3" w:rsidP="00E908B3">
      <w:pPr>
        <w:pStyle w:val="Heading1-NoNumber"/>
      </w:pPr>
      <w:r>
        <w:rPr>
          <w:rFonts w:hint="eastAsia"/>
        </w:rPr>
        <w:lastRenderedPageBreak/>
        <w:t>List of Figures</w:t>
      </w:r>
    </w:p>
    <w:p w:rsidR="005D5DD6" w:rsidRDefault="0054305B" w:rsidP="00217908">
      <w:pPr>
        <w:pStyle w:val="TableofFigures"/>
        <w:tabs>
          <w:tab w:val="right" w:leader="dot" w:pos="8647"/>
        </w:tabs>
        <w:spacing w:after="120" w:line="240" w:lineRule="auto"/>
        <w:ind w:leftChars="0" w:firstLineChars="0" w:firstLine="0"/>
        <w:rPr>
          <w:noProof/>
          <w:kern w:val="2"/>
          <w:sz w:val="21"/>
        </w:rPr>
      </w:pPr>
      <w:r>
        <w:fldChar w:fldCharType="begin"/>
      </w:r>
      <w:r w:rsidR="00E908B3">
        <w:instrText xml:space="preserve"> TOC \h \z \c "Figure" </w:instrText>
      </w:r>
      <w:r>
        <w:fldChar w:fldCharType="separate"/>
      </w:r>
      <w:hyperlink w:anchor="_Toc418470115" w:history="1">
        <w:r w:rsidR="005D5DD6" w:rsidRPr="00476F9E">
          <w:rPr>
            <w:rStyle w:val="Hyperlink"/>
            <w:noProof/>
          </w:rPr>
          <w:t>Figure 3.1 BSC Model for Information Security</w:t>
        </w:r>
        <w:r w:rsidR="005D5DD6">
          <w:rPr>
            <w:noProof/>
            <w:webHidden/>
          </w:rPr>
          <w:tab/>
        </w:r>
        <w:r>
          <w:rPr>
            <w:noProof/>
            <w:webHidden/>
          </w:rPr>
          <w:fldChar w:fldCharType="begin"/>
        </w:r>
        <w:r w:rsidR="005D5DD6">
          <w:rPr>
            <w:noProof/>
            <w:webHidden/>
          </w:rPr>
          <w:instrText xml:space="preserve"> PAGEREF _Toc418470115 \h </w:instrText>
        </w:r>
        <w:r>
          <w:rPr>
            <w:noProof/>
            <w:webHidden/>
          </w:rPr>
        </w:r>
        <w:r>
          <w:rPr>
            <w:noProof/>
            <w:webHidden/>
          </w:rPr>
          <w:fldChar w:fldCharType="separate"/>
        </w:r>
        <w:r w:rsidR="005E2262">
          <w:rPr>
            <w:noProof/>
            <w:webHidden/>
          </w:rPr>
          <w:t>33</w:t>
        </w:r>
        <w:r>
          <w:rPr>
            <w:noProof/>
            <w:webHidden/>
          </w:rPr>
          <w:fldChar w:fldCharType="end"/>
        </w:r>
      </w:hyperlink>
    </w:p>
    <w:p w:rsidR="005D5DD6" w:rsidRDefault="0054305B" w:rsidP="00217908">
      <w:pPr>
        <w:pStyle w:val="TableofFigures"/>
        <w:tabs>
          <w:tab w:val="right" w:leader="dot" w:pos="8647"/>
        </w:tabs>
        <w:spacing w:after="120" w:line="240" w:lineRule="auto"/>
        <w:ind w:leftChars="0" w:firstLineChars="0" w:firstLine="0"/>
        <w:rPr>
          <w:noProof/>
          <w:kern w:val="2"/>
          <w:sz w:val="21"/>
        </w:rPr>
      </w:pPr>
      <w:hyperlink w:anchor="_Toc418470116" w:history="1">
        <w:r w:rsidR="005D5DD6" w:rsidRPr="00476F9E">
          <w:rPr>
            <w:rStyle w:val="Hyperlink"/>
            <w:noProof/>
          </w:rPr>
          <w:t>Figure 3.2 A Research Model Based on System Development Theories</w:t>
        </w:r>
        <w:r w:rsidR="005D5DD6">
          <w:rPr>
            <w:noProof/>
            <w:webHidden/>
          </w:rPr>
          <w:tab/>
        </w:r>
        <w:r>
          <w:rPr>
            <w:noProof/>
            <w:webHidden/>
          </w:rPr>
          <w:fldChar w:fldCharType="begin"/>
        </w:r>
        <w:r w:rsidR="005D5DD6">
          <w:rPr>
            <w:noProof/>
            <w:webHidden/>
          </w:rPr>
          <w:instrText xml:space="preserve"> PAGEREF _Toc418470116 \h </w:instrText>
        </w:r>
        <w:r>
          <w:rPr>
            <w:noProof/>
            <w:webHidden/>
          </w:rPr>
        </w:r>
        <w:r>
          <w:rPr>
            <w:noProof/>
            <w:webHidden/>
          </w:rPr>
          <w:fldChar w:fldCharType="separate"/>
        </w:r>
        <w:r w:rsidR="005E2262">
          <w:rPr>
            <w:noProof/>
            <w:webHidden/>
          </w:rPr>
          <w:t>34</w:t>
        </w:r>
        <w:r>
          <w:rPr>
            <w:noProof/>
            <w:webHidden/>
          </w:rPr>
          <w:fldChar w:fldCharType="end"/>
        </w:r>
      </w:hyperlink>
    </w:p>
    <w:p w:rsidR="005D5DD6" w:rsidRDefault="0054305B" w:rsidP="00217908">
      <w:pPr>
        <w:pStyle w:val="TableofFigures"/>
        <w:tabs>
          <w:tab w:val="right" w:leader="dot" w:pos="8647"/>
        </w:tabs>
        <w:spacing w:after="120" w:line="240" w:lineRule="auto"/>
        <w:ind w:leftChars="0" w:firstLineChars="0" w:firstLine="0"/>
        <w:rPr>
          <w:noProof/>
          <w:kern w:val="2"/>
          <w:sz w:val="21"/>
        </w:rPr>
      </w:pPr>
      <w:hyperlink w:anchor="_Toc418470117" w:history="1">
        <w:r w:rsidR="005D5DD6" w:rsidRPr="00476F9E">
          <w:rPr>
            <w:rStyle w:val="Hyperlink"/>
            <w:noProof/>
          </w:rPr>
          <w:t>Figure 3.3 Adapted Alignment Performance Model</w:t>
        </w:r>
        <w:r w:rsidR="005D5DD6">
          <w:rPr>
            <w:noProof/>
            <w:webHidden/>
          </w:rPr>
          <w:tab/>
        </w:r>
        <w:r>
          <w:rPr>
            <w:noProof/>
            <w:webHidden/>
          </w:rPr>
          <w:fldChar w:fldCharType="begin"/>
        </w:r>
        <w:r w:rsidR="005D5DD6">
          <w:rPr>
            <w:noProof/>
            <w:webHidden/>
          </w:rPr>
          <w:instrText xml:space="preserve"> PAGEREF _Toc418470117 \h </w:instrText>
        </w:r>
        <w:r>
          <w:rPr>
            <w:noProof/>
            <w:webHidden/>
          </w:rPr>
        </w:r>
        <w:r>
          <w:rPr>
            <w:noProof/>
            <w:webHidden/>
          </w:rPr>
          <w:fldChar w:fldCharType="separate"/>
        </w:r>
        <w:r w:rsidR="005E2262">
          <w:rPr>
            <w:noProof/>
            <w:webHidden/>
          </w:rPr>
          <w:t>37</w:t>
        </w:r>
        <w:r>
          <w:rPr>
            <w:noProof/>
            <w:webHidden/>
          </w:rPr>
          <w:fldChar w:fldCharType="end"/>
        </w:r>
      </w:hyperlink>
    </w:p>
    <w:p w:rsidR="005D5DD6" w:rsidRDefault="0054305B" w:rsidP="00217908">
      <w:pPr>
        <w:pStyle w:val="TableofFigures"/>
        <w:tabs>
          <w:tab w:val="right" w:leader="dot" w:pos="8647"/>
        </w:tabs>
        <w:spacing w:after="120" w:line="240" w:lineRule="auto"/>
        <w:ind w:leftChars="0" w:firstLineChars="0" w:firstLine="0"/>
        <w:rPr>
          <w:noProof/>
          <w:kern w:val="2"/>
          <w:sz w:val="21"/>
        </w:rPr>
      </w:pPr>
      <w:hyperlink w:anchor="_Toc418470118" w:history="1">
        <w:r w:rsidR="005D5DD6" w:rsidRPr="00476F9E">
          <w:rPr>
            <w:rStyle w:val="Hyperlink"/>
            <w:noProof/>
          </w:rPr>
          <w:t>Figure 3.4 Research Model</w:t>
        </w:r>
        <w:r w:rsidR="005D5DD6">
          <w:rPr>
            <w:noProof/>
            <w:webHidden/>
          </w:rPr>
          <w:tab/>
        </w:r>
        <w:r>
          <w:rPr>
            <w:noProof/>
            <w:webHidden/>
          </w:rPr>
          <w:fldChar w:fldCharType="begin"/>
        </w:r>
        <w:r w:rsidR="005D5DD6">
          <w:rPr>
            <w:noProof/>
            <w:webHidden/>
          </w:rPr>
          <w:instrText xml:space="preserve"> PAGEREF _Toc418470118 \h </w:instrText>
        </w:r>
        <w:r>
          <w:rPr>
            <w:noProof/>
            <w:webHidden/>
          </w:rPr>
        </w:r>
        <w:r>
          <w:rPr>
            <w:noProof/>
            <w:webHidden/>
          </w:rPr>
          <w:fldChar w:fldCharType="separate"/>
        </w:r>
        <w:r w:rsidR="005E2262">
          <w:rPr>
            <w:noProof/>
            <w:webHidden/>
          </w:rPr>
          <w:t>41</w:t>
        </w:r>
        <w:r>
          <w:rPr>
            <w:noProof/>
            <w:webHidden/>
          </w:rPr>
          <w:fldChar w:fldCharType="end"/>
        </w:r>
      </w:hyperlink>
    </w:p>
    <w:p w:rsidR="005D5DD6" w:rsidRDefault="0054305B" w:rsidP="00217908">
      <w:pPr>
        <w:pStyle w:val="TableofFigures"/>
        <w:tabs>
          <w:tab w:val="right" w:leader="dot" w:pos="8647"/>
        </w:tabs>
        <w:spacing w:after="120" w:line="240" w:lineRule="auto"/>
        <w:ind w:leftChars="0" w:firstLineChars="0" w:firstLine="0"/>
        <w:rPr>
          <w:noProof/>
          <w:kern w:val="2"/>
          <w:sz w:val="21"/>
        </w:rPr>
      </w:pPr>
      <w:hyperlink w:anchor="_Toc418470119" w:history="1">
        <w:r w:rsidR="005D5DD6" w:rsidRPr="00476F9E">
          <w:rPr>
            <w:rStyle w:val="Hyperlink"/>
            <w:noProof/>
          </w:rPr>
          <w:t>Figure 5.1 PLS Model Testing Results</w:t>
        </w:r>
        <w:r w:rsidR="005D5DD6">
          <w:rPr>
            <w:noProof/>
            <w:webHidden/>
          </w:rPr>
          <w:tab/>
        </w:r>
        <w:r>
          <w:rPr>
            <w:noProof/>
            <w:webHidden/>
          </w:rPr>
          <w:fldChar w:fldCharType="begin"/>
        </w:r>
        <w:r w:rsidR="005D5DD6">
          <w:rPr>
            <w:noProof/>
            <w:webHidden/>
          </w:rPr>
          <w:instrText xml:space="preserve"> PAGEREF _Toc418470119 \h </w:instrText>
        </w:r>
        <w:r>
          <w:rPr>
            <w:noProof/>
            <w:webHidden/>
          </w:rPr>
        </w:r>
        <w:r>
          <w:rPr>
            <w:noProof/>
            <w:webHidden/>
          </w:rPr>
          <w:fldChar w:fldCharType="separate"/>
        </w:r>
        <w:r w:rsidR="005E2262">
          <w:rPr>
            <w:noProof/>
            <w:webHidden/>
          </w:rPr>
          <w:t>93</w:t>
        </w:r>
        <w:r>
          <w:rPr>
            <w:noProof/>
            <w:webHidden/>
          </w:rPr>
          <w:fldChar w:fldCharType="end"/>
        </w:r>
      </w:hyperlink>
    </w:p>
    <w:p w:rsidR="00C9392C" w:rsidRDefault="0054305B" w:rsidP="00042B76">
      <w:pPr>
        <w:spacing w:after="120" w:line="240" w:lineRule="auto"/>
      </w:pPr>
      <w:r>
        <w:fldChar w:fldCharType="end"/>
      </w:r>
    </w:p>
    <w:p w:rsidR="009F7EB7" w:rsidRDefault="009F7EB7">
      <w:pPr>
        <w:spacing w:line="276" w:lineRule="auto"/>
        <w:ind w:firstLine="0"/>
        <w:jc w:val="left"/>
      </w:pPr>
      <w:r>
        <w:br w:type="page"/>
      </w:r>
    </w:p>
    <w:p w:rsidR="009F7EB7" w:rsidRDefault="009F7EB7" w:rsidP="009F7EB7">
      <w:pPr>
        <w:pStyle w:val="Heading1-NoNumber"/>
      </w:pPr>
      <w:r>
        <w:rPr>
          <w:rFonts w:hint="eastAsia"/>
        </w:rPr>
        <w:lastRenderedPageBreak/>
        <w:t>List of Tables</w:t>
      </w:r>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r>
        <w:fldChar w:fldCharType="begin"/>
      </w:r>
      <w:r w:rsidR="009F7EB7">
        <w:instrText xml:space="preserve"> TOC \h \z \c "Table" </w:instrText>
      </w:r>
      <w:r>
        <w:fldChar w:fldCharType="separate"/>
      </w:r>
      <w:hyperlink w:anchor="_Toc418552308" w:history="1">
        <w:r w:rsidR="009F7EB7" w:rsidRPr="00076941">
          <w:rPr>
            <w:rStyle w:val="Hyperlink"/>
            <w:noProof/>
          </w:rPr>
          <w:t>Table 2.1</w:t>
        </w:r>
        <w:r w:rsidR="009F7EB7" w:rsidRPr="00076941">
          <w:rPr>
            <w:rStyle w:val="Hyperlink"/>
            <w:rFonts w:eastAsia="宋体"/>
            <w:noProof/>
            <w:lang w:eastAsia="en-US"/>
          </w:rPr>
          <w:t xml:space="preserve"> </w:t>
        </w:r>
        <w:r w:rsidR="009F7EB7" w:rsidRPr="00076941">
          <w:rPr>
            <w:rStyle w:val="Hyperlink"/>
            <w:noProof/>
          </w:rPr>
          <w:t>CSFs of Information Security Management</w:t>
        </w:r>
        <w:r w:rsidR="009F7EB7">
          <w:rPr>
            <w:noProof/>
            <w:webHidden/>
          </w:rPr>
          <w:tab/>
        </w:r>
        <w:r>
          <w:rPr>
            <w:noProof/>
            <w:webHidden/>
          </w:rPr>
          <w:fldChar w:fldCharType="begin"/>
        </w:r>
        <w:r w:rsidR="009F7EB7">
          <w:rPr>
            <w:noProof/>
            <w:webHidden/>
          </w:rPr>
          <w:instrText xml:space="preserve"> PAGEREF _Toc418552308 \h </w:instrText>
        </w:r>
        <w:r>
          <w:rPr>
            <w:noProof/>
            <w:webHidden/>
          </w:rPr>
        </w:r>
        <w:r>
          <w:rPr>
            <w:noProof/>
            <w:webHidden/>
          </w:rPr>
          <w:fldChar w:fldCharType="separate"/>
        </w:r>
        <w:r w:rsidR="005E2262">
          <w:rPr>
            <w:noProof/>
            <w:webHidden/>
          </w:rPr>
          <w:t>18</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09" w:history="1">
        <w:r w:rsidR="009F7EB7" w:rsidRPr="00076941">
          <w:rPr>
            <w:rStyle w:val="Hyperlink"/>
            <w:noProof/>
          </w:rPr>
          <w:t>Table 4.1 Construct Measures</w:t>
        </w:r>
        <w:r w:rsidR="009F7EB7">
          <w:rPr>
            <w:noProof/>
            <w:webHidden/>
          </w:rPr>
          <w:tab/>
        </w:r>
        <w:r>
          <w:rPr>
            <w:noProof/>
            <w:webHidden/>
          </w:rPr>
          <w:fldChar w:fldCharType="begin"/>
        </w:r>
        <w:r w:rsidR="009F7EB7">
          <w:rPr>
            <w:noProof/>
            <w:webHidden/>
          </w:rPr>
          <w:instrText xml:space="preserve"> PAGEREF _Toc418552309 \h </w:instrText>
        </w:r>
        <w:r>
          <w:rPr>
            <w:noProof/>
            <w:webHidden/>
          </w:rPr>
        </w:r>
        <w:r>
          <w:rPr>
            <w:noProof/>
            <w:webHidden/>
          </w:rPr>
          <w:fldChar w:fldCharType="separate"/>
        </w:r>
        <w:r w:rsidR="005E2262">
          <w:rPr>
            <w:noProof/>
            <w:webHidden/>
          </w:rPr>
          <w:t>62</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10" w:history="1">
        <w:r w:rsidR="009F7EB7" w:rsidRPr="00076941">
          <w:rPr>
            <w:rStyle w:val="Hyperlink"/>
            <w:noProof/>
          </w:rPr>
          <w:t>Table 5.1 Summary of Outliers</w:t>
        </w:r>
        <w:r w:rsidR="009F7EB7">
          <w:rPr>
            <w:noProof/>
            <w:webHidden/>
          </w:rPr>
          <w:tab/>
        </w:r>
        <w:r>
          <w:rPr>
            <w:noProof/>
            <w:webHidden/>
          </w:rPr>
          <w:fldChar w:fldCharType="begin"/>
        </w:r>
        <w:r w:rsidR="009F7EB7">
          <w:rPr>
            <w:noProof/>
            <w:webHidden/>
          </w:rPr>
          <w:instrText xml:space="preserve"> PAGEREF _Toc418552310 \h </w:instrText>
        </w:r>
        <w:r>
          <w:rPr>
            <w:noProof/>
            <w:webHidden/>
          </w:rPr>
        </w:r>
        <w:r>
          <w:rPr>
            <w:noProof/>
            <w:webHidden/>
          </w:rPr>
          <w:fldChar w:fldCharType="separate"/>
        </w:r>
        <w:r w:rsidR="005E2262">
          <w:rPr>
            <w:noProof/>
            <w:webHidden/>
          </w:rPr>
          <w:t>78</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11" w:history="1">
        <w:r w:rsidR="009F7EB7" w:rsidRPr="00076941">
          <w:rPr>
            <w:rStyle w:val="Hyperlink"/>
            <w:noProof/>
          </w:rPr>
          <w:t>Table 5.2 Job Positions of Participants</w:t>
        </w:r>
        <w:r w:rsidR="009F7EB7">
          <w:rPr>
            <w:noProof/>
            <w:webHidden/>
          </w:rPr>
          <w:tab/>
        </w:r>
        <w:r>
          <w:rPr>
            <w:noProof/>
            <w:webHidden/>
          </w:rPr>
          <w:fldChar w:fldCharType="begin"/>
        </w:r>
        <w:r w:rsidR="009F7EB7">
          <w:rPr>
            <w:noProof/>
            <w:webHidden/>
          </w:rPr>
          <w:instrText xml:space="preserve"> PAGEREF _Toc418552311 \h </w:instrText>
        </w:r>
        <w:r>
          <w:rPr>
            <w:noProof/>
            <w:webHidden/>
          </w:rPr>
        </w:r>
        <w:r>
          <w:rPr>
            <w:noProof/>
            <w:webHidden/>
          </w:rPr>
          <w:fldChar w:fldCharType="separate"/>
        </w:r>
        <w:r w:rsidR="005E2262">
          <w:rPr>
            <w:noProof/>
            <w:webHidden/>
          </w:rPr>
          <w:t>79</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12" w:history="1">
        <w:r w:rsidR="009F7EB7" w:rsidRPr="00076941">
          <w:rPr>
            <w:rStyle w:val="Hyperlink"/>
            <w:noProof/>
          </w:rPr>
          <w:t>Table 5.3 Industry Type</w:t>
        </w:r>
        <w:r w:rsidR="009F7EB7">
          <w:rPr>
            <w:noProof/>
            <w:webHidden/>
          </w:rPr>
          <w:tab/>
        </w:r>
        <w:r>
          <w:rPr>
            <w:noProof/>
            <w:webHidden/>
          </w:rPr>
          <w:fldChar w:fldCharType="begin"/>
        </w:r>
        <w:r w:rsidR="009F7EB7">
          <w:rPr>
            <w:noProof/>
            <w:webHidden/>
          </w:rPr>
          <w:instrText xml:space="preserve"> PAGEREF _Toc418552312 \h </w:instrText>
        </w:r>
        <w:r>
          <w:rPr>
            <w:noProof/>
            <w:webHidden/>
          </w:rPr>
        </w:r>
        <w:r>
          <w:rPr>
            <w:noProof/>
            <w:webHidden/>
          </w:rPr>
          <w:fldChar w:fldCharType="separate"/>
        </w:r>
        <w:r w:rsidR="005E2262">
          <w:rPr>
            <w:noProof/>
            <w:webHidden/>
          </w:rPr>
          <w:t>80</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13" w:history="1">
        <w:r w:rsidR="009F7EB7" w:rsidRPr="00076941">
          <w:rPr>
            <w:rStyle w:val="Hyperlink"/>
            <w:noProof/>
          </w:rPr>
          <w:t>Table 5.4 Organization Type</w:t>
        </w:r>
        <w:r w:rsidR="009F7EB7">
          <w:rPr>
            <w:noProof/>
            <w:webHidden/>
          </w:rPr>
          <w:tab/>
        </w:r>
        <w:r>
          <w:rPr>
            <w:noProof/>
            <w:webHidden/>
          </w:rPr>
          <w:fldChar w:fldCharType="begin"/>
        </w:r>
        <w:r w:rsidR="009F7EB7">
          <w:rPr>
            <w:noProof/>
            <w:webHidden/>
          </w:rPr>
          <w:instrText xml:space="preserve"> PAGEREF _Toc418552313 \h </w:instrText>
        </w:r>
        <w:r>
          <w:rPr>
            <w:noProof/>
            <w:webHidden/>
          </w:rPr>
        </w:r>
        <w:r>
          <w:rPr>
            <w:noProof/>
            <w:webHidden/>
          </w:rPr>
          <w:fldChar w:fldCharType="separate"/>
        </w:r>
        <w:r w:rsidR="005E2262">
          <w:rPr>
            <w:noProof/>
            <w:webHidden/>
          </w:rPr>
          <w:t>82</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14" w:history="1">
        <w:r w:rsidR="009F7EB7" w:rsidRPr="00076941">
          <w:rPr>
            <w:rStyle w:val="Hyperlink"/>
            <w:noProof/>
          </w:rPr>
          <w:t>Table 5.5 Organization Size</w:t>
        </w:r>
        <w:r w:rsidR="009F7EB7">
          <w:rPr>
            <w:noProof/>
            <w:webHidden/>
          </w:rPr>
          <w:tab/>
        </w:r>
        <w:r>
          <w:rPr>
            <w:noProof/>
            <w:webHidden/>
          </w:rPr>
          <w:fldChar w:fldCharType="begin"/>
        </w:r>
        <w:r w:rsidR="009F7EB7">
          <w:rPr>
            <w:noProof/>
            <w:webHidden/>
          </w:rPr>
          <w:instrText xml:space="preserve"> PAGEREF _Toc418552314 \h </w:instrText>
        </w:r>
        <w:r>
          <w:rPr>
            <w:noProof/>
            <w:webHidden/>
          </w:rPr>
        </w:r>
        <w:r>
          <w:rPr>
            <w:noProof/>
            <w:webHidden/>
          </w:rPr>
          <w:fldChar w:fldCharType="separate"/>
        </w:r>
        <w:r w:rsidR="005E2262">
          <w:rPr>
            <w:noProof/>
            <w:webHidden/>
          </w:rPr>
          <w:t>82</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15" w:history="1">
        <w:r w:rsidR="009F7EB7" w:rsidRPr="00076941">
          <w:rPr>
            <w:rStyle w:val="Hyperlink"/>
            <w:noProof/>
          </w:rPr>
          <w:t>Table 5.6  Security Standard Application of Organizations</w:t>
        </w:r>
        <w:r w:rsidR="009F7EB7">
          <w:rPr>
            <w:noProof/>
            <w:webHidden/>
          </w:rPr>
          <w:tab/>
        </w:r>
        <w:r>
          <w:rPr>
            <w:noProof/>
            <w:webHidden/>
          </w:rPr>
          <w:fldChar w:fldCharType="begin"/>
        </w:r>
        <w:r w:rsidR="009F7EB7">
          <w:rPr>
            <w:noProof/>
            <w:webHidden/>
          </w:rPr>
          <w:instrText xml:space="preserve"> PAGEREF _Toc418552315 \h </w:instrText>
        </w:r>
        <w:r>
          <w:rPr>
            <w:noProof/>
            <w:webHidden/>
          </w:rPr>
        </w:r>
        <w:r>
          <w:rPr>
            <w:noProof/>
            <w:webHidden/>
          </w:rPr>
          <w:fldChar w:fldCharType="separate"/>
        </w:r>
        <w:r w:rsidR="005E2262">
          <w:rPr>
            <w:noProof/>
            <w:webHidden/>
          </w:rPr>
          <w:t>83</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16" w:history="1">
        <w:r w:rsidR="009F7EB7" w:rsidRPr="00076941">
          <w:rPr>
            <w:rStyle w:val="Hyperlink"/>
            <w:noProof/>
          </w:rPr>
          <w:t>Table 5.7 Descriptive Statistics of Constructs</w:t>
        </w:r>
        <w:r w:rsidR="009F7EB7">
          <w:rPr>
            <w:noProof/>
            <w:webHidden/>
          </w:rPr>
          <w:tab/>
        </w:r>
        <w:r>
          <w:rPr>
            <w:noProof/>
            <w:webHidden/>
          </w:rPr>
          <w:fldChar w:fldCharType="begin"/>
        </w:r>
        <w:r w:rsidR="009F7EB7">
          <w:rPr>
            <w:noProof/>
            <w:webHidden/>
          </w:rPr>
          <w:instrText xml:space="preserve"> PAGEREF _Toc418552316 \h </w:instrText>
        </w:r>
        <w:r>
          <w:rPr>
            <w:noProof/>
            <w:webHidden/>
          </w:rPr>
        </w:r>
        <w:r>
          <w:rPr>
            <w:noProof/>
            <w:webHidden/>
          </w:rPr>
          <w:fldChar w:fldCharType="separate"/>
        </w:r>
        <w:r w:rsidR="005E2262">
          <w:rPr>
            <w:noProof/>
            <w:webHidden/>
          </w:rPr>
          <w:t>83</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17" w:history="1">
        <w:r w:rsidR="009F7EB7" w:rsidRPr="00076941">
          <w:rPr>
            <w:rStyle w:val="Hyperlink"/>
            <w:noProof/>
          </w:rPr>
          <w:t>Table 5.8  Item Reliability Assessment</w:t>
        </w:r>
        <w:r w:rsidR="009F7EB7">
          <w:rPr>
            <w:noProof/>
            <w:webHidden/>
          </w:rPr>
          <w:tab/>
        </w:r>
        <w:r>
          <w:rPr>
            <w:noProof/>
            <w:webHidden/>
          </w:rPr>
          <w:fldChar w:fldCharType="begin"/>
        </w:r>
        <w:r w:rsidR="009F7EB7">
          <w:rPr>
            <w:noProof/>
            <w:webHidden/>
          </w:rPr>
          <w:instrText xml:space="preserve"> PAGEREF _Toc418552317 \h </w:instrText>
        </w:r>
        <w:r>
          <w:rPr>
            <w:noProof/>
            <w:webHidden/>
          </w:rPr>
        </w:r>
        <w:r>
          <w:rPr>
            <w:noProof/>
            <w:webHidden/>
          </w:rPr>
          <w:fldChar w:fldCharType="separate"/>
        </w:r>
        <w:r w:rsidR="005E2262">
          <w:rPr>
            <w:noProof/>
            <w:webHidden/>
          </w:rPr>
          <w:t>86</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18" w:history="1">
        <w:r w:rsidR="009F7EB7" w:rsidRPr="00076941">
          <w:rPr>
            <w:rStyle w:val="Hyperlink"/>
            <w:noProof/>
          </w:rPr>
          <w:t>Table 5.9  Construct Reliability Assessment</w:t>
        </w:r>
        <w:r w:rsidR="009F7EB7">
          <w:rPr>
            <w:noProof/>
            <w:webHidden/>
          </w:rPr>
          <w:tab/>
        </w:r>
        <w:r>
          <w:rPr>
            <w:noProof/>
            <w:webHidden/>
          </w:rPr>
          <w:fldChar w:fldCharType="begin"/>
        </w:r>
        <w:r w:rsidR="009F7EB7">
          <w:rPr>
            <w:noProof/>
            <w:webHidden/>
          </w:rPr>
          <w:instrText xml:space="preserve"> PAGEREF _Toc418552318 \h </w:instrText>
        </w:r>
        <w:r>
          <w:rPr>
            <w:noProof/>
            <w:webHidden/>
          </w:rPr>
        </w:r>
        <w:r>
          <w:rPr>
            <w:noProof/>
            <w:webHidden/>
          </w:rPr>
          <w:fldChar w:fldCharType="separate"/>
        </w:r>
        <w:r w:rsidR="005E2262">
          <w:rPr>
            <w:noProof/>
            <w:webHidden/>
          </w:rPr>
          <w:t>87</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19" w:history="1">
        <w:r w:rsidR="009F7EB7" w:rsidRPr="00076941">
          <w:rPr>
            <w:rStyle w:val="Hyperlink"/>
            <w:noProof/>
          </w:rPr>
          <w:t>Table 5.10 Loadings and Cross-loadings</w:t>
        </w:r>
        <w:r w:rsidR="009F7EB7" w:rsidRPr="00076941">
          <w:rPr>
            <w:rStyle w:val="Hyperlink"/>
            <w:noProof/>
            <w:lang w:bidi="en-US"/>
          </w:rPr>
          <w:t>, and AVEs for Multi-item Constructs</w:t>
        </w:r>
        <w:r w:rsidR="009F7EB7">
          <w:rPr>
            <w:noProof/>
            <w:webHidden/>
          </w:rPr>
          <w:tab/>
        </w:r>
        <w:r>
          <w:rPr>
            <w:noProof/>
            <w:webHidden/>
          </w:rPr>
          <w:fldChar w:fldCharType="begin"/>
        </w:r>
        <w:r w:rsidR="009F7EB7">
          <w:rPr>
            <w:noProof/>
            <w:webHidden/>
          </w:rPr>
          <w:instrText xml:space="preserve"> PAGEREF _Toc418552319 \h </w:instrText>
        </w:r>
        <w:r>
          <w:rPr>
            <w:noProof/>
            <w:webHidden/>
          </w:rPr>
        </w:r>
        <w:r>
          <w:rPr>
            <w:noProof/>
            <w:webHidden/>
          </w:rPr>
          <w:fldChar w:fldCharType="separate"/>
        </w:r>
        <w:r w:rsidR="005E2262">
          <w:rPr>
            <w:noProof/>
            <w:webHidden/>
          </w:rPr>
          <w:t>88</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20" w:history="1">
        <w:r w:rsidR="009F7EB7" w:rsidRPr="00076941">
          <w:rPr>
            <w:rStyle w:val="Hyperlink"/>
            <w:noProof/>
          </w:rPr>
          <w:t xml:space="preserve">Table 5.11 </w:t>
        </w:r>
        <w:r w:rsidR="009F7EB7" w:rsidRPr="00076941">
          <w:rPr>
            <w:rStyle w:val="Hyperlink"/>
            <w:noProof/>
            <w:lang w:bidi="en-US"/>
          </w:rPr>
          <w:t>Inter-Construct Correlations and Square Roots of AVEs</w:t>
        </w:r>
        <w:r w:rsidR="009F7EB7">
          <w:rPr>
            <w:noProof/>
            <w:webHidden/>
          </w:rPr>
          <w:tab/>
        </w:r>
        <w:r>
          <w:rPr>
            <w:noProof/>
            <w:webHidden/>
          </w:rPr>
          <w:fldChar w:fldCharType="begin"/>
        </w:r>
        <w:r w:rsidR="009F7EB7">
          <w:rPr>
            <w:noProof/>
            <w:webHidden/>
          </w:rPr>
          <w:instrText xml:space="preserve"> PAGEREF _Toc418552320 \h </w:instrText>
        </w:r>
        <w:r>
          <w:rPr>
            <w:noProof/>
            <w:webHidden/>
          </w:rPr>
        </w:r>
        <w:r>
          <w:rPr>
            <w:noProof/>
            <w:webHidden/>
          </w:rPr>
          <w:fldChar w:fldCharType="separate"/>
        </w:r>
        <w:r w:rsidR="005E2262">
          <w:rPr>
            <w:noProof/>
            <w:webHidden/>
          </w:rPr>
          <w:t>89</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21" w:history="1">
        <w:r w:rsidR="009F7EB7" w:rsidRPr="00076941">
          <w:rPr>
            <w:rStyle w:val="Hyperlink"/>
            <w:noProof/>
          </w:rPr>
          <w:t>Table 5.12  Formative Construct Validity Assessment</w:t>
        </w:r>
        <w:r w:rsidR="009F7EB7">
          <w:rPr>
            <w:noProof/>
            <w:webHidden/>
          </w:rPr>
          <w:tab/>
        </w:r>
        <w:r>
          <w:rPr>
            <w:noProof/>
            <w:webHidden/>
          </w:rPr>
          <w:fldChar w:fldCharType="begin"/>
        </w:r>
        <w:r w:rsidR="009F7EB7">
          <w:rPr>
            <w:noProof/>
            <w:webHidden/>
          </w:rPr>
          <w:instrText xml:space="preserve"> PAGEREF _Toc418552321 \h </w:instrText>
        </w:r>
        <w:r>
          <w:rPr>
            <w:noProof/>
            <w:webHidden/>
          </w:rPr>
        </w:r>
        <w:r>
          <w:rPr>
            <w:noProof/>
            <w:webHidden/>
          </w:rPr>
          <w:fldChar w:fldCharType="separate"/>
        </w:r>
        <w:r w:rsidR="005E2262">
          <w:rPr>
            <w:noProof/>
            <w:webHidden/>
          </w:rPr>
          <w:t>92</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22" w:history="1">
        <w:r w:rsidR="009F7EB7" w:rsidRPr="00076941">
          <w:rPr>
            <w:rStyle w:val="Hyperlink"/>
            <w:noProof/>
          </w:rPr>
          <w:t>Table 5.13 Path Coefficients</w:t>
        </w:r>
        <w:r w:rsidR="009F7EB7">
          <w:rPr>
            <w:noProof/>
            <w:webHidden/>
          </w:rPr>
          <w:tab/>
        </w:r>
        <w:r>
          <w:rPr>
            <w:noProof/>
            <w:webHidden/>
          </w:rPr>
          <w:fldChar w:fldCharType="begin"/>
        </w:r>
        <w:r w:rsidR="009F7EB7">
          <w:rPr>
            <w:noProof/>
            <w:webHidden/>
          </w:rPr>
          <w:instrText xml:space="preserve"> PAGEREF _Toc418552322 \h </w:instrText>
        </w:r>
        <w:r>
          <w:rPr>
            <w:noProof/>
            <w:webHidden/>
          </w:rPr>
        </w:r>
        <w:r>
          <w:rPr>
            <w:noProof/>
            <w:webHidden/>
          </w:rPr>
          <w:fldChar w:fldCharType="separate"/>
        </w:r>
        <w:r w:rsidR="005E2262">
          <w:rPr>
            <w:noProof/>
            <w:webHidden/>
          </w:rPr>
          <w:t>94</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23" w:history="1">
        <w:r w:rsidR="009F7EB7" w:rsidRPr="00076941">
          <w:rPr>
            <w:rStyle w:val="Hyperlink"/>
            <w:noProof/>
          </w:rPr>
          <w:t>Table 5.14  Summary of Hypothesis Tests</w:t>
        </w:r>
        <w:r w:rsidR="009F7EB7">
          <w:rPr>
            <w:noProof/>
            <w:webHidden/>
          </w:rPr>
          <w:tab/>
        </w:r>
        <w:r>
          <w:rPr>
            <w:noProof/>
            <w:webHidden/>
          </w:rPr>
          <w:fldChar w:fldCharType="begin"/>
        </w:r>
        <w:r w:rsidR="009F7EB7">
          <w:rPr>
            <w:noProof/>
            <w:webHidden/>
          </w:rPr>
          <w:instrText xml:space="preserve"> PAGEREF _Toc418552323 \h </w:instrText>
        </w:r>
        <w:r>
          <w:rPr>
            <w:noProof/>
            <w:webHidden/>
          </w:rPr>
        </w:r>
        <w:r>
          <w:rPr>
            <w:noProof/>
            <w:webHidden/>
          </w:rPr>
          <w:fldChar w:fldCharType="separate"/>
        </w:r>
        <w:r w:rsidR="005E2262">
          <w:rPr>
            <w:noProof/>
            <w:webHidden/>
          </w:rPr>
          <w:t>95</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24" w:history="1">
        <w:r w:rsidR="009F7EB7" w:rsidRPr="00076941">
          <w:rPr>
            <w:rStyle w:val="Hyperlink"/>
            <w:noProof/>
          </w:rPr>
          <w:t>Table 5.15  Path Effect Size Analysis</w:t>
        </w:r>
        <w:r w:rsidR="009F7EB7">
          <w:rPr>
            <w:noProof/>
            <w:webHidden/>
          </w:rPr>
          <w:tab/>
        </w:r>
        <w:r>
          <w:rPr>
            <w:noProof/>
            <w:webHidden/>
          </w:rPr>
          <w:fldChar w:fldCharType="begin"/>
        </w:r>
        <w:r w:rsidR="009F7EB7">
          <w:rPr>
            <w:noProof/>
            <w:webHidden/>
          </w:rPr>
          <w:instrText xml:space="preserve"> PAGEREF _Toc418552324 \h </w:instrText>
        </w:r>
        <w:r>
          <w:rPr>
            <w:noProof/>
            <w:webHidden/>
          </w:rPr>
        </w:r>
        <w:r>
          <w:rPr>
            <w:noProof/>
            <w:webHidden/>
          </w:rPr>
          <w:fldChar w:fldCharType="separate"/>
        </w:r>
        <w:r w:rsidR="005E2262">
          <w:rPr>
            <w:noProof/>
            <w:webHidden/>
          </w:rPr>
          <w:t>97</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25" w:history="1">
        <w:r w:rsidR="009F7EB7" w:rsidRPr="00076941">
          <w:rPr>
            <w:rStyle w:val="Hyperlink"/>
            <w:noProof/>
          </w:rPr>
          <w:t>Table 5.16  Control Variable Analysis</w:t>
        </w:r>
        <w:r w:rsidR="009F7EB7">
          <w:rPr>
            <w:noProof/>
            <w:webHidden/>
          </w:rPr>
          <w:tab/>
        </w:r>
        <w:r>
          <w:rPr>
            <w:noProof/>
            <w:webHidden/>
          </w:rPr>
          <w:fldChar w:fldCharType="begin"/>
        </w:r>
        <w:r w:rsidR="009F7EB7">
          <w:rPr>
            <w:noProof/>
            <w:webHidden/>
          </w:rPr>
          <w:instrText xml:space="preserve"> PAGEREF _Toc418552325 \h </w:instrText>
        </w:r>
        <w:r>
          <w:rPr>
            <w:noProof/>
            <w:webHidden/>
          </w:rPr>
        </w:r>
        <w:r>
          <w:rPr>
            <w:noProof/>
            <w:webHidden/>
          </w:rPr>
          <w:fldChar w:fldCharType="separate"/>
        </w:r>
        <w:r w:rsidR="005E2262">
          <w:rPr>
            <w:noProof/>
            <w:webHidden/>
          </w:rPr>
          <w:t>99</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26" w:history="1">
        <w:r w:rsidR="009F7EB7" w:rsidRPr="00076941">
          <w:rPr>
            <w:rStyle w:val="Hyperlink"/>
            <w:noProof/>
          </w:rPr>
          <w:t>Table 5.17  Path Effect Sizes Analysis for Control Variables</w:t>
        </w:r>
        <w:r w:rsidR="009F7EB7">
          <w:rPr>
            <w:noProof/>
            <w:webHidden/>
          </w:rPr>
          <w:tab/>
        </w:r>
        <w:r>
          <w:rPr>
            <w:noProof/>
            <w:webHidden/>
          </w:rPr>
          <w:fldChar w:fldCharType="begin"/>
        </w:r>
        <w:r w:rsidR="009F7EB7">
          <w:rPr>
            <w:noProof/>
            <w:webHidden/>
          </w:rPr>
          <w:instrText xml:space="preserve"> PAGEREF _Toc418552326 \h </w:instrText>
        </w:r>
        <w:r>
          <w:rPr>
            <w:noProof/>
            <w:webHidden/>
          </w:rPr>
        </w:r>
        <w:r>
          <w:rPr>
            <w:noProof/>
            <w:webHidden/>
          </w:rPr>
          <w:fldChar w:fldCharType="separate"/>
        </w:r>
        <w:r w:rsidR="005E2262">
          <w:rPr>
            <w:noProof/>
            <w:webHidden/>
          </w:rPr>
          <w:t>100</w:t>
        </w:r>
        <w:r>
          <w:rPr>
            <w:noProof/>
            <w:webHidden/>
          </w:rPr>
          <w:fldChar w:fldCharType="end"/>
        </w:r>
      </w:hyperlink>
    </w:p>
    <w:p w:rsidR="009F7EB7" w:rsidRDefault="0054305B" w:rsidP="009F7EB7">
      <w:pPr>
        <w:pStyle w:val="TableofFigures"/>
        <w:tabs>
          <w:tab w:val="left" w:pos="142"/>
          <w:tab w:val="right" w:leader="dot" w:pos="8657"/>
        </w:tabs>
        <w:spacing w:after="120" w:line="240" w:lineRule="auto"/>
        <w:ind w:leftChars="0" w:firstLineChars="0" w:firstLine="0"/>
        <w:rPr>
          <w:noProof/>
          <w:kern w:val="2"/>
          <w:sz w:val="21"/>
        </w:rPr>
      </w:pPr>
      <w:hyperlink w:anchor="_Toc418552327" w:history="1">
        <w:r w:rsidR="009F7EB7" w:rsidRPr="00076941">
          <w:rPr>
            <w:rStyle w:val="Hyperlink"/>
            <w:noProof/>
          </w:rPr>
          <w:t>Table 5.18  Path Analysis with Control Variables</w:t>
        </w:r>
        <w:r w:rsidR="009F7EB7">
          <w:rPr>
            <w:noProof/>
            <w:webHidden/>
          </w:rPr>
          <w:tab/>
        </w:r>
        <w:r>
          <w:rPr>
            <w:noProof/>
            <w:webHidden/>
          </w:rPr>
          <w:fldChar w:fldCharType="begin"/>
        </w:r>
        <w:r w:rsidR="009F7EB7">
          <w:rPr>
            <w:noProof/>
            <w:webHidden/>
          </w:rPr>
          <w:instrText xml:space="preserve"> PAGEREF _Toc418552327 \h </w:instrText>
        </w:r>
        <w:r>
          <w:rPr>
            <w:noProof/>
            <w:webHidden/>
          </w:rPr>
        </w:r>
        <w:r>
          <w:rPr>
            <w:noProof/>
            <w:webHidden/>
          </w:rPr>
          <w:fldChar w:fldCharType="separate"/>
        </w:r>
        <w:r w:rsidR="005E2262">
          <w:rPr>
            <w:noProof/>
            <w:webHidden/>
          </w:rPr>
          <w:t>100</w:t>
        </w:r>
        <w:r>
          <w:rPr>
            <w:noProof/>
            <w:webHidden/>
          </w:rPr>
          <w:fldChar w:fldCharType="end"/>
        </w:r>
      </w:hyperlink>
    </w:p>
    <w:p w:rsidR="009F7EB7" w:rsidRDefault="0054305B" w:rsidP="009F7EB7">
      <w:pPr>
        <w:tabs>
          <w:tab w:val="left" w:pos="142"/>
        </w:tabs>
        <w:spacing w:after="120" w:line="240" w:lineRule="auto"/>
        <w:ind w:firstLine="0"/>
      </w:pPr>
      <w:r>
        <w:fldChar w:fldCharType="end"/>
      </w:r>
    </w:p>
    <w:p w:rsidR="000A652E" w:rsidRDefault="000A652E">
      <w:pPr>
        <w:spacing w:line="276" w:lineRule="auto"/>
        <w:ind w:firstLine="0"/>
        <w:jc w:val="left"/>
      </w:pPr>
      <w:r>
        <w:br w:type="page"/>
      </w:r>
    </w:p>
    <w:p w:rsidR="000A652E" w:rsidRDefault="000A652E" w:rsidP="0033492B">
      <w:pPr>
        <w:pStyle w:val="Heading1-NoNumber"/>
      </w:pPr>
      <w:r w:rsidRPr="0033492B">
        <w:lastRenderedPageBreak/>
        <w:t>List of Abbreviations</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6520"/>
      </w:tblGrid>
      <w:tr w:rsidR="0087194C" w:rsidTr="0087194C">
        <w:tc>
          <w:tcPr>
            <w:tcW w:w="1843" w:type="dxa"/>
          </w:tcPr>
          <w:p w:rsidR="0087194C" w:rsidRDefault="0087194C" w:rsidP="009F7EB7">
            <w:pPr>
              <w:tabs>
                <w:tab w:val="left" w:pos="142"/>
              </w:tabs>
              <w:spacing w:line="240" w:lineRule="auto"/>
              <w:ind w:firstLine="0"/>
            </w:pPr>
            <w:r w:rsidRPr="00DA3213">
              <w:t>APC</w:t>
            </w:r>
          </w:p>
        </w:tc>
        <w:tc>
          <w:tcPr>
            <w:tcW w:w="6520" w:type="dxa"/>
          </w:tcPr>
          <w:p w:rsidR="0087194C" w:rsidRDefault="0087194C" w:rsidP="0087194C">
            <w:pPr>
              <w:tabs>
                <w:tab w:val="left" w:pos="142"/>
              </w:tabs>
              <w:spacing w:line="240" w:lineRule="auto"/>
              <w:ind w:firstLine="0"/>
            </w:pPr>
            <w:r>
              <w:rPr>
                <w:rFonts w:hint="eastAsia"/>
              </w:rPr>
              <w:t>A</w:t>
            </w:r>
            <w:r w:rsidRPr="00DA3213">
              <w:t xml:space="preserve">verage </w:t>
            </w:r>
            <w:r>
              <w:rPr>
                <w:rFonts w:hint="eastAsia"/>
              </w:rPr>
              <w:t>P</w:t>
            </w:r>
            <w:r w:rsidRPr="00DA3213">
              <w:t xml:space="preserve">ath </w:t>
            </w:r>
            <w:r>
              <w:rPr>
                <w:rFonts w:hint="eastAsia"/>
              </w:rPr>
              <w:t>C</w:t>
            </w:r>
            <w:r w:rsidRPr="00DA3213">
              <w:t>oefficient</w:t>
            </w:r>
          </w:p>
        </w:tc>
      </w:tr>
      <w:tr w:rsidR="0087194C" w:rsidTr="0087194C">
        <w:tc>
          <w:tcPr>
            <w:tcW w:w="1843" w:type="dxa"/>
          </w:tcPr>
          <w:p w:rsidR="0087194C" w:rsidRDefault="0087194C" w:rsidP="009F7EB7">
            <w:pPr>
              <w:tabs>
                <w:tab w:val="left" w:pos="142"/>
              </w:tabs>
              <w:spacing w:line="240" w:lineRule="auto"/>
              <w:ind w:firstLine="0"/>
            </w:pPr>
            <w:r w:rsidRPr="00DA3213">
              <w:t>ARS</w:t>
            </w:r>
          </w:p>
        </w:tc>
        <w:tc>
          <w:tcPr>
            <w:tcW w:w="6520" w:type="dxa"/>
          </w:tcPr>
          <w:p w:rsidR="0087194C" w:rsidRDefault="0087194C" w:rsidP="0087194C">
            <w:pPr>
              <w:tabs>
                <w:tab w:val="left" w:pos="142"/>
              </w:tabs>
              <w:spacing w:line="240" w:lineRule="auto"/>
              <w:ind w:firstLine="0"/>
            </w:pPr>
            <w:r>
              <w:rPr>
                <w:rFonts w:hint="eastAsia"/>
              </w:rPr>
              <w:t>A</w:t>
            </w:r>
            <w:r w:rsidRPr="00DA3213">
              <w:t xml:space="preserve">verage </w:t>
            </w:r>
            <w:r w:rsidRPr="00DA3213">
              <w:rPr>
                <w:rFonts w:hint="eastAsia"/>
              </w:rPr>
              <w:t>R</w:t>
            </w:r>
            <w:r w:rsidRPr="00DA3213">
              <w:t>-</w:t>
            </w:r>
            <w:r>
              <w:rPr>
                <w:rFonts w:hint="eastAsia"/>
              </w:rPr>
              <w:t>S</w:t>
            </w:r>
            <w:r w:rsidRPr="00DA3213">
              <w:t>quared</w:t>
            </w:r>
          </w:p>
        </w:tc>
      </w:tr>
      <w:tr w:rsidR="0087194C" w:rsidTr="0087194C">
        <w:tc>
          <w:tcPr>
            <w:tcW w:w="1843" w:type="dxa"/>
          </w:tcPr>
          <w:p w:rsidR="0087194C" w:rsidRDefault="0087194C" w:rsidP="009F7EB7">
            <w:pPr>
              <w:tabs>
                <w:tab w:val="left" w:pos="142"/>
              </w:tabs>
              <w:spacing w:line="240" w:lineRule="auto"/>
              <w:ind w:firstLine="0"/>
            </w:pPr>
            <w:r>
              <w:t>AVE</w:t>
            </w:r>
          </w:p>
        </w:tc>
        <w:tc>
          <w:tcPr>
            <w:tcW w:w="6520" w:type="dxa"/>
          </w:tcPr>
          <w:p w:rsidR="0087194C" w:rsidRDefault="0087194C" w:rsidP="0087194C">
            <w:pPr>
              <w:tabs>
                <w:tab w:val="left" w:pos="142"/>
              </w:tabs>
              <w:spacing w:line="240" w:lineRule="auto"/>
              <w:ind w:firstLine="0"/>
            </w:pPr>
            <w:r>
              <w:rPr>
                <w:rFonts w:hint="eastAsia"/>
              </w:rPr>
              <w:t>A</w:t>
            </w:r>
            <w:r>
              <w:t xml:space="preserve">verage </w:t>
            </w:r>
            <w:r>
              <w:rPr>
                <w:rFonts w:hint="eastAsia"/>
              </w:rPr>
              <w:t>V</w:t>
            </w:r>
            <w:r>
              <w:t xml:space="preserve">ariance </w:t>
            </w:r>
            <w:r>
              <w:rPr>
                <w:rFonts w:hint="eastAsia"/>
              </w:rPr>
              <w:t>E</w:t>
            </w:r>
            <w:r>
              <w:t xml:space="preserve">xtracted </w:t>
            </w:r>
          </w:p>
        </w:tc>
      </w:tr>
      <w:tr w:rsidR="0087194C" w:rsidTr="0087194C">
        <w:tc>
          <w:tcPr>
            <w:tcW w:w="1843" w:type="dxa"/>
          </w:tcPr>
          <w:p w:rsidR="0087194C" w:rsidRDefault="0087194C" w:rsidP="009F7EB7">
            <w:pPr>
              <w:tabs>
                <w:tab w:val="left" w:pos="142"/>
              </w:tabs>
              <w:spacing w:line="240" w:lineRule="auto"/>
              <w:ind w:firstLine="0"/>
            </w:pPr>
            <w:r w:rsidRPr="00DA3213">
              <w:t>AVIF</w:t>
            </w:r>
          </w:p>
        </w:tc>
        <w:tc>
          <w:tcPr>
            <w:tcW w:w="6520" w:type="dxa"/>
          </w:tcPr>
          <w:p w:rsidR="0087194C" w:rsidRDefault="0087194C" w:rsidP="0087194C">
            <w:pPr>
              <w:tabs>
                <w:tab w:val="left" w:pos="142"/>
              </w:tabs>
              <w:spacing w:line="240" w:lineRule="auto"/>
              <w:ind w:firstLine="0"/>
            </w:pPr>
            <w:r>
              <w:rPr>
                <w:rFonts w:hint="eastAsia"/>
              </w:rPr>
              <w:t>A</w:t>
            </w:r>
            <w:r w:rsidRPr="00DA3213">
              <w:t xml:space="preserve">verage </w:t>
            </w:r>
            <w:r>
              <w:rPr>
                <w:rFonts w:hint="eastAsia"/>
              </w:rPr>
              <w:t>V</w:t>
            </w:r>
            <w:r w:rsidRPr="00DA3213">
              <w:t xml:space="preserve">ariance </w:t>
            </w:r>
            <w:r>
              <w:rPr>
                <w:rFonts w:hint="eastAsia"/>
              </w:rPr>
              <w:t>I</w:t>
            </w:r>
            <w:r w:rsidRPr="00DA3213">
              <w:t xml:space="preserve">nflation </w:t>
            </w:r>
            <w:r>
              <w:rPr>
                <w:rFonts w:hint="eastAsia"/>
              </w:rPr>
              <w:t>F</w:t>
            </w:r>
            <w:r w:rsidRPr="00DA3213">
              <w:t>actor</w:t>
            </w:r>
          </w:p>
        </w:tc>
      </w:tr>
      <w:tr w:rsidR="0087194C" w:rsidTr="0087194C">
        <w:tc>
          <w:tcPr>
            <w:tcW w:w="1843" w:type="dxa"/>
          </w:tcPr>
          <w:p w:rsidR="0087194C" w:rsidRDefault="0087194C" w:rsidP="009F7EB7">
            <w:pPr>
              <w:tabs>
                <w:tab w:val="left" w:pos="142"/>
              </w:tabs>
              <w:spacing w:line="240" w:lineRule="auto"/>
              <w:ind w:firstLine="0"/>
            </w:pPr>
            <w:r>
              <w:rPr>
                <w:rFonts w:hint="eastAsia"/>
              </w:rPr>
              <w:t>BA</w:t>
            </w:r>
          </w:p>
        </w:tc>
        <w:tc>
          <w:tcPr>
            <w:tcW w:w="6520" w:type="dxa"/>
          </w:tcPr>
          <w:p w:rsidR="0087194C" w:rsidRDefault="0087194C" w:rsidP="0087194C">
            <w:pPr>
              <w:tabs>
                <w:tab w:val="left" w:pos="142"/>
              </w:tabs>
              <w:spacing w:line="240" w:lineRule="auto"/>
              <w:ind w:firstLine="0"/>
            </w:pPr>
            <w:r w:rsidRPr="00B76D40">
              <w:rPr>
                <w:rFonts w:hint="eastAsia"/>
              </w:rPr>
              <w:t>Business Alignment</w:t>
            </w:r>
          </w:p>
        </w:tc>
      </w:tr>
      <w:tr w:rsidR="0087194C" w:rsidTr="0087194C">
        <w:tc>
          <w:tcPr>
            <w:tcW w:w="1843" w:type="dxa"/>
          </w:tcPr>
          <w:p w:rsidR="0087194C" w:rsidRDefault="0087194C" w:rsidP="009F7EB7">
            <w:pPr>
              <w:tabs>
                <w:tab w:val="left" w:pos="142"/>
              </w:tabs>
              <w:spacing w:line="240" w:lineRule="auto"/>
              <w:ind w:firstLine="0"/>
            </w:pPr>
            <w:r w:rsidRPr="003D42C6">
              <w:t>BSC</w:t>
            </w:r>
          </w:p>
        </w:tc>
        <w:tc>
          <w:tcPr>
            <w:tcW w:w="6520" w:type="dxa"/>
          </w:tcPr>
          <w:p w:rsidR="0087194C" w:rsidRDefault="0087194C" w:rsidP="0087194C">
            <w:pPr>
              <w:tabs>
                <w:tab w:val="left" w:pos="142"/>
              </w:tabs>
              <w:spacing w:line="240" w:lineRule="auto"/>
              <w:ind w:firstLine="0"/>
            </w:pPr>
            <w:r>
              <w:rPr>
                <w:rFonts w:hint="eastAsia"/>
              </w:rPr>
              <w:t>B</w:t>
            </w:r>
            <w:r w:rsidRPr="003D42C6">
              <w:t xml:space="preserve">alanced </w:t>
            </w:r>
            <w:r>
              <w:rPr>
                <w:rFonts w:hint="eastAsia"/>
              </w:rPr>
              <w:t>S</w:t>
            </w:r>
            <w:r w:rsidRPr="003D42C6">
              <w:t>corecard</w:t>
            </w:r>
          </w:p>
        </w:tc>
      </w:tr>
      <w:tr w:rsidR="0087194C" w:rsidTr="0087194C">
        <w:tc>
          <w:tcPr>
            <w:tcW w:w="1843" w:type="dxa"/>
          </w:tcPr>
          <w:p w:rsidR="0087194C" w:rsidRDefault="0087194C" w:rsidP="009F7EB7">
            <w:pPr>
              <w:tabs>
                <w:tab w:val="left" w:pos="142"/>
              </w:tabs>
              <w:spacing w:line="240" w:lineRule="auto"/>
              <w:ind w:firstLine="0"/>
            </w:pPr>
            <w:r>
              <w:t>CSF</w:t>
            </w:r>
          </w:p>
        </w:tc>
        <w:tc>
          <w:tcPr>
            <w:tcW w:w="6520" w:type="dxa"/>
          </w:tcPr>
          <w:p w:rsidR="0087194C" w:rsidRDefault="0087194C" w:rsidP="0087194C">
            <w:pPr>
              <w:tabs>
                <w:tab w:val="left" w:pos="142"/>
              </w:tabs>
              <w:spacing w:line="240" w:lineRule="auto"/>
              <w:ind w:firstLine="0"/>
            </w:pPr>
            <w:r>
              <w:rPr>
                <w:rFonts w:hint="eastAsia"/>
              </w:rPr>
              <w:t>C</w:t>
            </w:r>
            <w:r w:rsidRPr="00C928CB">
              <w:t xml:space="preserve">ritical </w:t>
            </w:r>
            <w:r>
              <w:rPr>
                <w:rFonts w:hint="eastAsia"/>
              </w:rPr>
              <w:t>S</w:t>
            </w:r>
            <w:r w:rsidRPr="00C928CB">
              <w:t xml:space="preserve">uccess </w:t>
            </w:r>
            <w:r>
              <w:rPr>
                <w:rFonts w:hint="eastAsia"/>
              </w:rPr>
              <w:t>F</w:t>
            </w:r>
            <w:r w:rsidRPr="00C928CB">
              <w:t>actors</w:t>
            </w:r>
          </w:p>
        </w:tc>
      </w:tr>
      <w:tr w:rsidR="0087194C" w:rsidTr="0087194C">
        <w:tc>
          <w:tcPr>
            <w:tcW w:w="1843" w:type="dxa"/>
          </w:tcPr>
          <w:p w:rsidR="0087194C" w:rsidRDefault="003161DE" w:rsidP="009F7EB7">
            <w:pPr>
              <w:tabs>
                <w:tab w:val="left" w:pos="142"/>
              </w:tabs>
              <w:spacing w:line="240" w:lineRule="auto"/>
              <w:ind w:firstLine="0"/>
            </w:pPr>
            <w:r>
              <w:rPr>
                <w:rFonts w:hint="eastAsia"/>
              </w:rPr>
              <w:t>CIO</w:t>
            </w:r>
          </w:p>
        </w:tc>
        <w:tc>
          <w:tcPr>
            <w:tcW w:w="6520" w:type="dxa"/>
          </w:tcPr>
          <w:p w:rsidR="0087194C" w:rsidRDefault="003161DE" w:rsidP="003161DE">
            <w:pPr>
              <w:tabs>
                <w:tab w:val="left" w:pos="142"/>
              </w:tabs>
              <w:spacing w:line="240" w:lineRule="auto"/>
              <w:ind w:firstLine="0"/>
            </w:pPr>
            <w:r>
              <w:rPr>
                <w:rFonts w:hint="eastAsia"/>
              </w:rPr>
              <w:t>Chief Information Officer</w:t>
            </w:r>
          </w:p>
        </w:tc>
      </w:tr>
      <w:tr w:rsidR="003161DE" w:rsidTr="0087194C">
        <w:tc>
          <w:tcPr>
            <w:tcW w:w="1843" w:type="dxa"/>
          </w:tcPr>
          <w:p w:rsidR="003161DE" w:rsidRDefault="003161DE" w:rsidP="009F7EB7">
            <w:pPr>
              <w:tabs>
                <w:tab w:val="left" w:pos="142"/>
              </w:tabs>
              <w:spacing w:line="240" w:lineRule="auto"/>
              <w:ind w:firstLine="0"/>
            </w:pPr>
            <w:r>
              <w:rPr>
                <w:rFonts w:hint="eastAsia"/>
              </w:rPr>
              <w:t>CSO</w:t>
            </w:r>
          </w:p>
        </w:tc>
        <w:tc>
          <w:tcPr>
            <w:tcW w:w="6520" w:type="dxa"/>
          </w:tcPr>
          <w:p w:rsidR="003161DE" w:rsidRDefault="003161DE" w:rsidP="003161DE">
            <w:pPr>
              <w:tabs>
                <w:tab w:val="left" w:pos="142"/>
              </w:tabs>
              <w:spacing w:line="240" w:lineRule="auto"/>
              <w:ind w:firstLine="0"/>
            </w:pPr>
            <w:r>
              <w:rPr>
                <w:rFonts w:hint="eastAsia"/>
              </w:rPr>
              <w:t>Chief Security Officer</w:t>
            </w:r>
          </w:p>
        </w:tc>
      </w:tr>
      <w:tr w:rsidR="003161DE" w:rsidTr="0087194C">
        <w:tc>
          <w:tcPr>
            <w:tcW w:w="1843" w:type="dxa"/>
          </w:tcPr>
          <w:p w:rsidR="003161DE" w:rsidRDefault="003161DE" w:rsidP="009F7EB7">
            <w:pPr>
              <w:tabs>
                <w:tab w:val="left" w:pos="142"/>
              </w:tabs>
              <w:spacing w:line="240" w:lineRule="auto"/>
              <w:ind w:firstLine="0"/>
            </w:pPr>
            <w:r>
              <w:rPr>
                <w:rFonts w:hint="eastAsia"/>
              </w:rPr>
              <w:t>EFA</w:t>
            </w:r>
          </w:p>
        </w:tc>
        <w:tc>
          <w:tcPr>
            <w:tcW w:w="6520" w:type="dxa"/>
          </w:tcPr>
          <w:p w:rsidR="003161DE" w:rsidRDefault="003161DE" w:rsidP="003161DE">
            <w:pPr>
              <w:tabs>
                <w:tab w:val="left" w:pos="142"/>
              </w:tabs>
              <w:spacing w:line="240" w:lineRule="auto"/>
              <w:ind w:firstLine="0"/>
            </w:pPr>
            <w:r>
              <w:rPr>
                <w:rFonts w:hint="eastAsia"/>
              </w:rPr>
              <w:t>E</w:t>
            </w:r>
            <w:r>
              <w:t xml:space="preserve">xploratory </w:t>
            </w:r>
            <w:r>
              <w:rPr>
                <w:rFonts w:hint="eastAsia"/>
              </w:rPr>
              <w:t>F</w:t>
            </w:r>
            <w:r>
              <w:t xml:space="preserve">actor </w:t>
            </w:r>
            <w:r>
              <w:rPr>
                <w:rFonts w:hint="eastAsia"/>
              </w:rPr>
              <w:t>A</w:t>
            </w:r>
            <w:r>
              <w:t>nalysis</w:t>
            </w:r>
          </w:p>
        </w:tc>
      </w:tr>
      <w:tr w:rsidR="003161DE" w:rsidTr="0087194C">
        <w:tc>
          <w:tcPr>
            <w:tcW w:w="1843" w:type="dxa"/>
          </w:tcPr>
          <w:p w:rsidR="003161DE" w:rsidRDefault="003161DE" w:rsidP="009F7EB7">
            <w:pPr>
              <w:tabs>
                <w:tab w:val="left" w:pos="142"/>
              </w:tabs>
              <w:spacing w:line="240" w:lineRule="auto"/>
              <w:ind w:firstLine="0"/>
            </w:pPr>
            <w:r w:rsidRPr="00C928CB">
              <w:t>GAISP</w:t>
            </w:r>
          </w:p>
        </w:tc>
        <w:tc>
          <w:tcPr>
            <w:tcW w:w="6520" w:type="dxa"/>
          </w:tcPr>
          <w:p w:rsidR="003161DE" w:rsidRDefault="003161DE" w:rsidP="003161DE">
            <w:pPr>
              <w:tabs>
                <w:tab w:val="left" w:pos="142"/>
              </w:tabs>
              <w:spacing w:line="240" w:lineRule="auto"/>
              <w:ind w:firstLine="0"/>
            </w:pPr>
            <w:r w:rsidRPr="00C928CB">
              <w:t>Generally Accepted Information Security Principles</w:t>
            </w:r>
          </w:p>
        </w:tc>
      </w:tr>
      <w:tr w:rsidR="003161DE" w:rsidTr="0087194C">
        <w:tc>
          <w:tcPr>
            <w:tcW w:w="1843" w:type="dxa"/>
          </w:tcPr>
          <w:p w:rsidR="003161DE" w:rsidRDefault="003161DE" w:rsidP="009F7EB7">
            <w:pPr>
              <w:tabs>
                <w:tab w:val="left" w:pos="142"/>
              </w:tabs>
              <w:spacing w:line="240" w:lineRule="auto"/>
              <w:ind w:firstLine="0"/>
            </w:pPr>
            <w:r>
              <w:rPr>
                <w:rFonts w:hint="eastAsia"/>
              </w:rPr>
              <w:t>IC</w:t>
            </w:r>
          </w:p>
        </w:tc>
        <w:tc>
          <w:tcPr>
            <w:tcW w:w="6520" w:type="dxa"/>
          </w:tcPr>
          <w:p w:rsidR="003161DE" w:rsidRDefault="003161DE" w:rsidP="003161DE">
            <w:pPr>
              <w:tabs>
                <w:tab w:val="left" w:pos="142"/>
              </w:tabs>
              <w:spacing w:line="240" w:lineRule="auto"/>
              <w:ind w:firstLine="0"/>
            </w:pPr>
            <w:r w:rsidRPr="00B76D40">
              <w:rPr>
                <w:rFonts w:hint="eastAsia"/>
              </w:rPr>
              <w:t>IT Competence</w:t>
            </w:r>
          </w:p>
        </w:tc>
      </w:tr>
      <w:tr w:rsidR="003161DE" w:rsidTr="0087194C">
        <w:tc>
          <w:tcPr>
            <w:tcW w:w="1843" w:type="dxa"/>
          </w:tcPr>
          <w:p w:rsidR="003161DE" w:rsidRDefault="003161DE" w:rsidP="009F7EB7">
            <w:pPr>
              <w:tabs>
                <w:tab w:val="left" w:pos="142"/>
              </w:tabs>
              <w:spacing w:line="240" w:lineRule="auto"/>
              <w:ind w:firstLine="0"/>
            </w:pPr>
            <w:r>
              <w:rPr>
                <w:rFonts w:hint="eastAsia"/>
              </w:rPr>
              <w:t>ICT</w:t>
            </w:r>
          </w:p>
        </w:tc>
        <w:tc>
          <w:tcPr>
            <w:tcW w:w="6520" w:type="dxa"/>
          </w:tcPr>
          <w:p w:rsidR="003161DE" w:rsidRDefault="003161DE" w:rsidP="003161DE">
            <w:pPr>
              <w:tabs>
                <w:tab w:val="left" w:pos="142"/>
              </w:tabs>
              <w:spacing w:line="240" w:lineRule="auto"/>
              <w:ind w:firstLine="0"/>
            </w:pPr>
            <w:r>
              <w:t>Informa</w:t>
            </w:r>
            <w:r>
              <w:rPr>
                <w:rFonts w:hint="eastAsia"/>
              </w:rPr>
              <w:t>tion and Communication Technology</w:t>
            </w:r>
          </w:p>
        </w:tc>
      </w:tr>
      <w:tr w:rsidR="003161DE" w:rsidTr="0087194C">
        <w:tc>
          <w:tcPr>
            <w:tcW w:w="1843" w:type="dxa"/>
          </w:tcPr>
          <w:p w:rsidR="003161DE" w:rsidRDefault="003161DE" w:rsidP="009F7EB7">
            <w:pPr>
              <w:tabs>
                <w:tab w:val="left" w:pos="142"/>
              </w:tabs>
              <w:spacing w:line="240" w:lineRule="auto"/>
              <w:ind w:firstLine="0"/>
            </w:pPr>
            <w:r>
              <w:rPr>
                <w:rFonts w:hint="eastAsia"/>
              </w:rPr>
              <w:t>IP</w:t>
            </w:r>
          </w:p>
        </w:tc>
        <w:tc>
          <w:tcPr>
            <w:tcW w:w="6520" w:type="dxa"/>
          </w:tcPr>
          <w:p w:rsidR="003161DE" w:rsidRDefault="003161DE" w:rsidP="003161DE">
            <w:pPr>
              <w:tabs>
                <w:tab w:val="left" w:pos="142"/>
              </w:tabs>
              <w:spacing w:line="240" w:lineRule="auto"/>
              <w:ind w:firstLine="0"/>
            </w:pPr>
            <w:r>
              <w:rPr>
                <w:rFonts w:hint="eastAsia"/>
              </w:rPr>
              <w:t>ISM Performance</w:t>
            </w:r>
          </w:p>
        </w:tc>
      </w:tr>
      <w:tr w:rsidR="003161DE" w:rsidTr="0087194C">
        <w:tc>
          <w:tcPr>
            <w:tcW w:w="1843" w:type="dxa"/>
          </w:tcPr>
          <w:p w:rsidR="003161DE" w:rsidRDefault="003161DE" w:rsidP="009F7EB7">
            <w:pPr>
              <w:tabs>
                <w:tab w:val="left" w:pos="142"/>
              </w:tabs>
              <w:spacing w:line="240" w:lineRule="auto"/>
              <w:ind w:firstLine="0"/>
            </w:pPr>
            <w:r w:rsidRPr="00C928CB">
              <w:t>IS</w:t>
            </w:r>
          </w:p>
        </w:tc>
        <w:tc>
          <w:tcPr>
            <w:tcW w:w="6520" w:type="dxa"/>
          </w:tcPr>
          <w:p w:rsidR="003161DE" w:rsidRDefault="003161DE" w:rsidP="003161DE">
            <w:pPr>
              <w:tabs>
                <w:tab w:val="left" w:pos="142"/>
              </w:tabs>
              <w:spacing w:line="240" w:lineRule="auto"/>
              <w:ind w:firstLine="0"/>
            </w:pPr>
            <w:r>
              <w:rPr>
                <w:rFonts w:hint="eastAsia"/>
              </w:rPr>
              <w:t>Information Systems</w:t>
            </w:r>
          </w:p>
        </w:tc>
      </w:tr>
      <w:tr w:rsidR="003161DE" w:rsidTr="0087194C">
        <w:tc>
          <w:tcPr>
            <w:tcW w:w="1843" w:type="dxa"/>
          </w:tcPr>
          <w:p w:rsidR="003161DE" w:rsidRPr="00AD7C66" w:rsidRDefault="003161DE" w:rsidP="009F7EB7">
            <w:pPr>
              <w:tabs>
                <w:tab w:val="left" w:pos="142"/>
              </w:tabs>
              <w:spacing w:line="240" w:lineRule="auto"/>
              <w:ind w:firstLine="0"/>
            </w:pPr>
            <w:r w:rsidRPr="00D34349">
              <w:t>ISD</w:t>
            </w:r>
          </w:p>
        </w:tc>
        <w:tc>
          <w:tcPr>
            <w:tcW w:w="6520" w:type="dxa"/>
          </w:tcPr>
          <w:p w:rsidR="003161DE" w:rsidRDefault="003161DE" w:rsidP="003161DE">
            <w:pPr>
              <w:tabs>
                <w:tab w:val="left" w:pos="142"/>
              </w:tabs>
              <w:spacing w:line="240" w:lineRule="auto"/>
              <w:ind w:firstLine="0"/>
            </w:pPr>
            <w:r>
              <w:rPr>
                <w:rFonts w:hint="eastAsia"/>
              </w:rPr>
              <w:t>I</w:t>
            </w:r>
            <w:r w:rsidRPr="00D34349">
              <w:t xml:space="preserve">nformation </w:t>
            </w:r>
            <w:r>
              <w:rPr>
                <w:rFonts w:hint="eastAsia"/>
              </w:rPr>
              <w:t>S</w:t>
            </w:r>
            <w:r w:rsidRPr="00D34349">
              <w:t xml:space="preserve">ystem </w:t>
            </w:r>
            <w:r>
              <w:rPr>
                <w:rFonts w:hint="eastAsia"/>
              </w:rPr>
              <w:t>D</w:t>
            </w:r>
            <w:r w:rsidRPr="00D34349">
              <w:t>evelopment</w:t>
            </w:r>
          </w:p>
        </w:tc>
      </w:tr>
      <w:tr w:rsidR="003161DE" w:rsidTr="0087194C">
        <w:tc>
          <w:tcPr>
            <w:tcW w:w="1843" w:type="dxa"/>
          </w:tcPr>
          <w:p w:rsidR="003161DE" w:rsidRDefault="003161DE" w:rsidP="009F7EB7">
            <w:pPr>
              <w:tabs>
                <w:tab w:val="left" w:pos="142"/>
              </w:tabs>
              <w:spacing w:line="240" w:lineRule="auto"/>
              <w:ind w:firstLine="0"/>
            </w:pPr>
            <w:r w:rsidRPr="00AD7C66">
              <w:t>ISM</w:t>
            </w:r>
          </w:p>
        </w:tc>
        <w:tc>
          <w:tcPr>
            <w:tcW w:w="6520" w:type="dxa"/>
          </w:tcPr>
          <w:p w:rsidR="003161DE" w:rsidRDefault="003161DE" w:rsidP="003161DE">
            <w:pPr>
              <w:tabs>
                <w:tab w:val="left" w:pos="142"/>
              </w:tabs>
              <w:spacing w:line="240" w:lineRule="auto"/>
              <w:ind w:firstLine="0"/>
            </w:pPr>
            <w:r>
              <w:rPr>
                <w:rFonts w:hint="eastAsia"/>
              </w:rPr>
              <w:t xml:space="preserve">Information Security Management </w:t>
            </w:r>
          </w:p>
        </w:tc>
      </w:tr>
      <w:tr w:rsidR="003161DE" w:rsidTr="0087194C">
        <w:tc>
          <w:tcPr>
            <w:tcW w:w="1843" w:type="dxa"/>
          </w:tcPr>
          <w:p w:rsidR="003161DE" w:rsidRPr="00AD7C66" w:rsidRDefault="003161DE" w:rsidP="009F7EB7">
            <w:pPr>
              <w:tabs>
                <w:tab w:val="left" w:pos="142"/>
              </w:tabs>
              <w:spacing w:line="240" w:lineRule="auto"/>
              <w:ind w:firstLine="0"/>
            </w:pPr>
            <w:r>
              <w:rPr>
                <w:rFonts w:hint="eastAsia"/>
              </w:rPr>
              <w:t>IT</w:t>
            </w:r>
          </w:p>
        </w:tc>
        <w:tc>
          <w:tcPr>
            <w:tcW w:w="6520" w:type="dxa"/>
          </w:tcPr>
          <w:p w:rsidR="003161DE" w:rsidRDefault="003161DE" w:rsidP="003161DE">
            <w:pPr>
              <w:tabs>
                <w:tab w:val="left" w:pos="142"/>
              </w:tabs>
              <w:spacing w:line="240" w:lineRule="auto"/>
              <w:ind w:firstLine="0"/>
            </w:pPr>
            <w:r>
              <w:t>Informa</w:t>
            </w:r>
            <w:r>
              <w:rPr>
                <w:rFonts w:hint="eastAsia"/>
              </w:rPr>
              <w:t>tion Technology</w:t>
            </w:r>
          </w:p>
        </w:tc>
      </w:tr>
      <w:tr w:rsidR="003161DE" w:rsidTr="0087194C">
        <w:tc>
          <w:tcPr>
            <w:tcW w:w="1843" w:type="dxa"/>
          </w:tcPr>
          <w:p w:rsidR="003161DE" w:rsidRPr="00AD7C66" w:rsidRDefault="003161DE" w:rsidP="009F7EB7">
            <w:pPr>
              <w:tabs>
                <w:tab w:val="left" w:pos="142"/>
              </w:tabs>
              <w:spacing w:line="240" w:lineRule="auto"/>
              <w:ind w:firstLine="0"/>
            </w:pPr>
            <w:r>
              <w:t>ITSec BSC</w:t>
            </w:r>
          </w:p>
        </w:tc>
        <w:tc>
          <w:tcPr>
            <w:tcW w:w="6520" w:type="dxa"/>
          </w:tcPr>
          <w:p w:rsidR="003161DE" w:rsidRDefault="003161DE" w:rsidP="003161DE">
            <w:pPr>
              <w:tabs>
                <w:tab w:val="left" w:pos="142"/>
              </w:tabs>
              <w:spacing w:line="240" w:lineRule="auto"/>
              <w:ind w:firstLine="0"/>
            </w:pPr>
            <w:r w:rsidRPr="00CC226B">
              <w:t>IT Security</w:t>
            </w:r>
            <w:r>
              <w:t xml:space="preserve"> Balanced Scorecard</w:t>
            </w:r>
          </w:p>
        </w:tc>
      </w:tr>
      <w:tr w:rsidR="003161DE" w:rsidTr="0087194C">
        <w:tc>
          <w:tcPr>
            <w:tcW w:w="1843" w:type="dxa"/>
          </w:tcPr>
          <w:p w:rsidR="003161DE" w:rsidRPr="00AD7C66" w:rsidRDefault="003161DE" w:rsidP="009F7EB7">
            <w:pPr>
              <w:tabs>
                <w:tab w:val="left" w:pos="142"/>
              </w:tabs>
              <w:spacing w:line="240" w:lineRule="auto"/>
              <w:ind w:firstLine="0"/>
            </w:pPr>
            <w:r>
              <w:rPr>
                <w:rFonts w:hint="eastAsia"/>
              </w:rPr>
              <w:t>OA</w:t>
            </w:r>
          </w:p>
        </w:tc>
        <w:tc>
          <w:tcPr>
            <w:tcW w:w="6520" w:type="dxa"/>
          </w:tcPr>
          <w:p w:rsidR="003161DE" w:rsidRDefault="003161DE" w:rsidP="003161DE">
            <w:pPr>
              <w:tabs>
                <w:tab w:val="left" w:pos="142"/>
              </w:tabs>
              <w:spacing w:line="240" w:lineRule="auto"/>
              <w:ind w:firstLine="0"/>
            </w:pPr>
            <w:r w:rsidRPr="00B76D40">
              <w:rPr>
                <w:rFonts w:hint="eastAsia"/>
              </w:rPr>
              <w:t>Organizational Awareness</w:t>
            </w:r>
          </w:p>
        </w:tc>
      </w:tr>
      <w:tr w:rsidR="003161DE" w:rsidTr="0087194C">
        <w:tc>
          <w:tcPr>
            <w:tcW w:w="1843" w:type="dxa"/>
          </w:tcPr>
          <w:p w:rsidR="003161DE" w:rsidRPr="00AD7C66" w:rsidRDefault="003161DE" w:rsidP="009F7EB7">
            <w:pPr>
              <w:tabs>
                <w:tab w:val="left" w:pos="142"/>
              </w:tabs>
              <w:spacing w:line="240" w:lineRule="auto"/>
              <w:ind w:firstLine="0"/>
            </w:pPr>
            <w:r>
              <w:rPr>
                <w:rFonts w:hint="eastAsia"/>
              </w:rPr>
              <w:t>OS</w:t>
            </w:r>
          </w:p>
        </w:tc>
        <w:tc>
          <w:tcPr>
            <w:tcW w:w="6520" w:type="dxa"/>
          </w:tcPr>
          <w:p w:rsidR="003161DE" w:rsidRDefault="003161DE" w:rsidP="003161DE">
            <w:pPr>
              <w:tabs>
                <w:tab w:val="left" w:pos="142"/>
              </w:tabs>
              <w:spacing w:line="240" w:lineRule="auto"/>
              <w:ind w:firstLine="0"/>
            </w:pPr>
            <w:r w:rsidRPr="00B76D40">
              <w:rPr>
                <w:rFonts w:hint="eastAsia"/>
              </w:rPr>
              <w:t>O</w:t>
            </w:r>
            <w:r w:rsidRPr="00B76D40">
              <w:t xml:space="preserve">rganizational </w:t>
            </w:r>
            <w:r w:rsidRPr="00B76D40">
              <w:rPr>
                <w:rFonts w:hint="eastAsia"/>
              </w:rPr>
              <w:t>S</w:t>
            </w:r>
            <w:r>
              <w:t>upport</w:t>
            </w:r>
          </w:p>
        </w:tc>
      </w:tr>
      <w:tr w:rsidR="003161DE" w:rsidTr="0087194C">
        <w:tc>
          <w:tcPr>
            <w:tcW w:w="1843" w:type="dxa"/>
          </w:tcPr>
          <w:p w:rsidR="003161DE" w:rsidRPr="00AD7C66" w:rsidRDefault="003161DE" w:rsidP="009F7EB7">
            <w:pPr>
              <w:tabs>
                <w:tab w:val="left" w:pos="142"/>
              </w:tabs>
              <w:spacing w:line="240" w:lineRule="auto"/>
              <w:ind w:firstLine="0"/>
            </w:pPr>
            <w:r w:rsidRPr="003D42C6">
              <w:t>ROI</w:t>
            </w:r>
          </w:p>
        </w:tc>
        <w:tc>
          <w:tcPr>
            <w:tcW w:w="6520" w:type="dxa"/>
          </w:tcPr>
          <w:p w:rsidR="003161DE" w:rsidRDefault="003161DE" w:rsidP="003161DE">
            <w:pPr>
              <w:tabs>
                <w:tab w:val="left" w:pos="142"/>
              </w:tabs>
              <w:spacing w:line="240" w:lineRule="auto"/>
              <w:ind w:firstLine="0"/>
            </w:pPr>
            <w:r>
              <w:rPr>
                <w:rFonts w:hint="eastAsia"/>
              </w:rPr>
              <w:t>R</w:t>
            </w:r>
            <w:r w:rsidRPr="003D42C6">
              <w:t xml:space="preserve">eturn on </w:t>
            </w:r>
            <w:r>
              <w:rPr>
                <w:rFonts w:hint="eastAsia"/>
              </w:rPr>
              <w:t>I</w:t>
            </w:r>
            <w:r w:rsidRPr="003D42C6">
              <w:t>nvestments</w:t>
            </w:r>
          </w:p>
        </w:tc>
      </w:tr>
      <w:tr w:rsidR="003161DE" w:rsidTr="0087194C">
        <w:tc>
          <w:tcPr>
            <w:tcW w:w="1843" w:type="dxa"/>
          </w:tcPr>
          <w:p w:rsidR="003161DE" w:rsidRPr="00AD7C66" w:rsidRDefault="003161DE" w:rsidP="009F7EB7">
            <w:pPr>
              <w:tabs>
                <w:tab w:val="left" w:pos="142"/>
              </w:tabs>
              <w:spacing w:line="240" w:lineRule="auto"/>
              <w:ind w:firstLine="0"/>
            </w:pPr>
            <w:r>
              <w:rPr>
                <w:rFonts w:hint="eastAsia"/>
              </w:rPr>
              <w:t>SC</w:t>
            </w:r>
          </w:p>
        </w:tc>
        <w:tc>
          <w:tcPr>
            <w:tcW w:w="6520" w:type="dxa"/>
          </w:tcPr>
          <w:p w:rsidR="003161DE" w:rsidRDefault="003161DE" w:rsidP="00C55C57">
            <w:pPr>
              <w:tabs>
                <w:tab w:val="left" w:pos="142"/>
              </w:tabs>
              <w:spacing w:line="240" w:lineRule="auto"/>
              <w:ind w:firstLine="0"/>
            </w:pPr>
            <w:r>
              <w:rPr>
                <w:rFonts w:hint="eastAsia"/>
              </w:rPr>
              <w:t>Security Controls</w:t>
            </w:r>
          </w:p>
        </w:tc>
      </w:tr>
      <w:tr w:rsidR="003161DE" w:rsidTr="0087194C">
        <w:tc>
          <w:tcPr>
            <w:tcW w:w="1843" w:type="dxa"/>
          </w:tcPr>
          <w:p w:rsidR="003161DE" w:rsidRPr="00AD7C66" w:rsidRDefault="003161DE" w:rsidP="009F7EB7">
            <w:pPr>
              <w:tabs>
                <w:tab w:val="left" w:pos="142"/>
              </w:tabs>
              <w:spacing w:line="240" w:lineRule="auto"/>
              <w:ind w:firstLine="0"/>
            </w:pPr>
            <w:r w:rsidRPr="00D34349">
              <w:t>SRM</w:t>
            </w:r>
          </w:p>
        </w:tc>
        <w:tc>
          <w:tcPr>
            <w:tcW w:w="6520" w:type="dxa"/>
          </w:tcPr>
          <w:p w:rsidR="003161DE" w:rsidRDefault="003161DE" w:rsidP="003161DE">
            <w:pPr>
              <w:tabs>
                <w:tab w:val="left" w:pos="142"/>
              </w:tabs>
              <w:spacing w:line="240" w:lineRule="auto"/>
              <w:ind w:firstLine="0"/>
            </w:pPr>
            <w:r>
              <w:rPr>
                <w:rFonts w:hint="eastAsia"/>
              </w:rPr>
              <w:t>S</w:t>
            </w:r>
            <w:r w:rsidRPr="00D34349">
              <w:t xml:space="preserve">ecurity </w:t>
            </w:r>
            <w:r>
              <w:rPr>
                <w:rFonts w:hint="eastAsia"/>
              </w:rPr>
              <w:t>R</w:t>
            </w:r>
            <w:r w:rsidRPr="00D34349">
              <w:t xml:space="preserve">isk </w:t>
            </w:r>
            <w:r>
              <w:rPr>
                <w:rFonts w:hint="eastAsia"/>
              </w:rPr>
              <w:t>M</w:t>
            </w:r>
            <w:r w:rsidRPr="00D34349">
              <w:t>anagement</w:t>
            </w:r>
          </w:p>
        </w:tc>
      </w:tr>
      <w:tr w:rsidR="003161DE" w:rsidTr="0087194C">
        <w:tc>
          <w:tcPr>
            <w:tcW w:w="1843" w:type="dxa"/>
          </w:tcPr>
          <w:p w:rsidR="003161DE" w:rsidRPr="00AD7C66" w:rsidRDefault="003161DE" w:rsidP="009F7EB7">
            <w:pPr>
              <w:tabs>
                <w:tab w:val="left" w:pos="142"/>
              </w:tabs>
              <w:spacing w:line="240" w:lineRule="auto"/>
              <w:ind w:firstLine="0"/>
            </w:pPr>
            <w:r w:rsidRPr="00C928CB">
              <w:t>SSE-CMM</w:t>
            </w:r>
          </w:p>
        </w:tc>
        <w:tc>
          <w:tcPr>
            <w:tcW w:w="6520" w:type="dxa"/>
          </w:tcPr>
          <w:p w:rsidR="003161DE" w:rsidRDefault="003161DE" w:rsidP="003161DE">
            <w:pPr>
              <w:tabs>
                <w:tab w:val="left" w:pos="142"/>
              </w:tabs>
              <w:spacing w:line="240" w:lineRule="auto"/>
              <w:ind w:firstLine="0"/>
            </w:pPr>
            <w:r w:rsidRPr="00C928CB">
              <w:t>System Security Engineering Capability Maturity Model</w:t>
            </w:r>
          </w:p>
        </w:tc>
      </w:tr>
    </w:tbl>
    <w:p w:rsidR="0033492B" w:rsidRDefault="0033492B">
      <w:pPr>
        <w:spacing w:line="276" w:lineRule="auto"/>
        <w:ind w:firstLine="0"/>
        <w:jc w:val="left"/>
      </w:pPr>
      <w:r>
        <w:br w:type="page"/>
      </w:r>
    </w:p>
    <w:p w:rsidR="0033492B" w:rsidRDefault="0033492B" w:rsidP="0033492B">
      <w:pPr>
        <w:pStyle w:val="Heading1-NoNumber"/>
      </w:pPr>
      <w:r w:rsidRPr="0033492B">
        <w:lastRenderedPageBreak/>
        <w:t>Declaration of Academic Achievement</w:t>
      </w:r>
    </w:p>
    <w:p w:rsidR="0033492B" w:rsidRPr="00C9392C" w:rsidRDefault="00C828A2" w:rsidP="00C828A2">
      <w:r w:rsidRPr="00C828A2">
        <w:t xml:space="preserve">I declare that </w:t>
      </w:r>
      <w:r>
        <w:t>the work in the thesis has been performed by me</w:t>
      </w:r>
      <w:r>
        <w:rPr>
          <w:rFonts w:hint="eastAsia"/>
        </w:rPr>
        <w:t xml:space="preserve">. </w:t>
      </w:r>
      <w:r w:rsidRPr="00C828A2">
        <w:t xml:space="preserve">My supervisor, Dr. </w:t>
      </w:r>
      <w:r w:rsidRPr="00C828A2">
        <w:rPr>
          <w:rFonts w:hint="eastAsia"/>
        </w:rPr>
        <w:t>Yufei Yuan</w:t>
      </w:r>
      <w:r w:rsidRPr="00C828A2">
        <w:t xml:space="preserve"> and my committee members, Dr. </w:t>
      </w:r>
      <w:r w:rsidRPr="00C828A2">
        <w:rPr>
          <w:rFonts w:hint="eastAsia"/>
        </w:rPr>
        <w:t>Norman P. Archer and</w:t>
      </w:r>
      <w:r w:rsidRPr="00C828A2">
        <w:t xml:space="preserve"> Dr. </w:t>
      </w:r>
      <w:r w:rsidRPr="00C828A2">
        <w:rPr>
          <w:rFonts w:hint="eastAsia"/>
        </w:rPr>
        <w:t xml:space="preserve">Catherine Connelly </w:t>
      </w:r>
      <w:r w:rsidRPr="00C828A2">
        <w:t>were instrumental in offering</w:t>
      </w:r>
      <w:r w:rsidRPr="00C828A2">
        <w:rPr>
          <w:rFonts w:hint="eastAsia"/>
        </w:rPr>
        <w:t xml:space="preserve"> </w:t>
      </w:r>
      <w:r w:rsidRPr="00C828A2">
        <w:t>guidance on study design, implementation, data analysis and theory</w:t>
      </w:r>
      <w:r w:rsidRPr="00C828A2">
        <w:rPr>
          <w:rFonts w:hint="eastAsia"/>
        </w:rPr>
        <w:t xml:space="preserve"> </w:t>
      </w:r>
      <w:r w:rsidRPr="00C828A2">
        <w:t>construction. My original contributions to the study include the conception of the</w:t>
      </w:r>
      <w:r w:rsidRPr="00C828A2">
        <w:rPr>
          <w:rFonts w:hint="eastAsia"/>
        </w:rPr>
        <w:t xml:space="preserve"> </w:t>
      </w:r>
      <w:r w:rsidRPr="00C828A2">
        <w:t xml:space="preserve">idea, </w:t>
      </w:r>
      <w:r w:rsidRPr="00C828A2">
        <w:rPr>
          <w:rFonts w:hint="eastAsia"/>
        </w:rPr>
        <w:t xml:space="preserve">theory development, </w:t>
      </w:r>
      <w:r w:rsidRPr="00C828A2">
        <w:t>submi</w:t>
      </w:r>
      <w:r w:rsidR="00FF33BE">
        <w:rPr>
          <w:rFonts w:hint="eastAsia"/>
        </w:rPr>
        <w:t>tting</w:t>
      </w:r>
      <w:r w:rsidRPr="00C828A2">
        <w:t xml:space="preserve"> the proposal to the research ethics boards </w:t>
      </w:r>
      <w:r w:rsidRPr="00C828A2">
        <w:rPr>
          <w:rFonts w:hint="eastAsia"/>
        </w:rPr>
        <w:t xml:space="preserve">of </w:t>
      </w:r>
      <w:r w:rsidRPr="00C828A2">
        <w:t>McMaster</w:t>
      </w:r>
      <w:r w:rsidRPr="00C828A2">
        <w:rPr>
          <w:rFonts w:hint="eastAsia"/>
        </w:rPr>
        <w:t xml:space="preserve"> U</w:t>
      </w:r>
      <w:r w:rsidRPr="00C828A2">
        <w:t>niversit</w:t>
      </w:r>
      <w:r w:rsidRPr="00C828A2">
        <w:rPr>
          <w:rFonts w:hint="eastAsia"/>
        </w:rPr>
        <w:t>y</w:t>
      </w:r>
      <w:r w:rsidRPr="00C828A2">
        <w:t>, recruitment of participants, conducting interviews</w:t>
      </w:r>
      <w:r w:rsidRPr="00C828A2">
        <w:rPr>
          <w:rFonts w:hint="eastAsia"/>
        </w:rPr>
        <w:t>, and data analysis</w:t>
      </w:r>
      <w:r w:rsidRPr="00C828A2">
        <w:t>. I wrote all chapters</w:t>
      </w:r>
      <w:r w:rsidRPr="00C828A2">
        <w:rPr>
          <w:rFonts w:hint="eastAsia"/>
        </w:rPr>
        <w:t xml:space="preserve"> </w:t>
      </w:r>
      <w:r w:rsidRPr="00C828A2">
        <w:t>contained within this thesis and all committee members contributed to revisions.</w:t>
      </w:r>
      <w:r w:rsidRPr="00C828A2">
        <w:rPr>
          <w:rFonts w:hint="eastAsia"/>
        </w:rPr>
        <w:t xml:space="preserve"> </w:t>
      </w:r>
      <w:r w:rsidRPr="00C828A2">
        <w:t>All members have approved the final version.</w:t>
      </w:r>
    </w:p>
    <w:p w:rsidR="00C9392C" w:rsidRDefault="00C9392C" w:rsidP="00C828A2">
      <w:pPr>
        <w:sectPr w:rsidR="00C9392C" w:rsidSect="008562CB">
          <w:pgSz w:w="12240" w:h="15840"/>
          <w:pgMar w:top="2155" w:right="1418" w:bottom="2155" w:left="2155" w:header="720" w:footer="720" w:gutter="0"/>
          <w:pgNumType w:fmt="lowerRoman" w:start="1"/>
          <w:cols w:space="720"/>
          <w:titlePg/>
          <w:docGrid w:linePitch="360"/>
        </w:sectPr>
      </w:pPr>
    </w:p>
    <w:p w:rsidR="00A65F7F" w:rsidRDefault="00B32F10" w:rsidP="00B32F10">
      <w:pPr>
        <w:pStyle w:val="Heading1"/>
      </w:pPr>
      <w:r>
        <w:lastRenderedPageBreak/>
        <w:br/>
      </w:r>
      <w:bookmarkStart w:id="0" w:name="_Toc425114689"/>
      <w:r w:rsidR="00A65F7F">
        <w:t>Introduction</w:t>
      </w:r>
      <w:bookmarkEnd w:id="0"/>
    </w:p>
    <w:p w:rsidR="00DD1FD5" w:rsidRPr="00C928CB" w:rsidRDefault="00DD1FD5" w:rsidP="00980A5B">
      <w:pPr>
        <w:ind w:firstLineChars="200" w:firstLine="480"/>
      </w:pPr>
      <w:r w:rsidRPr="00C928CB">
        <w:t xml:space="preserve">Information has been seen as a basic and strategic asset which is vital to organizations. It plays a major role in supporting an organization’s business operations and facilitating </w:t>
      </w:r>
      <w:r w:rsidR="00A60396">
        <w:t>its</w:t>
      </w:r>
      <w:r w:rsidRPr="00C928CB">
        <w:t xml:space="preserve"> achieve</w:t>
      </w:r>
      <w:r w:rsidR="00A60396">
        <w:t>ment of</w:t>
      </w:r>
      <w:r w:rsidRPr="00C928CB">
        <w:t xml:space="preserve"> competitive advantage over others </w:t>
      </w:r>
      <w:r w:rsidR="0054305B" w:rsidRPr="00C928CB">
        <w:fldChar w:fldCharType="begin"/>
      </w:r>
      <w:r w:rsidR="001C4EA3">
        <w:instrText xml:space="preserve"> ADDIN EN.CITE &lt;EndNote&gt;&lt;Cite&gt;&lt;Author&gt;Posthumus&lt;/Author&gt;&lt;Year&gt;2004&lt;/Year&gt;&lt;RecNum&gt;4&lt;/RecNum&gt;&lt;record&gt;&lt;rec-number&gt;4&lt;/rec-number&gt;&lt;foreign-keys&gt;&lt;key app="EN" db-id="apt25tez8a2x06e50ddv59avepr5str9vtap"&gt;4&lt;/key&gt;&lt;/foreign-keys&gt;&lt;ref-type name="Journal Article"&gt;17&lt;/ref-type&gt;&lt;contributors&gt;&lt;authors&gt;&lt;author&gt;Posthumus, Shaun &lt;/author&gt;&lt;author&gt;von Solms, Rossouw &lt;/author&gt;&lt;/authors&gt;&lt;/contributors&gt;&lt;titles&gt;&lt;title&gt;A framework for the governance of information security&lt;/title&gt;&lt;secondary-title&gt;Computers &amp;amp; Security &lt;/secondary-title&gt;&lt;/titles&gt;&lt;periodical&gt;&lt;full-title&gt;Computers &amp;amp; Security&lt;/full-title&gt;&lt;/periodical&gt;&lt;pages&gt;638-646&lt;/pages&gt;&lt;volume&gt;23&lt;/volume&gt;&lt;section&gt;638&lt;/section&gt;&lt;keywords&gt;&lt;keyword&gt;Business information risk&lt;/keyword&gt;&lt;keyword&gt;Corporate governance&lt;/keyword&gt;&lt;keyword&gt;Information security governance&lt;/keyword&gt;&lt;/keywords&gt;&lt;dates&gt;&lt;year&gt;2004&lt;/year&gt;&lt;/dates&gt;&lt;urls&gt;&lt;/urls&gt;&lt;/record&gt;&lt;/Cite&gt;&lt;/EndNote&gt;</w:instrText>
      </w:r>
      <w:r w:rsidR="0054305B" w:rsidRPr="00C928CB">
        <w:fldChar w:fldCharType="separate"/>
      </w:r>
      <w:r w:rsidRPr="00C928CB">
        <w:rPr>
          <w:noProof/>
        </w:rPr>
        <w:t>(Posthumus and von Solms, 2004)</w:t>
      </w:r>
      <w:r w:rsidR="0054305B" w:rsidRPr="00C928CB">
        <w:fldChar w:fldCharType="end"/>
      </w:r>
      <w:r w:rsidRPr="00C928CB">
        <w:t>. While information is valuable and critical to organizations, it is also vulnerable to a variety of attacks from both inside and outside organizations such as hackers, viruses and worms, pharming, financial fraud, identity theft, data loss, etc.</w:t>
      </w:r>
      <w:r w:rsidR="00980A5B">
        <w:rPr>
          <w:rFonts w:hint="eastAsia"/>
        </w:rPr>
        <w:t xml:space="preserve"> In</w:t>
      </w:r>
      <w:r w:rsidR="00D06777">
        <w:rPr>
          <w:rFonts w:hint="eastAsia"/>
        </w:rPr>
        <w:t xml:space="preserve"> the</w:t>
      </w:r>
      <w:r w:rsidR="00980A5B">
        <w:rPr>
          <w:rFonts w:hint="eastAsia"/>
        </w:rPr>
        <w:t xml:space="preserve"> </w:t>
      </w:r>
      <w:r w:rsidR="00D06777" w:rsidRPr="00D06777">
        <w:t>2014 US State of Cybercrime Survey</w:t>
      </w:r>
      <w:r w:rsidR="00D06777">
        <w:rPr>
          <w:rStyle w:val="FootnoteReference"/>
        </w:rPr>
        <w:footnoteReference w:id="2"/>
      </w:r>
      <w:r w:rsidR="00D06777">
        <w:rPr>
          <w:rFonts w:hint="eastAsia"/>
        </w:rPr>
        <w:t>,</w:t>
      </w:r>
      <w:r w:rsidR="00980A5B">
        <w:rPr>
          <w:rFonts w:hint="eastAsia"/>
        </w:rPr>
        <w:t xml:space="preserve"> </w:t>
      </w:r>
      <w:r w:rsidR="00980A5B" w:rsidRPr="00980A5B">
        <w:t>three in four (77%)</w:t>
      </w:r>
      <w:r w:rsidR="00980A5B">
        <w:rPr>
          <w:rFonts w:hint="eastAsia"/>
        </w:rPr>
        <w:t xml:space="preserve"> </w:t>
      </w:r>
      <w:r w:rsidR="00980A5B" w:rsidRPr="00980A5B">
        <w:t xml:space="preserve">respondents </w:t>
      </w:r>
      <w:r w:rsidR="00A60396">
        <w:t xml:space="preserve">had </w:t>
      </w:r>
      <w:r w:rsidR="00980A5B" w:rsidRPr="00980A5B">
        <w:t>detected a security</w:t>
      </w:r>
      <w:r w:rsidR="00980A5B">
        <w:rPr>
          <w:rFonts w:hint="eastAsia"/>
        </w:rPr>
        <w:t xml:space="preserve"> </w:t>
      </w:r>
      <w:r w:rsidR="00980A5B" w:rsidRPr="00980A5B">
        <w:t>event in the past 12 months, and more</w:t>
      </w:r>
      <w:r w:rsidR="00980A5B">
        <w:rPr>
          <w:rFonts w:hint="eastAsia"/>
        </w:rPr>
        <w:t xml:space="preserve"> </w:t>
      </w:r>
      <w:r w:rsidR="00980A5B" w:rsidRPr="00980A5B">
        <w:t>than a third (34%) said the number of</w:t>
      </w:r>
      <w:r w:rsidR="00980A5B">
        <w:rPr>
          <w:rFonts w:hint="eastAsia"/>
        </w:rPr>
        <w:t xml:space="preserve"> </w:t>
      </w:r>
      <w:r w:rsidR="00980A5B" w:rsidRPr="00980A5B">
        <w:t xml:space="preserve">security incidents detected </w:t>
      </w:r>
      <w:r w:rsidR="00A60396">
        <w:t xml:space="preserve">had </w:t>
      </w:r>
      <w:r w:rsidR="00980A5B" w:rsidRPr="00980A5B">
        <w:t>increased</w:t>
      </w:r>
      <w:r w:rsidR="00980A5B">
        <w:rPr>
          <w:rFonts w:hint="eastAsia"/>
        </w:rPr>
        <w:t xml:space="preserve"> </w:t>
      </w:r>
      <w:r w:rsidR="00980A5B" w:rsidRPr="00980A5B">
        <w:t>over the previous year.</w:t>
      </w:r>
      <w:r w:rsidR="00980A5B">
        <w:rPr>
          <w:rFonts w:hint="eastAsia"/>
        </w:rPr>
        <w:t xml:space="preserve"> </w:t>
      </w:r>
      <w:r w:rsidRPr="00C928CB">
        <w:t xml:space="preserve">With the growing threat of attack, information security has become increasingly important to organizations. </w:t>
      </w:r>
      <w:r w:rsidR="00A60396">
        <w:t>S</w:t>
      </w:r>
      <w:r w:rsidRPr="00C928CB">
        <w:t xml:space="preserve">ecurity risks or threats may bring organizations actual and potential losses with financial, legal, and reputation repercussions </w:t>
      </w:r>
      <w:r w:rsidR="0054305B" w:rsidRPr="00C928CB">
        <w:fldChar w:fldCharType="begin">
          <w:fldData xml:space="preserve">PEVuZE5vdGU+PENpdGU+PEF1dGhvcj5DdWxuYW48L0F1dGhvcj48WWVhcj4yMDA4PC9ZZWFyPjxS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</w:fldData>
        </w:fldChar>
      </w:r>
      <w:r w:rsidR="001C4EA3">
        <w:instrText xml:space="preserve"> ADDIN EN.CITE </w:instrText>
      </w:r>
      <w:r w:rsidR="0054305B">
        <w:fldChar w:fldCharType="begin">
          <w:fldData xml:space="preserve">PEVuZE5vdGU+PENpdGU+PEF1dGhvcj5DdWxuYW48L0F1dGhvcj48WWVhcj4yMDA4PC9ZZWFyPjxS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</w:fldData>
        </w:fldChar>
      </w:r>
      <w:r w:rsidR="001C4EA3">
        <w:instrText xml:space="preserve"> ADDIN EN.CITE.DATA </w:instrText>
      </w:r>
      <w:r w:rsidR="0054305B">
        <w:fldChar w:fldCharType="end"/>
      </w:r>
      <w:r w:rsidR="0054305B" w:rsidRPr="00C928CB">
        <w:fldChar w:fldCharType="separate"/>
      </w:r>
      <w:r w:rsidRPr="00C928CB">
        <w:rPr>
          <w:noProof/>
        </w:rPr>
        <w:t>(Culnan et al., 2008; Loch et al., 1992; Straub and Welke, 1998)</w:t>
      </w:r>
      <w:r w:rsidR="0054305B" w:rsidRPr="00C928CB">
        <w:fldChar w:fldCharType="end"/>
      </w:r>
      <w:r w:rsidRPr="00C928CB">
        <w:t xml:space="preserve">. Therefore, organizations need to adopt all </w:t>
      </w:r>
      <w:r w:rsidR="00A60396">
        <w:t xml:space="preserve">the </w:t>
      </w:r>
      <w:r w:rsidRPr="00C928CB">
        <w:t xml:space="preserve">necessary measures to protect information systems and assure that information systems will behave as expected and produce reliable results </w:t>
      </w:r>
      <w:r w:rsidR="0054305B" w:rsidRPr="00C928CB">
        <w:fldChar w:fldCharType="begin"/>
      </w:r>
      <w:r w:rsidR="001C4EA3">
        <w:instrText xml:space="preserve"> ADDIN EN.CITE &lt;EndNote&gt;&lt;Cite&gt;&lt;Author&gt;Boss&lt;/Author&gt;&lt;Year&gt;2009&lt;/Year&gt;&lt;RecNum&gt;154&lt;/RecNum&gt;&lt;record&gt;&lt;rec-number&gt;154&lt;/rec-number&gt;&lt;foreign-keys&gt;&lt;key app="EN" db-id="apt25tez8a2x06e50ddv59avepr5str9vtap"&gt;154&lt;/key&gt;&lt;/foreign-keys&gt;&lt;ref-type name="Journal Article"&gt;17&lt;/ref-type&gt;&lt;contributors&gt;&lt;authors&gt;&lt;author&gt;Scott R. Boss&lt;/author&gt;&lt;author&gt;Laurie J. Kirsch&lt;/author&gt;&lt;author&gt;Ingo Angermeier&lt;/author&gt;&lt;author&gt;Raymond A. Shingler&lt;/author&gt;&lt;author&gt;R. Wayne Boss&lt;/author&gt;&lt;/authors&gt;&lt;/contributors&gt;&lt;titles&gt;&lt;title&gt;&lt;style face="normal" font="default" size="100%"&gt;If Someone Is Watching, I&lt;/style&gt;&lt;style face="normal" font="default" charset="134" size="100%"&gt;’ll Do What I’m Asked: Mandatoriness, Control, and Information Security&lt;/style&gt;&lt;/title&gt;&lt;secondary-title&gt;&lt;style face="italic" font="Times New Roman" size="100%"&gt;European Journal of Information Systems&lt;/style&gt;&lt;/secondary-title&gt;&lt;/titles&gt;&lt;periodical&gt;&lt;full-title&gt;European Journal of Information Systems&lt;/full-title&gt;&lt;/periodical&gt;&lt;pages&gt;&lt;style face="normal" font="default" size="100%"&gt;151&lt;/style&gt;&lt;style face="normal" font="default" charset="134" size="100%"&gt;–164&lt;/style&gt;&lt;/pages&gt;&lt;volume&gt;18&lt;/volume&gt;&lt;keywords&gt;&lt;keyword&gt;information security&lt;/keyword&gt;&lt;keyword&gt;control&lt;/keyword&gt;&lt;keyword&gt;mandatoriness&lt;/keyword&gt;&lt;/keywords&gt;&lt;dates&gt;&lt;year&gt;2009&lt;/year&gt;&lt;/dates&gt;&lt;urls&gt;&lt;/urls&gt;&lt;/record&gt;&lt;/Cite&gt;&lt;/EndNote&gt;</w:instrText>
      </w:r>
      <w:r w:rsidR="0054305B" w:rsidRPr="00C928CB">
        <w:fldChar w:fldCharType="separate"/>
      </w:r>
      <w:r w:rsidRPr="00C928CB">
        <w:rPr>
          <w:noProof/>
        </w:rPr>
        <w:t>(Boss et al., 2009)</w:t>
      </w:r>
      <w:r w:rsidR="0054305B" w:rsidRPr="00C928CB">
        <w:fldChar w:fldCharType="end"/>
      </w:r>
      <w:r w:rsidRPr="00C928CB">
        <w:t xml:space="preserve">. Information security has been a crucial strategic issue in organizational management. Implementing effective information </w:t>
      </w:r>
      <w:r w:rsidRPr="00C928CB">
        <w:lastRenderedPageBreak/>
        <w:t>security management is increasingly drawing attention from both practitioners and academics.</w:t>
      </w:r>
    </w:p>
    <w:p w:rsidR="00AD7C66" w:rsidRPr="00C928CB" w:rsidRDefault="00AD7C66" w:rsidP="00AD7C66">
      <w:pPr>
        <w:ind w:firstLineChars="200" w:firstLine="480"/>
      </w:pPr>
      <w:r w:rsidRPr="00C928CB">
        <w:t>Although information security management (ISM) is strategically important to organization</w:t>
      </w:r>
      <w:r w:rsidR="008D3B8B">
        <w:t>al</w:t>
      </w:r>
      <w:r w:rsidRPr="00C928CB">
        <w:t xml:space="preserve"> success </w:t>
      </w:r>
      <w:r w:rsidR="0054305B" w:rsidRPr="00C928CB">
        <w:fldChar w:fldCharType="begin"/>
      </w:r>
      <w:r w:rsidR="000545BE">
        <w:instrText xml:space="preserve"> ADDIN EN.CITE &lt;EndNote&gt;&lt;Cite&gt;&lt;Author&gt;Ma&lt;/Author&gt;&lt;Year&gt;2009&lt;/Year&gt;&lt;RecNum&gt;7&lt;/RecNum&gt;&lt;record&gt;&lt;rec-number&gt;7&lt;/rec-number&gt;&lt;foreign-keys&gt;&lt;key app="EN" db-id="p5ssdsttkws09uefwrppw20vxf0dzrettr0w"&gt;7&lt;/key&gt;&lt;/foreign-keys&gt;&lt;ref-type name="Journal Article"&gt;17&lt;/ref-type&gt;&lt;contributors&gt;&lt;authors&gt;&lt;author&gt;Qingxiong Ma&lt;/author&gt;&lt;author&gt;Mark B. Schmidt&lt;/author&gt;&lt;author&gt;J. Michael Pearson&lt;/author&gt;&lt;/authors&gt;&lt;/contributors&gt;&lt;titles&gt;&lt;title&gt;An Integrated Framework for Information Security Management&lt;/title&gt;&lt;secondary-title&gt;Review of Business&lt;/secondary-title&gt;&lt;/titles&gt;&lt;periodical&gt;&lt;full-title&gt;Review of Business&lt;/full-title&gt;&lt;/periodical&gt;&lt;pages&gt;58-69&lt;/pages&gt;&lt;volume&gt;30&lt;/volume&gt;&lt;number&gt;1&lt;/number&gt;&lt;section&gt;58&lt;/section&gt;&lt;dates&gt;&lt;year&gt;2009&lt;/year&gt;&lt;pub-dates&gt;&lt;date&gt;09/22/2009&lt;/date&gt;&lt;/pub-dates&gt;&lt;/dates&gt;&lt;urls&gt;&lt;/urls&gt;&lt;/record&gt;&lt;/Cite&gt;&lt;/EndNote&gt;</w:instrText>
      </w:r>
      <w:r w:rsidR="0054305B" w:rsidRPr="00C928CB">
        <w:fldChar w:fldCharType="separate"/>
      </w:r>
      <w:r w:rsidRPr="00C928CB">
        <w:rPr>
          <w:noProof/>
        </w:rPr>
        <w:t>(Ma et al., 2009)</w:t>
      </w:r>
      <w:r w:rsidR="0054305B" w:rsidRPr="00C928CB">
        <w:fldChar w:fldCharType="end"/>
      </w:r>
      <w:r w:rsidRPr="00C928CB">
        <w:t xml:space="preserve">, very </w:t>
      </w:r>
      <w:r w:rsidR="008D3B8B">
        <w:t>few published papers</w:t>
      </w:r>
      <w:r w:rsidRPr="00C928CB">
        <w:t xml:space="preserve"> ha</w:t>
      </w:r>
      <w:r w:rsidR="008D3B8B">
        <w:t>ve</w:t>
      </w:r>
      <w:r w:rsidRPr="00C928CB">
        <w:t xml:space="preserve"> </w:t>
      </w:r>
      <w:r w:rsidR="00F86FD3">
        <w:rPr>
          <w:rFonts w:hint="eastAsia"/>
        </w:rPr>
        <w:t>formally defin</w:t>
      </w:r>
      <w:r w:rsidR="00F86FD3">
        <w:t>ed</w:t>
      </w:r>
      <w:r w:rsidR="00F86FD3" w:rsidRPr="00C928CB">
        <w:t xml:space="preserve"> </w:t>
      </w:r>
      <w:r w:rsidRPr="00C928CB">
        <w:t>this concept. According to Van Niekerk and Von Solms (2010), the problem of managing information security i</w:t>
      </w:r>
      <w:r w:rsidR="008D3B8B">
        <w:t xml:space="preserve">nvolves </w:t>
      </w:r>
      <w:r w:rsidRPr="00C928CB">
        <w:t>the management of many conflicts, such as conflict</w:t>
      </w:r>
      <w:r w:rsidR="008D3B8B">
        <w:t>s</w:t>
      </w:r>
      <w:r w:rsidRPr="00C928CB">
        <w:t xml:space="preserve"> between business and security objectives, conflict</w:t>
      </w:r>
      <w:r w:rsidR="008D3B8B">
        <w:t>s</w:t>
      </w:r>
      <w:r w:rsidRPr="00C928CB">
        <w:t xml:space="preserve"> between human behavior and security process</w:t>
      </w:r>
      <w:r w:rsidR="008D3B8B">
        <w:t>es</w:t>
      </w:r>
      <w:r w:rsidRPr="00C928CB">
        <w:t>, etc. Siponen and Oinas-Kukkonen (2007</w:t>
      </w:r>
      <w:r w:rsidRPr="00C928CB">
        <w:rPr>
          <w:noProof/>
        </w:rPr>
        <w:t>)</w:t>
      </w:r>
      <w:r w:rsidRPr="00C928CB">
        <w:t xml:space="preserve"> define </w:t>
      </w:r>
      <w:r w:rsidR="00495408">
        <w:rPr>
          <w:rFonts w:hint="eastAsia"/>
        </w:rPr>
        <w:t>information systems (</w:t>
      </w:r>
      <w:r w:rsidRPr="00C928CB">
        <w:t>IS</w:t>
      </w:r>
      <w:r w:rsidR="00495408">
        <w:rPr>
          <w:rFonts w:hint="eastAsia"/>
        </w:rPr>
        <w:t>)</w:t>
      </w:r>
      <w:r w:rsidRPr="00C928CB">
        <w:t xml:space="preserve"> security management as “a means of maintaining secure IS in organizations, including IS planning and evaluation”</w:t>
      </w:r>
      <w:r w:rsidRPr="009F26ED">
        <w:t xml:space="preserve"> </w:t>
      </w:r>
      <w:r w:rsidRPr="00C928CB">
        <w:t>(p.</w:t>
      </w:r>
      <w:r>
        <w:rPr>
          <w:rFonts w:hint="eastAsia"/>
        </w:rPr>
        <w:t xml:space="preserve"> </w:t>
      </w:r>
      <w:r w:rsidRPr="00C928CB">
        <w:t xml:space="preserve">62). The goal of ISM is to protect the confidentiality, integrity, and availability of information and to mitigate the various risks and threats to such information </w:t>
      </w:r>
      <w:r w:rsidR="0054305B" w:rsidRPr="00C928CB">
        <w:fldChar w:fldCharType="begin"/>
      </w:r>
      <w:r w:rsidR="001C4EA3">
        <w:instrText xml:space="preserve"> ADDIN EN.CITE &lt;EndNote&gt;&lt;Cite&gt;&lt;Author&gt;Posthumus&lt;/Author&gt;&lt;Year&gt;2004&lt;/Year&gt;&lt;RecNum&gt;4&lt;/RecNum&gt;&lt;record&gt;&lt;rec-number&gt;4&lt;/rec-number&gt;&lt;foreign-keys&gt;&lt;key app="EN" db-id="apt25tez8a2x06e50ddv59avepr5str9vtap"&gt;4&lt;/key&gt;&lt;/foreign-keys&gt;&lt;ref-type name="Journal Article"&gt;17&lt;/ref-type&gt;&lt;contributors&gt;&lt;authors&gt;&lt;author&gt;Posthumus, Shaun &lt;/author&gt;&lt;author&gt;von Solms, Rossouw &lt;/author&gt;&lt;/authors&gt;&lt;/contributors&gt;&lt;titles&gt;&lt;title&gt;A framework for the governance of information security&lt;/title&gt;&lt;secondary-title&gt;Computers &amp;amp; Security &lt;/secondary-title&gt;&lt;/titles&gt;&lt;periodical&gt;&lt;full-title&gt;Computers &amp;amp; Security&lt;/full-title&gt;&lt;/periodical&gt;&lt;pages&gt;638-646&lt;/pages&gt;&lt;volume&gt;23&lt;/volume&gt;&lt;section&gt;638&lt;/section&gt;&lt;keywords&gt;&lt;keyword&gt;Business information risk&lt;/keyword&gt;&lt;keyword&gt;Corporate governance&lt;/keyword&gt;&lt;keyword&gt;Information security governance&lt;/keyword&gt;&lt;/keywords&gt;&lt;dates&gt;&lt;year&gt;2004&lt;/year&gt;&lt;/dates&gt;&lt;urls&gt;&lt;/urls&gt;&lt;/record&gt;&lt;/Cite&gt;&lt;Cite&gt;&lt;Author&gt;Chang&lt;/Author&gt;&lt;Year&gt;2011&lt;/Year&gt;&lt;RecNum&gt;12&lt;/RecNum&gt;&lt;record&gt;&lt;rec-number&gt;12&lt;/rec-number&gt;&lt;foreign-keys&gt;&lt;key app="EN" db-id="apt25tez8a2x06e50ddv59avepr5str9vtap"&gt;12&lt;/key&gt;&lt;/foreign-keys&gt;&lt;ref-type name="Journal Article"&gt;17&lt;/ref-type&gt;&lt;contributors&gt;&lt;authors&gt;&lt;author&gt;Shuchih Ernest Chang&lt;/author&gt;&lt;author&gt;Shiou-Yu Chen&lt;/author&gt;&lt;author&gt;Chun-Yen Chen&lt;/author&gt;&lt;/authors&gt;&lt;/contributors&gt;&lt;titles&gt;&lt;title&gt;Exploring the relationships between IT capabilities and information security management &lt;/title&gt;&lt;secondary-title&gt;International Journal of Technology Management&lt;/secondary-title&gt;&lt;/titles&gt;&lt;periodical&gt;&lt;full-title&gt;International Journal of Technology Management&lt;/full-title&gt;&lt;/periodical&gt;&lt;pages&gt;147-166&lt;/pages&gt;&lt;volume&gt;54&lt;/volume&gt;&lt;number&gt;2/3&lt;/number&gt;&lt;section&gt;147&lt;/section&gt;&lt;keywords&gt;&lt;keyword&gt;information security management&lt;/keyword&gt;&lt;keyword&gt;ISM&lt;/keyword&gt;&lt;keyword&gt;information technology capabilities&lt;/keyword&gt;&lt;keyword&gt;information management&lt;/keyword&gt;&lt;keyword&gt;information systems.&lt;/keyword&gt;&lt;/keywords&gt;&lt;dates&gt;&lt;year&gt;2011&lt;/year&gt;&lt;/dates&gt;&lt;urls&gt;&lt;/urls&gt;&lt;/record&gt;&lt;/Cite&gt;&lt;/EndNote&gt;</w:instrText>
      </w:r>
      <w:r w:rsidR="0054305B" w:rsidRPr="00C928CB">
        <w:fldChar w:fldCharType="separate"/>
      </w:r>
      <w:r w:rsidRPr="00C928CB">
        <w:rPr>
          <w:noProof/>
        </w:rPr>
        <w:t>(Chang et al., 2011; Posthumus and von Solms, 2004)</w:t>
      </w:r>
      <w:r w:rsidR="0054305B" w:rsidRPr="00C928CB">
        <w:fldChar w:fldCharType="end"/>
      </w:r>
      <w:r w:rsidRPr="00C928CB">
        <w:t xml:space="preserve">. </w:t>
      </w:r>
      <w:r w:rsidRPr="00AD7C66">
        <w:t>In th</w:t>
      </w:r>
      <w:r w:rsidR="008D3B8B">
        <w:t>e current</w:t>
      </w:r>
      <w:r w:rsidRPr="00AD7C66">
        <w:t xml:space="preserve"> study, ISM is defined as a systematic process of effectively coping with information security threats and risks in an organization, through the application of a suitable range of physical, technical or operational security controls, </w:t>
      </w:r>
      <w:r w:rsidR="008D3B8B">
        <w:t xml:space="preserve">in order </w:t>
      </w:r>
      <w:r w:rsidRPr="00AD7C66">
        <w:t>to protect information assets and achieve business goals.</w:t>
      </w:r>
      <w:r w:rsidRPr="00C928CB">
        <w:t xml:space="preserve"> ISM is primarily concerned with strategic, tactical, and operational issues of the planning, analysis, design, implementation, and maintenance of an organization’s information security program </w:t>
      </w:r>
      <w:r w:rsidR="0054305B" w:rsidRPr="00C928CB">
        <w:fldChar w:fldCharType="begin"/>
      </w:r>
      <w:r w:rsidR="001C4EA3">
        <w:instrText xml:space="preserve"> ADDIN EN.CITE &lt;EndNote&gt;&lt;Cite&gt;&lt;Author&gt;Choobineh&lt;/Author&gt;&lt;Year&gt;2007&lt;/Year&gt;&lt;RecNum&gt;13&lt;/RecNum&gt;&lt;record&gt;&lt;rec-number&gt;13&lt;/rec-number&gt;&lt;foreign-keys&gt;&lt;key app="EN" db-id="apt25tez8a2x06e50ddv59avepr5str9vtap"&gt;13&lt;/key&gt;&lt;/foreign-keys&gt;&lt;ref-type name="Journal Article"&gt;17&lt;/ref-type&gt;&lt;contributors&gt;&lt;authors&gt;&lt;author&gt;Joobin Choobineh&lt;/author&gt;&lt;author&gt;Gurpreet Dhillon&lt;/author&gt;&lt;author&gt;Michael R. Grimaila&lt;/author&gt;&lt;author&gt;Jackie Rees &lt;/author&gt;&lt;/authors&gt;&lt;/contributors&gt;&lt;titles&gt;&lt;title&gt;Management of Information Security: Challenges and Research Directions&lt;/title&gt;&lt;secondary-title&gt;Communications of the Association for Information Systems&lt;/secondary-title&gt;&lt;/titles&gt;&lt;periodical&gt;&lt;full-title&gt;Communications of the Association for Information Systems&lt;/full-title&gt;&lt;/periodical&gt;&lt;pages&gt;958- 971&lt;/pages&gt;&lt;volume&gt;20&lt;/volume&gt;&lt;section&gt;958&lt;/section&gt;&lt;keywords&gt;&lt;keyword&gt;management of security, research methods, desirable properties of theories&lt;/keyword&gt;&lt;/keywords&gt;&lt;dates&gt;&lt;year&gt;2007&lt;/year&gt;&lt;/dates&gt;&lt;urls&gt;&lt;/urls&gt;&lt;/record&gt;&lt;/Cite&gt;&lt;/EndNote&gt;</w:instrText>
      </w:r>
      <w:r w:rsidR="0054305B" w:rsidRPr="00C928CB">
        <w:fldChar w:fldCharType="separate"/>
      </w:r>
      <w:r w:rsidRPr="00C928CB">
        <w:rPr>
          <w:noProof/>
        </w:rPr>
        <w:t>(Choobineh et al., 2007)</w:t>
      </w:r>
      <w:r w:rsidR="0054305B" w:rsidRPr="00C928CB">
        <w:fldChar w:fldCharType="end"/>
      </w:r>
      <w:r w:rsidRPr="00C928CB">
        <w:t xml:space="preserve">. ISM can help organizations </w:t>
      </w:r>
      <w:r>
        <w:rPr>
          <w:rFonts w:hint="eastAsia"/>
        </w:rPr>
        <w:t>reduce</w:t>
      </w:r>
      <w:r w:rsidRPr="00C928CB">
        <w:t xml:space="preserve"> the security threats considerably</w:t>
      </w:r>
      <w:r w:rsidR="008D3B8B">
        <w:t>, enabling them to</w:t>
      </w:r>
      <w:r w:rsidRPr="00C928CB">
        <w:t xml:space="preserve"> share business information in a trustworthy way </w:t>
      </w:r>
      <w:r w:rsidR="0054305B" w:rsidRPr="00C928CB">
        <w:fldChar w:fldCharType="begin"/>
      </w:r>
      <w:r w:rsidR="001C4EA3">
        <w:instrText xml:space="preserve"> ADDIN EN.CITE &lt;EndNote&gt;&lt;Cite&gt;&lt;Author&gt;Chang&lt;/Author&gt;&lt;Year&gt;2011&lt;/Year&gt;&lt;RecNum&gt;12&lt;/RecNum&gt;&lt;record&gt;&lt;rec-number&gt;12&lt;/rec-number&gt;&lt;foreign-keys&gt;&lt;key app="EN" db-id="apt25tez8a2x06e50ddv59avepr5str9vtap"&gt;12&lt;/key&gt;&lt;/foreign-keys&gt;&lt;ref-type name="Journal Article"&gt;17&lt;/ref-type&gt;&lt;contributors&gt;&lt;authors&gt;&lt;author&gt;Shuchih Ernest Chang&lt;/author&gt;&lt;author&gt;Shiou-Yu Chen&lt;/author&gt;&lt;author&gt;Chun-Yen Chen&lt;/author&gt;&lt;/authors&gt;&lt;/contributors&gt;&lt;titles&gt;&lt;title&gt;Exploring the relationships between IT capabilities and information security management &lt;/title&gt;&lt;secondary-title&gt;International Journal of Technology Management&lt;/secondary-title&gt;&lt;/titles&gt;&lt;periodical&gt;&lt;full-title&gt;International Journal of Technology Management&lt;/full-title&gt;&lt;/periodical&gt;&lt;pages&gt;147-166&lt;/pages&gt;&lt;volume&gt;54&lt;/volume&gt;&lt;number&gt;2/3&lt;/number&gt;&lt;section&gt;147&lt;/section&gt;&lt;keywords&gt;&lt;keyword&gt;information security management&lt;/keyword&gt;&lt;keyword&gt;ISM&lt;/keyword&gt;&lt;keyword&gt;information technology capabilities&lt;/keyword&gt;&lt;keyword&gt;information management&lt;/keyword&gt;&lt;keyword&gt;information systems.&lt;/keyword&gt;&lt;/keywords&gt;&lt;dates&gt;&lt;year&gt;2011&lt;/year&gt;&lt;/dates&gt;&lt;urls&gt;&lt;/urls&gt;&lt;/record&gt;&lt;/Cite&gt;&lt;/EndNote&gt;</w:instrText>
      </w:r>
      <w:r w:rsidR="0054305B" w:rsidRPr="00C928CB">
        <w:fldChar w:fldCharType="separate"/>
      </w:r>
      <w:r w:rsidRPr="00C928CB">
        <w:rPr>
          <w:noProof/>
        </w:rPr>
        <w:t>(Chang et al., 2011)</w:t>
      </w:r>
      <w:r w:rsidR="0054305B" w:rsidRPr="00C928CB">
        <w:fldChar w:fldCharType="end"/>
      </w:r>
      <w:r w:rsidRPr="00C928CB">
        <w:t>.</w:t>
      </w:r>
    </w:p>
    <w:p w:rsidR="00AD7C66" w:rsidRPr="00C928CB" w:rsidRDefault="00AD7C66" w:rsidP="00AD7C66">
      <w:pPr>
        <w:ind w:firstLineChars="200" w:firstLine="480"/>
      </w:pPr>
      <w:r w:rsidRPr="00C928CB">
        <w:lastRenderedPageBreak/>
        <w:t xml:space="preserve">Business information </w:t>
      </w:r>
      <w:r w:rsidR="008D3B8B">
        <w:t xml:space="preserve">frequently </w:t>
      </w:r>
      <w:r w:rsidRPr="00C928CB">
        <w:t xml:space="preserve">comes into contact with technology, people and process elements, each of which has the potential to present a security risk to an organization’s business information assets </w:t>
      </w:r>
      <w:r w:rsidR="0054305B" w:rsidRPr="00C928CB">
        <w:fldChar w:fldCharType="begin"/>
      </w:r>
      <w:r w:rsidR="000545BE">
        <w:instrText xml:space="preserve"> ADDIN EN.CITE &lt;EndNote&gt;&lt;Cite&gt;&lt;RecNum&gt;64&lt;/RecNum&gt;&lt;record&gt;&lt;rec-number&gt;64&lt;/rec-number&gt;&lt;foreign-keys&gt;&lt;key app="EN" db-id="p5ssdsttkws09uefwrppw20vxf0dzrettr0w"&gt;64&lt;/key&gt;&lt;/foreign-keys&gt;&lt;ref-type name="Journal Article"&gt;17&lt;/ref-type&gt;&lt;contributors&gt;&lt;authors&gt;&lt;author&gt;Andrew C Boynton&lt;/author&gt;&lt;author&gt;Robert W Zmud&lt;/author&gt;&lt;/authors&gt;&lt;/contributors&gt;&lt;titles&gt;&lt;title&gt;An Assessment of Critical Success Factors&lt;/title&gt;&lt;secondary-title&gt;Sloan Management Review&lt;/secondary-title&gt;&lt;/titles&gt;&lt;periodical&gt;&lt;full-title&gt;Sloan Management Review&lt;/full-title&gt;&lt;/periodical&gt;&lt;pages&gt;17-27&lt;/pages&gt;&lt;volume&gt;25&lt;/volume&gt;&lt;number&gt;4&lt;/number&gt;&lt;dates&gt;&lt;year&gt;1984&lt;/year&gt;&lt;/dates&gt;&lt;urls&gt;&lt;/urls&gt;&lt;/record&gt;&lt;/Cite&gt;&lt;Cite&gt;&lt;Author&gt;Posthumus&lt;/Author&gt;&lt;Year&gt;2004&lt;/Year&gt;&lt;RecNum&gt;4&lt;/RecNum&gt;&lt;record&gt;&lt;rec-number&gt;4&lt;/rec-number&gt;&lt;foreign-keys&gt;&lt;key app='EN' db-id='apt25tez8a2x06e50ddv59avepr5str9vtap'&gt;4&lt;/key&gt;&lt;/foreign-keys&gt;&lt;ref-type name='Journal Article'&gt;17&lt;/ref-type&gt;&lt;contributors&gt;&lt;authors&gt;&lt;author&gt;Posthumus, Shaun &lt;/author&gt;&lt;author&gt;von Solms, Rossouw &lt;/author&gt;&lt;/authors&gt;&lt;/contributors&gt;&lt;titles&gt;&lt;title&gt;A framework for the governance of information security&lt;/title&gt;&lt;secondary-title&gt;Computers &amp;amp; Security &lt;/secondary-title&gt;&lt;/titles&gt;&lt;periodical&gt;&lt;full-title&gt;Computers &amp;amp; Security&lt;/full-title&gt;&lt;/periodical&gt;&lt;pages&gt;638-646&lt;/pages&gt;&lt;volume&gt;23&lt;/volume&gt;&lt;section&gt;638&lt;/section&gt;&lt;keywords&gt;&lt;keyword&gt;Business information risk&lt;/keyword&gt;&lt;keyword&gt;Corporate governance&lt;/keyword&gt;&lt;keyword&gt;Information security governance&lt;/keyword&gt;&lt;/keywords&gt;&lt;dates&gt;&lt;year&gt;2004&lt;/year&gt;&lt;/dates&gt;&lt;urls&gt;&lt;/urls&gt;&lt;/record&gt;&lt;/Cite&gt;&lt;/EndNote&gt;</w:instrText>
      </w:r>
      <w:r w:rsidR="0054305B" w:rsidRPr="00C928CB">
        <w:fldChar w:fldCharType="separate"/>
      </w:r>
      <w:r w:rsidR="003026EE">
        <w:rPr>
          <w:noProof/>
        </w:rPr>
        <w:t>(Boynton and Zmud, 1984; Posthumus and von Solms, 2004)</w:t>
      </w:r>
      <w:r w:rsidR="0054305B" w:rsidRPr="00C928CB">
        <w:fldChar w:fldCharType="end"/>
      </w:r>
      <w:r w:rsidRPr="00C928CB">
        <w:t xml:space="preserve">. A holistic approach to securing technology, people, processes, and other organizational factors on an enterprise scale should be considered. Organizations </w:t>
      </w:r>
      <w:r w:rsidR="008D3B8B">
        <w:t>tend to</w:t>
      </w:r>
      <w:r w:rsidRPr="00C928CB">
        <w:t xml:space="preserve"> focus on technological factors which are thought to play the primary role in effective information security solutions </w:t>
      </w:r>
      <w:r w:rsidR="0054305B" w:rsidRPr="00C928CB">
        <w:fldChar w:fldCharType="begin"/>
      </w:r>
      <w:r w:rsidR="001C4EA3">
        <w:instrText xml:space="preserve"> ADDIN EN.CITE &lt;EndNote&gt;&lt;Cite&gt;&lt;Author&gt;Siponen&lt;/Author&gt;&lt;Year&gt;2005&lt;/Year&gt;&lt;RecNum&gt;95&lt;/RecNum&gt;&lt;record&gt;&lt;rec-number&gt;95&lt;/rec-number&gt;&lt;foreign-keys&gt;&lt;key app="EN" db-id="apt25tez8a2x06e50ddv59avepr5str9vtap"&gt;95&lt;/key&gt;&lt;/foreign-keys&gt;&lt;ref-type name="Journal Article"&gt;17&lt;/ref-type&gt;&lt;contributors&gt;&lt;authors&gt;&lt;author&gt;Mikko T. Siponen&lt;/author&gt;&lt;/authors&gt;&lt;/contributors&gt;&lt;titles&gt;&lt;title&gt;An analysis of the traditional IS security approaches: implications for research and practice&lt;/title&gt;&lt;secondary-title&gt;European Journal of Information Systems&lt;/secondary-title&gt;&lt;/titles&gt;&lt;periodical&gt;&lt;full-title&gt;European Journal of Information Systems&lt;/full-title&gt;&lt;/periodical&gt;&lt;pages&gt;303-315&lt;/pages&gt;&lt;volume&gt;14&lt;/volume&gt;&lt;number&gt;3&lt;/number&gt;&lt;keywords&gt;&lt;keyword&gt;information security management&lt;/keyword&gt;&lt;keyword&gt;secure systems design&lt;/keyword&gt;&lt;/keywords&gt;&lt;dates&gt;&lt;year&gt;2005&lt;/year&gt;&lt;/dates&gt;&lt;urls&gt;&lt;/urls&gt;&lt;/record&gt;&lt;/Cite&gt;&lt;/EndNote&gt;</w:instrText>
      </w:r>
      <w:r w:rsidR="0054305B" w:rsidRPr="00C928CB">
        <w:fldChar w:fldCharType="separate"/>
      </w:r>
      <w:r w:rsidRPr="00C928CB">
        <w:rPr>
          <w:noProof/>
        </w:rPr>
        <w:t>(Siponen, 2005)</w:t>
      </w:r>
      <w:r w:rsidR="0054305B" w:rsidRPr="00C928CB">
        <w:fldChar w:fldCharType="end"/>
      </w:r>
      <w:r w:rsidRPr="00C928CB">
        <w:t xml:space="preserve">. </w:t>
      </w:r>
      <w:r w:rsidR="008D3B8B">
        <w:t>This focuses on s</w:t>
      </w:r>
      <w:r w:rsidRPr="00C928CB">
        <w:t xml:space="preserve">ophisticated technologies </w:t>
      </w:r>
      <w:r w:rsidR="008D3B8B">
        <w:t>t</w:t>
      </w:r>
      <w:r w:rsidRPr="00C928CB">
        <w:t xml:space="preserve">o secure information assets and to </w:t>
      </w:r>
      <w:r w:rsidR="005A01FB">
        <w:t xml:space="preserve">prevent </w:t>
      </w:r>
      <w:r w:rsidRPr="00C928CB">
        <w:t>security breaches. However, such technical control</w:t>
      </w:r>
      <w:r w:rsidR="005A01FB">
        <w:t>s</w:t>
      </w:r>
      <w:r w:rsidRPr="00C928CB">
        <w:t xml:space="preserve"> are passive instruments </w:t>
      </w:r>
      <w:r w:rsidR="008D3B8B">
        <w:t>that are</w:t>
      </w:r>
      <w:r w:rsidRPr="00C928CB">
        <w:t xml:space="preserve"> enforced or manipulated to comply with </w:t>
      </w:r>
      <w:r w:rsidR="008D3B8B">
        <w:t>a</w:t>
      </w:r>
      <w:r w:rsidRPr="00C928CB">
        <w:t xml:space="preserve"> given policy </w:t>
      </w:r>
      <w:r w:rsidR="0054305B" w:rsidRPr="00C928CB">
        <w:fldChar w:fldCharType="begin"/>
      </w:r>
      <w:r w:rsidR="001C4EA3">
        <w:instrText xml:space="preserve"> ADDIN EN.CITE &lt;EndNote&gt;&lt;Cite&gt;&lt;Author&gt;Siponen&lt;/Author&gt;&lt;Year&gt;2005&lt;/Year&gt;&lt;RecNum&gt;95&lt;/RecNum&gt;&lt;record&gt;&lt;rec-number&gt;95&lt;/rec-number&gt;&lt;foreign-keys&gt;&lt;key app="EN" db-id="apt25tez8a2x06e50ddv59avepr5str9vtap"&gt;95&lt;/key&gt;&lt;/foreign-keys&gt;&lt;ref-type name="Journal Article"&gt;17&lt;/ref-type&gt;&lt;contributors&gt;&lt;authors&gt;&lt;author&gt;Mikko T. Siponen&lt;/author&gt;&lt;/authors&gt;&lt;/contributors&gt;&lt;titles&gt;&lt;title&gt;An analysis of the traditional IS security approaches: implications for research and practice&lt;/title&gt;&lt;secondary-title&gt;European Journal of Information Systems&lt;/secondary-title&gt;&lt;/titles&gt;&lt;periodical&gt;&lt;full-title&gt;European Journal of Information Systems&lt;/full-title&gt;&lt;/periodical&gt;&lt;pages&gt;303-315&lt;/pages&gt;&lt;volume&gt;14&lt;/volume&gt;&lt;number&gt;3&lt;/number&gt;&lt;keywords&gt;&lt;keyword&gt;information security management&lt;/keyword&gt;&lt;keyword&gt;secure systems design&lt;/keyword&gt;&lt;/keywords&gt;&lt;dates&gt;&lt;year&gt;2005&lt;/year&gt;&lt;/dates&gt;&lt;urls&gt;&lt;/urls&gt;&lt;/record&gt;&lt;/Cite&gt;&lt;/EndNote&gt;</w:instrText>
      </w:r>
      <w:r w:rsidR="0054305B" w:rsidRPr="00C928CB">
        <w:fldChar w:fldCharType="separate"/>
      </w:r>
      <w:r w:rsidRPr="00C928CB">
        <w:rPr>
          <w:noProof/>
        </w:rPr>
        <w:t>(Siponen, 2005)</w:t>
      </w:r>
      <w:r w:rsidR="0054305B" w:rsidRPr="00C928CB">
        <w:fldChar w:fldCharType="end"/>
      </w:r>
      <w:r w:rsidRPr="00C928CB">
        <w:t xml:space="preserve">. Effective information security management </w:t>
      </w:r>
      <w:r w:rsidR="008D3B8B">
        <w:t>must implement</w:t>
      </w:r>
      <w:r w:rsidRPr="00C928CB">
        <w:t xml:space="preserve"> organizational-level solutions to security problems in the organization’s socio-organizational context </w:t>
      </w:r>
      <w:r w:rsidR="0054305B" w:rsidRPr="00C928CB">
        <w:fldChar w:fldCharType="begin"/>
      </w:r>
      <w:r w:rsidR="001C4EA3">
        <w:instrText xml:space="preserve"> ADDIN EN.CITE &lt;EndNote&gt;&lt;Cite&gt;&lt;Author&gt;Kayworth&lt;/Author&gt;&lt;Year&gt;2010&lt;/Year&gt;&lt;RecNum&gt;15&lt;/RecNum&gt;&lt;record&gt;&lt;rec-number&gt;15&lt;/rec-number&gt;&lt;foreign-keys&gt;&lt;key app="EN" db-id="apt25tez8a2x06e50ddv59avepr5str9vtap"&gt;15&lt;/key&gt;&lt;/foreign-keys&gt;&lt;ref-type name="Journal Article"&gt;17&lt;/ref-type&gt;&lt;contributors&gt;&lt;authors&gt;&lt;author&gt;Tim Kayworth&lt;/author&gt;&lt;author&gt;Dwayne Whitten&lt;/author&gt;&lt;/authors&gt;&lt;/contributors&gt;&lt;titles&gt;&lt;title&gt;Effective Information Security Requires a Balance of Social and Technology Factors&lt;/title&gt;&lt;secondary-title&gt;MIS Quarterly Executive&lt;/secondary-title&gt;&lt;/titles&gt;&lt;periodical&gt;&lt;full-title&gt;MIS Quarterly Executive&lt;/full-title&gt;&lt;/periodical&gt;&lt;pages&gt;163-175&lt;/pages&gt;&lt;volume&gt;9&lt;/volume&gt;&lt;number&gt;3&lt;/number&gt;&lt;section&gt;163&lt;/section&gt;&lt;dates&gt;&lt;year&gt;2010&lt;/year&gt;&lt;/dates&gt;&lt;urls&gt;&lt;/urls&gt;&lt;/record&gt;&lt;/Cite&gt;&lt;/EndNote&gt;</w:instrText>
      </w:r>
      <w:r w:rsidR="0054305B" w:rsidRPr="00C928CB">
        <w:fldChar w:fldCharType="separate"/>
      </w:r>
      <w:r w:rsidRPr="00C928CB">
        <w:rPr>
          <w:noProof/>
        </w:rPr>
        <w:t>(Kayworth and Whitten, 2010)</w:t>
      </w:r>
      <w:r w:rsidR="0054305B" w:rsidRPr="00C928CB">
        <w:fldChar w:fldCharType="end"/>
      </w:r>
      <w:r w:rsidRPr="00C928CB">
        <w:t xml:space="preserve">. Consequently, practitioners and scholars have recognized that the emphasis of information security should go beyond technical controls and incorporate business process and organizational issues </w:t>
      </w:r>
      <w:r w:rsidR="0054305B" w:rsidRPr="00C928CB">
        <w:fldChar w:fldCharType="begin">
          <w:fldData xml:space="preserve">PEVuZE5vdGU+PENpdGU+PEF1dGhvcj5DaG9vYmluZWg8L0F1dGhvcj48WWVhcj4yMDA3PC9ZZWFy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</w:fldData>
        </w:fldChar>
      </w:r>
      <w:r w:rsidR="000545BE">
        <w:instrText xml:space="preserve"> ADDIN EN.CITE </w:instrText>
      </w:r>
      <w:r w:rsidR="0054305B">
        <w:fldChar w:fldCharType="begin">
          <w:fldData xml:space="preserve">PEVuZE5vdGU+PENpdGU+PEF1dGhvcj5DaG9vYmluZWg8L0F1dGhvcj48WWVhcj4yMDA3PC9ZZWFy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</w:fldData>
        </w:fldChar>
      </w:r>
      <w:r w:rsidR="000545BE">
        <w:instrText xml:space="preserve"> ADDIN EN.CITE.DATA </w:instrText>
      </w:r>
      <w:r w:rsidR="0054305B">
        <w:fldChar w:fldCharType="end"/>
      </w:r>
      <w:r w:rsidR="0054305B" w:rsidRPr="00C928CB">
        <w:fldChar w:fldCharType="separate"/>
      </w:r>
      <w:r w:rsidRPr="00C928CB">
        <w:rPr>
          <w:noProof/>
        </w:rPr>
        <w:t>(Choobineh et al., 2007; Culnan et al., 2008; Dhillon and Backhouse, 2001; Dhillon and Torkzadeh, 2006; Kayworth and Whitten, 2010; Ma et al., 2009; Parakkattu and Kunnathur, 2010; Siponen et al., 2009; Siponen, 2005; Van Niekerk and Von Solms, 2010)</w:t>
      </w:r>
      <w:r w:rsidR="0054305B" w:rsidRPr="00C928CB">
        <w:fldChar w:fldCharType="end"/>
      </w:r>
      <w:r w:rsidRPr="00C928CB">
        <w:t>.</w:t>
      </w:r>
      <w:r w:rsidR="005A01FB">
        <w:t xml:space="preserve"> However, due to the compl</w:t>
      </w:r>
      <w:r w:rsidR="008D3B8B">
        <w:t>exi</w:t>
      </w:r>
      <w:r w:rsidR="005A01FB">
        <w:t>ty of secu</w:t>
      </w:r>
      <w:r w:rsidR="007D485A">
        <w:rPr>
          <w:rFonts w:hint="eastAsia"/>
        </w:rPr>
        <w:t>r</w:t>
      </w:r>
      <w:r w:rsidR="005A01FB">
        <w:t xml:space="preserve">ity management </w:t>
      </w:r>
      <w:r w:rsidR="008D3B8B">
        <w:t xml:space="preserve">issues, </w:t>
      </w:r>
      <w:r w:rsidR="00F21E52">
        <w:t>professional guidelines are very much needed by organizations.</w:t>
      </w:r>
    </w:p>
    <w:p w:rsidR="006246C8" w:rsidRPr="00C928CB" w:rsidRDefault="006246C8" w:rsidP="006246C8">
      <w:pPr>
        <w:ind w:firstLineChars="200" w:firstLine="480"/>
      </w:pPr>
      <w:r w:rsidRPr="00C928CB">
        <w:t xml:space="preserve">Currently, information </w:t>
      </w:r>
      <w:bookmarkStart w:id="1" w:name="OLE_LINK2"/>
      <w:r w:rsidRPr="00C928CB">
        <w:t>security standards and other best practices</w:t>
      </w:r>
      <w:bookmarkEnd w:id="1"/>
      <w:r w:rsidRPr="00C928CB">
        <w:t xml:space="preserve"> serve as a starting point for many organizations </w:t>
      </w:r>
      <w:r w:rsidR="008D3B8B">
        <w:t xml:space="preserve">that wish </w:t>
      </w:r>
      <w:r w:rsidRPr="00C928CB">
        <w:t xml:space="preserve">to </w:t>
      </w:r>
      <w:r w:rsidR="005A01FB">
        <w:t>establish</w:t>
      </w:r>
      <w:r w:rsidRPr="00C928CB">
        <w:t xml:space="preserve"> an information security strategy. </w:t>
      </w:r>
      <w:r w:rsidRPr="00C928CB">
        <w:lastRenderedPageBreak/>
        <w:t>Documents like information security checklists and standards suggest appropriate security controls that can preserve the confidentiality, integrity and availability of business information. They help organizations integrate information security into daily activities and functions. Checklists identify every conceivable control that can be implemented in information sy</w:t>
      </w:r>
      <w:bookmarkStart w:id="2" w:name="OLE_LINK45"/>
      <w:bookmarkStart w:id="3" w:name="OLE_LINK46"/>
      <w:r w:rsidRPr="00C928CB">
        <w:t>stems and propose solutions that would help in overcoming security threat</w:t>
      </w:r>
      <w:r w:rsidR="008D3B8B">
        <w:t>s</w:t>
      </w:r>
      <w:r w:rsidRPr="00C928CB">
        <w:t xml:space="preserve"> </w:t>
      </w:r>
      <w:r w:rsidR="0054305B" w:rsidRPr="00C928CB">
        <w:fldChar w:fldCharType="begin">
          <w:fldData xml:space="preserve">PEVuZE5vdGU+PENpdGU+PEF1dGhvcj5EaGlsbG9uPC9BdXRob3I+PFllYXI+MjAwMTwvWWVhcj48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</w:fldData>
        </w:fldChar>
      </w:r>
      <w:r w:rsidR="000545BE">
        <w:instrText xml:space="preserve"> ADDIN EN.CITE </w:instrText>
      </w:r>
      <w:r w:rsidR="0054305B">
        <w:fldChar w:fldCharType="begin">
          <w:fldData xml:space="preserve">PEVuZE5vdGU+PENpdGU+PEF1dGhvcj5EaGlsbG9uPC9BdXRob3I+PFllYXI+MjAwMTwvWWVhcj48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</w:fldData>
        </w:fldChar>
      </w:r>
      <w:r w:rsidR="000545BE">
        <w:instrText xml:space="preserve"> ADDIN EN.CITE.DATA </w:instrText>
      </w:r>
      <w:r w:rsidR="0054305B">
        <w:fldChar w:fldCharType="end"/>
      </w:r>
      <w:r w:rsidR="0054305B" w:rsidRPr="00C928CB">
        <w:fldChar w:fldCharType="separate"/>
      </w:r>
      <w:r w:rsidRPr="00C928CB">
        <w:rPr>
          <w:noProof/>
        </w:rPr>
        <w:t>(Baskerville, 1993; Dhillon and Backhouse, 2001; Dhillon and Torkzadeh, 2006)</w:t>
      </w:r>
      <w:r w:rsidR="0054305B" w:rsidRPr="00C928CB">
        <w:fldChar w:fldCharType="end"/>
      </w:r>
      <w:bookmarkEnd w:id="2"/>
      <w:bookmarkEnd w:id="3"/>
      <w:r w:rsidRPr="00C928CB">
        <w:t>. Information security analysts use checklist</w:t>
      </w:r>
      <w:r w:rsidR="008D3B8B">
        <w:t>s</w:t>
      </w:r>
      <w:r w:rsidRPr="00C928CB">
        <w:t xml:space="preserve"> to check if security controls are already in place</w:t>
      </w:r>
      <w:r w:rsidR="008D3B8B">
        <w:t>,</w:t>
      </w:r>
      <w:r w:rsidRPr="00C928CB">
        <w:t xml:space="preserve"> to determine </w:t>
      </w:r>
      <w:r w:rsidR="00F21E52">
        <w:t>the adequacy</w:t>
      </w:r>
      <w:r w:rsidRPr="00C928CB">
        <w:t xml:space="preserve"> of existing controls and </w:t>
      </w:r>
      <w:r w:rsidR="00F21E52">
        <w:t>the necessity</w:t>
      </w:r>
      <w:r w:rsidRPr="00C928CB">
        <w:t xml:space="preserve"> of implementing new ones. Published </w:t>
      </w:r>
      <w:r w:rsidR="00F21E52">
        <w:t xml:space="preserve">security </w:t>
      </w:r>
      <w:r w:rsidRPr="00C928CB">
        <w:t xml:space="preserve">checklists </w:t>
      </w:r>
      <w:r w:rsidR="006972DB">
        <w:t xml:space="preserve">in </w:t>
      </w:r>
      <w:r w:rsidR="00534682">
        <w:t xml:space="preserve">the </w:t>
      </w:r>
      <w:r w:rsidR="006972DB">
        <w:t xml:space="preserve">early days </w:t>
      </w:r>
      <w:r w:rsidRPr="00C928CB">
        <w:t xml:space="preserve">include IBM’s 88-point security assessment questionnaire </w:t>
      </w:r>
      <w:r w:rsidR="0054305B" w:rsidRPr="00C928CB">
        <w:fldChar w:fldCharType="begin"/>
      </w:r>
      <w:r w:rsidR="001C4EA3">
        <w:instrText xml:space="preserve"> ADDIN EN.CITE &lt;EndNote&gt;&lt;Cite&gt;&lt;Author&gt;IBM&lt;/Author&gt;&lt;Year&gt;1972&lt;/Year&gt;&lt;RecNum&gt;163&lt;/RecNum&gt;&lt;record&gt;&lt;rec-number&gt;163&lt;/rec-number&gt;&lt;foreign-keys&gt;&lt;key app="EN" db-id="apt25tez8a2x06e50ddv59avepr5str9vtap"&gt;163&lt;/key&gt;&lt;/foreign-keys&gt;&lt;ref-type name="Book"&gt;6&lt;/ref-type&gt;&lt;contributors&gt;&lt;authors&gt;&lt;author&gt;IBM&lt;/author&gt;&lt;/authors&gt;&lt;secondary-authors&gt;&lt;author&gt;IBM&lt;/author&gt;&lt;/secondary-authors&gt;&lt;/contributors&gt;&lt;titles&gt;&lt;title&gt;Secure automated facilities environment study 3, Part 2&lt;/title&gt;&lt;/titles&gt;&lt;dates&gt;&lt;year&gt;1972&lt;/year&gt;&lt;/dates&gt;&lt;pub-location&gt;NY&lt;/pub-location&gt;&lt;publisher&gt;Armonk&lt;/publisher&gt;&lt;urls&gt;&lt;/urls&gt;&lt;/record&gt;&lt;/Cite&gt;&lt;/EndNote&gt;</w:instrText>
      </w:r>
      <w:r w:rsidR="0054305B" w:rsidRPr="00C928CB">
        <w:fldChar w:fldCharType="separate"/>
      </w:r>
      <w:r w:rsidRPr="00C928CB">
        <w:rPr>
          <w:noProof/>
        </w:rPr>
        <w:t>(IBM, 1972)</w:t>
      </w:r>
      <w:r w:rsidR="0054305B" w:rsidRPr="00C928CB">
        <w:fldChar w:fldCharType="end"/>
      </w:r>
      <w:r w:rsidRPr="00C928CB">
        <w:t>, the SAFE Checklist</w:t>
      </w:r>
      <w:r w:rsidRPr="00C928CB">
        <w:rPr>
          <w:color w:val="FF0000"/>
        </w:rPr>
        <w:t xml:space="preserve"> </w:t>
      </w:r>
      <w:r w:rsidR="0054305B" w:rsidRPr="00C928CB">
        <w:fldChar w:fldCharType="begin">
          <w:fldData xml:space="preserve">PEVuZE5vdGU+PENpdGU+PEF1dGhvcj5LcmF1c3M8L0F1dGhvcj48WWVhcj4xOTcyPC9ZZWFyPjxS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</w:fldData>
        </w:fldChar>
      </w:r>
      <w:r w:rsidR="001C4EA3">
        <w:instrText xml:space="preserve"> ADDIN EN.CITE </w:instrText>
      </w:r>
      <w:r w:rsidR="0054305B">
        <w:fldChar w:fldCharType="begin">
          <w:fldData xml:space="preserve">PEVuZE5vdGU+PENpdGU+PEF1dGhvcj5LcmF1c3M8L0F1dGhvcj48WWVhcj4xOTcyPC9ZZWFyPjxS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</w:fldData>
        </w:fldChar>
      </w:r>
      <w:r w:rsidR="001C4EA3">
        <w:instrText xml:space="preserve"> ADDIN EN.CITE.DATA </w:instrText>
      </w:r>
      <w:r w:rsidR="0054305B">
        <w:fldChar w:fldCharType="end"/>
      </w:r>
      <w:r w:rsidR="0054305B" w:rsidRPr="00C928CB">
        <w:fldChar w:fldCharType="separate"/>
      </w:r>
      <w:r w:rsidRPr="00C928CB">
        <w:rPr>
          <w:noProof/>
        </w:rPr>
        <w:t>(Krauss, 1972; Krauss, 1980)</w:t>
      </w:r>
      <w:r w:rsidR="0054305B" w:rsidRPr="00C928CB">
        <w:fldChar w:fldCharType="end"/>
      </w:r>
      <w:r w:rsidRPr="00C928CB">
        <w:t xml:space="preserve">, the AFIPS Checklist for Computer Center Self-Audits </w:t>
      </w:r>
      <w:r w:rsidR="0054305B" w:rsidRPr="00C928CB">
        <w:fldChar w:fldCharType="begin"/>
      </w:r>
      <w:r w:rsidR="001C4EA3">
        <w:instrText xml:space="preserve"> ADDIN EN.CITE &lt;EndNote&gt;&lt;Cite&gt;&lt;Author&gt;Browne&lt;/Author&gt;&lt;Year&gt;1979&lt;/Year&gt;&lt;RecNum&gt;164&lt;/RecNum&gt;&lt;record&gt;&lt;rec-number&gt;164&lt;/rec-number&gt;&lt;foreign-keys&gt;&lt;key app="EN" db-id="apt25tez8a2x06e50ddv59avepr5str9vtap"&gt;164&lt;/key&gt;&lt;/foreign-keys&gt;&lt;ref-type name="Book"&gt;6&lt;/ref-type&gt;&lt;contributors&gt;&lt;authors&gt;&lt;author&gt;Browne, P.&lt;/author&gt;&lt;/authors&gt;&lt;/contributors&gt;&lt;titles&gt;&lt;title&gt;Security: Checkllst for Computer Center Self-Audits&lt;/title&gt;&lt;/titles&gt;&lt;dates&gt;&lt;year&gt;1979&lt;/year&gt;&lt;/dates&gt;&lt;pub-location&gt;Arlington, Va.&lt;/pub-location&gt;&lt;publisher&gt;AFIPS Press&lt;/publisher&gt;&lt;urls&gt;&lt;/urls&gt;&lt;/record&gt;&lt;/Cite&gt;&lt;/EndNote&gt;</w:instrText>
      </w:r>
      <w:r w:rsidR="0054305B" w:rsidRPr="00C928CB">
        <w:fldChar w:fldCharType="separate"/>
      </w:r>
      <w:r w:rsidRPr="00C928CB">
        <w:rPr>
          <w:noProof/>
        </w:rPr>
        <w:t>(Browne, 1979)</w:t>
      </w:r>
      <w:r w:rsidR="0054305B" w:rsidRPr="00C928CB">
        <w:fldChar w:fldCharType="end"/>
      </w:r>
      <w:r w:rsidRPr="00C928CB">
        <w:t xml:space="preserve"> and the Computer Security Handbook </w:t>
      </w:r>
      <w:r w:rsidR="0054305B" w:rsidRPr="00C928CB">
        <w:fldChar w:fldCharType="begin"/>
      </w:r>
      <w:r w:rsidR="001C4EA3">
        <w:instrText xml:space="preserve"> ADDIN EN.CITE &lt;EndNote&gt;&lt;Cite&gt;&lt;Author&gt;Hoyt&lt;/Author&gt;&lt;Year&gt;1973&lt;/Year&gt;&lt;RecNum&gt;165&lt;/RecNum&gt;&lt;record&gt;&lt;rec-number&gt;165&lt;/rec-number&gt;&lt;foreign-keys&gt;&lt;key app="EN" db-id="apt25tez8a2x06e50ddv59avepr5str9vtap"&gt;165&lt;/key&gt;&lt;/foreign-keys&gt;&lt;ref-type name="Book"&gt;6&lt;/ref-type&gt;&lt;contributors&gt;&lt;authors&gt;&lt;author&gt;Hoyt, D.&lt;/author&gt;&lt;/authors&gt;&lt;/contributors&gt;&lt;titles&gt;&lt;title&gt;Computer SecurLty Handbook&lt;/title&gt;&lt;/titles&gt;&lt;dates&gt;&lt;year&gt;1973&lt;/year&gt;&lt;/dates&gt;&lt;pub-location&gt;New York&lt;/pub-location&gt;&lt;publisher&gt;Macmdlan&lt;/publisher&gt;&lt;urls&gt;&lt;/urls&gt;&lt;/record&gt;&lt;/Cite&gt;&lt;Cite&gt;&lt;Author&gt;Hutt&lt;/Author&gt;&lt;Year&gt;1988&lt;/Year&gt;&lt;RecNum&gt;166&lt;/RecNum&gt;&lt;record&gt;&lt;rec-number&gt;166&lt;/rec-number&gt;&lt;foreign-keys&gt;&lt;key app="EN" db-id="apt25tez8a2x06e50ddv59avepr5str9vtap"&gt;166&lt;/key&gt;&lt;/foreign-keys&gt;&lt;ref-type name="Book"&gt;6&lt;/ref-type&gt;&lt;contributors&gt;&lt;authors&gt;&lt;author&gt;Hutt, A.&lt;/author&gt;&lt;author&gt;Bosworth, S.&lt;/author&gt;&lt;author&gt;Hoyt, D., eds. &lt;/author&gt;&lt;/authors&gt;&lt;/contributors&gt;&lt;titles&gt;&lt;title&gt;Computer Securzty Handbook&lt;/title&gt;&lt;/titles&gt;&lt;edition&gt;2d&lt;/edition&gt;&lt;dates&gt;&lt;year&gt;1988&lt;/year&gt;&lt;/dates&gt;&lt;pub-location&gt;New York&lt;/pub-location&gt;&lt;publisher&gt;Macmdlan&lt;/publisher&gt;&lt;urls&gt;&lt;/urls&gt;&lt;/record&gt;&lt;/Cite&gt;&lt;/EndNote&gt;</w:instrText>
      </w:r>
      <w:r w:rsidR="0054305B" w:rsidRPr="00C928CB">
        <w:fldChar w:fldCharType="separate"/>
      </w:r>
      <w:r w:rsidRPr="00C928CB">
        <w:rPr>
          <w:noProof/>
        </w:rPr>
        <w:t>(Hoyt, 1973; Hutt et al., 1988)</w:t>
      </w:r>
      <w:r w:rsidR="0054305B" w:rsidRPr="00C928CB">
        <w:fldChar w:fldCharType="end"/>
      </w:r>
      <w:r w:rsidRPr="00C928CB">
        <w:t xml:space="preserve">. As </w:t>
      </w:r>
      <w:r w:rsidR="00534682">
        <w:t xml:space="preserve">a </w:t>
      </w:r>
      <w:r w:rsidRPr="00C928CB">
        <w:t xml:space="preserve">first generation security method, </w:t>
      </w:r>
      <w:r w:rsidR="00534682">
        <w:t xml:space="preserve">the </w:t>
      </w:r>
      <w:r w:rsidRPr="00C928CB">
        <w:t xml:space="preserve">checklist approach has been </w:t>
      </w:r>
      <w:r w:rsidR="00534682">
        <w:t xml:space="preserve">criticized for </w:t>
      </w:r>
      <w:r w:rsidRPr="00C928CB">
        <w:t xml:space="preserve">its practical and theoretical weaknesses. </w:t>
      </w:r>
      <w:r w:rsidR="00534682">
        <w:t>In practice, the</w:t>
      </w:r>
      <w:r w:rsidRPr="00C928CB">
        <w:t xml:space="preserve"> </w:t>
      </w:r>
      <w:r w:rsidR="00F21E52" w:rsidRPr="00C928CB">
        <w:t xml:space="preserve">security </w:t>
      </w:r>
      <w:r w:rsidRPr="00C928CB">
        <w:t xml:space="preserve">checklist method is intended </w:t>
      </w:r>
      <w:r w:rsidR="00534682">
        <w:t xml:space="preserve">to provide </w:t>
      </w:r>
      <w:r w:rsidRPr="00C928CB">
        <w:t xml:space="preserve">guidelines for evaluating, but not specifying, information security. This method oversimplifies the security considerations that arise in more complex information systems, which may lead to unauthorized design shortcuts and consequent security oversights. </w:t>
      </w:r>
      <w:r w:rsidR="00534682">
        <w:t>T</w:t>
      </w:r>
      <w:r w:rsidRPr="00C928CB">
        <w:t>he</w:t>
      </w:r>
      <w:r w:rsidR="00534682">
        <w:t>se</w:t>
      </w:r>
      <w:r w:rsidRPr="00C928CB">
        <w:rPr>
          <w:color w:val="0070C0"/>
        </w:rPr>
        <w:t xml:space="preserve"> </w:t>
      </w:r>
      <w:r w:rsidRPr="00C928CB">
        <w:t>unstructured</w:t>
      </w:r>
      <w:r w:rsidR="00534682">
        <w:t xml:space="preserve"> and</w:t>
      </w:r>
      <w:r w:rsidRPr="00C928CB">
        <w:t xml:space="preserve"> narrative-style security specifications are </w:t>
      </w:r>
      <w:r w:rsidR="00534682">
        <w:t xml:space="preserve">also </w:t>
      </w:r>
      <w:r w:rsidRPr="00C928CB">
        <w:t>hard to understand and difficult to maintain</w:t>
      </w:r>
      <w:r w:rsidR="00F21E52">
        <w:t xml:space="preserve"> </w:t>
      </w:r>
      <w:r w:rsidR="0054305B" w:rsidRPr="00C928CB">
        <w:fldChar w:fldCharType="begin"/>
      </w:r>
      <w:r w:rsidR="001C4EA3">
        <w:instrText xml:space="preserve"> ADDIN EN.CITE &lt;EndNote&gt;&lt;Cite&gt;&lt;Author&gt;Baskerville&lt;/Author&gt;&lt;Year&gt;1993&lt;/Year&gt;&lt;RecNum&gt;22&lt;/RecNum&gt;&lt;record&gt;&lt;rec-number&gt;22&lt;/rec-number&gt;&lt;foreign-keys&gt;&lt;key app="EN" db-id="apt25tez8a2x06e50ddv59avepr5str9vtap"&gt;22&lt;/key&gt;&lt;/foreign-keys&gt;&lt;ref-type name="Journal Article"&gt;17&lt;/ref-type&gt;&lt;contributors&gt;&lt;authors&gt;&lt;author&gt;Richard Baskerville&lt;/author&gt;&lt;/authors&gt;&lt;/contributors&gt;&lt;titles&gt;&lt;title&gt;Information systems security design methods: implications for information systems development&lt;/title&gt;&lt;secondary-title&gt;ACM Computing Surveys&lt;/secondary-title&gt;&lt;/titles&gt;&lt;periodical&gt;&lt;full-title&gt;ACM Computing Surveys&lt;/full-title&gt;&lt;/periodical&gt;&lt;pages&gt;375-414&lt;/pages&gt;&lt;volume&gt;25&lt;/volume&gt;&lt;number&gt;4&lt;/number&gt;&lt;keywords&gt;&lt;keyword&gt;Checkhsts, control, integrity, risk analysis, safety,&lt;/keyword&gt;&lt;keyword&gt;structured systems analysis and design, system modeling&lt;/keyword&gt;&lt;/keywords&gt;&lt;dates&gt;&lt;year&gt;1993&lt;/year&gt;&lt;/dates&gt;&lt;urls&gt;&lt;/urls&gt;&lt;/record&gt;&lt;/Cite&gt;&lt;/EndNote&gt;</w:instrText>
      </w:r>
      <w:r w:rsidR="0054305B" w:rsidRPr="00C928CB">
        <w:fldChar w:fldCharType="separate"/>
      </w:r>
      <w:r w:rsidRPr="00C928CB">
        <w:rPr>
          <w:noProof/>
        </w:rPr>
        <w:t>(Baskerville, 1993)</w:t>
      </w:r>
      <w:r w:rsidR="0054305B" w:rsidRPr="00C928CB">
        <w:fldChar w:fldCharType="end"/>
      </w:r>
      <w:r w:rsidRPr="00C928CB">
        <w:t xml:space="preserve">. </w:t>
      </w:r>
      <w:r w:rsidR="00534682">
        <w:t>The</w:t>
      </w:r>
      <w:r w:rsidRPr="00C928CB">
        <w:t xml:space="preserve"> checklist approach has </w:t>
      </w:r>
      <w:r w:rsidR="00534682">
        <w:t>no</w:t>
      </w:r>
      <w:r w:rsidR="00B877C0">
        <w:rPr>
          <w:rFonts w:hint="eastAsia"/>
        </w:rPr>
        <w:t xml:space="preserve"> </w:t>
      </w:r>
      <w:r w:rsidRPr="00C928CB">
        <w:t xml:space="preserve">theoretical foundation. Checklists </w:t>
      </w:r>
      <w:r w:rsidR="00534682">
        <w:t>involve a focus on</w:t>
      </w:r>
      <w:r w:rsidRPr="00C928CB">
        <w:t xml:space="preserve"> observed events and details of procedures, without considering the social nature of problems or understanding what the substantive questions are </w:t>
      </w:r>
      <w:r w:rsidR="0054305B" w:rsidRPr="00C928CB">
        <w:fldChar w:fldCharType="begin"/>
      </w:r>
      <w:r w:rsidR="000545BE">
        <w:instrText xml:space="preserve"> ADDIN EN.CITE &lt;EndNote&gt;&lt;Cite&gt;&lt;Author&gt;Dhillon&lt;/Author&gt;&lt;Year&gt;2001&lt;/Year&gt;&lt;RecNum&gt;14&lt;/RecNum&gt;&lt;record&gt;&lt;rec-number&gt;14&lt;/rec-number&gt;&lt;foreign-keys&gt;&lt;key app="EN" db-id="p5ssdsttkws09uefwrppw20vxf0dzrettr0w"&gt;14&lt;/key&gt;&lt;/foreign-keys&gt;&lt;ref-type name="Journal Article"&gt;17&lt;/ref-type&gt;&lt;contributors&gt;&lt;authors&gt;&lt;author&gt;Gurpreet Dhillon&lt;/author&gt;&lt;author&gt;James Backhouse&lt;/author&gt;&lt;/authors&gt;&lt;/contributors&gt;&lt;titles&gt;&lt;title&gt;Current directions in IS security research: towards socio-organizational perspectives&lt;/title&gt;&lt;secondary-title&gt;Information Systems Journal&lt;/secondary-title&gt;&lt;/titles&gt;&lt;periodical&gt;&lt;full-title&gt;Information Systems Journal&lt;/full-title&gt;&lt;/periodical&gt;&lt;pages&gt;127-153&lt;/pages&gt;&lt;volume&gt;11&lt;/volume&gt;&lt;number&gt;2&lt;/number&gt;&lt;section&gt;127&lt;/section&gt;&lt;keywords&gt;&lt;keyword&gt;interpretive perspective&lt;/keyword&gt;&lt;keyword&gt;IS security research&lt;/keyword&gt;&lt;keyword&gt;socio-organizational perspective&lt;/keyword&gt;&lt;keyword&gt;socio-philosophical concerns&lt;/keyword&gt;&lt;/keywords&gt;&lt;dates&gt;&lt;year&gt;2001&lt;/year&gt;&lt;/dates&gt;&lt;urls&gt;&lt;/urls&gt;&lt;/record&gt;&lt;/Cite&gt;&lt;/EndNote&gt;</w:instrText>
      </w:r>
      <w:r w:rsidR="0054305B" w:rsidRPr="00C928CB">
        <w:fldChar w:fldCharType="separate"/>
      </w:r>
      <w:r w:rsidRPr="00C928CB">
        <w:rPr>
          <w:noProof/>
        </w:rPr>
        <w:t xml:space="preserve">(Dhillon </w:t>
      </w:r>
      <w:r w:rsidRPr="00C928CB">
        <w:rPr>
          <w:noProof/>
        </w:rPr>
        <w:lastRenderedPageBreak/>
        <w:t>and Backhouse, 2001)</w:t>
      </w:r>
      <w:r w:rsidR="0054305B" w:rsidRPr="00C928CB">
        <w:fldChar w:fldCharType="end"/>
      </w:r>
      <w:r w:rsidRPr="00C928CB">
        <w:t>. Further</w:t>
      </w:r>
      <w:r w:rsidR="00534682">
        <w:t>more</w:t>
      </w:r>
      <w:r w:rsidRPr="00C928CB">
        <w:t xml:space="preserve">, </w:t>
      </w:r>
      <w:r w:rsidR="00534682">
        <w:t xml:space="preserve">the checklist approach </w:t>
      </w:r>
      <w:r w:rsidRPr="00C928CB">
        <w:t>has not been empirically verified.</w:t>
      </w:r>
    </w:p>
    <w:p w:rsidR="005C7570" w:rsidRPr="00C928CB" w:rsidRDefault="005C7570" w:rsidP="005C7570">
      <w:pPr>
        <w:ind w:firstLineChars="200" w:firstLine="480"/>
      </w:pPr>
      <w:r w:rsidRPr="00C928CB">
        <w:t xml:space="preserve">Information security standards offer guidelines to organizations by identifying and introducing a set of controls that can help maintain an acceptable level of information resource protection </w:t>
      </w:r>
      <w:r w:rsidR="0054305B" w:rsidRPr="00C928CB">
        <w:fldChar w:fldCharType="begin"/>
      </w:r>
      <w:r w:rsidR="001C4EA3">
        <w:instrText xml:space="preserve"> ADDIN EN.CITE &lt;EndNote&gt;&lt;Cite&gt;&lt;Author&gt;Chang&lt;/Author&gt;&lt;Year&gt;2011&lt;/Year&gt;&lt;RecNum&gt;12&lt;/RecNum&gt;&lt;record&gt;&lt;rec-number&gt;12&lt;/rec-number&gt;&lt;foreign-keys&gt;&lt;key app="EN" db-id="apt25tez8a2x06e50ddv59avepr5str9vtap"&gt;12&lt;/key&gt;&lt;/foreign-keys&gt;&lt;ref-type name="Journal Article"&gt;17&lt;/ref-type&gt;&lt;contributors&gt;&lt;authors&gt;&lt;author&gt;Shuchih Ernest Chang&lt;/author&gt;&lt;author&gt;Shiou-Yu Chen&lt;/author&gt;&lt;author&gt;Chun-Yen Chen&lt;/author&gt;&lt;/authors&gt;&lt;/contributors&gt;&lt;titles&gt;&lt;title&gt;Exploring the relationships between IT capabilities and information security management &lt;/title&gt;&lt;secondary-title&gt;International Journal of Technology Management&lt;/secondary-title&gt;&lt;/titles&gt;&lt;periodical&gt;&lt;full-title&gt;International Journal of Technology Management&lt;/full-title&gt;&lt;/periodical&gt;&lt;pages&gt;147-166&lt;/pages&gt;&lt;volume&gt;54&lt;/volume&gt;&lt;number&gt;2/3&lt;/number&gt;&lt;section&gt;147&lt;/section&gt;&lt;keywords&gt;&lt;keyword&gt;information security management&lt;/keyword&gt;&lt;keyword&gt;ISM&lt;/keyword&gt;&lt;keyword&gt;information technology capabilities&lt;/keyword&gt;&lt;keyword&gt;information management&lt;/keyword&gt;&lt;keyword&gt;information systems.&lt;/keyword&gt;&lt;/keywords&gt;&lt;dates&gt;&lt;year&gt;2011&lt;/year&gt;&lt;/dates&gt;&lt;urls&gt;&lt;/urls&gt;&lt;/record&gt;&lt;/Cite&gt;&lt;/EndNote&gt;</w:instrText>
      </w:r>
      <w:r w:rsidR="0054305B" w:rsidRPr="00C928CB">
        <w:fldChar w:fldCharType="separate"/>
      </w:r>
      <w:r w:rsidRPr="00C928CB">
        <w:rPr>
          <w:noProof/>
        </w:rPr>
        <w:t>(Chang et al., 2011)</w:t>
      </w:r>
      <w:r w:rsidR="0054305B" w:rsidRPr="00C928CB">
        <w:fldChar w:fldCharType="end"/>
      </w:r>
      <w:r w:rsidRPr="00C928CB">
        <w:t xml:space="preserve">. </w:t>
      </w:r>
      <w:bookmarkStart w:id="4" w:name="OLE_LINK5"/>
      <w:bookmarkStart w:id="5" w:name="OLE_LINK6"/>
      <w:r w:rsidRPr="00C928CB">
        <w:t>The most influential security management standards are</w:t>
      </w:r>
      <w:bookmarkEnd w:id="4"/>
      <w:bookmarkEnd w:id="5"/>
      <w:r w:rsidRPr="00C928CB">
        <w:t xml:space="preserve"> Generally Accepted Information Security Principles (GAISP), The Code of Practice for Information Security Management (BS ISO/IEC17799), System Security Engineering Capability Maturity Model (SSE-CMM), and</w:t>
      </w:r>
      <w:bookmarkStart w:id="6" w:name="OLE_LINK7"/>
      <w:bookmarkStart w:id="7" w:name="OLE_LINK8"/>
      <w:r w:rsidRPr="00C928CB">
        <w:t xml:space="preserve"> The Standard of Good Practice for Information Security. </w:t>
      </w:r>
      <w:r w:rsidRPr="009606CF">
        <w:t>The late</w:t>
      </w:r>
      <w:r w:rsidR="007128C4">
        <w:t>st ISO standard</w:t>
      </w:r>
      <w:r w:rsidRPr="009606CF">
        <w:t xml:space="preserve"> version, BS ISO/IEC17799: 2000 has been accepted as an ISO standard for use in securing organization</w:t>
      </w:r>
      <w:r w:rsidR="007128C4">
        <w:t>al</w:t>
      </w:r>
      <w:r w:rsidRPr="009606CF">
        <w:t xml:space="preserve"> information. </w:t>
      </w:r>
      <w:bookmarkEnd w:id="6"/>
      <w:bookmarkEnd w:id="7"/>
      <w:r w:rsidRPr="009606CF">
        <w:t xml:space="preserve">These standards </w:t>
      </w:r>
      <w:r w:rsidRPr="00C928CB">
        <w:t>provide a common basis for organizations to d</w:t>
      </w:r>
      <w:bookmarkStart w:id="8" w:name="OLE_LINK187"/>
      <w:bookmarkStart w:id="9" w:name="OLE_LINK188"/>
      <w:r w:rsidRPr="00C928CB">
        <w:t>evelop, implement, and measure security management practice.</w:t>
      </w:r>
      <w:bookmarkEnd w:id="8"/>
      <w:bookmarkEnd w:id="9"/>
      <w:r w:rsidRPr="009606CF">
        <w:t xml:space="preserve"> </w:t>
      </w:r>
      <w:bookmarkStart w:id="10" w:name="OLE_LINK9"/>
      <w:bookmarkStart w:id="11" w:name="OLE_LINK10"/>
      <w:r w:rsidRPr="009606CF">
        <w:t xml:space="preserve">Aiming to provide </w:t>
      </w:r>
      <w:r w:rsidR="007128C4">
        <w:t>an</w:t>
      </w:r>
      <w:r w:rsidRPr="009606CF">
        <w:t xml:space="preserve"> international, authoritative, and comprehensive benchmark for information security, they have been praised as being key </w:t>
      </w:r>
      <w:r w:rsidR="007128C4">
        <w:t>to</w:t>
      </w:r>
      <w:r w:rsidRPr="009606CF">
        <w:t xml:space="preserve"> any successful information security management activities </w:t>
      </w:r>
      <w:r w:rsidR="0054305B" w:rsidRPr="009606CF">
        <w:fldChar w:fldCharType="begin"/>
      </w:r>
      <w:r w:rsidR="001C4EA3">
        <w:instrText xml:space="preserve"> ADDIN EN.CITE &lt;EndNote&gt;&lt;Cite&gt;&lt;Author&gt;Von Solms&lt;/Author&gt;&lt;Year&gt;1999&lt;/Year&gt;&lt;RecNum&gt;109&lt;/RecNum&gt;&lt;record&gt;&lt;rec-number&gt;109&lt;/rec-number&gt;&lt;foreign-keys&gt;&lt;key app="EN" db-id="apt25tez8a2x06e50ddv59avepr5str9vtap"&gt;109&lt;/key&gt;&lt;/foreign-keys&gt;&lt;ref-type name="Journal Article"&gt;17&lt;/ref-type&gt;&lt;contributors&gt;&lt;authors&gt;&lt;author&gt;Von Solms, Rossouw&lt;/author&gt;&lt;/authors&gt;&lt;/contributors&gt;&lt;titles&gt;&lt;title&gt;Information security management: why standards are important&lt;/title&gt;&lt;secondary-title&gt;Information Management &amp;amp; Computer Security&lt;/secondary-title&gt;&lt;/titles&gt;&lt;periodical&gt;&lt;full-title&gt;Information Management &amp;amp; Computer Security&lt;/full-title&gt;&lt;/periodical&gt;&lt;pages&gt;50-58&lt;/pages&gt;&lt;volume&gt;7&lt;/volume&gt;&lt;number&gt;1&lt;/number&gt;&lt;keywords&gt;&lt;keyword&gt;Certification, Computer security, Data security, Evaluation, Information management, Standards&lt;/keyword&gt;&lt;/keywords&gt;&lt;dates&gt;&lt;year&gt;1999&lt;/year&gt;&lt;/dates&gt;&lt;urls&gt;&lt;/urls&gt;&lt;/record&gt;&lt;/Cite&gt;&lt;/EndNote&gt;</w:instrText>
      </w:r>
      <w:r w:rsidR="0054305B" w:rsidRPr="009606CF">
        <w:fldChar w:fldCharType="separate"/>
      </w:r>
      <w:r w:rsidRPr="009606CF">
        <w:rPr>
          <w:noProof/>
        </w:rPr>
        <w:t>(Von Solms, 1999)</w:t>
      </w:r>
      <w:r w:rsidR="0054305B" w:rsidRPr="009606CF">
        <w:fldChar w:fldCharType="end"/>
      </w:r>
      <w:r w:rsidRPr="009606CF">
        <w:t>.</w:t>
      </w:r>
      <w:bookmarkEnd w:id="10"/>
      <w:bookmarkEnd w:id="11"/>
      <w:r w:rsidRPr="009606CF">
        <w:t xml:space="preserve"> However, </w:t>
      </w:r>
      <w:r w:rsidRPr="00C928CB">
        <w:t>information security standards mainly focus on the existence of process</w:t>
      </w:r>
      <w:r w:rsidR="00495EF2">
        <w:t>es</w:t>
      </w:r>
      <w:r w:rsidRPr="00C928CB">
        <w:t xml:space="preserve"> but not </w:t>
      </w:r>
      <w:r w:rsidR="00495EF2">
        <w:t>their</w:t>
      </w:r>
      <w:r w:rsidRPr="00C928CB">
        <w:t xml:space="preserve"> content</w:t>
      </w:r>
      <w:r w:rsidRPr="009606CF">
        <w:t>.</w:t>
      </w:r>
      <w:r w:rsidRPr="00C928CB">
        <w:t xml:space="preserve"> For instance, following the standard, a company may set up a training session or present information security policies to employees, but </w:t>
      </w:r>
      <w:r w:rsidR="007128C4">
        <w:t>this</w:t>
      </w:r>
      <w:r w:rsidRPr="00C928CB">
        <w:t xml:space="preserve"> does not ensure that employees will actually follow the information security procedures correctly. </w:t>
      </w:r>
      <w:bookmarkStart w:id="12" w:name="OLE_LINK25"/>
      <w:bookmarkStart w:id="13" w:name="OLE_LINK26"/>
      <w:r w:rsidRPr="00C928CB">
        <w:t xml:space="preserve">The existence of prescribed security processes in organizations does not mean the goals of the processes are achieved </w:t>
      </w:r>
      <w:r w:rsidR="0054305B" w:rsidRPr="00C928CB">
        <w:fldChar w:fldCharType="begin"/>
      </w:r>
      <w:r w:rsidR="001C4EA3">
        <w:instrText xml:space="preserve"> ADDIN EN.CITE &lt;EndNote&gt;&lt;Cite&gt;&lt;Author&gt;Siponen&lt;/Author&gt;&lt;Year&gt;2006&lt;/Year&gt;&lt;RecNum&gt;107&lt;/RecNum&gt;&lt;record&gt;&lt;rec-number&gt;107&lt;/rec-number&gt;&lt;foreign-keys&gt;&lt;key app="EN" db-id="apt25tez8a2x06e50ddv59avepr5str9vtap"&gt;107&lt;/key&gt;&lt;/foreign-keys&gt;&lt;ref-type name="Journal Article"&gt;17&lt;/ref-type&gt;&lt;contributors&gt;&lt;authors&gt;&lt;author&gt;Mikko Siponen&lt;/author&gt;&lt;/authors&gt;&lt;/contributors&gt;&lt;titles&gt;&lt;title&gt;Information Security Standards Focus on the Existence of Process, Not Its Content&lt;/title&gt;&lt;secondary-title&gt;Communications of the ACM&lt;/secondary-title&gt;&lt;/titles&gt;&lt;periodical&gt;&lt;full-title&gt;Communications of the ACM&lt;/full-title&gt;&lt;/periodical&gt;&lt;pages&gt;97-100&lt;/pages&gt;&lt;volume&gt;49&lt;/volume&gt;&lt;number&gt;8&lt;/number&gt;&lt;dates&gt;&lt;year&gt;2006&lt;/year&gt;&lt;/dates&gt;&lt;urls&gt;&lt;/urls&gt;&lt;/record&gt;&lt;/Cite&gt;&lt;/EndNote&gt;</w:instrText>
      </w:r>
      <w:r w:rsidR="0054305B" w:rsidRPr="00C928CB">
        <w:fldChar w:fldCharType="separate"/>
      </w:r>
      <w:r w:rsidRPr="00C928CB">
        <w:rPr>
          <w:noProof/>
        </w:rPr>
        <w:t>(Siponen, 2006)</w:t>
      </w:r>
      <w:r w:rsidR="0054305B" w:rsidRPr="00C928CB">
        <w:fldChar w:fldCharType="end"/>
      </w:r>
      <w:r w:rsidRPr="00C928CB">
        <w:t>.</w:t>
      </w:r>
      <w:bookmarkEnd w:id="12"/>
      <w:bookmarkEnd w:id="13"/>
      <w:r w:rsidRPr="00C928CB">
        <w:t xml:space="preserve"> </w:t>
      </w:r>
      <w:bookmarkStart w:id="14" w:name="OLE_LINK27"/>
      <w:bookmarkStart w:id="15" w:name="OLE_LINK28"/>
      <w:r w:rsidR="0054305B">
        <w:fldChar w:fldCharType="begin"/>
      </w:r>
      <w:r w:rsidR="000545BE">
        <w:instrText xml:space="preserve"> ADDIN EN.CITE &lt;EndNote&gt;&lt;Cite&gt;&lt;Author&gt;Doherty&lt;/Author&gt;&lt;Year&gt;2005&lt;/Year&gt;&lt;RecNum&gt;158&lt;/RecNum&gt;&lt;record&gt;&lt;rec-number&gt;158&lt;/rec-number&gt;&lt;foreign-keys&gt;&lt;key app="EN" db-id="p5ssdsttkws09uefwrppw20vxf0dzrettr0w"&gt;158&lt;/key&gt;&lt;/foreign-keys&gt;&lt;ref-type name="Journal Article"&gt;17&lt;/ref-type&gt;&lt;contributors&gt;&lt;authors&gt;&lt;author&gt;Doherty, N.F. &lt;/author&gt;&lt;author&gt;Fulford, H.&lt;/author&gt;&lt;/authors&gt;&lt;/contributors&gt;&lt;titles&gt;&lt;title&gt;Do information security policies reduce the incidence of security breaches: an exploratory analysis&lt;/title&gt;&lt;secondary-title&gt; Information Resources Management Journal&lt;/secondary-title&gt;&lt;/titles&gt;&lt;pages&gt;21-39&lt;/pages&gt;&lt;volume&gt;18&lt;/volume&gt;&lt;number&gt;4&lt;/number&gt;&lt;dates&gt;&lt;year&gt;2005&lt;/year&gt;&lt;/dates&gt;&lt;urls&gt;&lt;/urls&gt;&lt;/record&gt;&lt;/Cite&gt;&lt;/EndNote&gt;</w:instrText>
      </w:r>
      <w:r w:rsidR="0054305B">
        <w:fldChar w:fldCharType="separate"/>
      </w:r>
      <w:r w:rsidR="00186D6C">
        <w:rPr>
          <w:noProof/>
        </w:rPr>
        <w:t>(Doherty and Fulford, 2005)</w:t>
      </w:r>
      <w:r w:rsidR="0054305B">
        <w:fldChar w:fldCharType="end"/>
      </w:r>
      <w:r w:rsidR="00247577">
        <w:rPr>
          <w:rFonts w:hint="eastAsia"/>
        </w:rPr>
        <w:t xml:space="preserve"> </w:t>
      </w:r>
      <w:r w:rsidRPr="00C928CB">
        <w:t xml:space="preserve">surprisingly found that there was no statistically significant relationship between the adoption of best </w:t>
      </w:r>
      <w:r w:rsidRPr="00C928CB">
        <w:lastRenderedPageBreak/>
        <w:t>practice</w:t>
      </w:r>
      <w:r w:rsidR="007128C4">
        <w:t>s</w:t>
      </w:r>
      <w:r w:rsidRPr="00C928CB">
        <w:t xml:space="preserve"> </w:t>
      </w:r>
      <w:r w:rsidR="007128C4">
        <w:t xml:space="preserve">that follow </w:t>
      </w:r>
      <w:r w:rsidRPr="00C928CB">
        <w:t xml:space="preserve">the international standard and the reduction of security breach incidence. </w:t>
      </w:r>
      <w:bookmarkStart w:id="16" w:name="OLE_LINK99"/>
      <w:bookmarkStart w:id="17" w:name="OLE_LINK100"/>
      <w:bookmarkEnd w:id="14"/>
      <w:bookmarkEnd w:id="15"/>
      <w:r w:rsidRPr="00C928CB">
        <w:t>Siponen and Willison (2009)</w:t>
      </w:r>
      <w:bookmarkEnd w:id="16"/>
      <w:bookmarkEnd w:id="17"/>
      <w:r w:rsidRPr="00C928CB">
        <w:t xml:space="preserve"> further point out that “current guidelines have two problems: First, the well</w:t>
      </w:r>
      <w:r w:rsidR="00893866">
        <w:t>-</w:t>
      </w:r>
      <w:r w:rsidRPr="00C928CB">
        <w:t>known ones are generic in scope, while organizations need methods tailored to their environment and operations. Second, they have not been validated but are fostered by an appeal to common practice, which is an unsound basis for a true standard.”</w:t>
      </w:r>
      <w:r w:rsidR="00D87680">
        <w:rPr>
          <w:rFonts w:hint="eastAsia"/>
        </w:rPr>
        <w:t xml:space="preserve"> (p.267).</w:t>
      </w:r>
      <w:r w:rsidRPr="00C928CB">
        <w:t xml:space="preserve"> They </w:t>
      </w:r>
      <w:bookmarkStart w:id="18" w:name="OLE_LINK101"/>
      <w:bookmarkStart w:id="19" w:name="OLE_LINK102"/>
      <w:r w:rsidRPr="00C928CB">
        <w:t xml:space="preserve">suggest that </w:t>
      </w:r>
      <w:bookmarkStart w:id="20" w:name="OLE_LINK72"/>
      <w:bookmarkStart w:id="21" w:name="OLE_LINK73"/>
      <w:r w:rsidRPr="00C928CB">
        <w:t xml:space="preserve">rigorous empirical studies are needed </w:t>
      </w:r>
      <w:r w:rsidR="007128C4">
        <w:t>that</w:t>
      </w:r>
      <w:r w:rsidRPr="00C928CB">
        <w:t xml:space="preserve"> consider</w:t>
      </w:r>
      <w:r w:rsidR="007128C4">
        <w:t xml:space="preserve"> </w:t>
      </w:r>
      <w:r w:rsidRPr="00C928CB">
        <w:t>all possible variables</w:t>
      </w:r>
      <w:bookmarkEnd w:id="20"/>
      <w:bookmarkEnd w:id="21"/>
      <w:r w:rsidRPr="00C928CB">
        <w:t>, through either qualitative (e.g., action research, interpretive field studies, interpretive case research) or quantitative (e.g., survey) methodolog</w:t>
      </w:r>
      <w:bookmarkEnd w:id="18"/>
      <w:bookmarkEnd w:id="19"/>
      <w:r w:rsidR="007128C4">
        <w:t>ies</w:t>
      </w:r>
      <w:r w:rsidRPr="00C928CB">
        <w:t xml:space="preserve"> </w:t>
      </w:r>
      <w:r w:rsidR="0054305B" w:rsidRPr="00C928CB">
        <w:fldChar w:fldCharType="begin"/>
      </w:r>
      <w:r w:rsidR="001C4EA3">
        <w:instrText xml:space="preserve"> ADDIN EN.CITE &lt;EndNote&gt;&lt;Cite&gt;&lt;Author&gt;Siponen&lt;/Author&gt;&lt;Year&gt;2009&lt;/Year&gt;&lt;RecNum&gt;108&lt;/RecNum&gt;&lt;record&gt;&lt;rec-number&gt;108&lt;/rec-number&gt;&lt;foreign-keys&gt;&lt;key app="EN" db-id="apt25tez8a2x06e50ddv59avepr5str9vtap"&gt;108&lt;/key&gt;&lt;/foreign-keys&gt;&lt;ref-type name="Journal Article"&gt;17&lt;/ref-type&gt;&lt;contributors&gt;&lt;authors&gt;&lt;author&gt;Mikko Siponen&lt;/author&gt;&lt;author&gt;Robert Willison&lt;/author&gt;&lt;/authors&gt;&lt;/contributors&gt;&lt;titles&gt;&lt;title&gt;Information security management standards: Problems and solutions&lt;/title&gt;&lt;secondary-title&gt;Information &amp;amp; Management&lt;/secondary-title&gt;&lt;/titles&gt;&lt;periodical&gt;&lt;full-title&gt;Information &amp;amp; Management&lt;/full-title&gt;&lt;/periodical&gt;&lt;pages&gt;267-270&lt;/pages&gt;&lt;volume&gt;46&lt;/volume&gt;&lt;number&gt;5&lt;/number&gt;&lt;keywords&gt;&lt;keyword&gt;Information systems security&lt;/keyword&gt;&lt;keyword&gt;Information security management standards&lt;/keyword&gt;&lt;keyword&gt;Information security management&lt;/keyword&gt;&lt;keyword&gt;Information security management guidelines&lt;/keyword&gt;&lt;keyword&gt;Information security certiﬁcation&lt;/keyword&gt;&lt;/keywords&gt;&lt;dates&gt;&lt;year&gt;2009&lt;/year&gt;&lt;/dates&gt;&lt;urls&gt;&lt;/urls&gt;&lt;/record&gt;&lt;/Cite&gt;&lt;/EndNote&gt;</w:instrText>
      </w:r>
      <w:r w:rsidR="0054305B" w:rsidRPr="00C928CB">
        <w:fldChar w:fldCharType="separate"/>
      </w:r>
      <w:r w:rsidRPr="00C928CB">
        <w:rPr>
          <w:noProof/>
        </w:rPr>
        <w:t>(Siponen and Willison, 2009)</w:t>
      </w:r>
      <w:r w:rsidR="0054305B" w:rsidRPr="00C928CB">
        <w:fldChar w:fldCharType="end"/>
      </w:r>
      <w:r w:rsidRPr="00C928CB">
        <w:t>.</w:t>
      </w:r>
    </w:p>
    <w:p w:rsidR="00A01F7A" w:rsidRPr="00C928CB" w:rsidRDefault="007128C4" w:rsidP="00A01F7A">
      <w:pPr>
        <w:ind w:firstLineChars="200" w:firstLine="480"/>
      </w:pPr>
      <w:r>
        <w:t>R</w:t>
      </w:r>
      <w:r w:rsidR="00A01F7A" w:rsidRPr="00C928CB">
        <w:t xml:space="preserve">esearch interests in </w:t>
      </w:r>
      <w:r w:rsidR="00245F26">
        <w:t xml:space="preserve">the </w:t>
      </w:r>
      <w:r w:rsidR="00A01F7A" w:rsidRPr="00C928CB">
        <w:t>information security field</w:t>
      </w:r>
      <w:r>
        <w:t xml:space="preserve"> have continued to increase</w:t>
      </w:r>
      <w:r w:rsidR="00BE173D">
        <w:rPr>
          <w:rFonts w:hint="eastAsia"/>
        </w:rPr>
        <w:t xml:space="preserve"> (Guo et al., 2011)</w:t>
      </w:r>
      <w:r w:rsidR="00A01F7A" w:rsidRPr="00C928CB">
        <w:t xml:space="preserve">. </w:t>
      </w:r>
      <w:r w:rsidR="00245F26">
        <w:t>Un</w:t>
      </w:r>
      <w:r w:rsidR="00A01F7A" w:rsidRPr="00C928CB">
        <w:t xml:space="preserve">like before when information security was often seen as technically oriented and research in this area mainly focused on “technical context” </w:t>
      </w:r>
      <w:r w:rsidR="0054305B" w:rsidRPr="00C928CB">
        <w:fldChar w:fldCharType="begin"/>
      </w:r>
      <w:r w:rsidR="001C4EA3">
        <w:instrText xml:space="preserve"> ADDIN EN.CITE &lt;EndNote&gt;&lt;Cite&gt;&lt;Author&gt;Siponen&lt;/Author&gt;&lt;Year&gt;2007&lt;/Year&gt;&lt;RecNum&gt;160&lt;/RecNum&gt;&lt;record&gt;&lt;rec-number&gt;160&lt;/rec-number&gt;&lt;foreign-keys&gt;&lt;key app="EN" db-id="apt25tez8a2x06e50ddv59avepr5str9vtap"&gt;160&lt;/key&gt;&lt;/foreign-keys&gt;&lt;ref-type name="Journal Article"&gt;17&lt;/ref-type&gt;&lt;contributors&gt;&lt;authors&gt;&lt;author&gt;Siponen, M. T.&lt;/author&gt;&lt;author&gt;Oinas-Kukkonen, H.&lt;/author&gt;&lt;/authors&gt;&lt;/contributors&gt;&lt;titles&gt;&lt;title&gt;A review of information security issues and respective research contributions&lt;/title&gt;&lt;secondary-title&gt;The DATA BASE for Advances in Information Systems&lt;/secondary-title&gt;&lt;/titles&gt;&lt;periodical&gt;&lt;full-title&gt;The DATA BASE for Advances in Information Systems&lt;/full-title&gt;&lt;/periodical&gt;&lt;pages&gt;60-80&lt;/pages&gt;&lt;volume&gt;38&lt;/volume&gt;&lt;number&gt;1&lt;/number&gt;&lt;dates&gt;&lt;year&gt;2007&lt;/year&gt;&lt;/dates&gt;&lt;urls&gt;&lt;/urls&gt;&lt;/record&gt;&lt;/Cite&gt;&lt;Cite&gt;&lt;Author&gt;Siponen&lt;/Author&gt;&lt;Year&gt;2007&lt;/Year&gt;&lt;RecNum&gt;25&lt;/RecNum&gt;&lt;record&gt;&lt;rec-number&gt;25&lt;/rec-number&gt;&lt;ref-type name='Journal Article'&gt;17&lt;/ref-type&gt;&lt;contributors&gt;&lt;authors&gt;&lt;author&gt;Siponen, M.T.&lt;/author&gt;&lt;author&gt;Oinas-Kukkonen, Harri&lt;/author&gt;&lt;/authors&gt;&lt;/contributors&gt;&lt;titles&gt;&lt;title&gt;A review of information security issues and respective research contributions&lt;/title&gt;&lt;secondary-title&gt;The DATA BASE for Advances in Information Systems&lt;/secondary-title&gt;&lt;/titles&gt;&lt;periodical&gt;&lt;full-title&gt;The DATA BASE for Advances in Information Systems&lt;/full-title&gt;&lt;/periodical&gt;&lt;pages&gt;60-80&lt;/pages&gt;&lt;volume&gt;38&lt;/volume&gt;&lt;number&gt;1&lt;/number&gt;&lt;dates&gt;&lt;year&gt;2007&lt;/year&gt;&lt;/dates&gt;&lt;urls&gt;&lt;/urls&gt;&lt;/record&gt;&lt;/Cite&gt;&lt;/EndNote&gt;</w:instrText>
      </w:r>
      <w:r w:rsidR="0054305B" w:rsidRPr="00C928CB">
        <w:fldChar w:fldCharType="separate"/>
      </w:r>
      <w:r w:rsidR="00A01F7A" w:rsidRPr="00C928CB">
        <w:rPr>
          <w:noProof/>
        </w:rPr>
        <w:t>(Siponen and Oinas-Kukkonen, 2007)</w:t>
      </w:r>
      <w:r w:rsidR="0054305B" w:rsidRPr="00C928CB">
        <w:fldChar w:fldCharType="end"/>
      </w:r>
      <w:r w:rsidR="00A01F7A" w:rsidRPr="00C928CB">
        <w:t xml:space="preserve">, more </w:t>
      </w:r>
      <w:r w:rsidR="00245F26">
        <w:t>recent</w:t>
      </w:r>
      <w:r w:rsidR="00A01F7A" w:rsidRPr="00C928CB">
        <w:t xml:space="preserve"> studies are focusing on the behavioral aspects of information security. Currently, individual employee security behaviors such as security policy violation or compliance have been widely studied</w:t>
      </w:r>
      <w:r w:rsidR="00BA5C0A">
        <w:t>, using</w:t>
      </w:r>
      <w:r w:rsidR="00A01F7A" w:rsidRPr="00C928CB">
        <w:t xml:space="preserve"> different theoretical interpretations such as deterrence theory </w:t>
      </w:r>
      <w:r w:rsidR="0054305B" w:rsidRPr="00C928CB">
        <w:fldChar w:fldCharType="begin"/>
      </w:r>
      <w:r w:rsidR="001C4EA3">
        <w:instrText xml:space="preserve"> ADDIN EN.CITE &lt;EndNote&gt;&lt;Cite&gt;&lt;Author&gt;D&amp;apos;Arcy&lt;/Author&gt;&lt;Year&gt;2009&lt;/Year&gt;&lt;RecNum&gt;57&lt;/RecNum&gt;&lt;record&gt;&lt;rec-number&gt;57&lt;/rec-number&gt;&lt;foreign-keys&gt;&lt;key app="EN" db-id="apt25tez8a2x06e50ddv59avepr5str9vtap"&gt;57&lt;/key&gt;&lt;/foreign-keys&gt;&lt;ref-type name="Journal Article"&gt;17&lt;/ref-type&gt;&lt;contributors&gt;&lt;authors&gt;&lt;author&gt;John D&amp;apos;Arcy&lt;/author&gt;&lt;author&gt;Anat Hovav&lt;/author&gt;&lt;author&gt;Dennis Galletta&lt;/author&gt;&lt;/authors&gt;&lt;/contributors&gt;&lt;titles&gt;&lt;title&gt;User Awareness of Security Countermeasures and Its Impact on Information Systems Misuse: A Deterrence Approach&lt;/title&gt;&lt;secondary-title&gt;Information Systems Research&lt;/secondary-title&gt;&lt;/titles&gt;&lt;periodical&gt;&lt;full-title&gt;Information Systems Research&lt;/full-title&gt;&lt;/periodical&gt;&lt;pages&gt;&lt;style face="normal" font="default" size="100%"&gt;79&lt;/style&gt;&lt;style face="normal" font="default" charset="134" size="100%"&gt;–98&lt;/style&gt;&lt;/pages&gt;&lt;volume&gt;20&lt;/volume&gt;&lt;number&gt;1&lt;/number&gt;&lt;keywords&gt;&lt;keyword&gt;IS misuse&lt;/keyword&gt;&lt;keyword&gt;IS security&lt;/keyword&gt;&lt;keyword&gt;security countermeasures&lt;/keyword&gt;&lt;keyword&gt;general deterrence theory&lt;/keyword&gt;&lt;keyword&gt;security management&lt;/keyword&gt;&lt;keyword&gt;end-user security&lt;/keyword&gt;&lt;/keywords&gt;&lt;dates&gt;&lt;year&gt;2009&lt;/year&gt;&lt;/dates&gt;&lt;urls&gt;&lt;/urls&gt;&lt;/record&gt;&lt;/Cite&gt;&lt;/EndNote&gt;</w:instrText>
      </w:r>
      <w:r w:rsidR="0054305B" w:rsidRPr="00C928CB">
        <w:fldChar w:fldCharType="separate"/>
      </w:r>
      <w:r w:rsidR="001D1D08">
        <w:rPr>
          <w:noProof/>
        </w:rPr>
        <w:t>(D'Arcy et al., 2009)</w:t>
      </w:r>
      <w:r w:rsidR="0054305B" w:rsidRPr="00C928CB">
        <w:fldChar w:fldCharType="end"/>
      </w:r>
      <w:r w:rsidR="00A01F7A" w:rsidRPr="00C928CB">
        <w:t xml:space="preserve">, neutralization theory </w:t>
      </w:r>
      <w:r w:rsidR="0054305B" w:rsidRPr="00C928CB">
        <w:fldChar w:fldCharType="begin"/>
      </w:r>
      <w:r w:rsidR="001C4EA3">
        <w:instrText xml:space="preserve"> ADDIN EN.CITE &lt;EndNote&gt;&lt;Cite&gt;&lt;Author&gt;Siponen&lt;/Author&gt;&lt;Year&gt;2010&lt;/Year&gt;&lt;RecNum&gt;155&lt;/RecNum&gt;&lt;record&gt;&lt;rec-number&gt;155&lt;/rec-number&gt;&lt;foreign-keys&gt;&lt;key app="EN" db-id="apt25tez8a2x06e50ddv59avepr5str9vtap"&gt;155&lt;/key&gt;&lt;/foreign-keys&gt;&lt;ref-type name="Journal Article"&gt;17&lt;/ref-type&gt;&lt;contributors&gt;&lt;authors&gt;&lt;author&gt;Mikko Siponen&lt;/author&gt;&lt;author&gt;Anthony Vance&lt;/author&gt;&lt;/authors&gt;&lt;/contributors&gt;&lt;titles&gt;&lt;title&gt;Neutralization: new insights into the problem of employee information systems security policy violations&lt;/title&gt;&lt;secondary-title&gt;MIS Quarterly&lt;/secondary-title&gt;&lt;/titles&gt;&lt;periodical&gt;&lt;full-title&gt;MIS Quarterly&lt;/full-title&gt;&lt;/periodical&gt;&lt;pages&gt;487-502&lt;/pages&gt;&lt;volume&gt;34&lt;/volume&gt;&lt;number&gt;3&lt;/number&gt;&lt;keywords&gt;&lt;keyword&gt;Neutralization theory, deterrence theory, IS security policies, IS security, compliance&lt;/keyword&gt;&lt;/keywords&gt;&lt;dates&gt;&lt;year&gt;2010&lt;/year&gt;&lt;/dates&gt;&lt;urls&gt;&lt;/urls&gt;&lt;/record&gt;&lt;/Cite&gt;&lt;/EndNote&gt;</w:instrText>
      </w:r>
      <w:r w:rsidR="0054305B" w:rsidRPr="00C928CB">
        <w:fldChar w:fldCharType="separate"/>
      </w:r>
      <w:r w:rsidR="00A01F7A" w:rsidRPr="00C928CB">
        <w:rPr>
          <w:noProof/>
        </w:rPr>
        <w:t>(Siponen and Vance, 2010)</w:t>
      </w:r>
      <w:r w:rsidR="0054305B" w:rsidRPr="00C928CB">
        <w:fldChar w:fldCharType="end"/>
      </w:r>
      <w:r w:rsidR="00A01F7A" w:rsidRPr="00C928CB">
        <w:t xml:space="preserve">, protection motivation theory </w:t>
      </w:r>
      <w:r w:rsidR="0054305B" w:rsidRPr="00C928CB">
        <w:fldChar w:fldCharType="begin"/>
      </w:r>
      <w:r w:rsidR="001C4EA3">
        <w:instrText xml:space="preserve"> ADDIN EN.CITE &lt;EndNote&gt;&lt;Cite&gt;&lt;Author&gt;Anderson&lt;/Author&gt;&lt;Year&gt;2010&lt;/Year&gt;&lt;RecNum&gt;156&lt;/RecNum&gt;&lt;record&gt;&lt;rec-number&gt;156&lt;/rec-number&gt;&lt;foreign-keys&gt;&lt;key app="EN" db-id="apt25tez8a2x06e50ddv59avepr5str9vtap"&gt;156&lt;/key&gt;&lt;/foreign-keys&gt;&lt;ref-type name="Journal Article"&gt;17&lt;/ref-type&gt;&lt;contributors&gt;&lt;authors&gt;&lt;author&gt;Catherine L. Anderson&lt;/author&gt;&lt;author&gt;Ritu Agarwal&lt;/author&gt;&lt;/authors&gt;&lt;/contributors&gt;&lt;titles&gt;&lt;title&gt;Practicing safe computing: a multimedia empirical examination of home computer user security behavioral intentions&lt;/title&gt;&lt;secondary-title&gt;MIS Quarterly &lt;/secondary-title&gt;&lt;/titles&gt;&lt;periodical&gt;&lt;full-title&gt;MIS Quarterly&lt;/full-title&gt;&lt;/periodical&gt;&lt;pages&gt;613-643 &lt;/pages&gt;&lt;volume&gt;34&lt;/volume&gt;&lt;number&gt;3&lt;/number&gt;&lt;keywords&gt;&lt;keyword&gt;Behavioral security, protection motivation, home computer user, goal framing, self-view, survey, experiment&lt;/keyword&gt;&lt;/keywords&gt;&lt;dates&gt;&lt;year&gt;2010&lt;/year&gt;&lt;/dates&gt;&lt;urls&gt;&lt;/urls&gt;&lt;/record&gt;&lt;/Cite&gt;&lt;/EndNote&gt;</w:instrText>
      </w:r>
      <w:r w:rsidR="0054305B" w:rsidRPr="00C928CB">
        <w:fldChar w:fldCharType="separate"/>
      </w:r>
      <w:r w:rsidR="00A01F7A" w:rsidRPr="00C928CB">
        <w:rPr>
          <w:noProof/>
        </w:rPr>
        <w:t>(Anderson and Agarwal, 2010)</w:t>
      </w:r>
      <w:r w:rsidR="0054305B" w:rsidRPr="00C928CB">
        <w:fldChar w:fldCharType="end"/>
      </w:r>
      <w:r w:rsidR="00A01F7A" w:rsidRPr="00C928CB">
        <w:t xml:space="preserve">, </w:t>
      </w:r>
      <w:bookmarkStart w:id="22" w:name="OLE_LINK146"/>
      <w:bookmarkStart w:id="23" w:name="OLE_LINK147"/>
      <w:r w:rsidR="00A01F7A" w:rsidRPr="00C928CB">
        <w:t xml:space="preserve">composite behavior theory </w:t>
      </w:r>
      <w:r w:rsidR="0054305B" w:rsidRPr="00C928CB">
        <w:fldChar w:fldCharType="begin"/>
      </w:r>
      <w:r w:rsidR="001C4EA3">
        <w:instrText xml:space="preserve"> ADDIN EN.CITE &lt;EndNote&gt;&lt;Cite&gt;&lt;Author&gt;Guo&lt;/Author&gt;&lt;Year&gt;2011&lt;/Year&gt;&lt;RecNum&gt;158&lt;/RecNum&gt;&lt;record&gt;&lt;rec-number&gt;158&lt;/rec-number&gt;&lt;foreign-keys&gt;&lt;key app="EN" db-id="apt25tez8a2x06e50ddv59avepr5str9vtap"&gt;158&lt;/key&gt;&lt;/foreign-keys&gt;&lt;ref-type name="Journal Article"&gt;17&lt;/ref-type&gt;&lt;contributors&gt;&lt;authors&gt;&lt;author&gt;Guo, Ken H.&lt;/author&gt;&lt;author&gt;Yufei Yuan&lt;/author&gt;&lt;author&gt;Norman P. Archer&lt;/author&gt;&lt;author&gt;Catherine E. Connelly.&lt;/author&gt;&lt;/authors&gt;&lt;/contributors&gt;&lt;titles&gt;&lt;title&gt;Understanding Nonmalicious Security Violations in the Workplace: A Composite Behavior Model&lt;/title&gt;&lt;secondary-title&gt;Journal of Management Information Systems &lt;/secondary-title&gt;&lt;/titles&gt;&lt;periodical&gt;&lt;full-title&gt;Journal of Management Information Systems&lt;/full-title&gt;&lt;/periodical&gt;&lt;pages&gt; 203-236&lt;/pages&gt;&lt;volume&gt;28&lt;/volume&gt;&lt;number&gt;2&lt;/number&gt;&lt;keywords&gt;&lt;keyword&gt;information systems security, nonlinear construct relationships, nonmalicious security violation, perceived identity match, perceived security risk, relative advantage for job performance, workgroup norms&lt;/keyword&gt;&lt;/keywords&gt;&lt;dates&gt;&lt;year&gt;2011&lt;/year&gt;&lt;/dates&gt;&lt;urls&gt;&lt;/urls&gt;&lt;/record&gt;&lt;/Cite&gt;&lt;/EndNote&gt;</w:instrText>
      </w:r>
      <w:r w:rsidR="0054305B" w:rsidRPr="00C928CB">
        <w:fldChar w:fldCharType="separate"/>
      </w:r>
      <w:r w:rsidR="00A01F7A" w:rsidRPr="00C928CB">
        <w:rPr>
          <w:noProof/>
        </w:rPr>
        <w:t>(Guo et al., 2011)</w:t>
      </w:r>
      <w:r w:rsidR="0054305B" w:rsidRPr="00C928CB">
        <w:fldChar w:fldCharType="end"/>
      </w:r>
      <w:bookmarkEnd w:id="22"/>
      <w:bookmarkEnd w:id="23"/>
      <w:r w:rsidR="00A01F7A" w:rsidRPr="00C928CB">
        <w:t xml:space="preserve">, and risk avoidance theory </w:t>
      </w:r>
      <w:r w:rsidR="0054305B" w:rsidRPr="00C928CB">
        <w:fldChar w:fldCharType="begin"/>
      </w:r>
      <w:r w:rsidR="001C4EA3">
        <w:instrText xml:space="preserve"> ADDIN EN.CITE &lt;EndNote&gt;&lt;Cite&gt;&lt;Author&gt;Liang&lt;/Author&gt;&lt;Year&gt;2009&lt;/Year&gt;&lt;RecNum&gt;157&lt;/RecNum&gt;&lt;record&gt;&lt;rec-number&gt;157&lt;/rec-number&gt;&lt;foreign-keys&gt;&lt;key app="EN" db-id="apt25tez8a2x06e50ddv59avepr5str9vtap"&gt;157&lt;/key&gt;&lt;/foreign-keys&gt;&lt;ref-type name="Journal Article"&gt;17&lt;/ref-type&gt;&lt;contributors&gt;&lt;authors&gt;&lt;author&gt;Huigang Liang&lt;/author&gt;&lt;author&gt;Yajiong Xue&lt;/author&gt;&lt;/authors&gt;&lt;/contributors&gt;&lt;titles&gt;&lt;title&gt;Avoidance of Information Technology Threats: A Theoretical Perspective&lt;/title&gt;&lt;secondary-title&gt; MIS Quarterly&lt;/secondary-title&gt;&lt;/titles&gt;&lt;pages&gt;71-90&lt;/pages&gt;&lt;volume&gt;33&lt;/volume&gt;&lt;number&gt;1&lt;/number&gt;&lt;keywords&gt;&lt;keyword&gt;Technology threat avoidance theory, cybernetics,&lt;/keyword&gt;&lt;keyword&gt;coping, malicious IT, virtuous IT, safeguarding measure,&lt;/keyword&gt;&lt;keyword&gt;threat, susceptibility, severity, avoidability, effectiveness,&lt;/keyword&gt;&lt;keyword&gt;costs, self-efficacy&lt;/keyword&gt;&lt;/keywords&gt;&lt;dates&gt;&lt;year&gt;2009&lt;/year&gt;&lt;/dates&gt;&lt;urls&gt;&lt;/urls&gt;&lt;/record&gt;&lt;/Cite&gt;&lt;/EndNote&gt;</w:instrText>
      </w:r>
      <w:r w:rsidR="0054305B" w:rsidRPr="00C928CB">
        <w:fldChar w:fldCharType="separate"/>
      </w:r>
      <w:r w:rsidR="001C4EA3">
        <w:rPr>
          <w:noProof/>
        </w:rPr>
        <w:t>(Liang and Xue, 2009)</w:t>
      </w:r>
      <w:r w:rsidR="0054305B" w:rsidRPr="00C928CB">
        <w:fldChar w:fldCharType="end"/>
      </w:r>
      <w:r w:rsidR="00A01F7A" w:rsidRPr="00C928CB">
        <w:t xml:space="preserve">. However, research on information security </w:t>
      </w:r>
      <w:r w:rsidR="00BA5C0A">
        <w:t>at the</w:t>
      </w:r>
      <w:r w:rsidR="00A01F7A" w:rsidRPr="00C928CB">
        <w:t xml:space="preserve"> organizational level </w:t>
      </w:r>
      <w:r w:rsidR="00BA5C0A">
        <w:t>has been</w:t>
      </w:r>
      <w:r w:rsidR="00A01F7A" w:rsidRPr="00C928CB">
        <w:t xml:space="preserve"> relatively </w:t>
      </w:r>
      <w:r w:rsidR="00BA5C0A">
        <w:t>sparse</w:t>
      </w:r>
      <w:r w:rsidR="005D1486">
        <w:rPr>
          <w:rFonts w:hint="eastAsia"/>
        </w:rPr>
        <w:t xml:space="preserve"> </w:t>
      </w:r>
      <w:r w:rsidR="0054305B">
        <w:fldChar w:fldCharType="begin"/>
      </w:r>
      <w:r w:rsidR="000545BE">
        <w:instrText xml:space="preserve"> ADDIN EN.CITE &lt;EndNote&gt;&lt;Cite&gt;&lt;Author&gt;Kotulic&lt;/Author&gt;&lt;Year&gt;2004&lt;/Year&gt;&lt;RecNum&gt;34&lt;/RecNum&gt;&lt;record&gt;&lt;rec-number&gt;34&lt;/rec-number&gt;&lt;foreign-keys&gt;&lt;key app="EN" db-id="p5ssdsttkws09uefwrppw20vxf0dzrettr0w"&gt;34&lt;/key&gt;&lt;/foreign-keys&gt;&lt;ref-type name="Journal Article"&gt;17&lt;/ref-type&gt;&lt;contributors&gt;&lt;authors&gt;&lt;author&gt;Andrew G. Kotulic&lt;/author&gt;&lt;author&gt;Jan Guynes Clark&lt;/author&gt;&lt;/authors&gt;&lt;/contributors&gt;&lt;titles&gt;&lt;title&gt;&lt;style face="normal" font="default" size="100%"&gt;Why there aren&lt;/style&gt;&lt;style face="normal" font="default" charset="134" size="100%"&gt;&amp;apos;t more information security research studies&lt;/style&gt;&lt;/title&gt;&lt;secondary-title&gt;Information &amp;amp; Management&lt;/secondary-title&gt;&lt;/titles&gt;&lt;periodical&gt;&lt;full-title&gt;Information &amp;amp; Management&lt;/full-title&gt;&lt;/periodical&gt;&lt;pages&gt;&lt;style face="normal" font="default" charset="134" size="100%"&gt;597-607&lt;/style&gt;&lt;/pages&gt;&lt;volume&gt;&lt;style face="normal" font="default" charset="134" size="100%"&gt;41&lt;/style&gt;&lt;/volume&gt;&lt;number&gt;&lt;style face="normal" font="default" charset="134" size="100%"&gt;5&lt;/style&gt;&lt;/number&gt;&lt;keywords&gt;&lt;keyword&gt;Security&lt;/keyword&gt;&lt;keyword&gt;Risk&lt;/keyword&gt;&lt;keyword&gt;Security risk management&lt;/keyword&gt;&lt;keyword&gt;IT strategy&lt;/keyword&gt;&lt;/keywords&gt;&lt;dates&gt;&lt;year&gt;&lt;style face="normal" font="default" charset="134" size="100%"&gt;2004&lt;/style&gt;&lt;/year&gt;&lt;/dates&gt;&lt;urls&gt;&lt;/urls&gt;&lt;/record&gt;&lt;/Cite&gt;&lt;/EndNote&gt;</w:instrText>
      </w:r>
      <w:r w:rsidR="0054305B">
        <w:fldChar w:fldCharType="separate"/>
      </w:r>
      <w:r w:rsidR="005D1486">
        <w:rPr>
          <w:noProof/>
        </w:rPr>
        <w:t>(Kotulic and Clark, 2004)</w:t>
      </w:r>
      <w:r w:rsidR="0054305B">
        <w:fldChar w:fldCharType="end"/>
      </w:r>
      <w:r w:rsidR="00A01F7A" w:rsidRPr="00C928CB">
        <w:t xml:space="preserve">. Only </w:t>
      </w:r>
      <w:r w:rsidR="00BA5C0A">
        <w:t>a few</w:t>
      </w:r>
      <w:r w:rsidR="00A01F7A" w:rsidRPr="00C928CB">
        <w:t xml:space="preserve"> </w:t>
      </w:r>
      <w:r w:rsidR="00A01F7A" w:rsidRPr="006F4CCE">
        <w:t>opinion</w:t>
      </w:r>
      <w:r w:rsidR="00BA5C0A">
        <w:t>-</w:t>
      </w:r>
      <w:r w:rsidR="00A01F7A" w:rsidRPr="006F4CCE">
        <w:t>based</w:t>
      </w:r>
      <w:r w:rsidR="00A01F7A" w:rsidRPr="00C928CB">
        <w:t xml:space="preserve"> studies have been published, which </w:t>
      </w:r>
      <w:r w:rsidR="00576420">
        <w:t>review</w:t>
      </w:r>
      <w:r w:rsidR="00A01F7A" w:rsidRPr="00C928CB">
        <w:t xml:space="preserve"> ISM </w:t>
      </w:r>
      <w:r w:rsidR="00BA5C0A">
        <w:t>at the</w:t>
      </w:r>
      <w:r w:rsidR="00A01F7A" w:rsidRPr="006F4CCE">
        <w:t xml:space="preserve"> organizational level</w:t>
      </w:r>
      <w:r w:rsidR="00A01F7A" w:rsidRPr="00C928CB">
        <w:t xml:space="preserve"> from different perspectives such </w:t>
      </w:r>
      <w:r w:rsidR="00A01F7A" w:rsidRPr="00C928CB">
        <w:lastRenderedPageBreak/>
        <w:t xml:space="preserve">as information security governance, risk management, and ISM processes </w:t>
      </w:r>
      <w:r w:rsidR="0054305B" w:rsidRPr="00C928CB">
        <w:fldChar w:fldCharType="begin">
          <w:fldData xml:space="preserve">PEVuZE5vdGU+PENpdGU+PEF1dGhvcj5DaGFuZzwvQXV0aG9yPjxZZWFyPjIwMTE8L1llYXI+PFJl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</w:fldData>
        </w:fldChar>
      </w:r>
      <w:r w:rsidR="000545BE">
        <w:instrText xml:space="preserve"> ADDIN EN.CITE </w:instrText>
      </w:r>
      <w:r w:rsidR="0054305B">
        <w:fldChar w:fldCharType="begin">
          <w:fldData xml:space="preserve">PEVuZE5vdGU+PENpdGU+PEF1dGhvcj5DaGFuZzwvQXV0aG9yPjxZZWFyPjIwMTE8L1llYXI+PFJl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</w:fldData>
        </w:fldChar>
      </w:r>
      <w:r w:rsidR="000545BE">
        <w:instrText xml:space="preserve"> ADDIN EN.CITE.DATA </w:instrText>
      </w:r>
      <w:r w:rsidR="0054305B">
        <w:fldChar w:fldCharType="end"/>
      </w:r>
      <w:r w:rsidR="0054305B" w:rsidRPr="00C928CB">
        <w:fldChar w:fldCharType="separate"/>
      </w:r>
      <w:r w:rsidR="00A01F7A" w:rsidRPr="00C928CB">
        <w:rPr>
          <w:noProof/>
        </w:rPr>
        <w:t>(Chang et al., 2011; Choobineh et al., 2007; Dhillon and Backhouse, 2001; Johnston and Hale, 2009; Posthumus and von Solms, 2004; von Solms and von Solms, 2006)</w:t>
      </w:r>
      <w:r w:rsidR="0054305B" w:rsidRPr="00C928CB">
        <w:fldChar w:fldCharType="end"/>
      </w:r>
      <w:r w:rsidR="00A01F7A" w:rsidRPr="00C928CB">
        <w:t xml:space="preserve">. Some scholars describe information security governance as the process of how information security is integrated into corporate governance and addressed at an executive level </w:t>
      </w:r>
      <w:r w:rsidR="0054305B" w:rsidRPr="00C928CB">
        <w:fldChar w:fldCharType="begin">
          <w:fldData xml:space="preserve">PEVuZE5vdGU+PENpdGU+PEF1dGhvcj5Qb3N0aHVtdXM8L0F1dGhvcj48WWVhcj4yMDA0PC9ZZWFy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</w:fldData>
        </w:fldChar>
      </w:r>
      <w:r w:rsidR="001C4EA3">
        <w:instrText xml:space="preserve"> ADDIN EN.CITE </w:instrText>
      </w:r>
      <w:r w:rsidR="0054305B">
        <w:fldChar w:fldCharType="begin">
          <w:fldData xml:space="preserve">PEVuZE5vdGU+PENpdGU+PEF1dGhvcj5Qb3N0aHVtdXM8L0F1dGhvcj48WWVhcj4yMDA0PC9ZZWFy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</w:fldData>
        </w:fldChar>
      </w:r>
      <w:r w:rsidR="001C4EA3">
        <w:instrText xml:space="preserve"> ADDIN EN.CITE.DATA </w:instrText>
      </w:r>
      <w:r w:rsidR="0054305B">
        <w:fldChar w:fldCharType="end"/>
      </w:r>
      <w:r w:rsidR="0054305B" w:rsidRPr="00C928CB">
        <w:fldChar w:fldCharType="separate"/>
      </w:r>
      <w:r w:rsidR="00A01F7A" w:rsidRPr="00C928CB">
        <w:rPr>
          <w:noProof/>
        </w:rPr>
        <w:t>(Johnston and Hale, 2009; Posthumus and von Solms, 2004; von Solms and von Solms, 2006)</w:t>
      </w:r>
      <w:r w:rsidR="0054305B" w:rsidRPr="00C928CB">
        <w:fldChar w:fldCharType="end"/>
      </w:r>
      <w:r w:rsidR="00A01F7A" w:rsidRPr="00C928CB">
        <w:t xml:space="preserve">. </w:t>
      </w:r>
      <w:r w:rsidR="00576420">
        <w:t>Others have instituted i</w:t>
      </w:r>
      <w:r w:rsidR="00A01F7A" w:rsidRPr="00C928CB">
        <w:t xml:space="preserve">nformation security as one of an organization’s fundamental business operations through governance, </w:t>
      </w:r>
      <w:r w:rsidR="00576420">
        <w:t>where</w:t>
      </w:r>
      <w:r w:rsidR="00A01F7A" w:rsidRPr="00C928CB">
        <w:t xml:space="preserve"> it can be more effectively and efficiently addressed to improved outcomes </w:t>
      </w:r>
      <w:r w:rsidR="0054305B" w:rsidRPr="00C928CB">
        <w:fldChar w:fldCharType="begin"/>
      </w:r>
      <w:r w:rsidR="001C4EA3">
        <w:instrText xml:space="preserve"> ADDIN EN.CITE &lt;EndNote&gt;&lt;Cite&gt;&lt;Author&gt;Johnston&lt;/Author&gt;&lt;Year&gt;2009&lt;/Year&gt;&lt;RecNum&gt;25&lt;/RecNum&gt;&lt;record&gt;&lt;rec-number&gt;25&lt;/rec-number&gt;&lt;foreign-keys&gt;&lt;key app="EN" db-id="apt25tez8a2x06e50ddv59avepr5str9vtap"&gt;25&lt;/key&gt;&lt;/foreign-keys&gt;&lt;ref-type name="Journal Article"&gt;17&lt;/ref-type&gt;&lt;contributors&gt;&lt;authors&gt;&lt;author&gt;Allen C. Johnston&lt;/author&gt;&lt;author&gt;Ron Hale&lt;/author&gt;&lt;/authors&gt;&lt;/contributors&gt;&lt;titles&gt;&lt;title&gt;Improved security through information security governance&lt;/title&gt;&lt;secondary-title&gt;Communications of the ACM&lt;/secondary-title&gt;&lt;/titles&gt;&lt;periodical&gt;&lt;full-title&gt;Communications of the ACM&lt;/full-title&gt;&lt;/periodical&gt;&lt;pages&gt;126-129&lt;/pages&gt;&lt;volume&gt;52&lt;/volume&gt;&lt;number&gt;1&lt;/number&gt;&lt;dates&gt;&lt;year&gt;2009&lt;/year&gt;&lt;/dates&gt;&lt;urls&gt;&lt;/urls&gt;&lt;/record&gt;&lt;/Cite&gt;&lt;/EndNote&gt;</w:instrText>
      </w:r>
      <w:r w:rsidR="0054305B" w:rsidRPr="00C928CB">
        <w:fldChar w:fldCharType="separate"/>
      </w:r>
      <w:r w:rsidR="00A01F7A" w:rsidRPr="00C928CB">
        <w:rPr>
          <w:noProof/>
        </w:rPr>
        <w:t>(Johnston and Hale, 2009)</w:t>
      </w:r>
      <w:r w:rsidR="0054305B" w:rsidRPr="00C928CB">
        <w:fldChar w:fldCharType="end"/>
      </w:r>
      <w:r w:rsidR="00A01F7A" w:rsidRPr="00C928CB">
        <w:t xml:space="preserve">. </w:t>
      </w:r>
      <w:r w:rsidR="00576420">
        <w:t>Still other</w:t>
      </w:r>
      <w:r w:rsidR="00A01F7A" w:rsidRPr="00C928CB">
        <w:t xml:space="preserve"> researchers </w:t>
      </w:r>
      <w:r w:rsidR="00576420">
        <w:t xml:space="preserve">have </w:t>
      </w:r>
      <w:r w:rsidR="00A01F7A" w:rsidRPr="00C928CB">
        <w:t>indicate</w:t>
      </w:r>
      <w:r w:rsidR="00576420">
        <w:t>d</w:t>
      </w:r>
      <w:r w:rsidR="00A01F7A" w:rsidRPr="00C928CB">
        <w:t xml:space="preserve"> that </w:t>
      </w:r>
      <w:bookmarkStart w:id="24" w:name="OLE_LINK105"/>
      <w:bookmarkStart w:id="25" w:name="OLE_LINK106"/>
      <w:r w:rsidR="00A01F7A" w:rsidRPr="00C928CB">
        <w:t xml:space="preserve">information security is a form of risk management </w:t>
      </w:r>
      <w:r w:rsidR="00576420">
        <w:t xml:space="preserve">with </w:t>
      </w:r>
      <w:r w:rsidR="00A01F7A" w:rsidRPr="00C928CB">
        <w:t>which the information risk faced by the business</w:t>
      </w:r>
      <w:bookmarkEnd w:id="24"/>
      <w:bookmarkEnd w:id="25"/>
      <w:r w:rsidR="00A01F7A" w:rsidRPr="00C928CB">
        <w:t xml:space="preserve"> </w:t>
      </w:r>
      <w:r w:rsidR="00576420">
        <w:t xml:space="preserve">can be managed </w:t>
      </w:r>
      <w:r w:rsidR="0054305B" w:rsidRPr="00C928CB">
        <w:fldChar w:fldCharType="begin"/>
      </w:r>
      <w:r w:rsidR="001C4EA3">
        <w:instrText xml:space="preserve"> ADDIN EN.CITE &lt;EndNote&gt;&lt;Cite&gt;&lt;Author&gt;Chang&lt;/Author&gt;&lt;Year&gt;2011&lt;/Year&gt;&lt;RecNum&gt;12&lt;/RecNum&gt;&lt;record&gt;&lt;rec-number&gt;12&lt;/rec-number&gt;&lt;foreign-keys&gt;&lt;key app="EN" db-id="apt25tez8a2x06e50ddv59avepr5str9vtap"&gt;12&lt;/key&gt;&lt;/foreign-keys&gt;&lt;ref-type name="Journal Article"&gt;17&lt;/ref-type&gt;&lt;contributors&gt;&lt;authors&gt;&lt;author&gt;Shuchih Ernest Chang&lt;/author&gt;&lt;author&gt;Shiou-Yu Chen&lt;/author&gt;&lt;author&gt;Chun-Yen Chen&lt;/author&gt;&lt;/authors&gt;&lt;/contributors&gt;&lt;titles&gt;&lt;title&gt;Exploring the relationships between IT capabilities and information security management &lt;/title&gt;&lt;secondary-title&gt;International Journal of Technology Management&lt;/secondary-title&gt;&lt;/titles&gt;&lt;periodical&gt;&lt;full-title&gt;International Journal of Technology Management&lt;/full-title&gt;&lt;/periodical&gt;&lt;pages&gt;147-166&lt;/pages&gt;&lt;volume&gt;54&lt;/volume&gt;&lt;number&gt;2/3&lt;/number&gt;&lt;section&gt;147&lt;/section&gt;&lt;keywords&gt;&lt;keyword&gt;information security management&lt;/keyword&gt;&lt;keyword&gt;ISM&lt;/keyword&gt;&lt;keyword&gt;information technology capabilities&lt;/keyword&gt;&lt;keyword&gt;information management&lt;/keyword&gt;&lt;keyword&gt;information systems.&lt;/keyword&gt;&lt;/keywords&gt;&lt;dates&gt;&lt;year&gt;2011&lt;/year&gt;&lt;/dates&gt;&lt;urls&gt;&lt;/urls&gt;&lt;/record&gt;&lt;/Cite&gt;&lt;/EndNote&gt;</w:instrText>
      </w:r>
      <w:r w:rsidR="0054305B" w:rsidRPr="00C928CB">
        <w:fldChar w:fldCharType="separate"/>
      </w:r>
      <w:r w:rsidR="00A01F7A" w:rsidRPr="00C928CB">
        <w:rPr>
          <w:noProof/>
        </w:rPr>
        <w:t>(Chang et al., 2011)</w:t>
      </w:r>
      <w:r w:rsidR="0054305B" w:rsidRPr="00C928CB">
        <w:fldChar w:fldCharType="end"/>
      </w:r>
      <w:r w:rsidR="00A01F7A" w:rsidRPr="00C928CB">
        <w:t xml:space="preserve">. From the perspective of risk management, information can be secure if countermeasures are developed and implemented in a logical </w:t>
      </w:r>
      <w:r w:rsidR="00576420">
        <w:t xml:space="preserve">and </w:t>
      </w:r>
      <w:r w:rsidR="00A01F7A" w:rsidRPr="00C928CB">
        <w:t xml:space="preserve">sequential manner and </w:t>
      </w:r>
      <w:r w:rsidR="00576420">
        <w:t xml:space="preserve">if </w:t>
      </w:r>
      <w:r w:rsidR="00A01F7A" w:rsidRPr="00C928CB">
        <w:t xml:space="preserve">negative outcomes can be prevented </w:t>
      </w:r>
      <w:r w:rsidR="0054305B" w:rsidRPr="00C928CB">
        <w:fldChar w:fldCharType="begin"/>
      </w:r>
      <w:r w:rsidR="000545BE">
        <w:instrText xml:space="preserve"> ADDIN EN.CITE &lt;EndNote&gt;&lt;Cite&gt;&lt;Author&gt;Dhillon&lt;/Author&gt;&lt;Year&gt;2001&lt;/Year&gt;&lt;RecNum&gt;14&lt;/RecNum&gt;&lt;record&gt;&lt;rec-number&gt;14&lt;/rec-number&gt;&lt;foreign-keys&gt;&lt;key app="EN" db-id="p5ssdsttkws09uefwrppw20vxf0dzrettr0w"&gt;14&lt;/key&gt;&lt;/foreign-keys&gt;&lt;ref-type name="Journal Article"&gt;17&lt;/ref-type&gt;&lt;contributors&gt;&lt;authors&gt;&lt;author&gt;Gurpreet Dhillon&lt;/author&gt;&lt;author&gt;James Backhouse&lt;/author&gt;&lt;/authors&gt;&lt;/contributors&gt;&lt;titles&gt;&lt;title&gt;Current directions in IS security research: towards socio-organizational perspectives&lt;/title&gt;&lt;secondary-title&gt;Information Systems Journal&lt;/secondary-title&gt;&lt;/titles&gt;&lt;periodical&gt;&lt;full-title&gt;Information Systems Journal&lt;/full-title&gt;&lt;/periodical&gt;&lt;pages&gt;127-153&lt;/pages&gt;&lt;volume&gt;11&lt;/volume&gt;&lt;number&gt;2&lt;/number&gt;&lt;section&gt;127&lt;/section&gt;&lt;keywords&gt;&lt;keyword&gt;interpretive perspective&lt;/keyword&gt;&lt;keyword&gt;IS security research&lt;/keyword&gt;&lt;keyword&gt;socio-organizational perspective&lt;/keyword&gt;&lt;keyword&gt;socio-philosophical concerns&lt;/keyword&gt;&lt;/keywords&gt;&lt;dates&gt;&lt;year&gt;2001&lt;/year&gt;&lt;/dates&gt;&lt;urls&gt;&lt;/urls&gt;&lt;/record&gt;&lt;/Cite&gt;&lt;/EndNote&gt;</w:instrText>
      </w:r>
      <w:r w:rsidR="0054305B" w:rsidRPr="00C928CB">
        <w:fldChar w:fldCharType="separate"/>
      </w:r>
      <w:r w:rsidR="00A01F7A" w:rsidRPr="00C928CB">
        <w:rPr>
          <w:noProof/>
        </w:rPr>
        <w:t>(Dhillon and Backhouse, 2001)</w:t>
      </w:r>
      <w:r w:rsidR="0054305B" w:rsidRPr="00C928CB">
        <w:fldChar w:fldCharType="end"/>
      </w:r>
      <w:r w:rsidR="00A01F7A" w:rsidRPr="00C928CB">
        <w:t xml:space="preserve">. Other ISM studies conceptualize ISM as a cyclic, </w:t>
      </w:r>
      <w:r w:rsidR="00495EF2">
        <w:t>multiple</w:t>
      </w:r>
      <w:r w:rsidR="00A01F7A" w:rsidRPr="00C928CB">
        <w:t xml:space="preserve">-phase process. </w:t>
      </w:r>
      <w:bookmarkStart w:id="26" w:name="OLE_LINK150"/>
      <w:r w:rsidR="00A01F7A" w:rsidRPr="00C928CB">
        <w:t>Pipkin</w:t>
      </w:r>
      <w:r w:rsidR="008B17C3">
        <w:rPr>
          <w:rFonts w:hint="eastAsia"/>
        </w:rPr>
        <w:t xml:space="preserve"> (2000)</w:t>
      </w:r>
      <w:bookmarkEnd w:id="26"/>
      <w:r w:rsidR="00A01F7A" w:rsidRPr="00C928CB">
        <w:t xml:space="preserve"> identifies </w:t>
      </w:r>
      <w:r w:rsidR="00576420">
        <w:t xml:space="preserve">the </w:t>
      </w:r>
      <w:r w:rsidR="00A01F7A" w:rsidRPr="00C928CB">
        <w:t>ISM process as inspection, protection, detection, reaction, and reflection. Nyanchama (2005) defines an ISM life cycle which includes planning, execution, monitoring, and feedback. Ma et al. (2009)</w:t>
      </w:r>
      <w:r w:rsidR="00A01F7A" w:rsidRPr="00C928CB">
        <w:rPr>
          <w:noProof/>
        </w:rPr>
        <w:t xml:space="preserve"> </w:t>
      </w:r>
      <w:r w:rsidR="00A01F7A" w:rsidRPr="00C928CB">
        <w:t>describe ISM as a continuous dynamic decision-making process which includes five steps: assess, establish, analyze, develop, and implement/evaluate. The</w:t>
      </w:r>
      <w:r w:rsidR="00576420">
        <w:t>se researchers</w:t>
      </w:r>
      <w:r w:rsidR="00A01F7A" w:rsidRPr="00C928CB">
        <w:t xml:space="preserve"> assert that assuring organizational information security requires consideration of all the</w:t>
      </w:r>
      <w:r w:rsidR="00576420">
        <w:t>se</w:t>
      </w:r>
      <w:r w:rsidR="00A01F7A" w:rsidRPr="00C928CB">
        <w:t xml:space="preserve"> phases. </w:t>
      </w:r>
      <w:r w:rsidR="00576420">
        <w:t xml:space="preserve"> Alt</w:t>
      </w:r>
      <w:r w:rsidR="00A01F7A" w:rsidRPr="00C928CB">
        <w:t xml:space="preserve">hough these studies address important issues of ISM, they focus on </w:t>
      </w:r>
      <w:r w:rsidR="00495EF2">
        <w:t>different</w:t>
      </w:r>
      <w:r w:rsidR="00A01F7A" w:rsidRPr="00C928CB">
        <w:t xml:space="preserve"> </w:t>
      </w:r>
      <w:r w:rsidR="00A01F7A" w:rsidRPr="00C928CB">
        <w:lastRenderedPageBreak/>
        <w:t xml:space="preserve">perspectives </w:t>
      </w:r>
      <w:r w:rsidR="00576420">
        <w:t xml:space="preserve">and </w:t>
      </w:r>
      <w:r w:rsidR="00A01F7A" w:rsidRPr="00C928CB">
        <w:t xml:space="preserve">not </w:t>
      </w:r>
      <w:r w:rsidR="00576420">
        <w:t xml:space="preserve">on </w:t>
      </w:r>
      <w:r w:rsidR="00A01F7A" w:rsidRPr="00C928CB">
        <w:t xml:space="preserve">a comprehensive point of view to study how to successfully implement information security management. Furthermore, they </w:t>
      </w:r>
      <w:r w:rsidR="0017323C">
        <w:rPr>
          <w:rFonts w:hint="eastAsia"/>
        </w:rPr>
        <w:t>did not</w:t>
      </w:r>
      <w:r w:rsidR="00A01F7A" w:rsidRPr="00C928CB">
        <w:t xml:space="preserve"> provide empirical support</w:t>
      </w:r>
      <w:r w:rsidR="00576420">
        <w:t xml:space="preserve"> for their models of ISM</w:t>
      </w:r>
      <w:r w:rsidR="00A01F7A" w:rsidRPr="00C928CB">
        <w:t>.</w:t>
      </w:r>
    </w:p>
    <w:p w:rsidR="00A01F7A" w:rsidRPr="00C928CB" w:rsidRDefault="00576420" w:rsidP="00A01F7A">
      <w:pPr>
        <w:ind w:firstLineChars="200" w:firstLine="480"/>
      </w:pPr>
      <w:r>
        <w:t>One group of researche</w:t>
      </w:r>
      <w:r w:rsidR="00A44749">
        <w:t>r</w:t>
      </w:r>
      <w:r>
        <w:t>s</w:t>
      </w:r>
      <w:r w:rsidR="00A01F7A" w:rsidRPr="00C928CB">
        <w:t xml:space="preserve"> call</w:t>
      </w:r>
      <w:r>
        <w:t>ed</w:t>
      </w:r>
      <w:r w:rsidR="00A01F7A" w:rsidRPr="00C928CB">
        <w:t xml:space="preserve"> for research to explore successful information security programs </w:t>
      </w:r>
      <w:r w:rsidR="0054305B" w:rsidRPr="00C928CB">
        <w:fldChar w:fldCharType="begin"/>
      </w:r>
      <w:r w:rsidR="001C4EA3">
        <w:instrText xml:space="preserve"> ADDIN EN.CITE &lt;EndNote&gt;&lt;Cite&gt;&lt;Author&gt;Choobineh&lt;/Author&gt;&lt;Year&gt;2007&lt;/Year&gt;&lt;RecNum&gt;13&lt;/RecNum&gt;&lt;record&gt;&lt;rec-number&gt;13&lt;/rec-number&gt;&lt;foreign-keys&gt;&lt;key app="EN" db-id="apt25tez8a2x06e50ddv59avepr5str9vtap"&gt;13&lt;/key&gt;&lt;/foreign-keys&gt;&lt;ref-type name="Journal Article"&gt;17&lt;/ref-type&gt;&lt;contributors&gt;&lt;authors&gt;&lt;author&gt;Joobin Choobineh&lt;/author&gt;&lt;author&gt;Gurpreet Dhillon&lt;/author&gt;&lt;author&gt;Michael R. Grimaila&lt;/author&gt;&lt;author&gt;Jackie Rees &lt;/author&gt;&lt;/authors&gt;&lt;/contributors&gt;&lt;titles&gt;&lt;title&gt;Management of Information Security: Challenges and Research Directions&lt;/title&gt;&lt;secondary-title&gt;Communications of the Association for Information Systems&lt;/secondary-title&gt;&lt;/titles&gt;&lt;periodical&gt;&lt;full-title&gt;Communications of the Association for Information Systems&lt;/full-title&gt;&lt;/periodical&gt;&lt;pages&gt;958- 971&lt;/pages&gt;&lt;volume&gt;20&lt;/volume&gt;&lt;section&gt;958&lt;/section&gt;&lt;keywords&gt;&lt;keyword&gt;management of security, research methods, desirable properties of theories&lt;/keyword&gt;&lt;/keywords&gt;&lt;dates&gt;&lt;year&gt;2007&lt;/year&gt;&lt;/dates&gt;&lt;urls&gt;&lt;/urls&gt;&lt;/record&gt;&lt;/Cite&gt;&lt;/EndNote&gt;</w:instrText>
      </w:r>
      <w:r w:rsidR="0054305B" w:rsidRPr="00C928CB">
        <w:fldChar w:fldCharType="separate"/>
      </w:r>
      <w:r w:rsidR="00A01F7A" w:rsidRPr="00C928CB">
        <w:rPr>
          <w:noProof/>
        </w:rPr>
        <w:t>(Choobineh et al., 2007)</w:t>
      </w:r>
      <w:r w:rsidR="0054305B" w:rsidRPr="00C928CB">
        <w:fldChar w:fldCharType="end"/>
      </w:r>
      <w:r w:rsidR="00A01F7A" w:rsidRPr="00C928CB">
        <w:t xml:space="preserve">. Previous studies have </w:t>
      </w:r>
      <w:r>
        <w:t xml:space="preserve">often </w:t>
      </w:r>
      <w:r w:rsidR="00A01F7A" w:rsidRPr="00C928CB">
        <w:t xml:space="preserve">focused on the presence or absence of information security controls, rather than their </w:t>
      </w:r>
      <w:bookmarkStart w:id="27" w:name="OLE_LINK19"/>
      <w:bookmarkStart w:id="28" w:name="OLE_LINK20"/>
      <w:r w:rsidR="00A01F7A" w:rsidRPr="00C928CB">
        <w:t>quality</w:t>
      </w:r>
      <w:bookmarkEnd w:id="27"/>
      <w:bookmarkEnd w:id="28"/>
      <w:r w:rsidR="00BD4B30">
        <w:t xml:space="preserve"> and performance</w:t>
      </w:r>
      <w:r w:rsidR="00A01F7A" w:rsidRPr="00C928CB">
        <w:t xml:space="preserve"> </w:t>
      </w:r>
      <w:r w:rsidR="0054305B" w:rsidRPr="00C928CB">
        <w:fldChar w:fldCharType="begin"/>
      </w:r>
      <w:r w:rsidR="001C4EA3">
        <w:instrText xml:space="preserve"> ADDIN EN.CITE &lt;EndNote&gt;&lt;Cite&gt;&lt;Author&gt;Baker&lt;/Author&gt;&lt;Year&gt;2007&lt;/Year&gt;&lt;RecNum&gt;24&lt;/RecNum&gt;&lt;record&gt;&lt;rec-number&gt;24&lt;/rec-number&gt;&lt;foreign-keys&gt;&lt;key app="EN" db-id="apt25tez8a2x06e50ddv59avepr5str9vtap"&gt;24&lt;/key&gt;&lt;/foreign-keys&gt;&lt;ref-type name="Journal Article"&gt;17&lt;/ref-type&gt;&lt;contributors&gt;&lt;authors&gt;&lt;author&gt;Wade H. Baker&lt;/author&gt;&lt;author&gt;Linda Wallace&lt;/author&gt;&lt;/authors&gt;&lt;/contributors&gt;&lt;titles&gt;&lt;title&gt;Is information security under control?: Investigating quality in information security management.&lt;/title&gt;&lt;secondary-title&gt;IEEE Security &amp;amp; Privacy&lt;/secondary-title&gt;&lt;/titles&gt;&lt;periodical&gt;&lt;full-title&gt;IEEE Security &amp;amp; Privacy&lt;/full-title&gt;&lt;/periodical&gt;&lt;pages&gt;36-44&lt;/pages&gt;&lt;volume&gt;5&lt;/volume&gt;&lt;number&gt;1&lt;/number&gt;&lt;dates&gt;&lt;year&gt;2007&lt;/year&gt;&lt;/dates&gt;&lt;urls&gt;&lt;/urls&gt;&lt;/record&gt;&lt;/Cite&gt;&lt;/EndNote&gt;</w:instrText>
      </w:r>
      <w:r w:rsidR="0054305B" w:rsidRPr="00C928CB">
        <w:fldChar w:fldCharType="separate"/>
      </w:r>
      <w:r w:rsidR="00A01F7A" w:rsidRPr="00C928CB">
        <w:rPr>
          <w:noProof/>
        </w:rPr>
        <w:t>(Baker and Wallace, 2007)</w:t>
      </w:r>
      <w:r w:rsidR="0054305B" w:rsidRPr="00C928CB">
        <w:fldChar w:fldCharType="end"/>
      </w:r>
      <w:r w:rsidR="00A01F7A" w:rsidRPr="00C928CB">
        <w:t xml:space="preserve">. </w:t>
      </w:r>
      <w:r>
        <w:t>Since</w:t>
      </w:r>
      <w:r w:rsidR="00A01F7A" w:rsidRPr="00C928CB">
        <w:t xml:space="preserve"> some scholars </w:t>
      </w:r>
      <w:r>
        <w:t xml:space="preserve">have </w:t>
      </w:r>
      <w:r w:rsidR="00A01F7A" w:rsidRPr="00C928CB">
        <w:t>point</w:t>
      </w:r>
      <w:r>
        <w:t>ed</w:t>
      </w:r>
      <w:r w:rsidR="00A01F7A" w:rsidRPr="00C928CB">
        <w:t xml:space="preserve"> out that both the content and quality of security management matter </w:t>
      </w:r>
      <w:r w:rsidR="0054305B" w:rsidRPr="00C928CB">
        <w:fldChar w:fldCharType="begin"/>
      </w:r>
      <w:r w:rsidR="001C4EA3">
        <w:instrText xml:space="preserve"> ADDIN EN.CITE &lt;EndNote&gt;&lt;Cite&gt;&lt;Author&gt;Siponen&lt;/Author&gt;&lt;Year&gt;2006&lt;/Year&gt;&lt;RecNum&gt;107&lt;/RecNum&gt;&lt;record&gt;&lt;rec-number&gt;107&lt;/rec-number&gt;&lt;foreign-keys&gt;&lt;key app="EN" db-id="apt25tez8a2x06e50ddv59avepr5str9vtap"&gt;107&lt;/key&gt;&lt;/foreign-keys&gt;&lt;ref-type name="Journal Article"&gt;17&lt;/ref-type&gt;&lt;contributors&gt;&lt;authors&gt;&lt;author&gt;Mikko Siponen&lt;/author&gt;&lt;/authors&gt;&lt;/contributors&gt;&lt;titles&gt;&lt;title&gt;Information Security Standards Focus on the Existence of Process, Not Its Content&lt;/title&gt;&lt;secondary-title&gt;Communications of the ACM&lt;/secondary-title&gt;&lt;/titles&gt;&lt;periodical&gt;&lt;full-title&gt;Communications of the ACM&lt;/full-title&gt;&lt;/periodical&gt;&lt;pages&gt;97-100&lt;/pages&gt;&lt;volume&gt;49&lt;/volume&gt;&lt;number&gt;8&lt;/number&gt;&lt;dates&gt;&lt;year&gt;2006&lt;/year&gt;&lt;/dates&gt;&lt;urls&gt;&lt;/urls&gt;&lt;/record&gt;&lt;/Cite&gt;&lt;/EndNote&gt;</w:instrText>
      </w:r>
      <w:r w:rsidR="0054305B" w:rsidRPr="00C928CB">
        <w:fldChar w:fldCharType="separate"/>
      </w:r>
      <w:r w:rsidR="00A01F7A" w:rsidRPr="00C928CB">
        <w:rPr>
          <w:noProof/>
        </w:rPr>
        <w:t>(Siponen, 2006)</w:t>
      </w:r>
      <w:r w:rsidR="0054305B" w:rsidRPr="00C928CB">
        <w:fldChar w:fldCharType="end"/>
      </w:r>
      <w:r w:rsidR="00A01F7A" w:rsidRPr="00C928CB">
        <w:t xml:space="preserve">, how to measure the quality of ISM is an important issue for both ISM practice and research. A comprehensive and balanced system of measurement to evaluate performance in information security management </w:t>
      </w:r>
      <w:r>
        <w:t>needs to be developed and studied empirically</w:t>
      </w:r>
      <w:r w:rsidR="00A01F7A" w:rsidRPr="00C928CB">
        <w:t xml:space="preserve">. </w:t>
      </w:r>
      <w:r>
        <w:t>We also need to understand</w:t>
      </w:r>
      <w:r w:rsidR="00A01F7A" w:rsidRPr="00C928CB">
        <w:t xml:space="preserve"> why certain organizations </w:t>
      </w:r>
      <w:r>
        <w:t xml:space="preserve">are </w:t>
      </w:r>
      <w:r w:rsidR="00A01F7A" w:rsidRPr="00C928CB">
        <w:t>able to implement information security management effectively, wh</w:t>
      </w:r>
      <w:r>
        <w:t xml:space="preserve">ile at the same time </w:t>
      </w:r>
      <w:r w:rsidR="00A01F7A" w:rsidRPr="00C928CB">
        <w:t>others struggle to do so</w:t>
      </w:r>
      <w:r w:rsidR="00C53E26">
        <w:rPr>
          <w:rFonts w:hint="eastAsia"/>
        </w:rPr>
        <w:t>.</w:t>
      </w:r>
      <w:r w:rsidR="00A01F7A" w:rsidRPr="00C928CB">
        <w:t xml:space="preserve"> What factors may affect the success of ISM? Several papers </w:t>
      </w:r>
      <w:r>
        <w:t xml:space="preserve">have </w:t>
      </w:r>
      <w:r w:rsidR="00A01F7A" w:rsidRPr="00C928CB">
        <w:t>tried to examine the influence of organization</w:t>
      </w:r>
      <w:r>
        <w:t>al</w:t>
      </w:r>
      <w:r w:rsidR="00A01F7A" w:rsidRPr="00C928CB">
        <w:t xml:space="preserve"> factors on the effectiveness of ISM in different contexts, but they </w:t>
      </w:r>
      <w:r>
        <w:t xml:space="preserve">have </w:t>
      </w:r>
      <w:r w:rsidR="00A01F7A" w:rsidRPr="00C928CB">
        <w:t xml:space="preserve">failed to </w:t>
      </w:r>
      <w:r w:rsidR="00D93B15">
        <w:t>organize</w:t>
      </w:r>
      <w:r w:rsidR="00A01F7A" w:rsidRPr="00C928CB">
        <w:t xml:space="preserve"> their research within a sound theoretical framework and empirically test it </w:t>
      </w:r>
      <w:r w:rsidR="0054305B">
        <w:fldChar w:fldCharType="begin">
          <w:fldData xml:space="preserve">PEVuZE5vdGU+PENpdGU+PEF1dGhvcj5TaW5naDwvQXV0aG9yPjxZZWFyPjIwMTQ8L1llYXI+PFJl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</w:fldData>
        </w:fldChar>
      </w:r>
      <w:r w:rsidR="00EA0D95">
        <w:instrText xml:space="preserve"> ADDIN EN.CITE </w:instrText>
      </w:r>
      <w:r w:rsidR="0054305B">
        <w:fldChar w:fldCharType="begin">
          <w:fldData xml:space="preserve">PEVuZE5vdGU+PENpdGU+PEF1dGhvcj5TaW5naDwvQXV0aG9yPjxZZWFyPjIwMTQ8L1llYXI+PFJl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</w:fldData>
        </w:fldChar>
      </w:r>
      <w:r w:rsidR="00EA0D95">
        <w:instrText xml:space="preserve"> ADDIN EN.CITE.DATA </w:instrText>
      </w:r>
      <w:r w:rsidR="0054305B">
        <w:fldChar w:fldCharType="end"/>
      </w:r>
      <w:r w:rsidR="0054305B">
        <w:fldChar w:fldCharType="separate"/>
      </w:r>
      <w:r w:rsidR="001D1D08">
        <w:rPr>
          <w:noProof/>
        </w:rPr>
        <w:t>(Chang and Ho, 2006; Singh and Gupta, 2014; Smith and Jamieson, 2006; Yildirim et al., 2011)</w:t>
      </w:r>
      <w:r w:rsidR="0054305B">
        <w:fldChar w:fldCharType="end"/>
      </w:r>
      <w:r w:rsidR="00A01F7A" w:rsidRPr="00C928CB">
        <w:t xml:space="preserve">. </w:t>
      </w:r>
      <w:r w:rsidR="00D93B15">
        <w:t>Due to</w:t>
      </w:r>
      <w:r w:rsidR="00A01F7A" w:rsidRPr="00C928CB">
        <w:t xml:space="preserve"> the pressure</w:t>
      </w:r>
      <w:r w:rsidR="00D93B15">
        <w:t>s</w:t>
      </w:r>
      <w:r w:rsidR="00A01F7A" w:rsidRPr="00C928CB">
        <w:t xml:space="preserve"> of high implementation and maintenance cost</w:t>
      </w:r>
      <w:r w:rsidR="00D93B15">
        <w:t>s</w:t>
      </w:r>
      <w:r w:rsidR="00A01F7A" w:rsidRPr="00C928CB">
        <w:t xml:space="preserve">, organizations need to distinguish between controls they need and those that are less critical </w:t>
      </w:r>
      <w:r w:rsidR="0054305B" w:rsidRPr="00C928CB">
        <w:fldChar w:fldCharType="begin"/>
      </w:r>
      <w:r w:rsidR="001C4EA3">
        <w:instrText xml:space="preserve"> ADDIN EN.CITE &lt;EndNote&gt;&lt;Cite&gt;&lt;Author&gt;Baker&lt;/Author&gt;&lt;Year&gt;2007&lt;/Year&gt;&lt;RecNum&gt;24&lt;/RecNum&gt;&lt;record&gt;&lt;rec-number&gt;24&lt;/rec-number&gt;&lt;foreign-keys&gt;&lt;key app="EN" db-id="apt25tez8a2x06e50ddv59avepr5str9vtap"&gt;24&lt;/key&gt;&lt;/foreign-keys&gt;&lt;ref-type name="Journal Article"&gt;17&lt;/ref-type&gt;&lt;contributors&gt;&lt;authors&gt;&lt;author&gt;Wade H. Baker&lt;/author&gt;&lt;author&gt;Linda Wallace&lt;/author&gt;&lt;/authors&gt;&lt;/contributors&gt;&lt;titles&gt;&lt;title&gt;Is information security under control?: Investigating quality in information security management.&lt;/title&gt;&lt;secondary-title&gt;IEEE Security &amp;amp; Privacy&lt;/secondary-title&gt;&lt;/titles&gt;&lt;periodical&gt;&lt;full-title&gt;IEEE Security &amp;amp; Privacy&lt;/full-title&gt;&lt;/periodical&gt;&lt;pages&gt;36-44&lt;/pages&gt;&lt;volume&gt;5&lt;/volume&gt;&lt;number&gt;1&lt;/number&gt;&lt;dates&gt;&lt;year&gt;2007&lt;/year&gt;&lt;/dates&gt;&lt;urls&gt;&lt;/urls&gt;&lt;/record&gt;&lt;/Cite&gt;&lt;/EndNote&gt;</w:instrText>
      </w:r>
      <w:r w:rsidR="0054305B" w:rsidRPr="00C928CB">
        <w:fldChar w:fldCharType="separate"/>
      </w:r>
      <w:r w:rsidR="00A01F7A" w:rsidRPr="00C928CB">
        <w:rPr>
          <w:noProof/>
        </w:rPr>
        <w:t>(Baker and Wallace, 2007)</w:t>
      </w:r>
      <w:r w:rsidR="0054305B" w:rsidRPr="00C928CB">
        <w:fldChar w:fldCharType="end"/>
      </w:r>
      <w:r w:rsidR="00A01F7A" w:rsidRPr="00C928CB">
        <w:t xml:space="preserve">. </w:t>
      </w:r>
      <w:bookmarkStart w:id="29" w:name="OLE_LINK78"/>
      <w:bookmarkStart w:id="30" w:name="OLE_LINK79"/>
      <w:r w:rsidR="00A01F7A" w:rsidRPr="00C928CB">
        <w:t>Th</w:t>
      </w:r>
      <w:r w:rsidR="00D93B15">
        <w:t xml:space="preserve">is could be addressed by </w:t>
      </w:r>
      <w:r w:rsidR="00A01F7A" w:rsidRPr="00C928CB">
        <w:t xml:space="preserve">theory clarification and aggregation in the field of </w:t>
      </w:r>
      <w:r w:rsidR="00D93B15">
        <w:t xml:space="preserve">ISM </w:t>
      </w:r>
      <w:r w:rsidR="00A01F7A" w:rsidRPr="00C928CB">
        <w:t>critical success factors</w:t>
      </w:r>
      <w:r w:rsidR="00D93B15">
        <w:t xml:space="preserve"> (CSFs).</w:t>
      </w:r>
      <w:r w:rsidR="00A01F7A" w:rsidRPr="00C928CB">
        <w:t xml:space="preserve"> </w:t>
      </w:r>
      <w:r w:rsidR="00D93B15">
        <w:t>M</w:t>
      </w:r>
      <w:r w:rsidR="00A01F7A" w:rsidRPr="00C928CB">
        <w:t xml:space="preserve">ost of the traditional </w:t>
      </w:r>
      <w:r w:rsidR="00A01F7A" w:rsidRPr="00C928CB">
        <w:lastRenderedPageBreak/>
        <w:t>ISM methods are based on opinion analy</w:t>
      </w:r>
      <w:r w:rsidR="00BD4B30">
        <w:t>sis</w:t>
      </w:r>
      <w:r w:rsidR="00A01F7A" w:rsidRPr="00C928CB">
        <w:t xml:space="preserve"> and </w:t>
      </w:r>
      <w:r w:rsidR="00D93B15">
        <w:t xml:space="preserve">are </w:t>
      </w:r>
      <w:r w:rsidR="00A01F7A" w:rsidRPr="00C928CB">
        <w:t>fostered by an appeal to common practice, offering little evidence o</w:t>
      </w:r>
      <w:r w:rsidR="00D93B15">
        <w:t>f</w:t>
      </w:r>
      <w:r w:rsidR="00A01F7A" w:rsidRPr="00C928CB">
        <w:t xml:space="preserve"> their usefulness and relevance in practice </w:t>
      </w:r>
      <w:r w:rsidR="0054305B" w:rsidRPr="00C928CB">
        <w:fldChar w:fldCharType="begin"/>
      </w:r>
      <w:r w:rsidR="001C4EA3">
        <w:instrText xml:space="preserve"> ADDIN EN.CITE &lt;EndNote&gt;&lt;Cite&gt;&lt;Author&gt;Siponen&lt;/Author&gt;&lt;Year&gt;2005&lt;/Year&gt;&lt;RecNum&gt;95&lt;/RecNum&gt;&lt;record&gt;&lt;rec-number&gt;95&lt;/rec-number&gt;&lt;foreign-keys&gt;&lt;key app="EN" db-id="apt25tez8a2x06e50ddv59avepr5str9vtap"&gt;95&lt;/key&gt;&lt;/foreign-keys&gt;&lt;ref-type name="Journal Article"&gt;17&lt;/ref-type&gt;&lt;contributors&gt;&lt;authors&gt;&lt;author&gt;Mikko T. Siponen&lt;/author&gt;&lt;/authors&gt;&lt;/contributors&gt;&lt;titles&gt;&lt;title&gt;An analysis of the traditional IS security approaches: implications for research and practice&lt;/title&gt;&lt;secondary-title&gt;European Journal of Information Systems&lt;/secondary-title&gt;&lt;/titles&gt;&lt;periodical&gt;&lt;full-title&gt;European Journal of Information Systems&lt;/full-title&gt;&lt;/periodical&gt;&lt;pages&gt;303-315&lt;/pages&gt;&lt;volume&gt;14&lt;/volume&gt;&lt;number&gt;3&lt;/number&gt;&lt;keywords&gt;&lt;keyword&gt;information security management&lt;/keyword&gt;&lt;keyword&gt;secure systems design&lt;/keyword&gt;&lt;/keywords&gt;&lt;dates&gt;&lt;year&gt;2005&lt;/year&gt;&lt;/dates&gt;&lt;urls&gt;&lt;/urls&gt;&lt;/record&gt;&lt;/Cite&gt;&lt;/EndNote&gt;</w:instrText>
      </w:r>
      <w:r w:rsidR="0054305B" w:rsidRPr="00C928CB">
        <w:fldChar w:fldCharType="separate"/>
      </w:r>
      <w:r w:rsidR="00A01F7A" w:rsidRPr="00C928CB">
        <w:rPr>
          <w:noProof/>
        </w:rPr>
        <w:t>(Siponen, 2005)</w:t>
      </w:r>
      <w:r w:rsidR="0054305B" w:rsidRPr="00C928CB">
        <w:fldChar w:fldCharType="end"/>
      </w:r>
      <w:r w:rsidR="00A01F7A" w:rsidRPr="00C928CB">
        <w:t xml:space="preserve">. Practitioners have no way of evaluating the reliability (or objectivity) of the claimed best practices </w:t>
      </w:r>
      <w:r w:rsidR="0054305B" w:rsidRPr="00C928CB">
        <w:fldChar w:fldCharType="begin"/>
      </w:r>
      <w:r w:rsidR="001C4EA3">
        <w:instrText xml:space="preserve"> ADDIN EN.CITE &lt;EndNote&gt;&lt;Cite&gt;&lt;Author&gt;Siponen&lt;/Author&gt;&lt;Year&gt;2009&lt;/Year&gt;&lt;RecNum&gt;108&lt;/RecNum&gt;&lt;record&gt;&lt;rec-number&gt;108&lt;/rec-number&gt;&lt;foreign-keys&gt;&lt;key app="EN" db-id="apt25tez8a2x06e50ddv59avepr5str9vtap"&gt;108&lt;/key&gt;&lt;/foreign-keys&gt;&lt;ref-type name="Journal Article"&gt;17&lt;/ref-type&gt;&lt;contributors&gt;&lt;authors&gt;&lt;author&gt;Mikko Siponen&lt;/author&gt;&lt;author&gt;Robert Willison&lt;/author&gt;&lt;/authors&gt;&lt;/contributors&gt;&lt;titles&gt;&lt;title&gt;Information security management standards: Problems and solutions&lt;/title&gt;&lt;secondary-title&gt;Information &amp;amp; Management&lt;/secondary-title&gt;&lt;/titles&gt;&lt;periodical&gt;&lt;full-title&gt;Information &amp;amp; Management&lt;/full-title&gt;&lt;/periodical&gt;&lt;pages&gt;267-270&lt;/pages&gt;&lt;volume&gt;46&lt;/volume&gt;&lt;number&gt;5&lt;/number&gt;&lt;keywords&gt;&lt;keyword&gt;Information systems security&lt;/keyword&gt;&lt;keyword&gt;Information security management standards&lt;/keyword&gt;&lt;keyword&gt;Information security management&lt;/keyword&gt;&lt;keyword&gt;Information security management guidelines&lt;/keyword&gt;&lt;keyword&gt;Information security certiﬁcation&lt;/keyword&gt;&lt;/keywords&gt;&lt;dates&gt;&lt;year&gt;2009&lt;/year&gt;&lt;/dates&gt;&lt;urls&gt;&lt;/urls&gt;&lt;/record&gt;&lt;/Cite&gt;&lt;/EndNote&gt;</w:instrText>
      </w:r>
      <w:r w:rsidR="0054305B" w:rsidRPr="00C928CB">
        <w:fldChar w:fldCharType="separate"/>
      </w:r>
      <w:r w:rsidR="00A01F7A" w:rsidRPr="00C928CB">
        <w:rPr>
          <w:noProof/>
        </w:rPr>
        <w:t>(Siponen and Willison, 2009)</w:t>
      </w:r>
      <w:r w:rsidR="0054305B" w:rsidRPr="00C928CB">
        <w:fldChar w:fldCharType="end"/>
      </w:r>
      <w:r w:rsidR="00A01F7A" w:rsidRPr="00C928CB">
        <w:t xml:space="preserve">. Hence, there is a need for rigorous qualitative and quantitative empirical studies to test and refine ISM methods in practical settings. </w:t>
      </w:r>
      <w:bookmarkStart w:id="31" w:name="OLE_LINK21"/>
      <w:bookmarkStart w:id="32" w:name="OLE_LINK22"/>
      <w:r w:rsidR="00D93B15">
        <w:t>To address t</w:t>
      </w:r>
      <w:r w:rsidR="00A01F7A" w:rsidRPr="00C76DF2">
        <w:rPr>
          <w:rFonts w:hint="eastAsia"/>
        </w:rPr>
        <w:t xml:space="preserve">he </w:t>
      </w:r>
      <w:r w:rsidR="00D93B15">
        <w:t>major</w:t>
      </w:r>
      <w:r w:rsidR="00A01F7A" w:rsidRPr="00C76DF2">
        <w:rPr>
          <w:rFonts w:hint="eastAsia"/>
        </w:rPr>
        <w:t xml:space="preserve"> questions </w:t>
      </w:r>
      <w:r w:rsidR="00D93B15">
        <w:t>we have unearthed in our review, we need to focus on three research questions</w:t>
      </w:r>
      <w:r w:rsidR="008B17C3">
        <w:rPr>
          <w:rFonts w:hint="eastAsia"/>
        </w:rPr>
        <w:t>: (1)</w:t>
      </w:r>
      <w:r w:rsidR="00A01F7A" w:rsidRPr="00C76DF2">
        <w:rPr>
          <w:rFonts w:hint="eastAsia"/>
        </w:rPr>
        <w:t xml:space="preserve"> </w:t>
      </w:r>
      <w:r w:rsidR="00C817EA" w:rsidRPr="00A01F7A">
        <w:t>How to measure ISM performance?</w:t>
      </w:r>
      <w:r w:rsidR="008B17C3">
        <w:rPr>
          <w:rFonts w:hint="eastAsia"/>
        </w:rPr>
        <w:t xml:space="preserve"> (2) </w:t>
      </w:r>
      <w:r w:rsidR="00A01F7A" w:rsidRPr="00C76DF2">
        <w:t xml:space="preserve">What </w:t>
      </w:r>
      <w:r w:rsidR="00D93B15">
        <w:t xml:space="preserve">are the </w:t>
      </w:r>
      <w:r w:rsidR="00A01F7A" w:rsidRPr="00C76DF2">
        <w:t xml:space="preserve">critical factors </w:t>
      </w:r>
      <w:r w:rsidR="00D93B15">
        <w:t xml:space="preserve">that must be present to </w:t>
      </w:r>
      <w:r w:rsidR="00A01F7A" w:rsidRPr="00C76DF2">
        <w:t>make</w:t>
      </w:r>
      <w:r w:rsidR="00A01F7A" w:rsidRPr="00C928CB">
        <w:t xml:space="preserve"> ISM effective</w:t>
      </w:r>
      <w:r w:rsidR="00A01F7A">
        <w:rPr>
          <w:rFonts w:hint="eastAsia"/>
        </w:rPr>
        <w:t xml:space="preserve">? </w:t>
      </w:r>
      <w:r w:rsidR="00A01F7A" w:rsidRPr="00C928CB">
        <w:t>And</w:t>
      </w:r>
      <w:r w:rsidR="00A01F7A">
        <w:rPr>
          <w:rFonts w:hint="eastAsia"/>
        </w:rPr>
        <w:t>,</w:t>
      </w:r>
      <w:r w:rsidR="00A01F7A" w:rsidRPr="00C928CB">
        <w:t xml:space="preserve"> </w:t>
      </w:r>
      <w:r w:rsidR="00A01F7A">
        <w:rPr>
          <w:rFonts w:hint="eastAsia"/>
        </w:rPr>
        <w:t xml:space="preserve">(3) </w:t>
      </w:r>
      <w:r w:rsidR="00A01F7A" w:rsidRPr="00C928CB">
        <w:t xml:space="preserve">how </w:t>
      </w:r>
      <w:r w:rsidR="00D93B15">
        <w:t xml:space="preserve">do </w:t>
      </w:r>
      <w:r w:rsidR="00A01F7A" w:rsidRPr="00C928CB">
        <w:t>these factors contribute to the success of ISM</w:t>
      </w:r>
      <w:bookmarkEnd w:id="31"/>
      <w:bookmarkEnd w:id="32"/>
      <w:r w:rsidR="00A01F7A">
        <w:rPr>
          <w:rFonts w:hint="eastAsia"/>
        </w:rPr>
        <w:t>?</w:t>
      </w:r>
    </w:p>
    <w:bookmarkEnd w:id="29"/>
    <w:bookmarkEnd w:id="30"/>
    <w:p w:rsidR="00A01F7A" w:rsidRPr="00C928CB" w:rsidRDefault="00A01F7A" w:rsidP="00A01F7A">
      <w:pPr>
        <w:ind w:firstLineChars="200" w:firstLine="480"/>
      </w:pPr>
      <w:r w:rsidRPr="00C928CB">
        <w:t xml:space="preserve">This study attempts to fill the void </w:t>
      </w:r>
      <w:r w:rsidR="00D93B15">
        <w:t xml:space="preserve">in understanding ISM effectiveness </w:t>
      </w:r>
      <w:r w:rsidRPr="00C928CB">
        <w:t>by identifying CSFs of ISM and developing an ISM success model to empirically test the validity of the</w:t>
      </w:r>
      <w:r w:rsidR="00D93B15">
        <w:t xml:space="preserve"> identified</w:t>
      </w:r>
      <w:r w:rsidRPr="00C928CB">
        <w:t xml:space="preserve"> CSFs. To achieve these objectives we plan to carry out the following tasks:</w:t>
      </w:r>
      <w:r w:rsidR="008B17C3">
        <w:rPr>
          <w:rFonts w:hint="eastAsia"/>
        </w:rPr>
        <w:t xml:space="preserve"> (1) </w:t>
      </w:r>
      <w:r w:rsidRPr="00C928CB">
        <w:t xml:space="preserve">identify </w:t>
      </w:r>
      <w:r w:rsidR="00BD4B30">
        <w:t>the objective</w:t>
      </w:r>
      <w:r w:rsidR="00554A27">
        <w:t>s</w:t>
      </w:r>
      <w:r w:rsidR="00BD4B30">
        <w:t xml:space="preserve"> of ISM and </w:t>
      </w:r>
      <w:r w:rsidR="00D93B15">
        <w:t xml:space="preserve">the </w:t>
      </w:r>
      <w:r w:rsidRPr="00C928CB">
        <w:t xml:space="preserve">critical success factors that </w:t>
      </w:r>
      <w:r w:rsidR="00D93B15">
        <w:t>might</w:t>
      </w:r>
      <w:r w:rsidRPr="00C928CB">
        <w:t xml:space="preserve"> contribute to the success of ISM;</w:t>
      </w:r>
      <w:r w:rsidR="008B17C3">
        <w:rPr>
          <w:rFonts w:hint="eastAsia"/>
        </w:rPr>
        <w:t xml:space="preserve"> (2) </w:t>
      </w:r>
      <w:r w:rsidRPr="00C928CB">
        <w:t>build a</w:t>
      </w:r>
      <w:r w:rsidR="00D93B15">
        <w:t>n</w:t>
      </w:r>
      <w:r w:rsidRPr="00C928CB">
        <w:t xml:space="preserve"> ISM success model and develop hypotheses</w:t>
      </w:r>
      <w:r w:rsidR="00D93B15">
        <w:t xml:space="preserve"> around the influence of CSFs that have been identified</w:t>
      </w:r>
      <w:r w:rsidRPr="00C928CB">
        <w:t>; (3) develop construct</w:t>
      </w:r>
      <w:r w:rsidR="00D93B15">
        <w:t>s</w:t>
      </w:r>
      <w:r w:rsidRPr="00C928CB">
        <w:t xml:space="preserve"> </w:t>
      </w:r>
      <w:r w:rsidR="00D93B15">
        <w:t xml:space="preserve">for </w:t>
      </w:r>
      <w:r w:rsidRPr="00C928CB">
        <w:t>measur</w:t>
      </w:r>
      <w:r w:rsidR="00D93B15">
        <w:t>ing</w:t>
      </w:r>
      <w:r w:rsidRPr="00C928CB">
        <w:t xml:space="preserve"> for </w:t>
      </w:r>
      <w:r w:rsidR="00D93B15">
        <w:t>CSFs</w:t>
      </w:r>
      <w:r w:rsidRPr="00C928CB">
        <w:t xml:space="preserve"> and </w:t>
      </w:r>
      <w:r w:rsidR="00D93B15">
        <w:t xml:space="preserve">evaluating </w:t>
      </w:r>
      <w:r w:rsidRPr="00C928CB">
        <w:t xml:space="preserve">ISM performance; (4) collect data </w:t>
      </w:r>
      <w:r w:rsidR="00D93B15">
        <w:t xml:space="preserve">relevant to the model </w:t>
      </w:r>
      <w:r w:rsidRPr="00C928CB">
        <w:t>from industry through interview</w:t>
      </w:r>
      <w:r w:rsidR="00D93B15">
        <w:t>s</w:t>
      </w:r>
      <w:r w:rsidRPr="00C928CB">
        <w:t xml:space="preserve"> and survey</w:t>
      </w:r>
      <w:r w:rsidR="00D93B15">
        <w:t>s</w:t>
      </w:r>
      <w:r w:rsidRPr="00C928CB">
        <w:t xml:space="preserve">; and (5) empirically </w:t>
      </w:r>
      <w:r w:rsidR="00D93B15">
        <w:t>validate</w:t>
      </w:r>
      <w:r w:rsidRPr="00C928CB">
        <w:t xml:space="preserve"> the model through quantitative analysis.</w:t>
      </w:r>
    </w:p>
    <w:p w:rsidR="00A01F7A" w:rsidRPr="00C928CB" w:rsidRDefault="00A01F7A" w:rsidP="00A01F7A">
      <w:pPr>
        <w:ind w:firstLineChars="200" w:firstLine="480"/>
      </w:pPr>
      <w:r w:rsidRPr="00C928CB">
        <w:t xml:space="preserve">The rest of the </w:t>
      </w:r>
      <w:r w:rsidR="00D93B15">
        <w:t>thesis</w:t>
      </w:r>
      <w:r w:rsidRPr="00C928CB">
        <w:t xml:space="preserve"> is organized as follows. In the next section, a literature review is conducted on ISM performance measurement and critical success factors of ISM. </w:t>
      </w:r>
      <w:r w:rsidR="009F3C5A">
        <w:lastRenderedPageBreak/>
        <w:t>B</w:t>
      </w:r>
      <w:r w:rsidRPr="00C928CB">
        <w:t xml:space="preserve">ased on the </w:t>
      </w:r>
      <w:r w:rsidR="009F3C5A">
        <w:t xml:space="preserve">CSFs that have been </w:t>
      </w:r>
      <w:r w:rsidRPr="00C928CB">
        <w:t>identified, a research model is developed</w:t>
      </w:r>
      <w:r w:rsidR="009F3C5A">
        <w:t>, along</w:t>
      </w:r>
      <w:r w:rsidRPr="00C928CB">
        <w:t xml:space="preserve"> with </w:t>
      </w:r>
      <w:r w:rsidR="009F3C5A">
        <w:t xml:space="preserve">relevant </w:t>
      </w:r>
      <w:r w:rsidRPr="00C928CB">
        <w:t xml:space="preserve">hypotheses. </w:t>
      </w:r>
      <w:r w:rsidR="009F3C5A">
        <w:t>The related m</w:t>
      </w:r>
      <w:r w:rsidRPr="00C928CB">
        <w:t xml:space="preserve">ethodology is discussed after model development. </w:t>
      </w:r>
      <w:r w:rsidR="009F3C5A">
        <w:t>Finally, following</w:t>
      </w:r>
      <w:r w:rsidRPr="00C928CB">
        <w:t xml:space="preserve"> data analysis, </w:t>
      </w:r>
      <w:r w:rsidR="009F3C5A">
        <w:t xml:space="preserve">a </w:t>
      </w:r>
      <w:r w:rsidRPr="00C928CB">
        <w:t>discussion and conclusion</w:t>
      </w:r>
      <w:r w:rsidR="009F3C5A">
        <w:t>s</w:t>
      </w:r>
      <w:r w:rsidRPr="00C928CB">
        <w:t xml:space="preserve"> are presented, highlighting implications </w:t>
      </w:r>
      <w:r w:rsidR="009F3C5A">
        <w:t xml:space="preserve">of this work </w:t>
      </w:r>
      <w:r w:rsidRPr="00C928CB">
        <w:t>for future research and practice.</w:t>
      </w:r>
    </w:p>
    <w:p w:rsidR="00552D45" w:rsidRDefault="00552D45" w:rsidP="00A65F7F"/>
    <w:p w:rsidR="00A65F7F" w:rsidRDefault="00B32CE4" w:rsidP="00A65F7F">
      <w:pPr>
        <w:pStyle w:val="Heading1"/>
      </w:pPr>
      <w:r>
        <w:lastRenderedPageBreak/>
        <w:br/>
      </w:r>
      <w:bookmarkStart w:id="33" w:name="_Toc425114690"/>
      <w:r w:rsidR="00A65F7F">
        <w:t xml:space="preserve">Literature </w:t>
      </w:r>
      <w:r w:rsidR="00A65F7F" w:rsidRPr="005D667B">
        <w:t>Review</w:t>
      </w:r>
      <w:bookmarkEnd w:id="33"/>
    </w:p>
    <w:p w:rsidR="0079781D" w:rsidRPr="0079781D" w:rsidRDefault="00480C77" w:rsidP="0079781D">
      <w:pPr>
        <w:ind w:firstLineChars="200" w:firstLine="480"/>
      </w:pPr>
      <w:r>
        <w:t>In this chapter we prepare to construct</w:t>
      </w:r>
      <w:r w:rsidR="0079781D" w:rsidRPr="00C928CB">
        <w:t xml:space="preserve"> an ISM success model </w:t>
      </w:r>
      <w:r>
        <w:t xml:space="preserve">by </w:t>
      </w:r>
      <w:r w:rsidR="0079781D" w:rsidRPr="00C928CB">
        <w:t xml:space="preserve">first </w:t>
      </w:r>
      <w:r>
        <w:t>determining</w:t>
      </w:r>
      <w:r w:rsidR="0079781D" w:rsidRPr="00C928CB">
        <w:t xml:space="preserve"> how to evaluate an organization’s ISM performance. Then critical success factors</w:t>
      </w:r>
      <w:r>
        <w:t xml:space="preserve"> </w:t>
      </w:r>
      <w:r w:rsidR="0079781D" w:rsidRPr="00C928CB">
        <w:t xml:space="preserve">that </w:t>
      </w:r>
      <w:r>
        <w:t xml:space="preserve">can </w:t>
      </w:r>
      <w:r w:rsidR="0079781D" w:rsidRPr="00C928CB">
        <w:t xml:space="preserve">contribute to </w:t>
      </w:r>
      <w:r>
        <w:t xml:space="preserve">the organization’s </w:t>
      </w:r>
      <w:r w:rsidR="0079781D" w:rsidRPr="00C928CB">
        <w:t>ISM success</w:t>
      </w:r>
      <w:r w:rsidR="00865E55">
        <w:rPr>
          <w:rFonts w:hint="eastAsia"/>
        </w:rPr>
        <w:t xml:space="preserve"> </w:t>
      </w:r>
      <w:r w:rsidR="00865E55" w:rsidRPr="00865E55">
        <w:t>are identified</w:t>
      </w:r>
      <w:r w:rsidR="0079781D" w:rsidRPr="00C928CB">
        <w:t>.</w:t>
      </w:r>
    </w:p>
    <w:p w:rsidR="00A65F7F" w:rsidRPr="005D667B" w:rsidRDefault="0079781D" w:rsidP="00FC44C9">
      <w:pPr>
        <w:pStyle w:val="Heading2"/>
        <w:numPr>
          <w:ilvl w:val="1"/>
          <w:numId w:val="3"/>
        </w:numPr>
      </w:pPr>
      <w:bookmarkStart w:id="34" w:name="_Toc425114691"/>
      <w:r w:rsidRPr="0079781D">
        <w:t>ISM Performance Evaluation</w:t>
      </w:r>
      <w:bookmarkEnd w:id="34"/>
    </w:p>
    <w:p w:rsidR="0079781D" w:rsidRDefault="0079781D" w:rsidP="0079781D">
      <w:r w:rsidRPr="0079781D">
        <w:t xml:space="preserve">To plan and manage information security, an effective and clarified performance measurement method is needed </w:t>
      </w:r>
      <w:r w:rsidR="0054305B" w:rsidRPr="0079781D">
        <w:fldChar w:fldCharType="begin"/>
      </w:r>
      <w:r w:rsidR="001C4EA3">
        <w:instrText xml:space="preserve"> ADDIN EN.CITE &lt;EndNote&gt;&lt;Cite&gt;&lt;Author&gt;Huang&lt;/Author&gt;&lt;Year&gt;2006&lt;/Year&gt;&lt;RecNum&gt;120&lt;/RecNum&gt;&lt;record&gt;&lt;rec-number&gt;120&lt;/rec-number&gt;&lt;foreign-keys&gt;&lt;key app="EN" db-id="apt25tez8a2x06e50ddv59avepr5str9vtap"&gt;120&lt;/key&gt;&lt;/foreign-keys&gt;&lt;ref-type name="Journal Article"&gt;17&lt;/ref-type&gt;&lt;contributors&gt;&lt;authors&gt;&lt;author&gt;Shi-Ming Huang&lt;/author&gt;&lt;author&gt;Chia-Ling Lee&lt;/author&gt;&lt;author&gt;Ai-Chin Kao&lt;/author&gt;&lt;/authors&gt;&lt;/contributors&gt;&lt;titles&gt;&lt;title&gt;Balancing performance measures for information security management: A balanced scorecard framework&lt;/title&gt;&lt;secondary-title&gt;Industrial Management &amp;amp; Data Systems&lt;/secondary-title&gt;&lt;/titles&gt;&lt;periodical&gt;&lt;full-title&gt;Industrial Management &amp;amp; Data Systems&lt;/full-title&gt;&lt;/periodical&gt;&lt;pages&gt;242-255&lt;/pages&gt;&lt;volume&gt;106&lt;/volume&gt;&lt;number&gt;2&lt;/number&gt;&lt;keywords&gt;&lt;keyword&gt;Data security, Performance measures, Balanced scorecard, Manufacturing industries, Taiwan&lt;/keyword&gt;&lt;/keywords&gt;&lt;dates&gt;&lt;year&gt;2006&lt;/year&gt;&lt;/dates&gt;&lt;urls&gt;&lt;/urls&gt;&lt;/record&gt;&lt;/Cite&gt;&lt;/EndNote&gt;</w:instrText>
      </w:r>
      <w:r w:rsidR="0054305B" w:rsidRPr="0079781D">
        <w:fldChar w:fldCharType="separate"/>
      </w:r>
      <w:r w:rsidRPr="0079781D">
        <w:rPr>
          <w:noProof/>
        </w:rPr>
        <w:t>(Huang et al., 2006)</w:t>
      </w:r>
      <w:r w:rsidR="0054305B" w:rsidRPr="0079781D">
        <w:fldChar w:fldCharType="end"/>
      </w:r>
      <w:r w:rsidRPr="0079781D">
        <w:t xml:space="preserve">. ISM performance measurement </w:t>
      </w:r>
      <w:r w:rsidR="007E07E3">
        <w:t>can be</w:t>
      </w:r>
      <w:r w:rsidRPr="0079781D">
        <w:t xml:space="preserve"> used to monitor progress toward achieving goals, identifying causes of unsatisfactory performance, and managing continuous improvement to ensure that information security initiatives are helping </w:t>
      </w:r>
      <w:r w:rsidR="007E07E3">
        <w:t>to</w:t>
      </w:r>
      <w:r w:rsidRPr="0079781D">
        <w:t xml:space="preserve"> meet</w:t>
      </w:r>
      <w:r w:rsidR="007E07E3">
        <w:t xml:space="preserve"> </w:t>
      </w:r>
      <w:r w:rsidRPr="0079781D">
        <w:t xml:space="preserve">organizational goals </w:t>
      </w:r>
      <w:r w:rsidR="0054305B" w:rsidRPr="0079781D">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management&lt;/keyword&gt;&lt;/keywords&gt;&lt;dates&gt;&lt;year&gt;2010&lt;/year&gt;&lt;/dates&gt;&lt;urls&gt;&lt;/urls&gt;&lt;/record&gt;&lt;/Cite&gt;&lt;/EndNote&gt;</w:instrText>
      </w:r>
      <w:r w:rsidR="0054305B" w:rsidRPr="0079781D">
        <w:fldChar w:fldCharType="separate"/>
      </w:r>
      <w:r w:rsidRPr="0079781D">
        <w:rPr>
          <w:noProof/>
        </w:rPr>
        <w:t>(Herath et al., 2010)</w:t>
      </w:r>
      <w:r w:rsidR="0054305B" w:rsidRPr="0079781D">
        <w:fldChar w:fldCharType="end"/>
      </w:r>
      <w:r w:rsidRPr="0079781D">
        <w:t>. As information asset</w:t>
      </w:r>
      <w:r w:rsidR="007E07E3">
        <w:t>s</w:t>
      </w:r>
      <w:r w:rsidRPr="0079781D">
        <w:t xml:space="preserve"> protected by ISM </w:t>
      </w:r>
      <w:r w:rsidR="007E07E3">
        <w:t>are</w:t>
      </w:r>
      <w:r w:rsidRPr="0079781D">
        <w:t xml:space="preserve"> intangible capital, </w:t>
      </w:r>
      <w:r w:rsidR="007E07E3">
        <w:t>their</w:t>
      </w:r>
      <w:r w:rsidRPr="0079781D">
        <w:t xml:space="preserve"> value</w:t>
      </w:r>
      <w:r w:rsidR="007E07E3">
        <w:t xml:space="preserve"> is</w:t>
      </w:r>
      <w:r w:rsidRPr="0079781D">
        <w:t xml:space="preserve"> not easy to assess </w:t>
      </w:r>
      <w:r w:rsidR="0054305B" w:rsidRPr="0079781D">
        <w:fldChar w:fldCharType="begin">
          <w:fldData xml:space="preserve">PEVuZE5vdGU+PENpdGU+PEF1dGhvcj5JdHRuZXI8L0F1dGhvcj48WWVhcj4yMDAzPC9ZZWFyPjxS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</w:fldData>
        </w:fldChar>
      </w:r>
      <w:r w:rsidR="001C4EA3">
        <w:instrText xml:space="preserve"> ADDIN EN.CITE </w:instrText>
      </w:r>
      <w:r w:rsidR="0054305B">
        <w:fldChar w:fldCharType="begin">
          <w:fldData xml:space="preserve">PEVuZE5vdGU+PENpdGU+PEF1dGhvcj5JdHRuZXI8L0F1dGhvcj48WWVhcj4yMDAzPC9ZZWFyPjxS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</w:fldData>
        </w:fldChar>
      </w:r>
      <w:r w:rsidR="001C4EA3">
        <w:instrText xml:space="preserve"> ADDIN EN.CITE.DATA </w:instrText>
      </w:r>
      <w:r w:rsidR="0054305B">
        <w:fldChar w:fldCharType="end"/>
      </w:r>
      <w:r w:rsidR="0054305B" w:rsidRPr="0079781D">
        <w:fldChar w:fldCharType="separate"/>
      </w:r>
      <w:r w:rsidRPr="0079781D">
        <w:rPr>
          <w:noProof/>
        </w:rPr>
        <w:t>(Ittner and Larcker, 2003; Morgan and Strong, 2003)</w:t>
      </w:r>
      <w:r w:rsidR="0054305B" w:rsidRPr="0079781D">
        <w:fldChar w:fldCharType="end"/>
      </w:r>
      <w:r w:rsidRPr="0079781D">
        <w:t xml:space="preserve">. Prior literature has pointed out that there are many difficulties related to justification or valuation of security investment outcomes </w:t>
      </w:r>
      <w:r w:rsidR="0054305B" w:rsidRPr="0079781D">
        <w:fldChar w:fldCharType="begin"/>
      </w:r>
      <w:r w:rsidR="001C4EA3">
        <w:instrText xml:space="preserve"> ADDIN EN.CITE &lt;EndNote&gt;&lt;Cite&gt;&lt;Author&gt;Herath&lt;/Author&gt;&lt;Year&gt;2009&lt;/Year&gt;&lt;RecNum&gt;67&lt;/RecNum&gt;&lt;record&gt;&lt;rec-number&gt;67&lt;/rec-number&gt;&lt;foreign-keys&gt;&lt;key app="EN" db-id="apt25tez8a2x06e50ddv59avepr5str9vtap"&gt;67&lt;/key&gt;&lt;/foreign-keys&gt;&lt;ref-type name="Journal Article"&gt;17&lt;/ref-type&gt;&lt;contributors&gt;&lt;authors&gt;&lt;author&gt;Herath, H.&lt;/author&gt;&lt;author&gt;Herath, T.&lt;/author&gt;&lt;/authors&gt;&lt;/contributors&gt;&lt;titles&gt;&lt;title&gt;Investments in Information Security: A Real Options Perspective with Bayesian Post-Audit&lt;/title&gt;&lt;secondary-title&gt;Journal of Management Information Systems&lt;/secondary-title&gt;&lt;/titles&gt;&lt;periodical&gt;&lt;full-title&gt;Journal of Management Information Systems&lt;/full-title&gt;&lt;/periodical&gt;&lt;pages&gt;&lt;style face="normal" font="default" size="100%"&gt;337&lt;/style&gt;&lt;style face="normal" font="default" charset="134" size="100%"&gt;-375&lt;/style&gt;&lt;/pages&gt;&lt;volume&gt;25&lt;/volume&gt;&lt;number&gt;3&lt;/number&gt;&lt;dates&gt;&lt;year&gt;2009&lt;/year&gt;&lt;/dates&gt;&lt;urls&gt;&lt;/urls&gt;&lt;/record&gt;&lt;/Cite&gt;&lt;/EndNote&gt;</w:instrText>
      </w:r>
      <w:r w:rsidR="0054305B" w:rsidRPr="0079781D">
        <w:fldChar w:fldCharType="separate"/>
      </w:r>
      <w:r w:rsidRPr="0079781D">
        <w:rPr>
          <w:noProof/>
        </w:rPr>
        <w:t>(Herath and Herath, 2009)</w:t>
      </w:r>
      <w:r w:rsidR="0054305B" w:rsidRPr="0079781D">
        <w:fldChar w:fldCharType="end"/>
      </w:r>
      <w:r w:rsidRPr="0079781D">
        <w:t xml:space="preserve">. Through </w:t>
      </w:r>
      <w:r w:rsidR="007E07E3">
        <w:t xml:space="preserve">our </w:t>
      </w:r>
      <w:r w:rsidRPr="0079781D">
        <w:t xml:space="preserve">literature review, </w:t>
      </w:r>
      <w:r w:rsidR="007E07E3">
        <w:t xml:space="preserve">we found that </w:t>
      </w:r>
      <w:r w:rsidRPr="0079781D">
        <w:t>the most widely used ISM performance measurement approaches can be grouped into two categories: information security standards certificat</w:t>
      </w:r>
      <w:r w:rsidR="00CC27C5">
        <w:t>ion</w:t>
      </w:r>
      <w:r w:rsidRPr="0079781D">
        <w:t xml:space="preserve"> and financial measures</w:t>
      </w:r>
      <w:r w:rsidR="00CC27C5">
        <w:t>-</w:t>
      </w:r>
      <w:r w:rsidRPr="0079781D">
        <w:t>based evaluation.</w:t>
      </w:r>
    </w:p>
    <w:p w:rsidR="00216C00" w:rsidRDefault="00216C00" w:rsidP="0079781D"/>
    <w:p w:rsidR="00216C00" w:rsidRPr="0079781D" w:rsidRDefault="00216C00" w:rsidP="0079781D"/>
    <w:p w:rsidR="00A65F7F" w:rsidRPr="00F83625" w:rsidRDefault="00F83625" w:rsidP="00F83625">
      <w:pPr>
        <w:ind w:firstLineChars="200" w:firstLine="482"/>
        <w:rPr>
          <w:b/>
          <w:i/>
        </w:rPr>
      </w:pPr>
      <w:smartTag w:uri="urn:schemas-microsoft-com:office:smarttags" w:element="chsdate">
        <w:smartTagPr>
          <w:attr w:name="Year" w:val="1899"/>
          <w:attr w:name="Month" w:val="12"/>
          <w:attr w:name="Day" w:val="30"/>
          <w:attr w:name="IsLunarDate" w:val="False"/>
          <w:attr w:name="IsROCDate" w:val="False"/>
        </w:smartTagPr>
        <w:r>
          <w:rPr>
            <w:rFonts w:hint="eastAsia"/>
            <w:b/>
            <w:i/>
          </w:rPr>
          <w:lastRenderedPageBreak/>
          <w:t>2.1.1</w:t>
        </w:r>
      </w:smartTag>
      <w:r>
        <w:rPr>
          <w:rFonts w:hint="eastAsia"/>
          <w:b/>
          <w:i/>
        </w:rPr>
        <w:t xml:space="preserve"> </w:t>
      </w:r>
      <w:r w:rsidR="003D1FC8" w:rsidRPr="00F83625">
        <w:rPr>
          <w:rFonts w:hint="eastAsia"/>
          <w:b/>
          <w:i/>
        </w:rPr>
        <w:t xml:space="preserve">Evaluation Based on </w:t>
      </w:r>
      <w:r w:rsidR="0079781D" w:rsidRPr="00F83625">
        <w:rPr>
          <w:b/>
          <w:i/>
        </w:rPr>
        <w:t>ISM Standards</w:t>
      </w:r>
    </w:p>
    <w:p w:rsidR="0079781D" w:rsidRPr="0079781D" w:rsidRDefault="0079781D" w:rsidP="0079781D">
      <w:bookmarkStart w:id="35" w:name="OLE_LINK11"/>
      <w:bookmarkStart w:id="36" w:name="OLE_LINK12"/>
      <w:r w:rsidRPr="0079781D">
        <w:t xml:space="preserve">ISM </w:t>
      </w:r>
      <w:r w:rsidR="00CC27C5">
        <w:t>s</w:t>
      </w:r>
      <w:r w:rsidRPr="0079781D">
        <w:t xml:space="preserve">tandards </w:t>
      </w:r>
      <w:r w:rsidR="00CC27C5" w:rsidRPr="0079781D">
        <w:t xml:space="preserve">are designed to ensure good management practices in organizations </w:t>
      </w:r>
      <w:r w:rsidR="00CC27C5">
        <w:t xml:space="preserve">and </w:t>
      </w:r>
      <w:r w:rsidRPr="0079781D">
        <w:t>are among the most widely used methods of information security management</w:t>
      </w:r>
      <w:r w:rsidR="00CC27C5">
        <w:t xml:space="preserve"> </w:t>
      </w:r>
      <w:r w:rsidR="0054305B" w:rsidRPr="0079781D">
        <w:fldChar w:fldCharType="begin"/>
      </w:r>
      <w:r w:rsidR="001C4EA3">
        <w:instrText xml:space="preserve"> ADDIN EN.CITE &lt;EndNote&gt;&lt;Cite&gt;&lt;Author&gt;Siponen&lt;/Author&gt;&lt;Year&gt;2006&lt;/Year&gt;&lt;RecNum&gt;107&lt;/RecNum&gt;&lt;record&gt;&lt;rec-number&gt;107&lt;/rec-number&gt;&lt;foreign-keys&gt;&lt;key app="EN" db-id="apt25tez8a2x06e50ddv59avepr5str9vtap"&gt;107&lt;/key&gt;&lt;/foreign-keys&gt;&lt;ref-type name="Journal Article"&gt;17&lt;/ref-type&gt;&lt;contributors&gt;&lt;authors&gt;&lt;author&gt;Mikko Siponen&lt;/author&gt;&lt;/authors&gt;&lt;/contributors&gt;&lt;titles&gt;&lt;title&gt;Information Security Standards Focus on the Existence of Process, Not Its Content&lt;/title&gt;&lt;secondary-title&gt;Communications of the ACM&lt;/secondary-title&gt;&lt;/titles&gt;&lt;periodical&gt;&lt;full-title&gt;Communications of the ACM&lt;/full-title&gt;&lt;/periodical&gt;&lt;pages&gt;97-100&lt;/pages&gt;&lt;volume&gt;49&lt;/volume&gt;&lt;number&gt;8&lt;/number&gt;&lt;dates&gt;&lt;year&gt;2006&lt;/year&gt;&lt;/dates&gt;&lt;urls&gt;&lt;/urls&gt;&lt;/record&gt;&lt;/Cite&gt;&lt;Cite&gt;&lt;Author&gt;Hsu&lt;/Author&gt;&lt;Year&gt;2009&lt;/Year&gt;&lt;RecNum&gt;100&lt;/RecNum&gt;&lt;record&gt;&lt;rec-number&gt;100&lt;/rec-number&gt;&lt;foreign-keys&gt;&lt;key app="EN" db-id="apt25tez8a2x06e50ddv59avepr5str9vtap"&gt;100&lt;/key&gt;&lt;/foreign-keys&gt;&lt;ref-type name="Journal Article"&gt;17&lt;/ref-type&gt;&lt;contributors&gt;&lt;authors&gt;&lt;author&gt;Carol W. Hsu&lt;/author&gt;&lt;/authors&gt;&lt;/contributors&gt;&lt;titles&gt;&lt;title&gt;Frame misalignment: interpreting the implementation of information systems security certification in an organization&lt;/title&gt;&lt;secondary-title&gt;European Journal of Information Systems&lt;/secondary-title&gt;&lt;/titles&gt;&lt;periodical&gt;&lt;full-title&gt;European Journal of Information Systems&lt;/full-title&gt;&lt;/periodical&gt;&lt;pages&gt;140-150&lt;/pages&gt;&lt;volume&gt;18&lt;/volume&gt;&lt;number&gt;2&lt;/number&gt;&lt;keywords&gt;&lt;keyword&gt;IS security&lt;/keyword&gt;&lt;keyword&gt;technological frames&lt;/keyword&gt;&lt;keyword&gt;IS security standard&lt;/keyword&gt;&lt;keyword&gt;security certification&lt;/keyword&gt;&lt;keyword&gt;interpretive research&lt;/keyword&gt;&lt;keyword&gt;institutionalization&lt;/keyword&gt;&lt;/keywords&gt;&lt;dates&gt;&lt;year&gt;2009&lt;/year&gt;&lt;/dates&gt;&lt;urls&gt;&lt;/urls&gt;&lt;/record&gt;&lt;/Cite&gt;&lt;/EndNote&gt;</w:instrText>
      </w:r>
      <w:r w:rsidR="0054305B" w:rsidRPr="0079781D">
        <w:fldChar w:fldCharType="separate"/>
      </w:r>
      <w:r w:rsidRPr="0079781D">
        <w:rPr>
          <w:noProof/>
        </w:rPr>
        <w:t>(Hsu, 2009; Siponen, 2006)</w:t>
      </w:r>
      <w:r w:rsidR="0054305B" w:rsidRPr="0079781D">
        <w:fldChar w:fldCharType="end"/>
      </w:r>
      <w:r w:rsidRPr="0079781D">
        <w:t>. The</w:t>
      </w:r>
      <w:r w:rsidR="00CC27C5">
        <w:t>se standards</w:t>
      </w:r>
      <w:r w:rsidRPr="0079781D">
        <w:t xml:space="preserve"> specify the requirements and processes of good ISM practices </w:t>
      </w:r>
      <w:r w:rsidR="00CC27C5">
        <w:t xml:space="preserve">by </w:t>
      </w:r>
      <w:r w:rsidRPr="0079781D">
        <w:t xml:space="preserve">covering </w:t>
      </w:r>
      <w:r w:rsidR="00CC27C5">
        <w:t xml:space="preserve">the </w:t>
      </w:r>
      <w:r w:rsidRPr="0079781D">
        <w:t xml:space="preserve">aspects of people, processes, IT systems and policies </w:t>
      </w:r>
      <w:r w:rsidR="00CC27C5">
        <w:t>that</w:t>
      </w:r>
      <w:r w:rsidRPr="0079781D">
        <w:t xml:space="preserve"> enable a business to establish, implement, review and improve information security </w:t>
      </w:r>
      <w:r w:rsidR="0054305B" w:rsidRPr="0079781D">
        <w:fldChar w:fldCharType="begin"/>
      </w:r>
      <w:r w:rsidR="001C4EA3">
        <w:instrText xml:space="preserve"> ADDIN EN.CITE &lt;EndNote&gt;&lt;Cite&gt;&lt;Author&gt;van Wesse&lt;/Author&gt;&lt;Year&gt;2011&lt;/Year&gt;&lt;RecNum&gt;113&lt;/RecNum&gt;&lt;record&gt;&lt;rec-number&gt;113&lt;/rec-number&gt;&lt;foreign-keys&gt;&lt;key app="EN" db-id="apt25tez8a2x06e50ddv59avepr5str9vtap"&gt;113&lt;/key&gt;&lt;/foreign-keys&gt;&lt;ref-type name="Journal Article"&gt;17&lt;/ref-type&gt;&lt;contributors&gt;&lt;authors&gt;&lt;author&gt;van Wesse, Robert&lt;/author&gt;&lt;author&gt;Yang, Xu&lt;/author&gt;&lt;author&gt;de Vries, Henk J. &lt;/author&gt;&lt;/authors&gt;&lt;/contributors&gt;&lt;titles&gt;&lt;title&gt;Implementing international standards for Information Security Management in China and Europe: a comparative multi-case study&lt;/title&gt;&lt;secondary-title&gt;Technology Analysis &amp;amp; Strategic Management&lt;/secondary-title&gt;&lt;/titles&gt;&lt;periodical&gt;&lt;full-title&gt;Technology Analysis &amp;amp; Strategic Management&lt;/full-title&gt;&lt;/periodical&gt;&lt;pages&gt;&lt;style face="normal" font="default" size="100%"&gt;865&lt;/style&gt;&lt;style face="normal" font="default" charset="134" size="100%"&gt;–879&lt;/style&gt;&lt;/pages&gt;&lt;volume&gt;23&lt;/volume&gt;&lt;number&gt;8&lt;/number&gt;&lt;keywords&gt;&lt;keyword&gt;information security management&lt;/keyword&gt;&lt;keyword&gt;standard&lt;/keyword&gt;&lt;keyword&gt;ISO/IEC 27001&lt;/keyword&gt;&lt;keyword&gt;China&lt;/keyword&gt;&lt;keyword&gt;Europe&lt;/keyword&gt;&lt;/keywords&gt;&lt;dates&gt;&lt;year&gt;2011&lt;/year&gt;&lt;/dates&gt;&lt;urls&gt;&lt;/urls&gt;&lt;/record&gt;&lt;/Cite&gt;&lt;Cite&gt;&lt;Author&gt;Von Solms&lt;/Author&gt;&lt;Year&gt;1999&lt;/Year&gt;&lt;RecNum&gt;109&lt;/RecNum&gt;&lt;record&gt;&lt;rec-number&gt;109&lt;/rec-number&gt;&lt;foreign-keys&gt;&lt;key app="EN" db-id="apt25tez8a2x06e50ddv59avepr5str9vtap"&gt;109&lt;/key&gt;&lt;/foreign-keys&gt;&lt;ref-type name="Journal Article"&gt;17&lt;/ref-type&gt;&lt;contributors&gt;&lt;authors&gt;&lt;author&gt;Von Solms, Rossouw&lt;/author&gt;&lt;/authors&gt;&lt;/contributors&gt;&lt;titles&gt;&lt;title&gt;Information security management: why standards are important&lt;/title&gt;&lt;secondary-title&gt;Information Management &amp;amp; Computer Security&lt;/secondary-title&gt;&lt;/titles&gt;&lt;periodical&gt;&lt;full-title&gt;Information Management &amp;amp; Computer Security&lt;/full-title&gt;&lt;/periodical&gt;&lt;pages&gt;50-58&lt;/pages&gt;&lt;volume&gt;7&lt;/volume&gt;&lt;number&gt;1&lt;/number&gt;&lt;keywords&gt;&lt;keyword&gt;Certification, Computer security, Data security, Evaluation, Information management, Standards&lt;/keyword&gt;&lt;/keywords&gt;&lt;dates&gt;&lt;year&gt;1999&lt;/year&gt;&lt;/dates&gt;&lt;urls&gt;&lt;/urls&gt;&lt;/record&gt;&lt;/Cite&gt;&lt;/EndNote&gt;</w:instrText>
      </w:r>
      <w:r w:rsidR="0054305B" w:rsidRPr="0079781D">
        <w:fldChar w:fldCharType="separate"/>
      </w:r>
      <w:r w:rsidRPr="0079781D">
        <w:rPr>
          <w:noProof/>
        </w:rPr>
        <w:t>(van Wesse et al., 2011; Von Solms, 1999)</w:t>
      </w:r>
      <w:r w:rsidR="0054305B" w:rsidRPr="0079781D">
        <w:fldChar w:fldCharType="end"/>
      </w:r>
      <w:r w:rsidRPr="0079781D">
        <w:t>.</w:t>
      </w:r>
      <w:bookmarkEnd w:id="35"/>
      <w:bookmarkEnd w:id="36"/>
      <w:r w:rsidRPr="0079781D">
        <w:t xml:space="preserve"> Prior literature has reviewed different international ISM standards, including the TCSEC/Orange Book, GMITS, NIST SP 800 and COBIT (ISACA 2005), IT Baseline Protection Manual, Generally Accepted Information Security Principles (GAISP), the System Security Engineering CMM (SSE-CMM), </w:t>
      </w:r>
      <w:bookmarkStart w:id="37" w:name="OLE_LINK13"/>
      <w:bookmarkStart w:id="38" w:name="OLE_LINK14"/>
      <w:r w:rsidRPr="0079781D">
        <w:t xml:space="preserve">the Standard of Good Practice for Information Security, and its derivatives (BS7799, BS ISO/IEC17799: 2000, ISO/IEC 27001 and ISO/IEC 27002) </w:t>
      </w:r>
      <w:bookmarkEnd w:id="37"/>
      <w:bookmarkEnd w:id="38"/>
      <w:r w:rsidR="0054305B" w:rsidRPr="0079781D">
        <w:fldChar w:fldCharType="begin">
          <w:fldData xml:space="preserve">PEVuZE5vdGU+PENpdGU+PEF1dGhvcj52YW4gV2Vzc2U8L0F1dGhvcj48WWVhcj4yMDExPC9ZZWFy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</w:fldData>
        </w:fldChar>
      </w:r>
      <w:r w:rsidR="001C4EA3">
        <w:instrText xml:space="preserve"> ADDIN EN.CITE </w:instrText>
      </w:r>
      <w:r w:rsidR="0054305B">
        <w:fldChar w:fldCharType="begin">
          <w:fldData xml:space="preserve">PEVuZE5vdGU+PENpdGU+PEF1dGhvcj52YW4gV2Vzc2U8L0F1dGhvcj48WWVhcj4yMDExPC9ZZWFy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</w:fldData>
        </w:fldChar>
      </w:r>
      <w:r w:rsidR="001C4EA3">
        <w:instrText xml:space="preserve"> ADDIN EN.CITE.DATA </w:instrText>
      </w:r>
      <w:r w:rsidR="0054305B">
        <w:fldChar w:fldCharType="end"/>
      </w:r>
      <w:r w:rsidR="0054305B" w:rsidRPr="0079781D">
        <w:fldChar w:fldCharType="separate"/>
      </w:r>
      <w:r w:rsidRPr="0079781D">
        <w:rPr>
          <w:noProof/>
        </w:rPr>
        <w:t>(Saint-Germain, 2005; Siponen, 2006; Siponen and Willison, 2009; van Wesse et al., 2011)</w:t>
      </w:r>
      <w:r w:rsidR="0054305B" w:rsidRPr="0079781D">
        <w:fldChar w:fldCharType="end"/>
      </w:r>
      <w:r w:rsidRPr="0079781D">
        <w:t xml:space="preserve">. </w:t>
      </w:r>
    </w:p>
    <w:p w:rsidR="0079781D" w:rsidRPr="0079781D" w:rsidRDefault="0079781D" w:rsidP="0079781D">
      <w:r w:rsidRPr="0079781D">
        <w:t>Among these standards,</w:t>
      </w:r>
      <w:bookmarkStart w:id="39" w:name="OLE_LINK15"/>
      <w:bookmarkStart w:id="40" w:name="OLE_LINK16"/>
      <w:r w:rsidRPr="0079781D">
        <w:t xml:space="preserve"> the international standards ISO/IEC 27001 and ISO/IEC 27002, and their former versions BS7799 and BS ISO/IEC17799: 2000, have been praised as the most prominent international efforts on information security </w:t>
      </w:r>
      <w:r w:rsidR="0054305B" w:rsidRPr="0079781D">
        <w:fldChar w:fldCharType="begin">
          <w:fldData xml:space="preserve">PEVuZE5vdGU+PENpdGU+PEF1dGhvcj52YW4gV2Vzc2U8L0F1dGhvcj48WWVhcj4yMDExPC9ZZWFy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==
</w:fldData>
        </w:fldChar>
      </w:r>
      <w:r w:rsidR="001C4EA3">
        <w:instrText xml:space="preserve"> ADDIN EN.CITE </w:instrText>
      </w:r>
      <w:r w:rsidR="0054305B">
        <w:fldChar w:fldCharType="begin">
          <w:fldData xml:space="preserve">PEVuZE5vdGU+PENpdGU+PEF1dGhvcj52YW4gV2Vzc2U8L0F1dGhvcj48WWVhcj4yMDExPC9ZZWFy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==
</w:fldData>
        </w:fldChar>
      </w:r>
      <w:r w:rsidR="001C4EA3">
        <w:instrText xml:space="preserve"> ADDIN EN.CITE.DATA </w:instrText>
      </w:r>
      <w:r w:rsidR="0054305B">
        <w:fldChar w:fldCharType="end"/>
      </w:r>
      <w:r w:rsidR="0054305B" w:rsidRPr="0079781D">
        <w:fldChar w:fldCharType="separate"/>
      </w:r>
      <w:r w:rsidRPr="0079781D">
        <w:rPr>
          <w:noProof/>
        </w:rPr>
        <w:t>(Ma and Pearson, 2005; Siponen, 2006; van Wesse et al., 2011)</w:t>
      </w:r>
      <w:r w:rsidR="0054305B" w:rsidRPr="0079781D">
        <w:fldChar w:fldCharType="end"/>
      </w:r>
      <w:r w:rsidRPr="0079781D">
        <w:t xml:space="preserve">. These standards provide both an authoritative statement on information security and the procedures </w:t>
      </w:r>
      <w:r w:rsidR="00CC27C5">
        <w:t xml:space="preserve">that need </w:t>
      </w:r>
      <w:r w:rsidRPr="0079781D">
        <w:t xml:space="preserve">to be adopted by organizations to ensure information security </w:t>
      </w:r>
      <w:r w:rsidR="0054305B" w:rsidRPr="0079781D">
        <w:fldChar w:fldCharType="begin"/>
      </w:r>
      <w:r w:rsidR="001C4EA3">
        <w:instrText xml:space="preserve"> ADDIN EN.CITE &lt;EndNote&gt;&lt;Cite&gt;&lt;Author&gt;Ma&lt;/Author&gt;&lt;Year&gt;2005&lt;/Year&gt;&lt;RecNum&gt;103&lt;/RecNum&gt;&lt;record&gt;&lt;rec-number&gt;103&lt;/rec-number&gt;&lt;foreign-keys&gt;&lt;key app="EN" db-id="apt25tez8a2x06e50ddv59avepr5str9vtap"&gt;103&lt;/key&gt;&lt;/foreign-keys&gt;&lt;ref-type name="Journal Article"&gt;17&lt;/ref-type&gt;&lt;contributors&gt;&lt;authors&gt;&lt;author&gt;Qingxiong Ma &lt;/author&gt;&lt;author&gt;J. Michael Pearson&lt;/author&gt;&lt;/authors&gt;&lt;/contributors&gt;&lt;titles&gt;&lt;title&gt;&lt;style face="normal" font="default" size="100%"&gt;ISO 17799:  &amp;quot;&lt;/style&gt;&lt;style face="normal" font="default" charset="134" size="100%"&gt;B&lt;/style&gt;&lt;style face="normal" font="default" size="100%"&gt;est&lt;/style&gt;&lt;style face="normal" font="default" charset="134" size="100%"&gt; P&lt;/style&gt;&lt;style face="normal" font="default" size="100%"&gt;ractices&lt;/style&gt;&lt;style face="normal" font="default" charset="134" size="100%"&gt;&amp;quot; &lt;/style&gt;&lt;style face="normal" font="default" size="100%"&gt;in Information Security Management&lt;/style&gt;&lt;style face="normal" font="default" charset="134" size="100%"&gt;?  &lt;/style&gt;&lt;/title&gt;&lt;secondary-title&gt; Communications of the Association for Information Systems &lt;/secondary-title&gt;&lt;/titles&gt;&lt;pages&gt;577-591&lt;/pages&gt;&lt;volume&gt;15&lt;/volume&gt;&lt;number&gt;5&lt;/number&gt;&lt;keywords&gt;&lt;keyword&gt;best practices, information security management, ISO 17799, factor analysis, certified security professionals&lt;/keyword&gt;&lt;/keywords&gt;&lt;dates&gt;&lt;year&gt;2005&lt;/year&gt;&lt;/dates&gt;&lt;urls&gt;&lt;/urls&gt;&lt;/record&gt;&lt;/Cite&gt;&lt;/EndNote&gt;</w:instrText>
      </w:r>
      <w:r w:rsidR="0054305B" w:rsidRPr="0079781D">
        <w:fldChar w:fldCharType="separate"/>
      </w:r>
      <w:r w:rsidRPr="0079781D">
        <w:rPr>
          <w:noProof/>
        </w:rPr>
        <w:t>(Ma and Pearson, 2005)</w:t>
      </w:r>
      <w:r w:rsidR="0054305B" w:rsidRPr="0079781D">
        <w:fldChar w:fldCharType="end"/>
      </w:r>
      <w:r w:rsidRPr="0079781D">
        <w:t>.</w:t>
      </w:r>
      <w:bookmarkEnd w:id="39"/>
      <w:bookmarkEnd w:id="40"/>
      <w:r w:rsidRPr="0079781D">
        <w:t xml:space="preserve"> ISO/IEC 27001 is an overall program that combines risk management, security management, governance </w:t>
      </w:r>
      <w:r w:rsidRPr="0079781D">
        <w:lastRenderedPageBreak/>
        <w:t xml:space="preserve">and compliance, while ISO/IEC 27002 establishes guidelines and general principles for initiating, implementing, maintaining, and improving ISM within an organization </w:t>
      </w:r>
      <w:r w:rsidR="0054305B" w:rsidRPr="0079781D">
        <w:fldChar w:fldCharType="begin"/>
      </w:r>
      <w:r w:rsidR="001C4EA3">
        <w:instrText xml:space="preserve"> ADDIN EN.CITE &lt;EndNote&gt;&lt;Cite&gt;&lt;Author&gt;Barlette&lt;/Author&gt;&lt;Year&gt;2009&lt;/Year&gt;&lt;RecNum&gt;112&lt;/RecNum&gt;&lt;record&gt;&lt;rec-number&gt;112&lt;/rec-number&gt;&lt;foreign-keys&gt;&lt;key app="EN" db-id="apt25tez8a2x06e50ddv59avepr5str9vtap"&gt;112&lt;/key&gt;&lt;/foreign-keys&gt;&lt;ref-type name="Book Section"&gt;5&lt;/ref-type&gt;&lt;contributors&gt;&lt;authors&gt;&lt;author&gt;Yves Barlette&lt;/author&gt;&lt;author&gt;Vladislav V. Fomin&lt;/author&gt;&lt;/authors&gt;&lt;/contributors&gt;&lt;titles&gt;&lt;title&gt;The Adoption of Information Security Management Standards:A Literature Review&lt;/title&gt;&lt;/titles&gt;&lt;pages&gt;119-140&lt;/pages&gt;&lt;dates&gt;&lt;year&gt;2009&lt;/year&gt;&lt;/dates&gt;&lt;publisher&gt;IGI Global&lt;/publisher&gt;&lt;urls&gt;&lt;/urls&gt;&lt;/record&gt;&lt;/Cite&gt;&lt;/EndNote&gt;</w:instrText>
      </w:r>
      <w:r w:rsidR="0054305B" w:rsidRPr="0079781D">
        <w:fldChar w:fldCharType="separate"/>
      </w:r>
      <w:r w:rsidRPr="0079781D">
        <w:rPr>
          <w:noProof/>
        </w:rPr>
        <w:t>(Barlette and Fomin, 2009)</w:t>
      </w:r>
      <w:r w:rsidR="0054305B" w:rsidRPr="0079781D">
        <w:fldChar w:fldCharType="end"/>
      </w:r>
      <w:r w:rsidRPr="0079781D">
        <w:t xml:space="preserve">. The standards comprise 10 security domains consisting of 36 security practices and seek to address security compliance at all levels: managerial, organizational, legal, operational, and technical </w:t>
      </w:r>
      <w:r w:rsidR="0054305B" w:rsidRPr="0079781D">
        <w:fldChar w:fldCharType="begin"/>
      </w:r>
      <w:r w:rsidR="001C4EA3">
        <w:instrText xml:space="preserve"> ADDIN EN.CITE &lt;EndNote&gt;&lt;Cite&gt;&lt;Author&gt;Ma&lt;/Author&gt;&lt;Year&gt;2005&lt;/Year&gt;&lt;RecNum&gt;103&lt;/RecNum&gt;&lt;record&gt;&lt;rec-number&gt;103&lt;/rec-number&gt;&lt;foreign-keys&gt;&lt;key app="EN" db-id="apt25tez8a2x06e50ddv59avepr5str9vtap"&gt;103&lt;/key&gt;&lt;/foreign-keys&gt;&lt;ref-type name="Journal Article"&gt;17&lt;/ref-type&gt;&lt;contributors&gt;&lt;authors&gt;&lt;author&gt;Qingxiong Ma &lt;/author&gt;&lt;author&gt;J. Michael Pearson&lt;/author&gt;&lt;/authors&gt;&lt;/contributors&gt;&lt;titles&gt;&lt;title&gt;&lt;style face="normal" font="default" size="100%"&gt;ISO 17799:  &amp;quot;&lt;/style&gt;&lt;style face="normal" font="default" charset="134" size="100%"&gt;B&lt;/style&gt;&lt;style face="normal" font="default" size="100%"&gt;est&lt;/style&gt;&lt;style face="normal" font="default" charset="134" size="100%"&gt; P&lt;/style&gt;&lt;style face="normal" font="default" size="100%"&gt;ractices&lt;/style&gt;&lt;style face="normal" font="default" charset="134" size="100%"&gt;&amp;quot; &lt;/style&gt;&lt;style face="normal" font="default" size="100%"&gt;in Information Security Management&lt;/style&gt;&lt;style face="normal" font="default" charset="134" size="100%"&gt;?  &lt;/style&gt;&lt;/title&gt;&lt;secondary-title&gt; Communications of the Association for Information Systems &lt;/secondary-title&gt;&lt;/titles&gt;&lt;pages&gt;577-591&lt;/pages&gt;&lt;volume&gt;15&lt;/volume&gt;&lt;number&gt;5&lt;/number&gt;&lt;keywords&gt;&lt;keyword&gt;best practices, information security management, ISO 17799, factor analysis, certified security professionals&lt;/keyword&gt;&lt;/keywords&gt;&lt;dates&gt;&lt;year&gt;2005&lt;/year&gt;&lt;/dates&gt;&lt;urls&gt;&lt;/urls&gt;&lt;/record&gt;&lt;/Cite&gt;&lt;/EndNote&gt;</w:instrText>
      </w:r>
      <w:r w:rsidR="0054305B" w:rsidRPr="0079781D">
        <w:fldChar w:fldCharType="separate"/>
      </w:r>
      <w:r w:rsidRPr="0079781D">
        <w:rPr>
          <w:noProof/>
        </w:rPr>
        <w:t>(Ma and Pearson, 2005)</w:t>
      </w:r>
      <w:r w:rsidR="0054305B" w:rsidRPr="0079781D">
        <w:fldChar w:fldCharType="end"/>
      </w:r>
      <w:r w:rsidRPr="0079781D">
        <w:t xml:space="preserve">. The standard also includes 127 controls that identify specific means for meeting the </w:t>
      </w:r>
      <w:r w:rsidR="00CC27C5">
        <w:t xml:space="preserve">relevant </w:t>
      </w:r>
      <w:r w:rsidRPr="0079781D">
        <w:t xml:space="preserve">control objectives </w:t>
      </w:r>
      <w:r w:rsidR="0054305B" w:rsidRPr="0079781D">
        <w:fldChar w:fldCharType="begin"/>
      </w:r>
      <w:r w:rsidR="001C4EA3">
        <w:instrText xml:space="preserve"> ADDIN EN.CITE &lt;EndNote&gt;&lt;Cite&gt;&lt;Author&gt;Saint-Germain&lt;/Author&gt;&lt;Year&gt;2005&lt;/Year&gt;&lt;RecNum&gt;106&lt;/RecNum&gt;&lt;record&gt;&lt;rec-number&gt;106&lt;/rec-number&gt;&lt;foreign-keys&gt;&lt;key app="EN" db-id="apt25tez8a2x06e50ddv59avepr5str9vtap"&gt;106&lt;/key&gt;&lt;/foreign-keys&gt;&lt;ref-type name="Journal Article"&gt;17&lt;/ref-type&gt;&lt;contributors&gt;&lt;authors&gt;&lt;author&gt;Rene Saint-Germain&lt;/author&gt;&lt;/authors&gt;&lt;/contributors&gt;&lt;titles&gt;&lt;title&gt;Information Security Management Best Practice Based on ISO/IEC 17799&lt;/title&gt;&lt;secondary-title&gt;The Information Management Journal &lt;/secondary-title&gt;&lt;/titles&gt;&lt;periodical&gt;&lt;full-title&gt;The Information Management Journal&lt;/full-title&gt;&lt;/periodical&gt;&lt;pages&gt;60-66&lt;/pages&gt;&lt;volume&gt;July/August &lt;/volume&gt;&lt;dates&gt;&lt;year&gt;2005&lt;/year&gt;&lt;/dates&gt;&lt;urls&gt;&lt;/urls&gt;&lt;/record&gt;&lt;/Cite&gt;&lt;/EndNote&gt;</w:instrText>
      </w:r>
      <w:r w:rsidR="0054305B" w:rsidRPr="0079781D">
        <w:fldChar w:fldCharType="separate"/>
      </w:r>
      <w:r w:rsidRPr="0079781D">
        <w:rPr>
          <w:noProof/>
        </w:rPr>
        <w:t>(Saint-Germain, 2005)</w:t>
      </w:r>
      <w:r w:rsidR="0054305B" w:rsidRPr="0079781D">
        <w:fldChar w:fldCharType="end"/>
      </w:r>
      <w:r w:rsidRPr="0079781D">
        <w:t xml:space="preserve">. </w:t>
      </w:r>
    </w:p>
    <w:p w:rsidR="0079781D" w:rsidRPr="0079781D" w:rsidRDefault="0079781D" w:rsidP="0079781D">
      <w:r w:rsidRPr="0079781D">
        <w:t xml:space="preserve">ISM standards </w:t>
      </w:r>
      <w:r w:rsidR="00CC27C5">
        <w:t>provide</w:t>
      </w:r>
      <w:r w:rsidRPr="0079781D">
        <w:t xml:space="preserve"> a comprehensive model for ISM that helps organizations harmonize the</w:t>
      </w:r>
      <w:r w:rsidR="00CC27C5">
        <w:t>ir</w:t>
      </w:r>
      <w:r w:rsidRPr="0079781D">
        <w:t xml:space="preserve"> security-related organizational processes</w:t>
      </w:r>
      <w:r w:rsidR="00F112B3">
        <w:t>.</w:t>
      </w:r>
      <w:r w:rsidR="00CC27C5">
        <w:t xml:space="preserve"> T</w:t>
      </w:r>
      <w:r w:rsidRPr="0079781D">
        <w:t xml:space="preserve">hey also provide the basis for self-assessment, reassessing the information security practices of business partners, and the independent evaluation of ISM within the business organization </w:t>
      </w:r>
      <w:r w:rsidR="0054305B" w:rsidRPr="0079781D">
        <w:fldChar w:fldCharType="begin"/>
      </w:r>
      <w:r w:rsidR="001C4EA3">
        <w:instrText xml:space="preserve"> ADDIN EN.CITE &lt;EndNote&gt;&lt;Cite&gt;&lt;Author&gt;Ma&lt;/Author&gt;&lt;Year&gt;2005&lt;/Year&gt;&lt;RecNum&gt;103&lt;/RecNum&gt;&lt;record&gt;&lt;rec-number&gt;103&lt;/rec-number&gt;&lt;foreign-keys&gt;&lt;key app="EN" db-id="apt25tez8a2x06e50ddv59avepr5str9vtap"&gt;103&lt;/key&gt;&lt;/foreign-keys&gt;&lt;ref-type name="Journal Article"&gt;17&lt;/ref-type&gt;&lt;contributors&gt;&lt;authors&gt;&lt;author&gt;Qingxiong Ma &lt;/author&gt;&lt;author&gt;J. Michael Pearson&lt;/author&gt;&lt;/authors&gt;&lt;/contributors&gt;&lt;titles&gt;&lt;title&gt;&lt;style face="normal" font="default" size="100%"&gt;ISO 17799:  &amp;quot;&lt;/style&gt;&lt;style face="normal" font="default" charset="134" size="100%"&gt;B&lt;/style&gt;&lt;style face="normal" font="default" size="100%"&gt;est&lt;/style&gt;&lt;style face="normal" font="default" charset="134" size="100%"&gt; P&lt;/style&gt;&lt;style face="normal" font="default" size="100%"&gt;ractices&lt;/style&gt;&lt;style face="normal" font="default" charset="134" size="100%"&gt;&amp;quot; &lt;/style&gt;&lt;style face="normal" font="default" size="100%"&gt;in Information Security Management&lt;/style&gt;&lt;style face="normal" font="default" charset="134" size="100%"&gt;?  &lt;/style&gt;&lt;/title&gt;&lt;secondary-title&gt; Communications of the Association for Information Systems &lt;/secondary-title&gt;&lt;/titles&gt;&lt;pages&gt;577-591&lt;/pages&gt;&lt;volume&gt;15&lt;/volume&gt;&lt;number&gt;5&lt;/number&gt;&lt;keywords&gt;&lt;keyword&gt;best practices, information security management, ISO 17799, factor analysis, certified security professionals&lt;/keyword&gt;&lt;/keywords&gt;&lt;dates&gt;&lt;year&gt;2005&lt;/year&gt;&lt;/dates&gt;&lt;urls&gt;&lt;/urls&gt;&lt;/record&gt;&lt;/Cite&gt;&lt;/EndNote&gt;</w:instrText>
      </w:r>
      <w:r w:rsidR="0054305B" w:rsidRPr="0079781D">
        <w:fldChar w:fldCharType="separate"/>
      </w:r>
      <w:r w:rsidRPr="0079781D">
        <w:rPr>
          <w:noProof/>
        </w:rPr>
        <w:t>(Ma and Pearson, 2005)</w:t>
      </w:r>
      <w:r w:rsidR="0054305B" w:rsidRPr="0079781D">
        <w:fldChar w:fldCharType="end"/>
      </w:r>
      <w:r w:rsidRPr="0079781D">
        <w:t xml:space="preserve">. ISM standards can be viewed as an expression of accumulated expertise </w:t>
      </w:r>
      <w:r w:rsidR="0054305B" w:rsidRPr="0079781D">
        <w:fldChar w:fldCharType="begin"/>
      </w:r>
      <w:r w:rsidR="001C4EA3">
        <w:instrText xml:space="preserve"> ADDIN EN.CITE &lt;EndNote&gt;&lt;Cite&gt;&lt;Author&gt;Schumacher&lt;/Author&gt;&lt;Year&gt;2002&lt;/Year&gt;&lt;RecNum&gt;172&lt;/RecNum&gt;&lt;record&gt;&lt;rec-number&gt;172&lt;/rec-number&gt;&lt;foreign-keys&gt;&lt;key app="EN" db-id="apt25tez8a2x06e50ddv59avepr5str9vtap"&gt;172&lt;/key&gt;&lt;/foreign-keys&gt;&lt;ref-type name="Conference Proceedings"&gt;10&lt;/ref-type&gt;&lt;contributors&gt;&lt;authors&gt;&lt;author&gt;Schumacher, M.&lt;/author&gt;&lt;/authors&gt;&lt;/contributors&gt;&lt;titles&gt;&lt;title&gt;Security patterns and security standards&lt;/title&gt;&lt;secondary-title&gt;Proceedings of the 7th European conference  on  pattern  languages  of  programs (EuroPloP)&lt;/secondary-title&gt;&lt;/titles&gt;&lt;dates&gt;&lt;year&gt;2002&lt;/year&gt;&lt;/dates&gt;&lt;pub-location&gt;Irsee, Germany&lt;/pub-location&gt;&lt;urls&gt;&lt;/urls&gt;&lt;/record&gt;&lt;/Cite&gt;&lt;/EndNote&gt;</w:instrText>
      </w:r>
      <w:r w:rsidR="0054305B" w:rsidRPr="0079781D">
        <w:fldChar w:fldCharType="separate"/>
      </w:r>
      <w:r w:rsidRPr="0079781D">
        <w:rPr>
          <w:noProof/>
        </w:rPr>
        <w:t>(Schumacher, 2002)</w:t>
      </w:r>
      <w:r w:rsidR="0054305B" w:rsidRPr="0079781D">
        <w:fldChar w:fldCharType="end"/>
      </w:r>
      <w:r w:rsidRPr="0079781D">
        <w:t xml:space="preserve">. They provide a structured and coherent approach to comprehensive risk assessment </w:t>
      </w:r>
      <w:r w:rsidR="0054305B" w:rsidRPr="0079781D">
        <w:fldChar w:fldCharType="begin"/>
      </w:r>
      <w:r w:rsidR="001C4EA3">
        <w:instrText xml:space="preserve"> ADDIN EN.CITE &lt;EndNote&gt;&lt;Cite&gt;&lt;Author&gt;Hong&lt;/Author&gt;&lt;Year&gt;2003&lt;/Year&gt;&lt;RecNum&gt;173&lt;/RecNum&gt;&lt;record&gt;&lt;rec-number&gt;173&lt;/rec-number&gt;&lt;foreign-keys&gt;&lt;key app="EN" db-id="apt25tez8a2x06e50ddv59avepr5str9vtap"&gt;173&lt;/key&gt;&lt;/foreign-keys&gt;&lt;ref-type name="Journal Article"&gt;17&lt;/ref-type&gt;&lt;contributors&gt;&lt;authors&gt;&lt;author&gt;Hong, K. S.&lt;/author&gt;&lt;author&gt;Chi, Y. P.&lt;/author&gt;&lt;author&gt;Chao, L. R.&lt;/author&gt;&lt;author&gt;Tang, J. H. &lt;/author&gt;&lt;/authors&gt;&lt;/contributors&gt;&lt;titles&gt;&lt;title&gt;An integrated system theory of information security management&lt;/title&gt;&lt;secondary-title&gt;Information Management &amp;amp; Computer Security&lt;/secondary-title&gt;&lt;/titles&gt;&lt;periodical&gt;&lt;full-title&gt;Information Management &amp;amp; Computer Security&lt;/full-title&gt;&lt;/periodical&gt;&lt;pages&gt;243-248&lt;/pages&gt;&lt;volume&gt;11&lt;/volume&gt;&lt;number&gt;5&lt;/number&gt;&lt;dates&gt;&lt;year&gt;2003&lt;/year&gt;&lt;/dates&gt;&lt;urls&gt;&lt;/urls&gt;&lt;/record&gt;&lt;/Cite&gt;&lt;/EndNote&gt;</w:instrText>
      </w:r>
      <w:r w:rsidR="0054305B" w:rsidRPr="0079781D">
        <w:fldChar w:fldCharType="separate"/>
      </w:r>
      <w:r w:rsidRPr="0079781D">
        <w:rPr>
          <w:noProof/>
        </w:rPr>
        <w:t>(Hong et al., 2003)</w:t>
      </w:r>
      <w:r w:rsidR="0054305B" w:rsidRPr="0079781D">
        <w:fldChar w:fldCharType="end"/>
      </w:r>
      <w:r w:rsidRPr="0079781D">
        <w:t xml:space="preserve">. </w:t>
      </w:r>
      <w:r w:rsidR="00CC27C5">
        <w:t xml:space="preserve">The related </w:t>
      </w:r>
      <w:r w:rsidRPr="0079781D">
        <w:t xml:space="preserve">ISM guidelines play a key role in managing and certifying organizational information security </w:t>
      </w:r>
      <w:r w:rsidR="0054305B" w:rsidRPr="0079781D">
        <w:fldChar w:fldCharType="begin"/>
      </w:r>
      <w:r w:rsidR="001C4EA3">
        <w:instrText xml:space="preserve"> ADDIN EN.CITE &lt;EndNote&gt;&lt;Cite&gt;&lt;Author&gt;Siponen&lt;/Author&gt;&lt;Year&gt;2009&lt;/Year&gt;&lt;RecNum&gt;108&lt;/RecNum&gt;&lt;record&gt;&lt;rec-number&gt;108&lt;/rec-number&gt;&lt;foreign-keys&gt;&lt;key app="EN" db-id="apt25tez8a2x06e50ddv59avepr5str9vtap"&gt;108&lt;/key&gt;&lt;/foreign-keys&gt;&lt;ref-type name="Journal Article"&gt;17&lt;/ref-type&gt;&lt;contributors&gt;&lt;authors&gt;&lt;author&gt;Mikko Siponen&lt;/author&gt;&lt;author&gt;Robert Willison&lt;/author&gt;&lt;/authors&gt;&lt;/contributors&gt;&lt;titles&gt;&lt;title&gt;Information security management standards: Problems and solutions&lt;/title&gt;&lt;secondary-title&gt;Information &amp;amp; Management&lt;/secondary-title&gt;&lt;/titles&gt;&lt;periodical&gt;&lt;full-title&gt;Information &amp;amp; Management&lt;/full-title&gt;&lt;/periodical&gt;&lt;pages&gt;267-270&lt;/pages&gt;&lt;volume&gt;46&lt;/volume&gt;&lt;number&gt;5&lt;/number&gt;&lt;keywords&gt;&lt;keyword&gt;Information systems security&lt;/keyword&gt;&lt;keyword&gt;Information security management standards&lt;/keyword&gt;&lt;keyword&gt;Information security management&lt;/keyword&gt;&lt;keyword&gt;Information security management guidelines&lt;/keyword&gt;&lt;keyword&gt;Information security certiﬁcation&lt;/keyword&gt;&lt;/keywords&gt;&lt;dates&gt;&lt;year&gt;2009&lt;/year&gt;&lt;/dates&gt;&lt;urls&gt;&lt;/urls&gt;&lt;/record&gt;&lt;/Cite&gt;&lt;/EndNote&gt;</w:instrText>
      </w:r>
      <w:r w:rsidR="0054305B" w:rsidRPr="0079781D">
        <w:fldChar w:fldCharType="separate"/>
      </w:r>
      <w:r w:rsidRPr="0079781D">
        <w:rPr>
          <w:noProof/>
        </w:rPr>
        <w:t>(Siponen and Willison, 2009)</w:t>
      </w:r>
      <w:r w:rsidR="0054305B" w:rsidRPr="0079781D">
        <w:fldChar w:fldCharType="end"/>
      </w:r>
      <w:r w:rsidRPr="0079781D">
        <w:t>.</w:t>
      </w:r>
    </w:p>
    <w:p w:rsidR="0079781D" w:rsidRPr="0079781D" w:rsidRDefault="0079781D" w:rsidP="0079781D">
      <w:r w:rsidRPr="0079781D">
        <w:t>ISO/IEC 27001 sets the goal of ISM to protect information asset confidentiality, integrity and availability</w:t>
      </w:r>
      <w:r w:rsidR="00F112B3">
        <w:t>.</w:t>
      </w:r>
      <w:r w:rsidR="00CC27C5">
        <w:t xml:space="preserve"> </w:t>
      </w:r>
      <w:r w:rsidR="00F112B3">
        <w:rPr>
          <w:rFonts w:hint="eastAsia"/>
        </w:rPr>
        <w:t>I</w:t>
      </w:r>
      <w:r w:rsidR="00CC27C5">
        <w:t>ts goal is</w:t>
      </w:r>
      <w:r w:rsidRPr="0079781D">
        <w:t xml:space="preserve"> to ensure that information is accessible only to those authorized to have access to it, to safeguard the accuracy, completeness and timeliness of information and processing methods, and to ensure that authorized users have access to </w:t>
      </w:r>
      <w:r w:rsidRPr="0079781D">
        <w:lastRenderedPageBreak/>
        <w:t xml:space="preserve">information and associated assets </w:t>
      </w:r>
      <w:r w:rsidR="00CC27C5">
        <w:t xml:space="preserve">as and </w:t>
      </w:r>
      <w:r w:rsidRPr="0079781D">
        <w:t xml:space="preserve">when required. Several studies have </w:t>
      </w:r>
      <w:r w:rsidR="00CC27C5">
        <w:t xml:space="preserve">used </w:t>
      </w:r>
      <w:r w:rsidRPr="0079781D">
        <w:t xml:space="preserve">these characteristics to assess the performance of ISM </w:t>
      </w:r>
      <w:r w:rsidR="0054305B" w:rsidRPr="0079781D">
        <w:fldChar w:fldCharType="begin"/>
      </w:r>
      <w:r w:rsidR="001C4EA3">
        <w:instrText xml:space="preserve"> ADDIN EN.CITE &lt;EndNote&gt;&lt;Cite&gt;&lt;Author&gt;Chang&lt;/Author&gt;&lt;Year&gt;2007&lt;/Year&gt;&lt;RecNum&gt;130&lt;/RecNum&gt;&lt;record&gt;&lt;rec-number&gt;130&lt;/rec-number&gt;&lt;foreign-keys&gt;&lt;key app="EN" db-id="apt25tez8a2x06e50ddv59avepr5str9vtap"&gt;130&lt;/key&gt;&lt;/foreign-keys&gt;&lt;ref-type name="Journal Article"&gt;17&lt;/ref-type&gt;&lt;contributors&gt;&lt;authors&gt;&lt;author&gt;Shuchih Ernest Chang&lt;/author&gt;&lt;author&gt;Chin-Shien Lin&lt;/author&gt;&lt;/authors&gt;&lt;/contributors&gt;&lt;titles&gt;&lt;title&gt;Exploring organizational culture for information security management&lt;/title&gt;&lt;secondary-title&gt;Industrial Management &amp;amp; Data Systems&lt;/secondary-title&gt;&lt;/titles&gt;&lt;periodical&gt;&lt;full-title&gt;Industrial Management &amp;amp; Data Systems&lt;/full-title&gt;&lt;/periodical&gt;&lt;pages&gt;438-458&lt;/pages&gt;&lt;volume&gt;107&lt;/volume&gt;&lt;number&gt;3&lt;/number&gt;&lt;keywords&gt;&lt;keyword&gt;Data security, Information systems, Organizational culture&lt;/keyword&gt;&lt;/keywords&gt;&lt;dates&gt;&lt;year&gt;2007&lt;/year&gt;&lt;/dates&gt;&lt;urls&gt;&lt;/urls&gt;&lt;/record&gt;&lt;/Cite&gt;&lt;Cite&gt;&lt;Author&gt;Chang&lt;/Author&gt;&lt;Year&gt;2011&lt;/Year&gt;&lt;RecNum&gt;12&lt;/RecNum&gt;&lt;record&gt;&lt;rec-number&gt;12&lt;/rec-number&gt;&lt;foreign-keys&gt;&lt;key app="EN" db-id="apt25tez8a2x06e50ddv59avepr5str9vtap"&gt;12&lt;/key&gt;&lt;/foreign-keys&gt;&lt;ref-type name="Journal Article"&gt;17&lt;/ref-type&gt;&lt;contributors&gt;&lt;authors&gt;&lt;author&gt;Shuchih Ernest Chang&lt;/author&gt;&lt;author&gt;Shiou-Yu Chen&lt;/author&gt;&lt;author&gt;Chun-Yen Chen&lt;/author&gt;&lt;/authors&gt;&lt;/contributors&gt;&lt;titles&gt;&lt;title&gt;Exploring the relationships between IT capabilities and information security management &lt;/title&gt;&lt;secondary-title&gt;International Journal of Technology Management&lt;/secondary-title&gt;&lt;/titles&gt;&lt;periodical&gt;&lt;full-title&gt;International Journal of Technology Management&lt;/full-title&gt;&lt;/periodical&gt;&lt;pages&gt;147-166&lt;/pages&gt;&lt;volume&gt;54&lt;/volume&gt;&lt;number&gt;2/3&lt;/number&gt;&lt;section&gt;147&lt;/section&gt;&lt;keywords&gt;&lt;keyword&gt;information security management&lt;/keyword&gt;&lt;keyword&gt;ISM&lt;/keyword&gt;&lt;keyword&gt;information technology capabilities&lt;/keyword&gt;&lt;keyword&gt;information management&lt;/keyword&gt;&lt;keyword&gt;information systems.&lt;/keyword&gt;&lt;/keywords&gt;&lt;dates&gt;&lt;year&gt;2011&lt;/year&gt;&lt;/dates&gt;&lt;urls&gt;&lt;/urls&gt;&lt;/record&gt;&lt;/Cite&gt;&lt;/EndNote&gt;</w:instrText>
      </w:r>
      <w:r w:rsidR="0054305B" w:rsidRPr="0079781D">
        <w:fldChar w:fldCharType="separate"/>
      </w:r>
      <w:r w:rsidRPr="0079781D">
        <w:rPr>
          <w:noProof/>
        </w:rPr>
        <w:t>(Chang et al., 2011; Chang and Lin, 2007)</w:t>
      </w:r>
      <w:r w:rsidR="0054305B" w:rsidRPr="0079781D">
        <w:fldChar w:fldCharType="end"/>
      </w:r>
      <w:r w:rsidRPr="0079781D">
        <w:t>.</w:t>
      </w:r>
      <w:r w:rsidRPr="0079781D" w:rsidDel="003E514A">
        <w:t xml:space="preserve"> </w:t>
      </w:r>
      <w:r w:rsidRPr="0079781D">
        <w:t xml:space="preserve">The standard also demonstrates that periodic reviews should be scheduled </w:t>
      </w:r>
      <w:r w:rsidR="00CC27C5">
        <w:t xml:space="preserve">to assess a </w:t>
      </w:r>
      <w:r w:rsidRPr="0079781D">
        <w:t xml:space="preserve">security policy’s effectiveness, cost and impact of controls on business efficiency, and </w:t>
      </w:r>
      <w:r w:rsidR="00CC27C5">
        <w:t xml:space="preserve">its </w:t>
      </w:r>
      <w:r w:rsidRPr="0079781D">
        <w:t xml:space="preserve">effects </w:t>
      </w:r>
      <w:r w:rsidR="00CC27C5">
        <w:t>on</w:t>
      </w:r>
      <w:r w:rsidRPr="0079781D">
        <w:t xml:space="preserve"> changes to technology. Organizations that </w:t>
      </w:r>
      <w:r w:rsidR="00CC27C5">
        <w:t>are awarded an</w:t>
      </w:r>
      <w:r w:rsidRPr="0079781D">
        <w:t xml:space="preserve"> ISO security standard certificate are usually regarded as having successful ISM.</w:t>
      </w:r>
    </w:p>
    <w:p w:rsidR="0079781D" w:rsidRPr="0079781D" w:rsidRDefault="00CC27C5" w:rsidP="0079781D">
      <w:r>
        <w:t>T</w:t>
      </w:r>
      <w:r w:rsidR="0079781D" w:rsidRPr="0079781D">
        <w:t xml:space="preserve">here are some limitations </w:t>
      </w:r>
      <w:r>
        <w:t>on the use of</w:t>
      </w:r>
      <w:r w:rsidR="0079781D" w:rsidRPr="0079781D">
        <w:t xml:space="preserve"> standards </w:t>
      </w:r>
      <w:r>
        <w:t>for</w:t>
      </w:r>
      <w:r w:rsidR="0079781D" w:rsidRPr="0079781D">
        <w:t xml:space="preserve"> ISM performance measurement. On the one hand, the complexity of the standards and the corresponding lack of guidance make standards difficult to </w:t>
      </w:r>
      <w:r>
        <w:t>understand</w:t>
      </w:r>
      <w:r w:rsidR="0079781D" w:rsidRPr="0079781D">
        <w:t xml:space="preserve"> and implement </w:t>
      </w:r>
      <w:r w:rsidR="0054305B" w:rsidRPr="0079781D">
        <w:fldChar w:fldCharType="begin"/>
      </w:r>
      <w:r w:rsidR="001C4EA3">
        <w:instrText xml:space="preserve"> ADDIN EN.CITE &lt;EndNote&gt;&lt;Cite&gt;&lt;Author&gt;Parker&lt;/Author&gt;&lt;Year&gt;2006&lt;/Year&gt;&lt;RecNum&gt;174&lt;/RecNum&gt;&lt;record&gt;&lt;rec-number&gt;174&lt;/rec-number&gt;&lt;foreign-keys&gt;&lt;key app="EN" db-id="apt25tez8a2x06e50ddv59avepr5str9vtap"&gt;174&lt;/key&gt;&lt;/foreign-keys&gt;&lt;ref-type name="Journal Article"&gt;17&lt;/ref-type&gt;&lt;contributors&gt;&lt;authors&gt;&lt;author&gt;Parker, D. B.&lt;/author&gt;&lt;/authors&gt;&lt;/contributors&gt;&lt;titles&gt;&lt;title&gt;Why information security is still a folk art&lt;/title&gt;&lt;secondary-title&gt;Communications of the ACM&lt;/secondary-title&gt;&lt;/titles&gt;&lt;periodical&gt;&lt;full-title&gt;Communications of the ACM&lt;/full-title&gt;&lt;/periodical&gt;&lt;pages&gt;11&lt;/pages&gt;&lt;volume&gt;49&lt;/volume&gt;&lt;number&gt;10&lt;/number&gt;&lt;dates&gt;&lt;year&gt;2006&lt;/year&gt;&lt;/dates&gt;&lt;urls&gt;&lt;/urls&gt;&lt;/record&gt;&lt;/Cite&gt;&lt;Cite&gt;&lt;Author&gt;Wiander&lt;/Author&gt;&lt;Year&gt;2007&lt;/Year&gt;&lt;RecNum&gt;175&lt;/RecNum&gt;&lt;record&gt;&lt;rec-number&gt;175&lt;/rec-number&gt;&lt;foreign-keys&gt;&lt;key app="EN" db-id="apt25tez8a2x06e50ddv59avepr5str9vtap"&gt;175&lt;/key&gt;&lt;/foreign-keys&gt;&lt;ref-type name="Conference Proceedings"&gt;10&lt;/ref-type&gt;&lt;contributors&gt;&lt;authors&gt;&lt;author&gt;Wiander, T.&lt;/author&gt;&lt;/authors&gt;&lt;/contributors&gt;&lt;titles&gt;&lt;title&gt;Implementing the ISO/IEC 17799 standard in practice - Findings from small and medium sized software organizations&lt;/title&gt;&lt;secondary-title&gt;Proceedings of the 5th international conference on Standardization,  Innovation  and  Information Technology (SIIT 2007)&lt;/secondary-title&gt;&lt;/titles&gt;&lt;dates&gt;&lt;year&gt;2007&lt;/year&gt;&lt;pub-dates&gt;&lt;date&gt;17-19 October&lt;/date&gt;&lt;/pub-dates&gt;&lt;/dates&gt;&lt;pub-location&gt;Calgary, Canada.&lt;/pub-location&gt;&lt;urls&gt;&lt;/urls&gt;&lt;/record&gt;&lt;/Cite&gt;&lt;Cite&gt;&lt;Author&gt;Barlette&lt;/Author&gt;&lt;Year&gt;2009&lt;/Year&gt;&lt;RecNum&gt;112&lt;/RecNum&gt;&lt;record&gt;&lt;rec-number&gt;112&lt;/rec-number&gt;&lt;foreign-keys&gt;&lt;key app="EN" db-id="apt25tez8a2x06e50ddv59avepr5str9vtap"&gt;112&lt;/key&gt;&lt;/foreign-keys&gt;&lt;ref-type name="Book Section"&gt;5&lt;/ref-type&gt;&lt;contributors&gt;&lt;authors&gt;&lt;author&gt;Yves Barlette&lt;/author&gt;&lt;author&gt;Vladislav V. Fomin&lt;/author&gt;&lt;/authors&gt;&lt;/contributors&gt;&lt;titles&gt;&lt;title&gt;The Adoption of Information Security Management Standards:A Literature Review&lt;/title&gt;&lt;/titles&gt;&lt;pages&gt;119-140&lt;/pages&gt;&lt;dates&gt;&lt;year&gt;2009&lt;/year&gt;&lt;/dates&gt;&lt;publisher&gt;IGI Global&lt;/publisher&gt;&lt;urls&gt;&lt;/urls&gt;&lt;/record&gt;&lt;/Cite&gt;&lt;/EndNote&gt;</w:instrText>
      </w:r>
      <w:r w:rsidR="0054305B" w:rsidRPr="0079781D">
        <w:fldChar w:fldCharType="separate"/>
      </w:r>
      <w:r w:rsidR="0079781D" w:rsidRPr="0079781D">
        <w:rPr>
          <w:noProof/>
        </w:rPr>
        <w:t>(Barlette and Fomin, 2009; Parker, 2006; Wiander, 2007)</w:t>
      </w:r>
      <w:r w:rsidR="0054305B" w:rsidRPr="0079781D">
        <w:fldChar w:fldCharType="end"/>
      </w:r>
      <w:r w:rsidR="00F112B3">
        <w:t xml:space="preserve">. </w:t>
      </w:r>
      <w:r>
        <w:t>T</w:t>
      </w:r>
      <w:r w:rsidR="0079781D" w:rsidRPr="0079781D">
        <w:t xml:space="preserve">hus </w:t>
      </w:r>
      <w:r w:rsidR="00194B38">
        <w:t>their</w:t>
      </w:r>
      <w:r w:rsidR="0079781D" w:rsidRPr="0079781D">
        <w:t xml:space="preserve"> complex</w:t>
      </w:r>
      <w:r w:rsidR="00194B38">
        <w:t xml:space="preserve">ity limits their ability </w:t>
      </w:r>
      <w:r w:rsidR="0079781D" w:rsidRPr="0079781D">
        <w:t xml:space="preserve">to help organizations effectively measure </w:t>
      </w:r>
      <w:r w:rsidR="00194B38">
        <w:t xml:space="preserve">their </w:t>
      </w:r>
      <w:r w:rsidR="0079781D" w:rsidRPr="0079781D">
        <w:t xml:space="preserve">ISM performance. On the other hand, the processes, guidelines, and principles provided by standards are abstract and simplified, and do not consider the quality of the processes </w:t>
      </w:r>
      <w:r w:rsidR="0054305B" w:rsidRPr="0079781D">
        <w:fldChar w:fldCharType="begin"/>
      </w:r>
      <w:r w:rsidR="001C4EA3">
        <w:instrText xml:space="preserve"> ADDIN EN.CITE &lt;EndNote&gt;&lt;Cite&gt;&lt;Author&gt;Siponen&lt;/Author&gt;&lt;Year&gt;2006&lt;/Year&gt;&lt;RecNum&gt;107&lt;/RecNum&gt;&lt;record&gt;&lt;rec-number&gt;107&lt;/rec-number&gt;&lt;foreign-keys&gt;&lt;key app="EN" db-id="apt25tez8a2x06e50ddv59avepr5str9vtap"&gt;107&lt;/key&gt;&lt;/foreign-keys&gt;&lt;ref-type name="Journal Article"&gt;17&lt;/ref-type&gt;&lt;contributors&gt;&lt;authors&gt;&lt;author&gt;Mikko Siponen&lt;/author&gt;&lt;/authors&gt;&lt;/contributors&gt;&lt;titles&gt;&lt;title&gt;Information Security Standards Focus on the Existence of Process, Not Its Content&lt;/title&gt;&lt;secondary-title&gt;Communications of the ACM&lt;/secondary-title&gt;&lt;/titles&gt;&lt;periodical&gt;&lt;full-title&gt;Communications of the ACM&lt;/full-title&gt;&lt;/periodical&gt;&lt;pages&gt;97-100&lt;/pages&gt;&lt;volume&gt;49&lt;/volume&gt;&lt;number&gt;8&lt;/number&gt;&lt;dates&gt;&lt;year&gt;2006&lt;/year&gt;&lt;/dates&gt;&lt;urls&gt;&lt;/urls&gt;&lt;/record&gt;&lt;/Cite&gt;&lt;/EndNote&gt;</w:instrText>
      </w:r>
      <w:r w:rsidR="0054305B" w:rsidRPr="0079781D">
        <w:fldChar w:fldCharType="separate"/>
      </w:r>
      <w:r w:rsidR="0079781D" w:rsidRPr="0079781D">
        <w:rPr>
          <w:noProof/>
        </w:rPr>
        <w:t>(Siponen, 2006)</w:t>
      </w:r>
      <w:r w:rsidR="0054305B" w:rsidRPr="0079781D">
        <w:fldChar w:fldCharType="end"/>
      </w:r>
      <w:r w:rsidR="0079781D" w:rsidRPr="0079781D">
        <w:t>, lead</w:t>
      </w:r>
      <w:r w:rsidR="00194B38">
        <w:t>ing</w:t>
      </w:r>
      <w:r w:rsidR="0079781D" w:rsidRPr="0079781D">
        <w:t xml:space="preserve"> to difficulties in applying the standards to assess ISM performance. </w:t>
      </w:r>
      <w:bookmarkStart w:id="41" w:name="OLE_LINK17"/>
      <w:bookmarkStart w:id="42" w:name="OLE_LINK18"/>
      <w:r w:rsidR="0079781D" w:rsidRPr="0079781D">
        <w:t xml:space="preserve">Furthermore, </w:t>
      </w:r>
      <w:bookmarkStart w:id="43" w:name="OLE_LINK74"/>
      <w:bookmarkStart w:id="44" w:name="OLE_LINK75"/>
      <w:r w:rsidR="0079781D" w:rsidRPr="0079781D">
        <w:t xml:space="preserve">many scholars have questioned the validity of standards </w:t>
      </w:r>
      <w:r w:rsidR="00194B38">
        <w:t>since</w:t>
      </w:r>
      <w:r w:rsidR="0079781D" w:rsidRPr="0079781D">
        <w:t xml:space="preserve"> few empirical studies have been conducted to validate </w:t>
      </w:r>
      <w:r w:rsidR="00194B38">
        <w:t>them</w:t>
      </w:r>
      <w:bookmarkEnd w:id="43"/>
      <w:bookmarkEnd w:id="44"/>
      <w:r w:rsidR="0079781D" w:rsidRPr="0079781D">
        <w:t xml:space="preserve"> </w:t>
      </w:r>
      <w:r w:rsidR="0054305B" w:rsidRPr="0079781D">
        <w:fldChar w:fldCharType="begin">
          <w:fldData xml:space="preserve">PEVuZE5vdGU+PENpdGU+PEF1dGhvcj5NYTwvQXV0aG9yPjxZZWFyPjIwMDU8L1llYXI+PFJlY051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=
</w:fldData>
        </w:fldChar>
      </w:r>
      <w:r w:rsidR="001C4EA3">
        <w:instrText xml:space="preserve"> ADDIN EN.CITE </w:instrText>
      </w:r>
      <w:r w:rsidR="0054305B">
        <w:fldChar w:fldCharType="begin">
          <w:fldData xml:space="preserve">PEVuZE5vdGU+PENpdGU+PEF1dGhvcj5NYTwvQXV0aG9yPjxZZWFyPjIwMDU8L1llYXI+PFJlY051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=
</w:fldData>
        </w:fldChar>
      </w:r>
      <w:r w:rsidR="001C4EA3">
        <w:instrText xml:space="preserve"> ADDIN EN.CITE.DATA </w:instrText>
      </w:r>
      <w:r w:rsidR="0054305B">
        <w:fldChar w:fldCharType="end"/>
      </w:r>
      <w:r w:rsidR="0054305B" w:rsidRPr="0079781D">
        <w:fldChar w:fldCharType="separate"/>
      </w:r>
      <w:r w:rsidR="0079781D" w:rsidRPr="0079781D">
        <w:rPr>
          <w:noProof/>
        </w:rPr>
        <w:t>(Ma and Pearson, 2005; Mercuri, 2003)</w:t>
      </w:r>
      <w:r w:rsidR="0054305B" w:rsidRPr="0079781D">
        <w:fldChar w:fldCharType="end"/>
      </w:r>
      <w:r w:rsidR="0079781D" w:rsidRPr="0079781D">
        <w:t xml:space="preserve">. ISM guidelines are fostered by an appeal to common practice and authority which is not a sound basis for important international information security guidelines </w:t>
      </w:r>
      <w:r w:rsidR="0054305B" w:rsidRPr="0079781D">
        <w:fldChar w:fldCharType="begin"/>
      </w:r>
      <w:r w:rsidR="001C4EA3">
        <w:instrText xml:space="preserve"> ADDIN EN.CITE &lt;EndNote&gt;&lt;Cite&gt;&lt;Author&gt;Siponen&lt;/Author&gt;&lt;Year&gt;2009&lt;/Year&gt;&lt;RecNum&gt;108&lt;/RecNum&gt;&lt;record&gt;&lt;rec-number&gt;108&lt;/rec-number&gt;&lt;foreign-keys&gt;&lt;key app="EN" db-id="apt25tez8a2x06e50ddv59avepr5str9vtap"&gt;108&lt;/key&gt;&lt;/foreign-keys&gt;&lt;ref-type name="Journal Article"&gt;17&lt;/ref-type&gt;&lt;contributors&gt;&lt;authors&gt;&lt;author&gt;Mikko Siponen&lt;/author&gt;&lt;author&gt;Robert Willison&lt;/author&gt;&lt;/authors&gt;&lt;/contributors&gt;&lt;titles&gt;&lt;title&gt;Information security management standards: Problems and solutions&lt;/title&gt;&lt;secondary-title&gt;Information &amp;amp; Management&lt;/secondary-title&gt;&lt;/titles&gt;&lt;periodical&gt;&lt;full-title&gt;Information &amp;amp; Management&lt;/full-title&gt;&lt;/periodical&gt;&lt;pages&gt;267-270&lt;/pages&gt;&lt;volume&gt;46&lt;/volume&gt;&lt;number&gt;5&lt;/number&gt;&lt;keywords&gt;&lt;keyword&gt;Information systems security&lt;/keyword&gt;&lt;keyword&gt;Information security management standards&lt;/keyword&gt;&lt;keyword&gt;Information security management&lt;/keyword&gt;&lt;keyword&gt;Information security management guidelines&lt;/keyword&gt;&lt;keyword&gt;Information security certiﬁcation&lt;/keyword&gt;&lt;/keywords&gt;&lt;dates&gt;&lt;year&gt;2009&lt;/year&gt;&lt;/dates&gt;&lt;urls&gt;&lt;/urls&gt;&lt;/record&gt;&lt;/Cite&gt;&lt;/EndNote&gt;</w:instrText>
      </w:r>
      <w:r w:rsidR="0054305B" w:rsidRPr="0079781D">
        <w:fldChar w:fldCharType="separate"/>
      </w:r>
      <w:r w:rsidR="0079781D" w:rsidRPr="0079781D">
        <w:rPr>
          <w:noProof/>
        </w:rPr>
        <w:t>(Siponen and Willison, 2009)</w:t>
      </w:r>
      <w:r w:rsidR="0054305B" w:rsidRPr="0079781D">
        <w:fldChar w:fldCharType="end"/>
      </w:r>
      <w:r w:rsidR="0079781D" w:rsidRPr="0079781D">
        <w:t xml:space="preserve">. </w:t>
      </w:r>
      <w:bookmarkEnd w:id="41"/>
      <w:bookmarkEnd w:id="42"/>
      <w:r w:rsidR="0079781D" w:rsidRPr="0079781D">
        <w:t xml:space="preserve">Therefore, </w:t>
      </w:r>
      <w:bookmarkStart w:id="45" w:name="OLE_LINK76"/>
      <w:bookmarkStart w:id="46" w:name="OLE_LINK77"/>
      <w:r w:rsidR="0079781D" w:rsidRPr="0079781D">
        <w:t>organizations need more specific and validated ISM performance measurements rather than standards.</w:t>
      </w:r>
    </w:p>
    <w:bookmarkEnd w:id="45"/>
    <w:bookmarkEnd w:id="46"/>
    <w:p w:rsidR="00A65F7F" w:rsidRPr="00F83625" w:rsidRDefault="00F83625" w:rsidP="00F83625">
      <w:pPr>
        <w:ind w:firstLineChars="200" w:firstLine="482"/>
        <w:rPr>
          <w:b/>
          <w:i/>
        </w:rPr>
      </w:pPr>
      <w:smartTag w:uri="urn:schemas-microsoft-com:office:smarttags" w:element="chsdate">
        <w:smartTagPr>
          <w:attr w:name="Year" w:val="1899"/>
          <w:attr w:name="Month" w:val="12"/>
          <w:attr w:name="Day" w:val="30"/>
          <w:attr w:name="IsLunarDate" w:val="False"/>
          <w:attr w:name="IsROCDate" w:val="False"/>
        </w:smartTagPr>
        <w:r>
          <w:rPr>
            <w:rFonts w:hint="eastAsia"/>
            <w:b/>
            <w:i/>
          </w:rPr>
          <w:lastRenderedPageBreak/>
          <w:t>2.1.2</w:t>
        </w:r>
      </w:smartTag>
      <w:r>
        <w:rPr>
          <w:rFonts w:hint="eastAsia"/>
          <w:b/>
          <w:i/>
        </w:rPr>
        <w:t xml:space="preserve"> </w:t>
      </w:r>
      <w:r w:rsidR="003D1FC8" w:rsidRPr="00F83625">
        <w:rPr>
          <w:b/>
          <w:i/>
        </w:rPr>
        <w:t xml:space="preserve">Evaluation Based </w:t>
      </w:r>
      <w:r w:rsidR="003D1FC8" w:rsidRPr="00F83625">
        <w:rPr>
          <w:rFonts w:hint="eastAsia"/>
          <w:b/>
          <w:i/>
        </w:rPr>
        <w:t xml:space="preserve">on </w:t>
      </w:r>
      <w:r w:rsidR="003D42C6" w:rsidRPr="00F83625">
        <w:rPr>
          <w:b/>
          <w:i/>
        </w:rPr>
        <w:t xml:space="preserve">Financial Measures </w:t>
      </w:r>
    </w:p>
    <w:p w:rsidR="003D42C6" w:rsidRPr="003D42C6" w:rsidRDefault="003D42C6" w:rsidP="003D42C6">
      <w:r w:rsidRPr="003D42C6">
        <w:t xml:space="preserve">Several studies </w:t>
      </w:r>
      <w:r w:rsidR="00194B38">
        <w:t xml:space="preserve">of ISM </w:t>
      </w:r>
      <w:r w:rsidRPr="003D42C6">
        <w:t>have proposed a cost benefit analysis or return on investments (ROI) approach for measuring security investments</w:t>
      </w:r>
      <w:r w:rsidR="00F112B3">
        <w:t>.</w:t>
      </w:r>
      <w:r w:rsidR="00194B38">
        <w:t xml:space="preserve"> These</w:t>
      </w:r>
      <w:r w:rsidRPr="003D42C6">
        <w:t xml:space="preserve"> weigh the risks in relation to the value of assets </w:t>
      </w:r>
      <w:r w:rsidR="00194B38">
        <w:t xml:space="preserve">in order </w:t>
      </w:r>
      <w:r w:rsidRPr="003D42C6">
        <w:t xml:space="preserve">to produce a quantitative measure </w:t>
      </w:r>
      <w:r w:rsidR="00194B38">
        <w:t xml:space="preserve">of ISM impact </w:t>
      </w:r>
      <w:r w:rsidR="0054305B" w:rsidRPr="003D42C6">
        <w:fldChar w:fldCharType="begin"/>
      </w:r>
      <w:r w:rsidR="001C4EA3">
        <w:instrText xml:space="preserve"> ADDIN EN.CITE &lt;EndNote&gt;&lt;Cite&gt;&lt;Author&gt;Mercuri&lt;/Author&gt;&lt;Year&gt;2003&lt;/Year&gt;&lt;RecNum&gt;169&lt;/RecNum&gt;&lt;record&gt;&lt;rec-number&gt;169&lt;/rec-number&gt;&lt;foreign-keys&gt;&lt;key app="EN" db-id="apt25tez8a2x06e50ddv59avepr5str9vtap"&gt;169&lt;/key&gt;&lt;/foreign-keys&gt;&lt;ref-type name="Journal Article"&gt;17&lt;/ref-type&gt;&lt;contributors&gt;&lt;authors&gt;&lt;author&gt;Mercuri, R.T.&lt;/author&gt;&lt;/authors&gt;&lt;/contributors&gt;&lt;titles&gt;&lt;title&gt;Analyzing security costs&lt;/title&gt;&lt;secondary-title&gt;Communications of the ACM&lt;/secondary-title&gt;&lt;/titles&gt;&lt;periodical&gt;&lt;full-title&gt;Communications of the ACM&lt;/full-title&gt;&lt;/periodical&gt;&lt;pages&gt;&lt;style face="normal" font="default" size="100%"&gt;15&lt;/style&gt;&lt;style face="normal" font="default" charset="134" size="100%"&gt;-18&lt;/style&gt;&lt;/pages&gt;&lt;volume&gt;46&lt;/volume&gt;&lt;number&gt;6&lt;/number&gt;&lt;dates&gt;&lt;year&gt;2003&lt;/year&gt;&lt;/dates&gt;&lt;urls&gt;&lt;/urls&gt;&lt;/record&gt;&lt;/Cite&gt;&lt;Cite&gt;&lt;Author&gt;Erkan&lt;/Author&gt;&lt;Year&gt;2005&lt;/Year&gt;&lt;RecNum&gt;170&lt;/RecNum&gt;&lt;record&gt;&lt;rec-number&gt;170&lt;/rec-number&gt;&lt;foreign-keys&gt;&lt;key app="EN" db-id="apt25tez8a2x06e50ddv59avepr5str9vtap"&gt;170&lt;/key&gt;&lt;/foreign-keys&gt;&lt;ref-type name="Electronic Article"&gt;43&lt;/ref-type&gt;&lt;contributors&gt;&lt;authors&gt;&lt;author&gt;Erkan, K. ().  .&lt;/author&gt;&lt;/authors&gt;&lt;/contributors&gt;&lt;titles&gt;&lt;title&gt;Evaluating IT security performance with quantiﬁable metrics&lt;/title&gt;&lt;/titles&gt;&lt;dates&gt;&lt;year&gt;2005&lt;/year&gt;&lt;/dates&gt;&lt;publisher&gt;http://citeseerx.ist.psu.edu/viewdoc/download?doi=10.1.1.102.4000&amp;amp;rep=rep1&amp;amp;type=pdf&lt;/publisher&gt;&lt;urls&gt;&lt;related-urls&gt;&lt;url&gt;http://citeseerx.ist.psu.edu/viewdoc/download?doi=10.1.1.102.4000&amp;amp;rep=rep1&amp;amp;type=pdf&lt;/url&gt;&lt;/related-urls&gt;&lt;/urls&gt;&lt;/record&gt;&lt;/Cite&gt;&lt;/EndNote&gt;</w:instrText>
      </w:r>
      <w:r w:rsidR="0054305B" w:rsidRPr="003D42C6">
        <w:fldChar w:fldCharType="separate"/>
      </w:r>
      <w:r w:rsidRPr="003D42C6">
        <w:rPr>
          <w:noProof/>
        </w:rPr>
        <w:t>(Erkan, 2005; Mercuri, 2003)</w:t>
      </w:r>
      <w:r w:rsidR="0054305B" w:rsidRPr="003D42C6">
        <w:fldChar w:fldCharType="end"/>
      </w:r>
      <w:r w:rsidRPr="003D42C6">
        <w:t xml:space="preserve">. Based on quantitative figures that depict the return on security investments, this approach can convince management and decision-makers to invest in information security technology </w:t>
      </w:r>
      <w:r w:rsidR="0054305B">
        <w:fldChar w:fldCharType="begin"/>
      </w:r>
      <w:r w:rsidR="00EA0D95">
        <w:instrText xml:space="preserve"> ADDIN EN.CITE &lt;EndNote&gt;&lt;Cite&gt;&lt;Author&gt;Nazareth&lt;/Author&gt;&lt;Year&gt;2015&lt;/Year&gt;&lt;RecNum&gt;255&lt;/RecNum&gt;&lt;record&gt;&lt;rec-number&gt;255&lt;/rec-number&gt;&lt;foreign-keys&gt;&lt;key app="EN" db-id="apt25tez8a2x06e50ddv59avepr5str9vtap"&gt;255&lt;/key&gt;&lt;/foreign-keys&gt;&lt;ref-type name="Journal Article"&gt;17&lt;/ref-type&gt;&lt;contributors&gt;&lt;authors&gt;&lt;author&gt;Derek L. Nazareth &lt;/author&gt;&lt;author&gt;Jae Choi&lt;/author&gt;&lt;/authors&gt;&lt;/contributors&gt;&lt;titles&gt;&lt;title&gt;A system dynamics model for information security management &lt;/title&gt;&lt;secondary-title&gt;Information &amp;amp; Management&lt;/secondary-title&gt;&lt;/titles&gt;&lt;periodical&gt;&lt;full-title&gt;Information &amp;amp; Management&lt;/full-title&gt;&lt;/periodical&gt;&lt;pages&gt;123-134&lt;/pages&gt;&lt;volume&gt;52&lt;/volume&gt;&lt;dates&gt;&lt;year&gt;2015&lt;/year&gt;&lt;/dates&gt;&lt;urls&gt;&lt;/urls&gt;&lt;/record&gt;&lt;/Cite&gt;&lt;Cite&gt;&lt;Author&gt;Erkan&lt;/Author&gt;&lt;Year&gt;2005&lt;/Year&gt;&lt;RecNum&gt;170&lt;/RecNum&gt;&lt;record&gt;&lt;rec-number&gt;170&lt;/rec-number&gt;&lt;foreign-keys&gt;&lt;key app='EN' db-id='apt25tez8a2x06e50ddv59avepr5str9vtap'&gt;170&lt;/key&gt;&lt;/foreign-keys&gt;&lt;ref-type name='Electronic Article'&gt;43&lt;/ref-type&gt;&lt;contributors&gt;&lt;authors&gt;&lt;author&gt;Erkan, K. ().  .&lt;/author&gt;&lt;/authors&gt;&lt;/contributors&gt;&lt;titles&gt;&lt;title&gt;Evaluating IT security performance with quantiﬁable metrics&lt;/title&gt;&lt;/titles&gt;&lt;dates&gt;&lt;year&gt;2005&lt;/year&gt;&lt;/dates&gt;&lt;publisher&gt;http://citeseerx.ist.psu.edu/viewdoc/download?doi=10.1.1.102.4000&amp;amp;rep=rep1&amp;amp;type=pdf&lt;/publisher&gt;&lt;urls&gt;&lt;related-urls&gt;&lt;url&gt;http://citeseerx.ist.psu.edu/viewdoc/download?doi=10.1.1.102.4000&amp;amp;rep=rep1&amp;amp;type=pdf&lt;/url&gt;&lt;/related-urls&gt;&lt;/urls&gt;&lt;/record&gt;&lt;/Cite&gt;&lt;/EndNote&gt;</w:instrText>
      </w:r>
      <w:r w:rsidR="0054305B">
        <w:fldChar w:fldCharType="separate"/>
      </w:r>
      <w:r w:rsidR="000810C6">
        <w:rPr>
          <w:noProof/>
        </w:rPr>
        <w:t>(Erkan, 2005; Nazareth and Choi, 2015)</w:t>
      </w:r>
      <w:r w:rsidR="0054305B">
        <w:fldChar w:fldCharType="end"/>
      </w:r>
      <w:r w:rsidRPr="003D42C6">
        <w:t xml:space="preserve">. However, </w:t>
      </w:r>
      <w:r w:rsidR="00194B38">
        <w:t>n</w:t>
      </w:r>
      <w:r w:rsidRPr="003D42C6">
        <w:t xml:space="preserve">either cost benefit analysis </w:t>
      </w:r>
      <w:r w:rsidR="00194B38">
        <w:t>n</w:t>
      </w:r>
      <w:r w:rsidRPr="003D42C6">
        <w:t xml:space="preserve">or </w:t>
      </w:r>
      <w:r w:rsidR="00194B38">
        <w:t xml:space="preserve">an </w:t>
      </w:r>
      <w:r w:rsidRPr="003D42C6">
        <w:t xml:space="preserve">ROI approach is </w:t>
      </w:r>
      <w:r w:rsidR="00194B38">
        <w:t>a</w:t>
      </w:r>
      <w:r w:rsidRPr="003D42C6">
        <w:t xml:space="preserve"> complete solution since there is no inherent methodology </w:t>
      </w:r>
      <w:r w:rsidR="00194B38">
        <w:t xml:space="preserve">that can be used </w:t>
      </w:r>
      <w:r w:rsidRPr="003D42C6">
        <w:t xml:space="preserve">to effectively quantify security levels </w:t>
      </w:r>
      <w:r w:rsidR="0054305B" w:rsidRPr="003D42C6">
        <w:fldChar w:fldCharType="begin"/>
      </w:r>
      <w:r w:rsidR="001C4EA3">
        <w:instrText xml:space="preserve"> ADDIN EN.CITE &lt;EndNote&gt;&lt;Cite&gt;&lt;Author&gt;Martin&lt;/Author&gt;&lt;Year&gt;2011&lt;/Year&gt;&lt;RecNum&gt;123&lt;/RecNum&gt;&lt;record&gt;&lt;rec-number&gt;123&lt;/rec-number&gt;&lt;foreign-keys&gt;&lt;key app="EN" db-id="apt25tez8a2x06e50ddv59avepr5str9vtap"&gt;123&lt;/key&gt;&lt;/foreign-keys&gt;&lt;ref-type name="Journal Article"&gt;17&lt;/ref-type&gt;&lt;contributors&gt;&lt;authors&gt;&lt;author&gt;Clemens Martin&lt;/author&gt;&lt;author&gt;&lt;style face="normal" font="default" charset="134" size="100%"&gt;Anasuya Bulkan&lt;/style&gt;&lt;/author&gt;&lt;author&gt;&lt;style face="normal" font="default" charset="134" size="100%"&gt;Philipp Klempt&lt;/style&gt;&lt;/author&gt;&lt;/authors&gt;&lt;/contributors&gt;&lt;titles&gt;&lt;title&gt;Security excellence from a total quality management approach&lt;/title&gt;&lt;secondary-title&gt;Total Quality Management&lt;/secondary-title&gt;&lt;/titles&gt;&lt;periodical&gt;&lt;full-title&gt;Total Quality Management&lt;/full-title&gt;&lt;/periodical&gt;&lt;pages&gt;&lt;style face="normal" font="default" size="100%"&gt;345&lt;/style&gt;&lt;style face="normal" font="default" charset="134" size="100%"&gt;–371&lt;/style&gt;&lt;/pages&gt;&lt;volume&gt;22&lt;/volume&gt;&lt;number&gt;3&lt;/number&gt;&lt;keywords&gt;&lt;keyword&gt;security excellence&lt;/keyword&gt;&lt;keyword&gt;business excellence&lt;/keyword&gt;&lt;keyword&gt;total quality management&lt;/keyword&gt;&lt;keyword&gt;European framework for quality management&lt;/keyword&gt;&lt;keyword&gt;control objectives for information and related technology&lt;/keyword&gt;&lt;keyword&gt;National Institute of Standards and Technology&lt;/keyword&gt;&lt;keyword&gt;ISO/IEC 17799&lt;/keyword&gt;&lt;keyword&gt;security metrics&lt;/keyword&gt;&lt;/keywords&gt;&lt;dates&gt;&lt;year&gt;2011&lt;/year&gt;&lt;/dates&gt;&lt;urls&gt;&lt;/urls&gt;&lt;/record&gt;&lt;/Cite&gt;&lt;/EndNote&gt;</w:instrText>
      </w:r>
      <w:r w:rsidR="0054305B" w:rsidRPr="003D42C6">
        <w:fldChar w:fldCharType="separate"/>
      </w:r>
      <w:r w:rsidRPr="003D42C6">
        <w:rPr>
          <w:noProof/>
        </w:rPr>
        <w:t>(Martin et al., 2011)</w:t>
      </w:r>
      <w:r w:rsidR="0054305B" w:rsidRPr="003D42C6">
        <w:fldChar w:fldCharType="end"/>
      </w:r>
      <w:r w:rsidRPr="003D42C6">
        <w:t xml:space="preserve">. These traditional performance measurement methods focus on well-known financial measures and are </w:t>
      </w:r>
      <w:r w:rsidR="00194B38">
        <w:t xml:space="preserve">therefore are incapable of </w:t>
      </w:r>
      <w:r w:rsidRPr="003D42C6">
        <w:t>describ</w:t>
      </w:r>
      <w:r w:rsidR="00194B38">
        <w:t>ing</w:t>
      </w:r>
      <w:r w:rsidRPr="003D42C6">
        <w:t xml:space="preserve"> and manag</w:t>
      </w:r>
      <w:r w:rsidR="00194B38">
        <w:t>ing</w:t>
      </w:r>
      <w:r w:rsidRPr="003D42C6">
        <w:t xml:space="preserve"> intangible information assets </w:t>
      </w:r>
      <w:r w:rsidR="0054305B" w:rsidRPr="003D42C6">
        <w:fldChar w:fldCharType="begin"/>
      </w:r>
      <w:r w:rsidR="001C4EA3">
        <w:instrText xml:space="preserve"> ADDIN EN.CITE &lt;EndNote&gt;&lt;Cite&gt;&lt;Author&gt;Huang&lt;/Author&gt;&lt;Year&gt;2006&lt;/Year&gt;&lt;RecNum&gt;120&lt;/RecNum&gt;&lt;record&gt;&lt;rec-number&gt;120&lt;/rec-number&gt;&lt;foreign-keys&gt;&lt;key app="EN" db-id="apt25tez8a2x06e50ddv59avepr5str9vtap"&gt;120&lt;/key&gt;&lt;/foreign-keys&gt;&lt;ref-type name="Journal Article"&gt;17&lt;/ref-type&gt;&lt;contributors&gt;&lt;authors&gt;&lt;author&gt;Shi-Ming Huang&lt;/author&gt;&lt;author&gt;Chia-Ling Lee&lt;/author&gt;&lt;author&gt;Ai-Chin Kao&lt;/author&gt;&lt;/authors&gt;&lt;/contributors&gt;&lt;titles&gt;&lt;title&gt;Balancing performance measures for information security management: A balanced scorecard framework&lt;/title&gt;&lt;secondary-title&gt;Industrial Management &amp;amp; Data Systems&lt;/secondary-title&gt;&lt;/titles&gt;&lt;periodical&gt;&lt;full-title&gt;Industrial Management &amp;amp; Data Systems&lt;/full-title&gt;&lt;/periodical&gt;&lt;pages&gt;242-255&lt;/pages&gt;&lt;volume&gt;106&lt;/volume&gt;&lt;number&gt;2&lt;/number&gt;&lt;keywords&gt;&lt;keyword&gt;Data security, Performance measures, Balanced scorecard, Manufacturing industries, Taiwan&lt;/keyword&gt;&lt;/keywords&gt;&lt;dates&gt;&lt;year&gt;2006&lt;/year&gt;&lt;/dates&gt;&lt;urls&gt;&lt;/urls&gt;&lt;/record&gt;&lt;/Cite&gt;&lt;Cite&gt;&lt;Author&gt;Martinsons&lt;/Author&gt;&lt;Year&gt;1999&lt;/Year&gt;&lt;RecNum&gt;171&lt;/RecNum&gt;&lt;record&gt;&lt;rec-number&gt;171&lt;/rec-number&gt;&lt;foreign-keys&gt;&lt;key app="EN" db-id="apt25tez8a2x06e50ddv59avepr5str9vtap"&gt;171&lt;/key&gt;&lt;/foreign-keys&gt;&lt;ref-type name="Journal Article"&gt;17&lt;/ref-type&gt;&lt;contributors&gt;&lt;authors&gt;&lt;author&gt;Martinsons, M.&lt;/author&gt;&lt;author&gt;Davison, R.&lt;/author&gt;&lt;author&gt;Tse, D.&lt;/author&gt;&lt;/authors&gt;&lt;/contributors&gt;&lt;titles&gt;&lt;title&gt;&lt;style face="normal" font="default" charset="134" size="100%"&gt;The balanced scorecard: a foundation for the strategic management of information systems&lt;/style&gt;&lt;/title&gt;&lt;secondary-title&gt;&lt;style face="normal" font="default" charset="134" size="100%"&gt;Decision Support Systems&lt;/style&gt;&lt;/secondary-title&gt;&lt;/titles&gt;&lt;periodical&gt;&lt;full-title&gt;Decision Support Systems&lt;/full-title&gt;&lt;/periodical&gt;&lt;pages&gt;&lt;style face="normal" font="default" charset="134" size="100%"&gt;71-88&lt;/style&gt;&lt;/pages&gt;&lt;volume&gt;&lt;style face="normal" font="default" charset="134" size="100%"&gt;25&lt;/style&gt;&lt;/volume&gt;&lt;number&gt;1&lt;/number&gt;&lt;dates&gt;&lt;year&gt;1999&lt;/year&gt;&lt;/dates&gt;&lt;urls&gt;&lt;/urls&gt;&lt;/record&gt;&lt;/Cite&gt;&lt;/EndNote&gt;</w:instrText>
      </w:r>
      <w:r w:rsidR="0054305B" w:rsidRPr="003D42C6">
        <w:fldChar w:fldCharType="separate"/>
      </w:r>
      <w:r w:rsidRPr="003D42C6">
        <w:rPr>
          <w:noProof/>
        </w:rPr>
        <w:t>(Huang et al., 2006; Martinsons et al., 1999)</w:t>
      </w:r>
      <w:r w:rsidR="0054305B" w:rsidRPr="003D42C6">
        <w:fldChar w:fldCharType="end"/>
      </w:r>
      <w:r w:rsidRPr="003D42C6">
        <w:t xml:space="preserve"> . </w:t>
      </w:r>
    </w:p>
    <w:p w:rsidR="003D42C6" w:rsidRPr="003D42C6" w:rsidRDefault="003D42C6" w:rsidP="003D42C6">
      <w:r w:rsidRPr="003D42C6">
        <w:t>Huang et al. (2006) develop</w:t>
      </w:r>
      <w:r w:rsidR="0076324B">
        <w:t>ed</w:t>
      </w:r>
      <w:r w:rsidRPr="003D42C6">
        <w:t xml:space="preserve"> a general balanced scorecard (BSC) model of ISM, </w:t>
      </w:r>
      <w:r w:rsidR="0076324B">
        <w:t xml:space="preserve">to </w:t>
      </w:r>
      <w:r w:rsidRPr="003D42C6">
        <w:t xml:space="preserve">build a strategy map which expresses how to link 12 strategy themes to 35 key performance indicators extracted from </w:t>
      </w:r>
      <w:r w:rsidR="0076324B">
        <w:t xml:space="preserve">a </w:t>
      </w:r>
      <w:r w:rsidRPr="003D42C6">
        <w:t>proper extension of information security research and guidelines. Then the</w:t>
      </w:r>
      <w:r w:rsidR="0076324B">
        <w:t>y translated the</w:t>
      </w:r>
      <w:r w:rsidRPr="003D42C6">
        <w:t xml:space="preserve"> ISM strategy map into a Scorecard model with four perspectives: financial, customer, internal process, and learning and growth. The linked relationship </w:t>
      </w:r>
      <w:r w:rsidR="0076324B">
        <w:t>through</w:t>
      </w:r>
      <w:r w:rsidRPr="003D42C6">
        <w:t xml:space="preserve"> </w:t>
      </w:r>
      <w:r w:rsidR="0076324B">
        <w:t xml:space="preserve">the </w:t>
      </w:r>
      <w:r w:rsidRPr="003D42C6">
        <w:t>strategic themes of each perspective show</w:t>
      </w:r>
      <w:r w:rsidR="00A44749">
        <w:t>s</w:t>
      </w:r>
      <w:r w:rsidRPr="003D42C6">
        <w:t xml:space="preserve"> clearly that the objectives for internal process</w:t>
      </w:r>
      <w:r w:rsidR="0076324B">
        <w:t>es</w:t>
      </w:r>
      <w:r w:rsidRPr="003D42C6">
        <w:t xml:space="preserve"> are to increase financial performance and the objectives for </w:t>
      </w:r>
      <w:r w:rsidR="0076324B">
        <w:t xml:space="preserve">the </w:t>
      </w:r>
      <w:r w:rsidRPr="003D42C6">
        <w:t>learning and growth perspective are to support internal process</w:t>
      </w:r>
      <w:r w:rsidR="0076324B">
        <w:t>es</w:t>
      </w:r>
      <w:r w:rsidRPr="003D42C6">
        <w:t xml:space="preserve"> </w:t>
      </w:r>
      <w:r w:rsidR="0076324B">
        <w:t xml:space="preserve">that help </w:t>
      </w:r>
      <w:r w:rsidRPr="003D42C6">
        <w:t xml:space="preserve">to </w:t>
      </w:r>
      <w:r w:rsidRPr="003D42C6">
        <w:lastRenderedPageBreak/>
        <w:t>create financial value.</w:t>
      </w:r>
      <w:r w:rsidR="00376FF9">
        <w:rPr>
          <w:rFonts w:hint="eastAsia"/>
        </w:rPr>
        <w:t xml:space="preserve"> </w:t>
      </w:r>
      <w:bookmarkStart w:id="47" w:name="OLE_LINK51"/>
      <w:bookmarkStart w:id="48" w:name="OLE_LINK52"/>
      <w:r w:rsidRPr="003D42C6">
        <w:t xml:space="preserve">Herath et al. (2010) </w:t>
      </w:r>
      <w:r w:rsidR="00376FF9">
        <w:rPr>
          <w:rFonts w:hint="eastAsia"/>
        </w:rPr>
        <w:t xml:space="preserve">also </w:t>
      </w:r>
      <w:r w:rsidRPr="003D42C6">
        <w:t>establishe</w:t>
      </w:r>
      <w:r w:rsidR="00144BD0">
        <w:t>d</w:t>
      </w:r>
      <w:r w:rsidRPr="003D42C6">
        <w:t xml:space="preserve"> a conceptual framework for strategic implementation of information security performance management using a balanced scorecard approach. </w:t>
      </w:r>
      <w:bookmarkEnd w:id="47"/>
      <w:bookmarkEnd w:id="48"/>
      <w:r w:rsidRPr="003D42C6">
        <w:t>Four interrelated perspective</w:t>
      </w:r>
      <w:r w:rsidR="00376FF9">
        <w:t>s are presented: business value</w:t>
      </w:r>
      <w:r w:rsidRPr="003D42C6">
        <w:t xml:space="preserve">, stakeholder orientation, internal process, </w:t>
      </w:r>
      <w:r w:rsidR="00376FF9">
        <w:t>and future readiness</w:t>
      </w:r>
      <w:r w:rsidRPr="003D42C6">
        <w:t>. Considering that a balanced scorecard for ISM should have a mix of common measures and measures unique to the strategy, they provide a measurement characteristic dimension to the framework. Information security performance would be monitored by periodically reviewing performance measures versus targets from all perspectives.</w:t>
      </w:r>
    </w:p>
    <w:p w:rsidR="00A65F7F" w:rsidRDefault="003D42C6" w:rsidP="003D42C6">
      <w:r w:rsidRPr="003D42C6">
        <w:t xml:space="preserve">Based on </w:t>
      </w:r>
      <w:r w:rsidR="00144BD0">
        <w:t xml:space="preserve">the use of a </w:t>
      </w:r>
      <w:r w:rsidRPr="003D42C6">
        <w:t xml:space="preserve">BSC to measure ISM performance, these studies </w:t>
      </w:r>
      <w:r w:rsidR="00144BD0">
        <w:t xml:space="preserve">have shown that a BSC can </w:t>
      </w:r>
      <w:r w:rsidRPr="003D42C6">
        <w:t xml:space="preserve">provide organizations with </w:t>
      </w:r>
      <w:r w:rsidR="00144BD0">
        <w:t>results on</w:t>
      </w:r>
      <w:r w:rsidRPr="003D42C6">
        <w:t xml:space="preserve"> increasing value </w:t>
      </w:r>
      <w:r w:rsidR="00144BD0">
        <w:t>by</w:t>
      </w:r>
      <w:r w:rsidRPr="003D42C6">
        <w:t xml:space="preserve"> improv</w:t>
      </w:r>
      <w:r w:rsidR="000939C6">
        <w:t>ements to</w:t>
      </w:r>
      <w:r w:rsidRPr="003D42C6">
        <w:t xml:space="preserve"> measures and management insight in business. Th</w:t>
      </w:r>
      <w:r w:rsidR="00144BD0">
        <w:t>is</w:t>
      </w:r>
      <w:r w:rsidRPr="003D42C6">
        <w:t xml:space="preserve"> can help organizations </w:t>
      </w:r>
      <w:r w:rsidR="00144BD0">
        <w:t xml:space="preserve">to </w:t>
      </w:r>
      <w:r w:rsidRPr="003D42C6">
        <w:t xml:space="preserve">assess </w:t>
      </w:r>
      <w:r w:rsidR="00144BD0">
        <w:t xml:space="preserve">the </w:t>
      </w:r>
      <w:r w:rsidRPr="003D42C6">
        <w:t xml:space="preserve">value of ISM and how to link ISM performance to business strategies </w:t>
      </w:r>
      <w:r w:rsidR="0054305B" w:rsidRPr="003D42C6">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Cite&gt;&lt;Author&gt;Huang&lt;/Author&gt;&lt;Year&gt;2006&lt;/Year&gt;&lt;RecNum&gt;120&lt;/RecNum&gt;&lt;record&gt;&lt;rec-number&gt;120&lt;/rec-number&gt;&lt;foreign-keys&gt;&lt;key app="EN" db-id="apt25tez8a2x06e50ddv59avepr5str9vtap"&gt;120&lt;/key&gt;&lt;/foreign-keys&gt;&lt;ref-type name="Journal Article"&gt;17&lt;/ref-type&gt;&lt;contributors&gt;&lt;authors&gt;&lt;author&gt;Shi-Ming Huang&lt;/author&gt;&lt;author&gt;Chia-Ling Lee&lt;/author&gt;&lt;author&gt;Ai-Chin Kao&lt;/author&gt;&lt;/authors&gt;&lt;/contributors&gt;&lt;titles&gt;&lt;title&gt;Balancing performance measures for information security management: A balanced scorecard framework&lt;/title&gt;&lt;secondary-title&gt;Industrial Management &amp;amp; Data Systems&lt;/secondary-title&gt;&lt;/titles&gt;&lt;periodical&gt;&lt;full-title&gt;Industrial Management &amp;amp; Data Systems&lt;/full-title&gt;&lt;/periodical&gt;&lt;pages&gt;242-255&lt;/pages&gt;&lt;volume&gt;106&lt;/volume&gt;&lt;number&gt;2&lt;/number&gt;&lt;keywords&gt;&lt;keyword&gt;Data security, Performance measures, Balanced scorecard, Manufacturing industries, Taiwan&lt;/keyword&gt;&lt;/keywords&gt;&lt;dates&gt;&lt;year&gt;2006&lt;/year&gt;&lt;/dates&gt;&lt;urls&gt;&lt;/urls&gt;&lt;/record&gt;&lt;/Cite&gt;&lt;/EndNote&gt;</w:instrText>
      </w:r>
      <w:r w:rsidR="0054305B" w:rsidRPr="003D42C6">
        <w:fldChar w:fldCharType="separate"/>
      </w:r>
      <w:r w:rsidRPr="003D42C6">
        <w:rPr>
          <w:noProof/>
        </w:rPr>
        <w:t>(Herath et al., 2010; Huang et al., 2006)</w:t>
      </w:r>
      <w:r w:rsidR="0054305B" w:rsidRPr="003D42C6">
        <w:fldChar w:fldCharType="end"/>
      </w:r>
      <w:r w:rsidRPr="003D42C6">
        <w:t xml:space="preserve">. However, </w:t>
      </w:r>
      <w:r w:rsidR="00144BD0">
        <w:t xml:space="preserve">approaches that use </w:t>
      </w:r>
      <w:r w:rsidRPr="003D42C6">
        <w:t>the BSC model for ISM need further empirical investigation</w:t>
      </w:r>
      <w:r w:rsidR="00144BD0">
        <w:t xml:space="preserve"> and validation</w:t>
      </w:r>
      <w:r w:rsidRPr="003D42C6">
        <w:t>.</w:t>
      </w:r>
    </w:p>
    <w:p w:rsidR="00A65F7F" w:rsidRPr="005D667B" w:rsidRDefault="003D42C6" w:rsidP="00A65F7F">
      <w:pPr>
        <w:pStyle w:val="Heading2"/>
      </w:pPr>
      <w:bookmarkStart w:id="49" w:name="_Toc425114692"/>
      <w:r w:rsidRPr="003D42C6">
        <w:t>Critical Success Factors of ISM</w:t>
      </w:r>
      <w:bookmarkEnd w:id="49"/>
    </w:p>
    <w:p w:rsidR="00886AC6" w:rsidRPr="00886AC6" w:rsidRDefault="00886AC6" w:rsidP="00886AC6">
      <w:r w:rsidRPr="00886AC6">
        <w:t xml:space="preserve">Organizations need information security management programs to protect their information assets. </w:t>
      </w:r>
      <w:r w:rsidR="00144BD0">
        <w:t>H</w:t>
      </w:r>
      <w:r w:rsidRPr="00886AC6">
        <w:t xml:space="preserve">igh implementation and maintenance costs of security controls are increasing </w:t>
      </w:r>
      <w:r w:rsidR="00144BD0">
        <w:t xml:space="preserve">the </w:t>
      </w:r>
      <w:r w:rsidRPr="00886AC6">
        <w:t xml:space="preserve">pressure on managers to distinguish between controls their organizations need and those that are less critical. Rational organizations would </w:t>
      </w:r>
      <w:r w:rsidR="00144BD0">
        <w:t xml:space="preserve">then </w:t>
      </w:r>
      <w:r w:rsidRPr="00886AC6">
        <w:t>focus their limited resource</w:t>
      </w:r>
      <w:r w:rsidR="00144BD0">
        <w:t>s</w:t>
      </w:r>
      <w:r w:rsidRPr="00886AC6">
        <w:t xml:space="preserve"> on those things which really make the difference between success and failure. </w:t>
      </w:r>
      <w:r w:rsidR="00144BD0">
        <w:lastRenderedPageBreak/>
        <w:t>The use of c</w:t>
      </w:r>
      <w:r w:rsidRPr="00886AC6">
        <w:t>ritical success factor</w:t>
      </w:r>
      <w:r w:rsidR="00144BD0">
        <w:t>s</w:t>
      </w:r>
      <w:r w:rsidRPr="00886AC6">
        <w:t xml:space="preserve"> (CSF</w:t>
      </w:r>
      <w:r w:rsidR="00144BD0">
        <w:t>s</w:t>
      </w:r>
      <w:r w:rsidRPr="00886AC6">
        <w:t xml:space="preserve">) is a widely understood concept for identifying important performance requirements </w:t>
      </w:r>
      <w:r w:rsidR="00144BD0">
        <w:t>up</w:t>
      </w:r>
      <w:r w:rsidRPr="00886AC6">
        <w:t xml:space="preserve">on which the success of the firm depends </w:t>
      </w:r>
      <w:r w:rsidR="0054305B" w:rsidRPr="00886AC6">
        <w:fldChar w:fldCharType="begin"/>
      </w:r>
      <w:r w:rsidR="001C4EA3">
        <w:instrText xml:space="preserve"> ADDIN EN.CITE &lt;EndNote&gt;&lt;Cite&gt;&lt;Author&gt;Rockart&lt;/Author&gt;&lt;Year&gt;1982&lt;/Year&gt;&lt;RecNum&gt;90&lt;/RecNum&gt;&lt;record&gt;&lt;rec-number&gt;90&lt;/rec-number&gt;&lt;foreign-keys&gt;&lt;key app="EN" db-id="apt25tez8a2x06e50ddv59avepr5str9vtap"&gt;90&lt;/key&gt;&lt;/foreign-keys&gt;&lt;ref-type name="Journal Article"&gt;17&lt;/ref-type&gt;&lt;contributors&gt;&lt;authors&gt;&lt;author&gt;John F Rockart&lt;/author&gt;&lt;/authors&gt;&lt;/contributors&gt;&lt;titles&gt;&lt;title&gt;The Changing Role of the Information Systems Executive: A Critical Success Factors Perspective&lt;/title&gt;&lt;secondary-title&gt;Sloan Management Review&lt;/secondary-title&gt;&lt;/titles&gt;&lt;periodical&gt;&lt;full-title&gt;Sloan Management Review&lt;/full-title&gt;&lt;/periodical&gt;&lt;pages&gt;3-13&lt;/pages&gt;&lt;volume&gt;24&lt;/volume&gt;&lt;number&gt;1&lt;/number&gt;&lt;dates&gt;&lt;year&gt;1982&lt;/year&gt;&lt;/dates&gt;&lt;urls&gt;&lt;/urls&gt;&lt;/record&gt;&lt;/Cite&gt;&lt;/EndNote&gt;</w:instrText>
      </w:r>
      <w:r w:rsidR="0054305B" w:rsidRPr="00886AC6">
        <w:fldChar w:fldCharType="separate"/>
      </w:r>
      <w:r w:rsidRPr="00886AC6">
        <w:rPr>
          <w:noProof/>
        </w:rPr>
        <w:t>(Rockart, 1982)</w:t>
      </w:r>
      <w:r w:rsidR="0054305B" w:rsidRPr="00886AC6">
        <w:fldChar w:fldCharType="end"/>
      </w:r>
      <w:r w:rsidRPr="00886AC6">
        <w:t xml:space="preserve">. </w:t>
      </w:r>
      <w:bookmarkStart w:id="50" w:name="OLE_LINK120"/>
      <w:bookmarkStart w:id="51" w:name="OLE_LINK121"/>
      <w:r w:rsidRPr="00886AC6">
        <w:t xml:space="preserve">CSFs are </w:t>
      </w:r>
      <w:r w:rsidR="00144BD0">
        <w:t xml:space="preserve">defined as measures of </w:t>
      </w:r>
      <w:r w:rsidRPr="00886AC6">
        <w:t>key areas</w:t>
      </w:r>
      <w:r w:rsidR="00144BD0">
        <w:t xml:space="preserve"> in the firm that</w:t>
      </w:r>
      <w:r w:rsidRPr="00886AC6">
        <w:t>, if they are satisfactory, will assure success within and of the organization</w:t>
      </w:r>
      <w:r w:rsidRPr="00886AC6" w:rsidDel="00526437">
        <w:t xml:space="preserve"> </w:t>
      </w:r>
      <w:r w:rsidR="0054305B" w:rsidRPr="00886AC6">
        <w:fldChar w:fldCharType="begin"/>
      </w:r>
      <w:r w:rsidR="001C4EA3">
        <w:instrText xml:space="preserve"> ADDIN EN.CITE &lt;EndNote&gt;&lt;Cite&gt;&lt;Author&gt;Rockart&lt;/Author&gt;&lt;Year&gt;1979&lt;/Year&gt;&lt;RecNum&gt;183&lt;/RecNum&gt;&lt;record&gt;&lt;rec-number&gt;183&lt;/rec-number&gt;&lt;foreign-keys&gt;&lt;key app="EN" db-id="apt25tez8a2x06e50ddv59avepr5str9vtap"&gt;183&lt;/key&gt;&lt;/foreign-keys&gt;&lt;ref-type name="Journal Article"&gt;17&lt;/ref-type&gt;&lt;contributors&gt;&lt;authors&gt;&lt;author&gt;Rockart, J. F.&lt;/author&gt;&lt;/authors&gt;&lt;/contributors&gt;&lt;titles&gt;&lt;title&gt;Chief executives deﬁne their own data needs&lt;/title&gt;&lt;secondary-title&gt;Harvard Business Review&lt;/secondary-title&gt;&lt;/titles&gt;&lt;periodical&gt;&lt;full-title&gt;Harvard Business Review&lt;/full-title&gt;&lt;/periodical&gt;&lt;pages&gt;&lt;style face="normal" font="default" size="100%"&gt;81&lt;/style&gt;&lt;style face="normal" font="default" charset="134" size="100%"&gt;-93&lt;/style&gt;&lt;/pages&gt;&lt;volume&gt;57&lt;/volume&gt;&lt;number&gt;2&lt;/number&gt;&lt;dates&gt;&lt;year&gt;1979&lt;/year&gt;&lt;/dates&gt;&lt;urls&gt;&lt;/urls&gt;&lt;/record&gt;&lt;/Cite&gt;&lt;/EndNote&gt;</w:instrText>
      </w:r>
      <w:r w:rsidR="0054305B" w:rsidRPr="00886AC6">
        <w:fldChar w:fldCharType="separate"/>
      </w:r>
      <w:r w:rsidRPr="00886AC6">
        <w:rPr>
          <w:noProof/>
        </w:rPr>
        <w:t>(Rockart, 1979)</w:t>
      </w:r>
      <w:r w:rsidR="0054305B" w:rsidRPr="00886AC6">
        <w:fldChar w:fldCharType="end"/>
      </w:r>
      <w:r w:rsidRPr="00886AC6">
        <w:t xml:space="preserve">. </w:t>
      </w:r>
      <w:bookmarkStart w:id="52" w:name="OLE_LINK122"/>
      <w:bookmarkStart w:id="53" w:name="OLE_LINK123"/>
      <w:r w:rsidRPr="00886AC6">
        <w:t xml:space="preserve">Leidecker and Bruno (1984) define CSFs as a few things that must go right for the business to reach its goals. </w:t>
      </w:r>
      <w:bookmarkEnd w:id="52"/>
      <w:bookmarkEnd w:id="53"/>
      <w:r w:rsidRPr="00886AC6">
        <w:t xml:space="preserve">CSFs may be used by managers as descriptions, predictors, and guidelines for achievement levels </w:t>
      </w:r>
      <w:r w:rsidR="0054305B" w:rsidRPr="00886AC6">
        <w:fldChar w:fldCharType="begin"/>
      </w:r>
      <w:r w:rsidR="001C4EA3">
        <w:instrText xml:space="preserve"> ADDIN EN.CITE &lt;EndNote&gt;&lt;Cite&gt;&lt;Author&gt;Vedder&lt;/Author&gt;&lt;Year&gt;1992&lt;/Year&gt;&lt;RecNum&gt;185&lt;/RecNum&gt;&lt;record&gt;&lt;rec-number&gt;185&lt;/rec-number&gt;&lt;foreign-keys&gt;&lt;key app="EN" db-id="apt25tez8a2x06e50ddv59avepr5str9vtap"&gt;185&lt;/key&gt;&lt;/foreign-keys&gt;&lt;ref-type name="Journal Article"&gt;17&lt;/ref-type&gt;&lt;contributors&gt;&lt;authors&gt;&lt;author&gt;Vedder, J. N.&lt;/author&gt;&lt;/authors&gt;&lt;/contributors&gt;&lt;titles&gt;&lt;title&gt;How much can we learn from success?&lt;/title&gt;&lt;secondary-title&gt;The Executive&lt;/secondary-title&gt;&lt;/titles&gt;&lt;periodical&gt;&lt;full-title&gt;The Executive&lt;/full-title&gt;&lt;/periodical&gt;&lt;pages&gt;56-66&lt;/pages&gt;&lt;volume&gt;6&lt;/volume&gt;&lt;number&gt;1&lt;/number&gt;&lt;dates&gt;&lt;year&gt;1992&lt;/year&gt;&lt;/dates&gt;&lt;urls&gt;&lt;/urls&gt;&lt;/record&gt;&lt;/Cite&gt;&lt;/EndNote&gt;</w:instrText>
      </w:r>
      <w:r w:rsidR="0054305B" w:rsidRPr="00886AC6">
        <w:fldChar w:fldCharType="separate"/>
      </w:r>
      <w:r w:rsidRPr="00886AC6">
        <w:rPr>
          <w:noProof/>
        </w:rPr>
        <w:t>(Vedder, 1992)</w:t>
      </w:r>
      <w:r w:rsidR="0054305B" w:rsidRPr="00886AC6">
        <w:fldChar w:fldCharType="end"/>
      </w:r>
      <w:r w:rsidRPr="00886AC6">
        <w:t xml:space="preserve">. </w:t>
      </w:r>
      <w:bookmarkEnd w:id="50"/>
      <w:bookmarkEnd w:id="51"/>
      <w:r w:rsidRPr="00886AC6">
        <w:t xml:space="preserve">CSFs </w:t>
      </w:r>
      <w:r w:rsidR="00144BD0">
        <w:t>were</w:t>
      </w:r>
      <w:r w:rsidRPr="00886AC6">
        <w:t xml:space="preserve"> one of the earliest and most actively researched </w:t>
      </w:r>
      <w:r w:rsidR="00144BD0">
        <w:t>management tools</w:t>
      </w:r>
      <w:r w:rsidRPr="00886AC6">
        <w:t xml:space="preserve"> </w:t>
      </w:r>
      <w:r w:rsidR="0054305B" w:rsidRPr="00886AC6">
        <w:fldChar w:fldCharType="begin"/>
      </w:r>
      <w:r w:rsidR="001C4EA3">
        <w:instrText xml:space="preserve"> ADDIN EN.CITE &lt;EndNote&gt;&lt;Cite&gt;&lt;Author&gt;Lee&lt;/Author&gt;&lt;Year&gt;2008&lt;/Year&gt;&lt;RecNum&gt;186&lt;/RecNum&gt;&lt;record&gt;&lt;rec-number&gt;186&lt;/rec-number&gt;&lt;foreign-keys&gt;&lt;key app="EN" db-id="apt25tez8a2x06e50ddv59avepr5str9vtap"&gt;186&lt;/key&gt;&lt;/foreign-keys&gt;&lt;ref-type name="Journal Article"&gt;17&lt;/ref-type&gt;&lt;contributors&gt;&lt;authors&gt;&lt;author&gt;Lee, S. &lt;/author&gt;&lt;author&gt;Ahn, H.&lt;/author&gt;&lt;/authors&gt;&lt;/contributors&gt;&lt;titles&gt;&lt;title&gt;&lt;style face="normal" font="default" charset="134" size="100%"&gt;Assessment of Process Improvement from Organizational Change&lt;/style&gt;&lt;/title&gt;&lt;secondary-title&gt;&lt;style face="normal" font="default" charset="134" size="100%"&gt;Information &amp;amp; Management&lt;/style&gt;&lt;/secondary-title&gt;&lt;/titles&gt;&lt;periodical&gt;&lt;full-title&gt;Information &amp;amp; Management&lt;/full-title&gt;&lt;/periodical&gt;&lt;pages&gt;&lt;style face="normal" font="default" charset="134" size="100%"&gt;270-280&lt;/style&gt;&lt;/pages&gt;&lt;volume&gt;&lt;style face="normal" font="default" charset="134" size="100%"&gt;45&lt;/style&gt;&lt;/volume&gt;&lt;number&gt;5&lt;/number&gt;&lt;dates&gt;&lt;year&gt;2008&lt;/year&gt;&lt;/dates&gt;&lt;urls&gt;&lt;/urls&gt;&lt;/record&gt;&lt;/Cite&gt;&lt;/EndNote&gt;</w:instrText>
      </w:r>
      <w:r w:rsidR="0054305B" w:rsidRPr="00886AC6">
        <w:fldChar w:fldCharType="separate"/>
      </w:r>
      <w:r w:rsidRPr="00886AC6">
        <w:rPr>
          <w:noProof/>
        </w:rPr>
        <w:t>(Lee and Ahn, 2008)</w:t>
      </w:r>
      <w:r w:rsidR="0054305B" w:rsidRPr="00886AC6">
        <w:fldChar w:fldCharType="end"/>
      </w:r>
      <w:r w:rsidRPr="00886AC6">
        <w:t>. They have been used as management measure</w:t>
      </w:r>
      <w:r w:rsidR="00527C41">
        <w:t>s</w:t>
      </w:r>
      <w:r w:rsidRPr="00886AC6">
        <w:t xml:space="preserve"> in different disciplines such as financial services </w:t>
      </w:r>
      <w:r w:rsidR="0054305B" w:rsidRPr="00886AC6">
        <w:fldChar w:fldCharType="begin"/>
      </w:r>
      <w:r w:rsidR="001C4EA3">
        <w:instrText xml:space="preserve"> ADDIN EN.CITE &lt;EndNote&gt;&lt;Cite&gt;&lt;Author&gt;Boynton&lt;/Author&gt;&lt;Year&gt;1984&lt;/Year&gt;&lt;RecNum&gt;88&lt;/RecNum&gt;&lt;record&gt;&lt;rec-number&gt;88&lt;/rec-number&gt;&lt;foreign-keys&gt;&lt;key app="EN" db-id="apt25tez8a2x06e50ddv59avepr5str9vtap"&gt;88&lt;/key&gt;&lt;/foreign-keys&gt;&lt;ref-type name="Journal Article"&gt;17&lt;/ref-type&gt;&lt;contributors&gt;&lt;authors&gt;&lt;author&gt;Andrew C Boynton&lt;/author&gt;&lt;author&gt;Robert W Zmud&lt;/author&gt;&lt;/authors&gt;&lt;/contributors&gt;&lt;titles&gt;&lt;title&gt;An Assessment of Critical Success Factors&lt;/title&gt;&lt;secondary-title&gt;Sloan Management Review&lt;/secondary-title&gt;&lt;/titles&gt;&lt;periodical&gt;&lt;full-title&gt;Sloan Management Review&lt;/full-title&gt;&lt;/periodical&gt;&lt;pages&gt;17-27&lt;/pages&gt;&lt;volume&gt;25&lt;/volume&gt;&lt;number&gt;4&lt;/number&gt;&lt;dates&gt;&lt;year&gt;1984&lt;/year&gt;&lt;/dates&gt;&lt;urls&gt;&lt;/urls&gt;&lt;/record&gt;&lt;/Cite&gt;&lt;/EndNote&gt;</w:instrText>
      </w:r>
      <w:r w:rsidR="0054305B" w:rsidRPr="00886AC6">
        <w:fldChar w:fldCharType="separate"/>
      </w:r>
      <w:r w:rsidRPr="00886AC6">
        <w:rPr>
          <w:noProof/>
        </w:rPr>
        <w:t>(Boynton and Zmud, 1984)</w:t>
      </w:r>
      <w:r w:rsidR="0054305B" w:rsidRPr="00886AC6">
        <w:fldChar w:fldCharType="end"/>
      </w:r>
      <w:r w:rsidRPr="00886AC6">
        <w:t xml:space="preserve">, information systems </w:t>
      </w:r>
      <w:r w:rsidR="0054305B" w:rsidRPr="00886AC6">
        <w:fldChar w:fldCharType="begin"/>
      </w:r>
      <w:r w:rsidR="001C4EA3">
        <w:instrText xml:space="preserve"> ADDIN EN.CITE &lt;EndNote&gt;&lt;Cite&gt;&lt;Author&gt;Rockart&lt;/Author&gt;&lt;Year&gt;1982&lt;/Year&gt;&lt;RecNum&gt;90&lt;/RecNum&gt;&lt;record&gt;&lt;rec-number&gt;90&lt;/rec-number&gt;&lt;foreign-keys&gt;&lt;key app="EN" db-id="apt25tez8a2x06e50ddv59avepr5str9vtap"&gt;90&lt;/key&gt;&lt;/foreign-keys&gt;&lt;ref-type name="Journal Article"&gt;17&lt;/ref-type&gt;&lt;contributors&gt;&lt;authors&gt;&lt;author&gt;John F Rockart&lt;/author&gt;&lt;/authors&gt;&lt;/contributors&gt;&lt;titles&gt;&lt;title&gt;The Changing Role of the Information Systems Executive: A Critical Success Factors Perspective&lt;/title&gt;&lt;secondary-title&gt;Sloan Management Review&lt;/secondary-title&gt;&lt;/titles&gt;&lt;periodical&gt;&lt;full-title&gt;Sloan Management Review&lt;/full-title&gt;&lt;/periodical&gt;&lt;pages&gt;3-13&lt;/pages&gt;&lt;volume&gt;24&lt;/volume&gt;&lt;number&gt;1&lt;/number&gt;&lt;dates&gt;&lt;year&gt;1982&lt;/year&gt;&lt;/dates&gt;&lt;urls&gt;&lt;/urls&gt;&lt;/record&gt;&lt;/Cite&gt;&lt;/EndNote&gt;</w:instrText>
      </w:r>
      <w:r w:rsidR="0054305B" w:rsidRPr="00886AC6">
        <w:fldChar w:fldCharType="separate"/>
      </w:r>
      <w:r w:rsidRPr="00886AC6">
        <w:rPr>
          <w:noProof/>
        </w:rPr>
        <w:t>(Rockart, 1982)</w:t>
      </w:r>
      <w:r w:rsidR="0054305B" w:rsidRPr="00886AC6">
        <w:fldChar w:fldCharType="end"/>
      </w:r>
      <w:r w:rsidRPr="00886AC6">
        <w:t xml:space="preserve">, manufacturing industry </w:t>
      </w:r>
      <w:r w:rsidR="0054305B" w:rsidRPr="00886AC6">
        <w:fldChar w:fldCharType="begin"/>
      </w:r>
      <w:r w:rsidR="001C4EA3">
        <w:instrText xml:space="preserve"> ADDIN EN.CITE &lt;EndNote&gt;&lt;Cite&gt;&lt;Author&gt;Mohr&lt;/Author&gt;&lt;Year&gt;1994&lt;/Year&gt;&lt;RecNum&gt;187&lt;/RecNum&gt;&lt;record&gt;&lt;rec-number&gt;187&lt;/rec-number&gt;&lt;foreign-keys&gt;&lt;key app="EN" db-id="apt25tez8a2x06e50ddv59avepr5str9vtap"&gt;187&lt;/key&gt;&lt;/foreign-keys&gt;&lt;ref-type name="Journal Article"&gt;17&lt;/ref-type&gt;&lt;contributors&gt;&lt;authors&gt;&lt;author&gt;Mohr, J.&lt;/author&gt;&lt;author&gt;Spekman, R.&lt;/author&gt;&lt;/authors&gt;&lt;/contributors&gt;&lt;titles&gt;&lt;title&gt;&lt;style face="normal" font="default" charset="134" size="100%"&gt;Characteristics of Partnership Success: Partnership Attributes, Communication Behavior, and Conflict Resolution Techniques&lt;/style&gt;&lt;/title&gt;&lt;secondary-title&gt;&lt;style face="normal" font="default" charset="134" size="100%"&gt;Strategic Management Journal&lt;/style&gt;&lt;/secondary-title&gt;&lt;/titles&gt;&lt;periodical&gt;&lt;full-title&gt;Strategic Management Journal&lt;/full-title&gt;&lt;/periodical&gt;&lt;pages&gt;&lt;style face="normal" font="default" charset="134" size="100%"&gt;135-152&lt;/style&gt;&lt;/pages&gt;&lt;volume&gt;&lt;style face="normal" font="default" charset="134" size="100%"&gt;15&lt;/style&gt;&lt;/volume&gt;&lt;number&gt;&lt;style face="normal" font="default" charset="134" size="100%"&gt;2&lt;/style&gt;&lt;/number&gt;&lt;dates&gt;&lt;year&gt;1994&lt;/year&gt;&lt;/dates&gt;&lt;urls&gt;&lt;/urls&gt;&lt;/record&gt;&lt;/Cite&gt;&lt;/EndNote&gt;</w:instrText>
      </w:r>
      <w:r w:rsidR="0054305B" w:rsidRPr="00886AC6">
        <w:fldChar w:fldCharType="separate"/>
      </w:r>
      <w:r w:rsidRPr="00886AC6">
        <w:rPr>
          <w:noProof/>
        </w:rPr>
        <w:t>(Mohr and Spekman, 1994)</w:t>
      </w:r>
      <w:r w:rsidR="0054305B" w:rsidRPr="00886AC6">
        <w:fldChar w:fldCharType="end"/>
      </w:r>
      <w:r w:rsidRPr="00886AC6">
        <w:t xml:space="preserve">, project management </w:t>
      </w:r>
      <w:r w:rsidR="0054305B" w:rsidRPr="00886AC6">
        <w:fldChar w:fldCharType="begin"/>
      </w:r>
      <w:r w:rsidR="001C4EA3">
        <w:instrText xml:space="preserve"> ADDIN EN.CITE &lt;EndNote&gt;&lt;Cite&gt;&lt;Author&gt;Davies&lt;/Author&gt;&lt;Year&gt;2002&lt;/Year&gt;&lt;RecNum&gt;188&lt;/RecNum&gt;&lt;record&gt;&lt;rec-number&gt;188&lt;/rec-number&gt;&lt;foreign-keys&gt;&lt;key app="EN" db-id="apt25tez8a2x06e50ddv59avepr5str9vtap"&gt;188&lt;/key&gt;&lt;/foreign-keys&gt;&lt;ref-type name="Journal Article"&gt;17&lt;/ref-type&gt;&lt;contributors&gt;&lt;authors&gt;&lt;author&gt;Davies, T.&lt;/author&gt;&lt;/authors&gt;&lt;/contributors&gt;&lt;titles&gt;&lt;title&gt;&lt;style face="normal" font="default" charset="134" size="100%"&gt;The &amp;apos;Real&amp;apos; Success Factors on Projects&lt;/style&gt;&lt;/title&gt;&lt;secondary-title&gt;&lt;style face="normal" font="default" charset="134" size="100%"&gt;International Journal of Project Management&lt;/style&gt;&lt;/secondary-title&gt;&lt;/titles&gt;&lt;periodical&gt;&lt;full-title&gt;International Journal of Project Management&lt;/full-title&gt;&lt;/periodical&gt;&lt;pages&gt;&lt;style face="normal" font="default" charset="134" size="100%"&gt;185-190&lt;/style&gt;&lt;/pages&gt;&lt;volume&gt;20&lt;/volume&gt;&lt;number&gt;3&lt;/number&gt;&lt;dates&gt;&lt;year&gt;2002&lt;/year&gt;&lt;/dates&gt;&lt;urls&gt;&lt;/urls&gt;&lt;/record&gt;&lt;/Cite&gt;&lt;Cite&gt;&lt;Author&gt;Pinto&lt;/Author&gt;&lt;Year&gt;1988&lt;/Year&gt;&lt;RecNum&gt;189&lt;/RecNum&gt;&lt;record&gt;&lt;rec-number&gt;189&lt;/rec-number&gt;&lt;foreign-keys&gt;&lt;key app="EN" db-id="apt25tez8a2x06e50ddv59avepr5str9vtap"&gt;189&lt;/key&gt;&lt;/foreign-keys&gt;&lt;ref-type name="Journal Article"&gt;17&lt;/ref-type&gt;&lt;contributors&gt;&lt;authors&gt;&lt;author&gt;Pinto, J. K.&lt;/author&gt;&lt;author&gt;Slevin, D. P.&lt;/author&gt;&lt;/authors&gt;&lt;/contributors&gt;&lt;titles&gt;&lt;title&gt;&lt;style face="normal" font="default" charset="134" size="100%"&gt;Critical Success Factors across the Project Life Cycle&lt;/style&gt;&lt;/title&gt;&lt;secondary-title&gt;&lt;style face="normal" font="default" charset="134" size="100%"&gt;Project Management Journal&lt;/style&gt;&lt;/secondary-title&gt;&lt;/titles&gt;&lt;periodical&gt;&lt;full-title&gt;Project Management Journal&lt;/full-title&gt;&lt;/periodical&gt;&lt;pages&gt;&lt;style face="normal" font="default" charset="134" size="100%"&gt;67-75&lt;/style&gt;&lt;/pages&gt;&lt;volume&gt;&lt;style face="normal" font="default" charset="134" size="100%"&gt;19&lt;/style&gt;&lt;/volume&gt;&lt;number&gt;&lt;style face="normal" font="default" charset="134" size="100%"&gt;3&lt;/style&gt;&lt;/number&gt;&lt;dates&gt;&lt;year&gt;1988&lt;/year&gt;&lt;/dates&gt;&lt;urls&gt;&lt;/urls&gt;&lt;/record&gt;&lt;/Cite&gt;&lt;/EndNote&gt;</w:instrText>
      </w:r>
      <w:r w:rsidR="0054305B" w:rsidRPr="00886AC6">
        <w:fldChar w:fldCharType="separate"/>
      </w:r>
      <w:r w:rsidRPr="00886AC6">
        <w:rPr>
          <w:noProof/>
        </w:rPr>
        <w:t>(Davies, 2002; Pinto and Slevin, 1988)</w:t>
      </w:r>
      <w:r w:rsidR="0054305B" w:rsidRPr="00886AC6">
        <w:fldChar w:fldCharType="end"/>
      </w:r>
      <w:r w:rsidRPr="00886AC6">
        <w:t xml:space="preserve">, </w:t>
      </w:r>
      <w:r w:rsidR="00527C41">
        <w:t xml:space="preserve">and </w:t>
      </w:r>
      <w:r w:rsidRPr="00886AC6">
        <w:t xml:space="preserve">quality management </w:t>
      </w:r>
      <w:r w:rsidR="0054305B" w:rsidRPr="00886AC6">
        <w:fldChar w:fldCharType="begin"/>
      </w:r>
      <w:r w:rsidR="001C4EA3">
        <w:instrText xml:space="preserve"> ADDIN EN.CITE &lt;EndNote&gt;&lt;Cite&gt;&lt;Author&gt;Seetharaman&lt;/Author&gt;&lt;Year&gt;2006&lt;/Year&gt;&lt;RecNum&gt;190&lt;/RecNum&gt;&lt;record&gt;&lt;rec-number&gt;190&lt;/rec-number&gt;&lt;foreign-keys&gt;&lt;key app="EN" db-id="apt25tez8a2x06e50ddv59avepr5str9vtap"&gt;190&lt;/key&gt;&lt;/foreign-keys&gt;&lt;ref-type name="Journal Article"&gt;17&lt;/ref-type&gt;&lt;contributors&gt;&lt;authors&gt;&lt;author&gt;Seetharaman, A.&lt;/author&gt;&lt;author&gt;Sreenivasan, J.&lt;/author&gt;&lt;author&gt;Boon, L. P.&lt;/author&gt;&lt;/authors&gt;&lt;/contributors&gt;&lt;titles&gt;&lt;title&gt;&lt;style face="normal" font="default" charset="134" size="100%"&gt;Critical Success Factors of Total Quality Management&lt;/style&gt;&lt;/title&gt;&lt;secondary-title&gt;&lt;style face="normal" font="default" charset="134" size="100%"&gt;Quality and Quantity&lt;/style&gt;&lt;/secondary-title&gt;&lt;/titles&gt;&lt;periodical&gt;&lt;full-title&gt;Quality and Quantity&lt;/full-title&gt;&lt;/periodical&gt;&lt;pages&gt;&lt;style face="normal" font="default" charset="134" size="100%"&gt;675-695&lt;/style&gt;&lt;/pages&gt;&lt;volume&gt;&lt;style face="normal" font="default" charset="134" size="100%"&gt;40&lt;/style&gt;&lt;/volume&gt;&lt;number&gt;&lt;style face="normal" font="default" charset="134" size="100%"&gt;5&lt;/style&gt;&lt;/number&gt;&lt;dates&gt;&lt;year&gt;2006&lt;/year&gt;&lt;/dates&gt;&lt;urls&gt;&lt;/urls&gt;&lt;/record&gt;&lt;/Cite&gt;&lt;/EndNote&gt;</w:instrText>
      </w:r>
      <w:r w:rsidR="0054305B" w:rsidRPr="00886AC6">
        <w:fldChar w:fldCharType="separate"/>
      </w:r>
      <w:r w:rsidRPr="00886AC6">
        <w:rPr>
          <w:noProof/>
        </w:rPr>
        <w:t>(Seetharaman et al., 2006)</w:t>
      </w:r>
      <w:r w:rsidR="0054305B" w:rsidRPr="00886AC6">
        <w:fldChar w:fldCharType="end"/>
      </w:r>
      <w:r w:rsidRPr="00886AC6">
        <w:t xml:space="preserve">, etc. However, </w:t>
      </w:r>
      <w:r w:rsidR="00527C41">
        <w:t>CSFs</w:t>
      </w:r>
      <w:r w:rsidR="00EC3BE3">
        <w:rPr>
          <w:rFonts w:hint="eastAsia"/>
        </w:rPr>
        <w:t xml:space="preserve"> </w:t>
      </w:r>
      <w:r w:rsidRPr="00886AC6">
        <w:t>ha</w:t>
      </w:r>
      <w:r w:rsidR="00527C41">
        <w:t>ve</w:t>
      </w:r>
      <w:r w:rsidRPr="00886AC6">
        <w:t xml:space="preserve"> seldom been used in </w:t>
      </w:r>
      <w:r w:rsidR="00527C41">
        <w:t xml:space="preserve">the </w:t>
      </w:r>
      <w:r w:rsidRPr="00886AC6">
        <w:t xml:space="preserve">information security management field. </w:t>
      </w:r>
      <w:r w:rsidR="00527C41">
        <w:t>Since the</w:t>
      </w:r>
      <w:r w:rsidRPr="00886AC6">
        <w:t xml:space="preserve"> CSF approach is suitable for analysis </w:t>
      </w:r>
      <w:r w:rsidR="00527C41">
        <w:t>at the</w:t>
      </w:r>
      <w:r w:rsidRPr="00886AC6">
        <w:t xml:space="preserve"> organizational level, this </w:t>
      </w:r>
      <w:r w:rsidR="00527C41">
        <w:t>thesis</w:t>
      </w:r>
      <w:r w:rsidRPr="00886AC6">
        <w:t xml:space="preserve"> </w:t>
      </w:r>
      <w:r w:rsidR="00527C41">
        <w:t xml:space="preserve">will </w:t>
      </w:r>
      <w:r w:rsidRPr="00886AC6">
        <w:t>appl</w:t>
      </w:r>
      <w:r w:rsidR="00527C41">
        <w:t>y</w:t>
      </w:r>
      <w:r w:rsidRPr="00886AC6">
        <w:t xml:space="preserve"> it to </w:t>
      </w:r>
      <w:r w:rsidR="00527C41">
        <w:t xml:space="preserve">the </w:t>
      </w:r>
      <w:r w:rsidRPr="00886AC6">
        <w:t xml:space="preserve">study </w:t>
      </w:r>
      <w:r w:rsidR="00527C41">
        <w:t xml:space="preserve">of </w:t>
      </w:r>
      <w:r w:rsidRPr="00886AC6">
        <w:t>organizational ISM.</w:t>
      </w:r>
    </w:p>
    <w:p w:rsidR="00A65F7F" w:rsidRDefault="00886AC6" w:rsidP="00886AC6">
      <w:r w:rsidRPr="00886AC6">
        <w:t>The objectives of information security are to preserve an organization’s information assets and the business processes they support</w:t>
      </w:r>
      <w:r w:rsidR="00544FCD">
        <w:t>,</w:t>
      </w:r>
      <w:r w:rsidRPr="00886AC6">
        <w:t xml:space="preserve"> in the context of confidentiality, availability, and integrity </w:t>
      </w:r>
      <w:r w:rsidR="0054305B" w:rsidRPr="00886AC6">
        <w:fldChar w:fldCharType="begin"/>
      </w:r>
      <w:r w:rsidR="001C4EA3">
        <w:instrText xml:space="preserve"> ADDIN EN.CITE &lt;EndNote&gt;&lt;Cite&gt;&lt;Author&gt;Smith&lt;/Author&gt;&lt;Year&gt;2006&lt;/Year&gt;&lt;RecNum&gt;92&lt;/RecNum&gt;&lt;record&gt;&lt;rec-number&gt;92&lt;/rec-number&gt;&lt;foreign-keys&gt;&lt;key app="EN" db-id="apt25tez8a2x06e50ddv59avepr5str9vtap"&gt;92&lt;/key&gt;&lt;/foreign-keys&gt;&lt;ref-type name="Journal Article"&gt;17&lt;/ref-type&gt;&lt;contributors&gt;&lt;authors&gt;&lt;author&gt;Stephen Smith&lt;/author&gt;&lt;author&gt;Rodger Jamieson&lt;/author&gt;&lt;/authors&gt;&lt;/contributors&gt;&lt;titles&gt;&lt;title&gt;Determining key factors in e-government information system security&lt;/title&gt;&lt;secondary-title&gt;Information systems management&lt;/secondary-title&gt;&lt;/titles&gt;&lt;periodical&gt;&lt;full-title&gt;Information systems management&lt;/full-title&gt;&lt;/periodical&gt;&lt;pages&gt;23-32&lt;/pages&gt;&lt;volume&gt;23&lt;/volume&gt;&lt;number&gt;2&lt;/number&gt;&lt;dates&gt;&lt;year&gt;2006&lt;/year&gt;&lt;/dates&gt;&lt;urls&gt;&lt;/urls&gt;&lt;/record&gt;&lt;/Cite&gt;&lt;/EndNote&gt;</w:instrText>
      </w:r>
      <w:r w:rsidR="0054305B" w:rsidRPr="00886AC6">
        <w:fldChar w:fldCharType="separate"/>
      </w:r>
      <w:r w:rsidRPr="00886AC6">
        <w:rPr>
          <w:noProof/>
        </w:rPr>
        <w:t>(Smith and Jamieson, 2006)</w:t>
      </w:r>
      <w:r w:rsidR="0054305B" w:rsidRPr="00886AC6">
        <w:fldChar w:fldCharType="end"/>
      </w:r>
      <w:r w:rsidRPr="00886AC6">
        <w:t xml:space="preserve">. ISM is conceptualized as a continuous dynamic decision-making process which involves all crucial components such as organizational infrastructure, human factors and information security practices. </w:t>
      </w:r>
      <w:bookmarkStart w:id="54" w:name="OLE_LINK185"/>
      <w:bookmarkStart w:id="55" w:name="OLE_LINK186"/>
      <w:bookmarkStart w:id="56" w:name="OLE_LINK109"/>
      <w:bookmarkStart w:id="57" w:name="OLE_LINK110"/>
      <w:r w:rsidRPr="00886AC6">
        <w:t xml:space="preserve">Therefore, identifying </w:t>
      </w:r>
      <w:r w:rsidR="00544FCD">
        <w:t xml:space="preserve">suitable </w:t>
      </w:r>
      <w:r w:rsidRPr="00886AC6">
        <w:t xml:space="preserve">CSFs </w:t>
      </w:r>
      <w:r w:rsidR="00544FCD">
        <w:t>for</w:t>
      </w:r>
      <w:r w:rsidRPr="00886AC6">
        <w:t xml:space="preserve"> ISM needs a holistic view</w:t>
      </w:r>
      <w:r w:rsidR="00544FCD">
        <w:t xml:space="preserve"> of the organization</w:t>
      </w:r>
      <w:r w:rsidRPr="00886AC6">
        <w:t xml:space="preserve">. To bridge the gap between literature and practice in the field of </w:t>
      </w:r>
      <w:r w:rsidRPr="00886AC6">
        <w:lastRenderedPageBreak/>
        <w:t>information security management, both the information security standards and current literature in IS field are reviewed</w:t>
      </w:r>
      <w:r w:rsidR="00544FCD">
        <w:t xml:space="preserve"> in this research</w:t>
      </w:r>
      <w:r w:rsidRPr="00886AC6">
        <w:t>. As a practical guideline,</w:t>
      </w:r>
      <w:bookmarkStart w:id="58" w:name="OLE_LINK67"/>
      <w:r w:rsidRPr="00886AC6">
        <w:t xml:space="preserve"> </w:t>
      </w:r>
      <w:bookmarkEnd w:id="58"/>
      <w:r w:rsidR="00893C03">
        <w:t>“Information technology — Code of practice</w:t>
      </w:r>
      <w:r w:rsidR="00893C03">
        <w:rPr>
          <w:rFonts w:hint="eastAsia"/>
        </w:rPr>
        <w:t xml:space="preserve"> </w:t>
      </w:r>
      <w:r w:rsidR="00893C03">
        <w:t>for information security management”</w:t>
      </w:r>
      <w:r w:rsidR="00893C03">
        <w:rPr>
          <w:rFonts w:hint="eastAsia"/>
        </w:rPr>
        <w:t xml:space="preserve"> </w:t>
      </w:r>
      <w:r w:rsidRPr="00886AC6">
        <w:t xml:space="preserve">which is the main information security standard, simply points out some factors of successful ISM </w:t>
      </w:r>
      <w:bookmarkEnd w:id="54"/>
      <w:bookmarkEnd w:id="55"/>
      <w:r w:rsidR="0054305B" w:rsidRPr="00886AC6">
        <w:fldChar w:fldCharType="begin"/>
      </w:r>
      <w:r w:rsidR="001C4EA3">
        <w:instrText xml:space="preserve"> ADDIN EN.CITE &lt;EndNote&gt;&lt;Cite&gt;&lt;Author&gt;ISO&lt;/Author&gt;&lt;Year&gt;2005&lt;/Year&gt;&lt;RecNum&gt;214&lt;/RecNum&gt;&lt;record&gt;&lt;rec-number&gt;214&lt;/rec-number&gt;&lt;foreign-keys&gt;&lt;key app="EN" db-id="apt25tez8a2x06e50ddv59avepr5str9vtap"&gt;214&lt;/key&gt;&lt;/foreign-keys&gt;&lt;ref-type name="Standard"&gt;58&lt;/ref-type&gt;&lt;contributors&gt;&lt;authors&gt;&lt;author&gt;ISO&lt;/author&gt;&lt;/authors&gt;&lt;/contributors&gt;&lt;titles&gt;&lt;title&gt;&lt;style face="normal" font="default" size="100%"&gt;ISO 27001: Information technology &lt;/style&gt;&lt;style face="normal" font="default" charset="134" size="100%"&gt;- Code of practice for information security management&lt;/style&gt;&lt;/title&gt;&lt;/titles&gt;&lt;dates&gt;&lt;year&gt;2005&lt;/year&gt;&lt;/dates&gt;&lt;urls&gt;&lt;/urls&gt;&lt;/record&gt;&lt;/Cite&gt;&lt;/EndNote&gt;</w:instrText>
      </w:r>
      <w:r w:rsidR="0054305B" w:rsidRPr="00886AC6">
        <w:fldChar w:fldCharType="separate"/>
      </w:r>
      <w:r w:rsidRPr="00886AC6">
        <w:rPr>
          <w:noProof/>
        </w:rPr>
        <w:t>(ISO, 2005)</w:t>
      </w:r>
      <w:r w:rsidR="0054305B" w:rsidRPr="00886AC6">
        <w:fldChar w:fldCharType="end"/>
      </w:r>
      <w:r w:rsidRPr="00886AC6">
        <w:t xml:space="preserve">. Meanwhile, </w:t>
      </w:r>
      <w:r w:rsidR="00544FCD">
        <w:t>al</w:t>
      </w:r>
      <w:r w:rsidRPr="00886AC6">
        <w:t xml:space="preserve">though a few papers </w:t>
      </w:r>
      <w:bookmarkStart w:id="59" w:name="OLE_LINK189"/>
      <w:bookmarkStart w:id="60" w:name="OLE_LINK190"/>
      <w:r w:rsidR="00544FCD">
        <w:t xml:space="preserve">have </w:t>
      </w:r>
      <w:r w:rsidRPr="00886AC6">
        <w:t xml:space="preserve">listed some organizational factors </w:t>
      </w:r>
      <w:r w:rsidR="00544FCD">
        <w:t xml:space="preserve">that are critical </w:t>
      </w:r>
      <w:r w:rsidRPr="00886AC6">
        <w:t xml:space="preserve">to the effectiveness of ISM, they </w:t>
      </w:r>
      <w:r w:rsidR="00BE23DD">
        <w:t xml:space="preserve">did not </w:t>
      </w:r>
      <w:r w:rsidRPr="00886AC6">
        <w:t xml:space="preserve"> establish a sound theoretical framework and empirically test </w:t>
      </w:r>
      <w:r w:rsidR="00544FCD">
        <w:t xml:space="preserve">and validate </w:t>
      </w:r>
      <w:r w:rsidRPr="00886AC6">
        <w:t xml:space="preserve">it </w:t>
      </w:r>
      <w:bookmarkEnd w:id="59"/>
      <w:bookmarkEnd w:id="60"/>
      <w:r w:rsidR="0054305B" w:rsidRPr="00886AC6">
        <w:fldChar w:fldCharType="begin">
          <w:fldData xml:space="preserve">PEVuZE5vdGU+PENpdGU+PEF1dGhvcj5DaGFuZzwvQXV0aG9yPjxZZWFyPjIwMDY8L1llYXI+PFJl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</w:fldData>
        </w:fldChar>
      </w:r>
      <w:r w:rsidR="001C4EA3">
        <w:instrText xml:space="preserve"> ADDIN EN.CITE </w:instrText>
      </w:r>
      <w:r w:rsidR="0054305B">
        <w:fldChar w:fldCharType="begin">
          <w:fldData xml:space="preserve">PEVuZE5vdGU+PENpdGU+PEF1dGhvcj5DaGFuZzwvQXV0aG9yPjxZZWFyPjIwMDY8L1llYXI+PFJl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</w:fldData>
        </w:fldChar>
      </w:r>
      <w:r w:rsidR="001C4EA3">
        <w:instrText xml:space="preserve"> ADDIN EN.CITE.DATA </w:instrText>
      </w:r>
      <w:r w:rsidR="0054305B">
        <w:fldChar w:fldCharType="end"/>
      </w:r>
      <w:r w:rsidR="0054305B" w:rsidRPr="00886AC6">
        <w:fldChar w:fldCharType="separate"/>
      </w:r>
      <w:r w:rsidRPr="00886AC6">
        <w:rPr>
          <w:noProof/>
        </w:rPr>
        <w:t>(Chang and Ho, 2006; Smith and Jamieson, 2006; Yildirim et al., 2011)</w:t>
      </w:r>
      <w:r w:rsidR="0054305B" w:rsidRPr="00886AC6">
        <w:fldChar w:fldCharType="end"/>
      </w:r>
      <w:r w:rsidRPr="00886AC6">
        <w:t xml:space="preserve">. </w:t>
      </w:r>
      <w:bookmarkEnd w:id="56"/>
      <w:bookmarkEnd w:id="57"/>
      <w:r w:rsidR="00544FCD">
        <w:t>By c</w:t>
      </w:r>
      <w:r w:rsidRPr="00886AC6">
        <w:t xml:space="preserve">ombining the results of </w:t>
      </w:r>
      <w:r w:rsidR="00544FCD">
        <w:t>our</w:t>
      </w:r>
      <w:r w:rsidRPr="00886AC6">
        <w:t xml:space="preserve"> review, we </w:t>
      </w:r>
      <w:r w:rsidR="00544FCD">
        <w:t xml:space="preserve">can </w:t>
      </w:r>
      <w:r w:rsidRPr="00886AC6">
        <w:t>identify the socio-organizational issues which are often viewed as critical to the successful implementation of ISM</w:t>
      </w:r>
      <w:r w:rsidR="00544FCD">
        <w:t xml:space="preserve">.  </w:t>
      </w:r>
      <w:r w:rsidR="00D67077">
        <w:rPr>
          <w:rFonts w:hint="eastAsia"/>
        </w:rPr>
        <w:t>Based on categories in the literature</w:t>
      </w:r>
      <w:r w:rsidR="00FC6007">
        <w:rPr>
          <w:rFonts w:hint="eastAsia"/>
        </w:rPr>
        <w:t xml:space="preserve"> and standards, w</w:t>
      </w:r>
      <w:r w:rsidR="00544FCD">
        <w:t xml:space="preserve">e </w:t>
      </w:r>
      <w:r w:rsidRPr="00886AC6">
        <w:t>group the</w:t>
      </w:r>
      <w:r w:rsidR="00822D05">
        <w:rPr>
          <w:rFonts w:hint="eastAsia"/>
        </w:rPr>
        <w:t>se issues</w:t>
      </w:r>
      <w:r w:rsidRPr="00886AC6">
        <w:t xml:space="preserve"> into five key factors: business alignment, organizational support, organizational awareness, IT competence, and security control</w:t>
      </w:r>
      <w:r w:rsidR="007B0306">
        <w:rPr>
          <w:rFonts w:hint="eastAsia"/>
        </w:rPr>
        <w:t>s</w:t>
      </w:r>
      <w:r w:rsidRPr="00886AC6">
        <w:t xml:space="preserve"> </w:t>
      </w:r>
      <w:r w:rsidR="00544FCD">
        <w:t xml:space="preserve">and they are summarized in </w:t>
      </w:r>
      <w:r w:rsidRPr="00886AC6">
        <w:t xml:space="preserve">Table </w:t>
      </w:r>
      <w:r w:rsidR="00EA05BB">
        <w:rPr>
          <w:rFonts w:hint="eastAsia"/>
        </w:rPr>
        <w:t>2.</w:t>
      </w:r>
      <w:r w:rsidRPr="00886AC6">
        <w:t>1.</w:t>
      </w:r>
      <w:r w:rsidR="00544FCD">
        <w:t xml:space="preserve">  Each of these factors is explored in more detail below the table.</w:t>
      </w:r>
    </w:p>
    <w:p w:rsidR="00216C00" w:rsidRPr="00C06DD1" w:rsidRDefault="00216C00" w:rsidP="00216C00">
      <w:pPr>
        <w:pStyle w:val="Caption"/>
        <w:keepNext/>
        <w:ind w:firstLine="0"/>
        <w:jc w:val="center"/>
        <w:rPr>
          <w:sz w:val="24"/>
          <w:szCs w:val="24"/>
        </w:rPr>
      </w:pPr>
      <w:bookmarkStart w:id="61" w:name="_Toc418552308"/>
      <w:r w:rsidRPr="00C06DD1">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2</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1</w:t>
      </w:r>
      <w:r w:rsidR="0054305B">
        <w:rPr>
          <w:sz w:val="24"/>
          <w:szCs w:val="24"/>
        </w:rPr>
        <w:fldChar w:fldCharType="end"/>
      </w:r>
      <w:r w:rsidRPr="00C06DD1">
        <w:rPr>
          <w:rFonts w:eastAsia="宋体"/>
          <w:bCs w:val="0"/>
          <w:sz w:val="24"/>
          <w:szCs w:val="24"/>
          <w:lang w:eastAsia="en-US"/>
        </w:rPr>
        <w:t xml:space="preserve"> </w:t>
      </w:r>
      <w:r w:rsidRPr="00C06DD1">
        <w:rPr>
          <w:sz w:val="24"/>
          <w:szCs w:val="24"/>
        </w:rPr>
        <w:t>CSFs of Information Security Management</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7"/>
        <w:gridCol w:w="2231"/>
        <w:gridCol w:w="3955"/>
      </w:tblGrid>
      <w:tr w:rsidR="00886AC6" w:rsidRPr="00886AC6" w:rsidTr="006216E6">
        <w:trPr>
          <w:trHeight w:val="427"/>
        </w:trPr>
        <w:tc>
          <w:tcPr>
            <w:tcW w:w="2697" w:type="dxa"/>
            <w:vMerge w:val="restart"/>
            <w:tcBorders>
              <w:top w:val="single" w:sz="4" w:space="0" w:color="auto"/>
              <w:left w:val="single" w:sz="4" w:space="0" w:color="auto"/>
              <w:bottom w:val="double" w:sz="4" w:space="0" w:color="auto"/>
              <w:right w:val="single" w:sz="4" w:space="0" w:color="auto"/>
            </w:tcBorders>
            <w:vAlign w:val="center"/>
            <w:hideMark/>
          </w:tcPr>
          <w:p w:rsidR="00886AC6" w:rsidRPr="00886AC6" w:rsidRDefault="00886AC6" w:rsidP="006216E6">
            <w:pPr>
              <w:spacing w:after="0" w:line="240" w:lineRule="auto"/>
              <w:ind w:firstLine="0"/>
              <w:jc w:val="center"/>
              <w:rPr>
                <w:rFonts w:ascii="Times New Roman" w:eastAsia="宋体" w:hAnsi="Times New Roman" w:cs="Times New Roman"/>
                <w:b/>
                <w:szCs w:val="24"/>
              </w:rPr>
            </w:pPr>
            <w:r w:rsidRPr="00886AC6">
              <w:rPr>
                <w:rFonts w:ascii="Times New Roman" w:eastAsia="宋体" w:hAnsi="Times New Roman" w:cs="Times New Roman"/>
                <w:b/>
                <w:szCs w:val="24"/>
              </w:rPr>
              <w:t>Key Factors</w:t>
            </w:r>
          </w:p>
        </w:tc>
        <w:tc>
          <w:tcPr>
            <w:tcW w:w="6186" w:type="dxa"/>
            <w:gridSpan w:val="2"/>
            <w:tcBorders>
              <w:top w:val="single" w:sz="4" w:space="0" w:color="auto"/>
              <w:left w:val="single" w:sz="4" w:space="0" w:color="auto"/>
              <w:bottom w:val="single" w:sz="4" w:space="0" w:color="auto"/>
              <w:right w:val="single" w:sz="4" w:space="0" w:color="auto"/>
            </w:tcBorders>
            <w:vAlign w:val="center"/>
            <w:hideMark/>
          </w:tcPr>
          <w:p w:rsidR="00886AC6" w:rsidRPr="00886AC6" w:rsidRDefault="00886AC6" w:rsidP="006216E6">
            <w:pPr>
              <w:spacing w:after="0" w:line="240" w:lineRule="auto"/>
              <w:ind w:firstLine="0"/>
              <w:jc w:val="center"/>
              <w:rPr>
                <w:rFonts w:ascii="Times New Roman" w:eastAsia="宋体" w:hAnsi="Times New Roman" w:cs="Times New Roman"/>
                <w:b/>
                <w:szCs w:val="24"/>
              </w:rPr>
            </w:pPr>
            <w:r w:rsidRPr="00886AC6">
              <w:rPr>
                <w:rFonts w:ascii="Times New Roman" w:eastAsia="宋体" w:hAnsi="Times New Roman" w:cs="Times New Roman"/>
                <w:b/>
                <w:szCs w:val="24"/>
              </w:rPr>
              <w:t>Sources</w:t>
            </w:r>
          </w:p>
        </w:tc>
      </w:tr>
      <w:tr w:rsidR="00886AC6" w:rsidRPr="00886AC6" w:rsidTr="006216E6">
        <w:trPr>
          <w:trHeight w:val="410"/>
        </w:trPr>
        <w:tc>
          <w:tcPr>
            <w:tcW w:w="2697" w:type="dxa"/>
            <w:vMerge/>
            <w:tcBorders>
              <w:top w:val="single" w:sz="4" w:space="0" w:color="auto"/>
              <w:left w:val="single" w:sz="4" w:space="0" w:color="auto"/>
              <w:bottom w:val="double" w:sz="4" w:space="0" w:color="auto"/>
              <w:right w:val="single" w:sz="4" w:space="0" w:color="auto"/>
            </w:tcBorders>
            <w:vAlign w:val="center"/>
            <w:hideMark/>
          </w:tcPr>
          <w:p w:rsidR="00886AC6" w:rsidRPr="00886AC6" w:rsidRDefault="00886AC6" w:rsidP="006216E6">
            <w:pPr>
              <w:spacing w:after="0" w:line="240" w:lineRule="auto"/>
              <w:ind w:firstLine="0"/>
              <w:jc w:val="center"/>
              <w:rPr>
                <w:rFonts w:ascii="Times New Roman" w:eastAsia="宋体" w:hAnsi="Times New Roman" w:cs="Times New Roman"/>
                <w:b/>
                <w:szCs w:val="24"/>
              </w:rPr>
            </w:pPr>
          </w:p>
        </w:tc>
        <w:tc>
          <w:tcPr>
            <w:tcW w:w="2231" w:type="dxa"/>
            <w:tcBorders>
              <w:top w:val="single" w:sz="4" w:space="0" w:color="auto"/>
              <w:left w:val="single" w:sz="4" w:space="0" w:color="auto"/>
              <w:bottom w:val="double" w:sz="4" w:space="0" w:color="auto"/>
              <w:right w:val="single" w:sz="4" w:space="0" w:color="auto"/>
            </w:tcBorders>
            <w:vAlign w:val="center"/>
            <w:hideMark/>
          </w:tcPr>
          <w:p w:rsidR="00886AC6" w:rsidRPr="00886AC6" w:rsidRDefault="00173276" w:rsidP="006216E6">
            <w:pPr>
              <w:spacing w:after="0" w:line="240" w:lineRule="auto"/>
              <w:ind w:firstLine="0"/>
              <w:jc w:val="center"/>
              <w:rPr>
                <w:rFonts w:ascii="Times New Roman" w:eastAsia="宋体" w:hAnsi="Times New Roman" w:cs="Times New Roman"/>
                <w:b/>
                <w:szCs w:val="24"/>
              </w:rPr>
            </w:pPr>
            <w:r>
              <w:rPr>
                <w:rFonts w:ascii="Times New Roman" w:eastAsia="宋体" w:hAnsi="Times New Roman" w:cs="Times New Roman" w:hint="eastAsia"/>
                <w:b/>
                <w:szCs w:val="24"/>
              </w:rPr>
              <w:t>ISM Standard</w:t>
            </w:r>
            <w:r w:rsidR="002415A4">
              <w:rPr>
                <w:rStyle w:val="FootnoteReference"/>
                <w:rFonts w:ascii="Times New Roman" w:eastAsia="宋体" w:hAnsi="Times New Roman" w:cs="Times New Roman"/>
                <w:b/>
                <w:szCs w:val="24"/>
              </w:rPr>
              <w:footnoteReference w:id="3"/>
            </w:r>
          </w:p>
        </w:tc>
        <w:tc>
          <w:tcPr>
            <w:tcW w:w="3955" w:type="dxa"/>
            <w:tcBorders>
              <w:top w:val="single" w:sz="4" w:space="0" w:color="auto"/>
              <w:left w:val="single" w:sz="4" w:space="0" w:color="auto"/>
              <w:bottom w:val="double" w:sz="4" w:space="0" w:color="auto"/>
              <w:right w:val="single" w:sz="4" w:space="0" w:color="auto"/>
            </w:tcBorders>
            <w:vAlign w:val="center"/>
            <w:hideMark/>
          </w:tcPr>
          <w:p w:rsidR="00886AC6" w:rsidRPr="00886AC6" w:rsidRDefault="00886AC6" w:rsidP="006216E6">
            <w:pPr>
              <w:spacing w:after="0" w:line="240" w:lineRule="auto"/>
              <w:ind w:firstLine="0"/>
              <w:jc w:val="center"/>
              <w:rPr>
                <w:rFonts w:ascii="Times New Roman" w:eastAsia="宋体" w:hAnsi="Times New Roman" w:cs="Times New Roman"/>
                <w:b/>
                <w:szCs w:val="24"/>
              </w:rPr>
            </w:pPr>
            <w:r w:rsidRPr="00886AC6">
              <w:rPr>
                <w:rFonts w:ascii="Times New Roman" w:eastAsia="宋体" w:hAnsi="Times New Roman" w:cs="Times New Roman"/>
                <w:b/>
                <w:szCs w:val="24"/>
              </w:rPr>
              <w:t>Literature</w:t>
            </w:r>
          </w:p>
        </w:tc>
      </w:tr>
      <w:tr w:rsidR="00886AC6" w:rsidRPr="00886AC6" w:rsidTr="006216E6">
        <w:trPr>
          <w:trHeight w:val="254"/>
        </w:trPr>
        <w:tc>
          <w:tcPr>
            <w:tcW w:w="2697" w:type="dxa"/>
            <w:tcBorders>
              <w:top w:val="double" w:sz="4" w:space="0" w:color="auto"/>
              <w:left w:val="single" w:sz="4" w:space="0" w:color="auto"/>
              <w:bottom w:val="double" w:sz="4" w:space="0" w:color="auto"/>
              <w:right w:val="single" w:sz="4" w:space="0" w:color="auto"/>
            </w:tcBorders>
            <w:hideMark/>
          </w:tcPr>
          <w:p w:rsidR="00886AC6" w:rsidRPr="002415A4" w:rsidRDefault="00886AC6" w:rsidP="002415A4">
            <w:pPr>
              <w:spacing w:after="0" w:line="240" w:lineRule="auto"/>
              <w:ind w:firstLine="0"/>
              <w:jc w:val="left"/>
              <w:rPr>
                <w:rFonts w:ascii="Times New Roman" w:eastAsia="宋体" w:hAnsi="Times New Roman" w:cs="Times New Roman"/>
                <w:szCs w:val="24"/>
              </w:rPr>
            </w:pPr>
            <w:r w:rsidRPr="002415A4">
              <w:rPr>
                <w:rFonts w:ascii="Times New Roman" w:eastAsia="宋体" w:hAnsi="Times New Roman" w:cs="Times New Roman"/>
                <w:szCs w:val="24"/>
              </w:rPr>
              <w:t>Business Alignment</w:t>
            </w:r>
          </w:p>
        </w:tc>
        <w:tc>
          <w:tcPr>
            <w:tcW w:w="2231" w:type="dxa"/>
            <w:tcBorders>
              <w:top w:val="double" w:sz="4" w:space="0" w:color="auto"/>
              <w:left w:val="single" w:sz="4" w:space="0" w:color="auto"/>
              <w:bottom w:val="double" w:sz="4" w:space="0" w:color="auto"/>
              <w:right w:val="single" w:sz="4" w:space="0" w:color="auto"/>
            </w:tcBorders>
            <w:hideMark/>
          </w:tcPr>
          <w:p w:rsidR="00886AC6" w:rsidRPr="00886AC6" w:rsidRDefault="00886AC6" w:rsidP="00886AC6">
            <w:pPr>
              <w:keepLines/>
              <w:spacing w:before="40" w:after="40" w:line="240" w:lineRule="auto"/>
              <w:ind w:firstLine="0"/>
              <w:jc w:val="left"/>
              <w:rPr>
                <w:rFonts w:ascii="Georgia" w:eastAsia="宋体" w:hAnsi="Georgia" w:cs="Times New Roman"/>
                <w:sz w:val="20"/>
                <w:szCs w:val="20"/>
                <w:lang w:eastAsia="en-US"/>
              </w:rPr>
            </w:pPr>
            <w:r w:rsidRPr="00886AC6">
              <w:rPr>
                <w:rFonts w:ascii="Georgia" w:eastAsia="宋体" w:hAnsi="Georgia" w:cs="Times New Roman"/>
                <w:sz w:val="20"/>
                <w:szCs w:val="20"/>
                <w:lang w:eastAsia="en-US"/>
              </w:rPr>
              <w:t>“objectives and activities that reflect business objectives” (p. xi)</w:t>
            </w:r>
          </w:p>
        </w:tc>
        <w:tc>
          <w:tcPr>
            <w:tcW w:w="3955" w:type="dxa"/>
            <w:tcBorders>
              <w:top w:val="double" w:sz="4" w:space="0" w:color="auto"/>
              <w:left w:val="single" w:sz="4" w:space="0" w:color="auto"/>
              <w:bottom w:val="double" w:sz="4" w:space="0" w:color="auto"/>
              <w:right w:val="single" w:sz="4" w:space="0" w:color="auto"/>
            </w:tcBorders>
            <w:hideMark/>
          </w:tcPr>
          <w:p w:rsidR="00886AC6" w:rsidRPr="00886AC6" w:rsidRDefault="00886AC6" w:rsidP="00893C03">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C</w:t>
            </w:r>
            <w:r w:rsidRPr="00886AC6">
              <w:rPr>
                <w:rFonts w:ascii="Times New Roman" w:eastAsia="宋体" w:hAnsi="Times New Roman" w:cs="Times New Roman"/>
                <w:szCs w:val="24"/>
                <w:lang w:eastAsia="en-US"/>
              </w:rPr>
              <w:t>hang et al. (2011), Choobineh et al. (2007), Herath et al. (2010), Kayworth and Whitten (2010), Ma et al. (2009), Siponen and Oinas-Kukkonen (2007), Smith and Jamieson (2006), Spears and Barki (2010), Van Niekerk and Von Solms (2010), von Solms (1999)</w:t>
            </w:r>
          </w:p>
        </w:tc>
      </w:tr>
      <w:tr w:rsidR="00886AC6" w:rsidRPr="00886AC6" w:rsidTr="006216E6">
        <w:trPr>
          <w:trHeight w:val="516"/>
        </w:trPr>
        <w:tc>
          <w:tcPr>
            <w:tcW w:w="2697" w:type="dxa"/>
            <w:tcBorders>
              <w:top w:val="doub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lastRenderedPageBreak/>
              <w:t>Organizational Support</w:t>
            </w:r>
          </w:p>
        </w:tc>
        <w:tc>
          <w:tcPr>
            <w:tcW w:w="2231" w:type="dxa"/>
            <w:tcBorders>
              <w:top w:val="double" w:sz="4" w:space="0" w:color="auto"/>
              <w:left w:val="single" w:sz="4" w:space="0" w:color="auto"/>
              <w:bottom w:val="single" w:sz="4" w:space="0" w:color="auto"/>
              <w:right w:val="single" w:sz="4" w:space="0" w:color="auto"/>
            </w:tcBorders>
          </w:tcPr>
          <w:p w:rsidR="00886AC6" w:rsidRPr="00886AC6" w:rsidRDefault="00886AC6" w:rsidP="00886AC6">
            <w:pPr>
              <w:spacing w:after="0" w:line="240" w:lineRule="auto"/>
              <w:ind w:firstLine="0"/>
              <w:jc w:val="left"/>
              <w:rPr>
                <w:rFonts w:ascii="Times New Roman" w:eastAsia="宋体" w:hAnsi="Times New Roman" w:cs="Times New Roman"/>
                <w:szCs w:val="24"/>
              </w:rPr>
            </w:pPr>
          </w:p>
        </w:tc>
        <w:tc>
          <w:tcPr>
            <w:tcW w:w="3955" w:type="dxa"/>
            <w:tcBorders>
              <w:top w:val="double" w:sz="4" w:space="0" w:color="auto"/>
              <w:left w:val="single" w:sz="4" w:space="0" w:color="auto"/>
              <w:bottom w:val="single" w:sz="4" w:space="0" w:color="auto"/>
              <w:right w:val="single" w:sz="4" w:space="0" w:color="auto"/>
            </w:tcBorders>
          </w:tcPr>
          <w:p w:rsidR="00886AC6" w:rsidRPr="00886AC6" w:rsidRDefault="00886AC6" w:rsidP="00886AC6">
            <w:pPr>
              <w:spacing w:after="0" w:line="240" w:lineRule="auto"/>
              <w:ind w:firstLine="0"/>
              <w:jc w:val="left"/>
              <w:rPr>
                <w:rFonts w:ascii="Times New Roman" w:eastAsia="宋体" w:hAnsi="Times New Roman" w:cs="Times New Roman"/>
                <w:szCs w:val="24"/>
              </w:rPr>
            </w:pPr>
          </w:p>
        </w:tc>
      </w:tr>
      <w:tr w:rsidR="00886AC6" w:rsidRPr="00886AC6" w:rsidTr="006216E6">
        <w:tc>
          <w:tcPr>
            <w:tcW w:w="2697"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leftChars="142" w:left="341" w:firstLine="0"/>
              <w:jc w:val="left"/>
              <w:rPr>
                <w:rFonts w:ascii="Times New Roman" w:eastAsia="宋体" w:hAnsi="Times New Roman" w:cs="Times New Roman"/>
                <w:szCs w:val="24"/>
              </w:rPr>
            </w:pPr>
            <w:r w:rsidRPr="00886AC6">
              <w:rPr>
                <w:rFonts w:ascii="Times New Roman" w:eastAsia="宋体" w:hAnsi="Times New Roman" w:cs="Times New Roman"/>
                <w:szCs w:val="24"/>
              </w:rPr>
              <w:t>Top management support</w:t>
            </w:r>
          </w:p>
        </w:tc>
        <w:tc>
          <w:tcPr>
            <w:tcW w:w="2231"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bookmarkStart w:id="62" w:name="OLE_LINK57"/>
            <w:bookmarkStart w:id="63" w:name="OLE_LINK58"/>
            <w:r w:rsidRPr="00886AC6">
              <w:rPr>
                <w:rFonts w:ascii="Times New Roman" w:eastAsia="宋体" w:hAnsi="Times New Roman" w:cs="Times New Roman"/>
                <w:szCs w:val="24"/>
              </w:rPr>
              <w:t>“commitment from management” (p. xi)</w:t>
            </w:r>
            <w:bookmarkEnd w:id="62"/>
            <w:bookmarkEnd w:id="63"/>
          </w:p>
        </w:tc>
        <w:tc>
          <w:tcPr>
            <w:tcW w:w="3955" w:type="dxa"/>
            <w:tcBorders>
              <w:top w:val="single" w:sz="4" w:space="0" w:color="auto"/>
              <w:left w:val="single" w:sz="4" w:space="0" w:color="auto"/>
              <w:bottom w:val="single" w:sz="4" w:space="0" w:color="auto"/>
              <w:right w:val="single" w:sz="4" w:space="0" w:color="auto"/>
            </w:tcBorders>
            <w:hideMark/>
          </w:tcPr>
          <w:p w:rsidR="00886AC6" w:rsidRPr="00886AC6" w:rsidRDefault="00886AC6" w:rsidP="00C90255">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Aksorn and Hadikusumo (2008),</w:t>
            </w:r>
            <w:r w:rsidR="00C90255">
              <w:rPr>
                <w:rFonts w:ascii="Times New Roman" w:eastAsia="宋体" w:hAnsi="Times New Roman" w:cs="Times New Roman" w:hint="eastAsia"/>
                <w:szCs w:val="24"/>
              </w:rPr>
              <w:t xml:space="preserve"> Hu et al. (2012)</w:t>
            </w:r>
            <w:r w:rsidR="007B0306">
              <w:rPr>
                <w:rFonts w:ascii="Times New Roman" w:hAnsi="Times New Roman" w:cs="Times New Roman" w:hint="eastAsia"/>
                <w:szCs w:val="24"/>
              </w:rPr>
              <w:t xml:space="preserve">, </w:t>
            </w:r>
            <w:r w:rsidRPr="00886AC6">
              <w:rPr>
                <w:rFonts w:ascii="Times New Roman" w:eastAsia="宋体" w:hAnsi="Times New Roman" w:cs="Times New Roman"/>
                <w:szCs w:val="24"/>
              </w:rPr>
              <w:t xml:space="preserve">Kankanhalli et al. (2003), Kayworth and Whitten (2010), Ma et al. (2009), </w:t>
            </w:r>
            <w:r w:rsidR="00893C03" w:rsidRPr="00893C03">
              <w:rPr>
                <w:rFonts w:ascii="Times New Roman" w:eastAsia="宋体" w:hAnsi="Times New Roman" w:cs="Times New Roman"/>
                <w:szCs w:val="24"/>
              </w:rPr>
              <w:t>Nazareth and Choi</w:t>
            </w:r>
            <w:r w:rsidR="00893C03" w:rsidRPr="00893C03">
              <w:rPr>
                <w:rFonts w:ascii="Times New Roman" w:eastAsia="宋体" w:hAnsi="Times New Roman" w:cs="Times New Roman" w:hint="eastAsia"/>
                <w:szCs w:val="24"/>
              </w:rPr>
              <w:t xml:space="preserve"> (</w:t>
            </w:r>
            <w:r w:rsidR="00893C03" w:rsidRPr="00893C03">
              <w:rPr>
                <w:rFonts w:ascii="Times New Roman" w:eastAsia="宋体" w:hAnsi="Times New Roman" w:cs="Times New Roman"/>
                <w:szCs w:val="24"/>
              </w:rPr>
              <w:t>2015</w:t>
            </w:r>
            <w:r w:rsidR="00893C03" w:rsidRPr="00893C03">
              <w:rPr>
                <w:rFonts w:ascii="Times New Roman" w:eastAsia="宋体" w:hAnsi="Times New Roman" w:cs="Times New Roman" w:hint="eastAsia"/>
                <w:szCs w:val="24"/>
              </w:rPr>
              <w:t xml:space="preserve">), </w:t>
            </w:r>
            <w:r w:rsidRPr="00886AC6">
              <w:rPr>
                <w:rFonts w:ascii="Times New Roman" w:eastAsia="宋体" w:hAnsi="Times New Roman" w:cs="Times New Roman"/>
                <w:szCs w:val="24"/>
              </w:rPr>
              <w:t>Smith and Jamieson (2006), Straub (1988), Straub and Collins (1990), von Solms (1999), Werlinger et al. (2009), Yildirim et al. (2011)</w:t>
            </w:r>
          </w:p>
        </w:tc>
      </w:tr>
      <w:tr w:rsidR="00886AC6" w:rsidRPr="00886AC6" w:rsidTr="006216E6">
        <w:tc>
          <w:tcPr>
            <w:tcW w:w="2697"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leftChars="142" w:left="341" w:firstLine="0"/>
              <w:jc w:val="left"/>
              <w:rPr>
                <w:rFonts w:ascii="Times New Roman" w:eastAsia="宋体" w:hAnsi="Times New Roman" w:cs="Times New Roman"/>
                <w:szCs w:val="24"/>
              </w:rPr>
            </w:pPr>
            <w:r w:rsidRPr="00886AC6">
              <w:rPr>
                <w:rFonts w:ascii="Times New Roman" w:eastAsia="宋体" w:hAnsi="Times New Roman" w:cs="Times New Roman"/>
                <w:szCs w:val="24"/>
              </w:rPr>
              <w:t>Commitment of funding (resources)</w:t>
            </w:r>
          </w:p>
        </w:tc>
        <w:tc>
          <w:tcPr>
            <w:tcW w:w="2231"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“visible support from management” (p. xi)</w:t>
            </w:r>
          </w:p>
        </w:tc>
        <w:tc>
          <w:tcPr>
            <w:tcW w:w="3955"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Aksorn and Hadikusumo (2008), Smith and Jamieson (2006)</w:t>
            </w:r>
          </w:p>
        </w:tc>
      </w:tr>
      <w:tr w:rsidR="00886AC6" w:rsidRPr="00886AC6" w:rsidTr="006216E6">
        <w:tc>
          <w:tcPr>
            <w:tcW w:w="2697" w:type="dxa"/>
            <w:tcBorders>
              <w:top w:val="single" w:sz="4" w:space="0" w:color="auto"/>
              <w:left w:val="single" w:sz="4" w:space="0" w:color="auto"/>
              <w:bottom w:val="double" w:sz="4" w:space="0" w:color="auto"/>
              <w:right w:val="single" w:sz="4" w:space="0" w:color="auto"/>
            </w:tcBorders>
            <w:hideMark/>
          </w:tcPr>
          <w:p w:rsidR="00886AC6" w:rsidRPr="00886AC6" w:rsidRDefault="00886AC6" w:rsidP="00886AC6">
            <w:pPr>
              <w:spacing w:after="0" w:line="240" w:lineRule="auto"/>
              <w:ind w:leftChars="142" w:left="341" w:firstLine="0"/>
              <w:jc w:val="left"/>
              <w:rPr>
                <w:rFonts w:ascii="Times New Roman" w:eastAsia="宋体" w:hAnsi="Times New Roman" w:cs="Times New Roman"/>
                <w:szCs w:val="24"/>
              </w:rPr>
            </w:pPr>
            <w:r w:rsidRPr="00886AC6">
              <w:rPr>
                <w:rFonts w:ascii="Times New Roman" w:eastAsia="宋体" w:hAnsi="Times New Roman" w:cs="Times New Roman"/>
                <w:szCs w:val="24"/>
              </w:rPr>
              <w:t>Organizational Structuring</w:t>
            </w:r>
          </w:p>
        </w:tc>
        <w:tc>
          <w:tcPr>
            <w:tcW w:w="2231" w:type="dxa"/>
            <w:tcBorders>
              <w:top w:val="single" w:sz="4" w:space="0" w:color="auto"/>
              <w:left w:val="single" w:sz="4" w:space="0" w:color="auto"/>
              <w:bottom w:val="doub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“Information security is achieved by implementing … organizational structures...” (p. viii)</w:t>
            </w:r>
          </w:p>
        </w:tc>
        <w:tc>
          <w:tcPr>
            <w:tcW w:w="3955" w:type="dxa"/>
            <w:tcBorders>
              <w:top w:val="single" w:sz="4" w:space="0" w:color="auto"/>
              <w:left w:val="single" w:sz="4" w:space="0" w:color="auto"/>
              <w:bottom w:val="doub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Boss et al. (2009), Kayworth and Whitten (2010), Ma et al. (2009), Straub (1988), Straub and Collins (1990)</w:t>
            </w:r>
          </w:p>
        </w:tc>
      </w:tr>
      <w:tr w:rsidR="00886AC6" w:rsidRPr="00886AC6" w:rsidTr="006216E6">
        <w:tc>
          <w:tcPr>
            <w:tcW w:w="2697"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Organizational Awareness</w:t>
            </w:r>
          </w:p>
        </w:tc>
        <w:tc>
          <w:tcPr>
            <w:tcW w:w="2231" w:type="dxa"/>
            <w:tcBorders>
              <w:top w:val="nil"/>
              <w:left w:val="single" w:sz="4" w:space="0" w:color="auto"/>
              <w:bottom w:val="nil"/>
              <w:right w:val="single" w:sz="4" w:space="0" w:color="auto"/>
            </w:tcBorders>
          </w:tcPr>
          <w:p w:rsidR="00886AC6" w:rsidRPr="00886AC6" w:rsidRDefault="00886AC6" w:rsidP="00886AC6">
            <w:pPr>
              <w:spacing w:after="0" w:line="240" w:lineRule="auto"/>
              <w:ind w:firstLine="0"/>
              <w:jc w:val="left"/>
              <w:rPr>
                <w:rFonts w:ascii="Times New Roman" w:eastAsia="宋体" w:hAnsi="Times New Roman" w:cs="Times New Roman"/>
                <w:szCs w:val="24"/>
              </w:rPr>
            </w:pPr>
          </w:p>
        </w:tc>
        <w:tc>
          <w:tcPr>
            <w:tcW w:w="3955" w:type="dxa"/>
            <w:tcBorders>
              <w:top w:val="nil"/>
              <w:left w:val="single" w:sz="4" w:space="0" w:color="auto"/>
              <w:bottom w:val="nil"/>
              <w:right w:val="single" w:sz="4" w:space="0" w:color="auto"/>
            </w:tcBorders>
          </w:tcPr>
          <w:p w:rsidR="00886AC6" w:rsidRPr="00886AC6" w:rsidRDefault="00886AC6" w:rsidP="00886AC6">
            <w:pPr>
              <w:spacing w:after="0" w:line="240" w:lineRule="auto"/>
              <w:ind w:firstLine="0"/>
              <w:jc w:val="left"/>
              <w:rPr>
                <w:rFonts w:ascii="Times New Roman" w:eastAsia="宋体" w:hAnsi="Times New Roman" w:cs="Times New Roman"/>
                <w:szCs w:val="24"/>
              </w:rPr>
            </w:pPr>
          </w:p>
        </w:tc>
      </w:tr>
      <w:tr w:rsidR="00886AC6" w:rsidRPr="00886AC6" w:rsidTr="006216E6">
        <w:tc>
          <w:tcPr>
            <w:tcW w:w="2697"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leftChars="142" w:left="341" w:firstLine="0"/>
              <w:jc w:val="left"/>
              <w:rPr>
                <w:rFonts w:ascii="Times New Roman" w:eastAsia="宋体" w:hAnsi="Times New Roman" w:cs="Times New Roman"/>
                <w:szCs w:val="24"/>
              </w:rPr>
            </w:pPr>
            <w:bookmarkStart w:id="64" w:name="OLE_LINK83"/>
            <w:bookmarkStart w:id="65" w:name="OLE_LINK84"/>
            <w:r w:rsidRPr="00886AC6">
              <w:rPr>
                <w:rFonts w:ascii="Times New Roman" w:eastAsia="宋体" w:hAnsi="Times New Roman" w:cs="Times New Roman"/>
                <w:szCs w:val="24"/>
              </w:rPr>
              <w:t>Staff awareness and training</w:t>
            </w:r>
            <w:bookmarkEnd w:id="64"/>
            <w:bookmarkEnd w:id="65"/>
          </w:p>
        </w:tc>
        <w:tc>
          <w:tcPr>
            <w:tcW w:w="2231"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“effective marketing of security to all managers and employees”</w:t>
            </w:r>
          </w:p>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“providing appropriate training and education” (p. xi)</w:t>
            </w:r>
          </w:p>
        </w:tc>
        <w:tc>
          <w:tcPr>
            <w:tcW w:w="3955"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 xml:space="preserve">Aksorn and Hadikusumo (2008), Culnan et al. (2008), Kayworth and Whitten (2010), Ma et al. (2009), </w:t>
            </w:r>
            <w:r w:rsidR="00893C03" w:rsidRPr="00893C03">
              <w:rPr>
                <w:rFonts w:ascii="Times New Roman" w:eastAsia="宋体" w:hAnsi="Times New Roman" w:cs="Times New Roman"/>
                <w:szCs w:val="24"/>
              </w:rPr>
              <w:t>Nazareth and Choi</w:t>
            </w:r>
            <w:r w:rsidR="00893C03" w:rsidRPr="00893C03">
              <w:rPr>
                <w:rFonts w:ascii="Times New Roman" w:eastAsia="宋体" w:hAnsi="Times New Roman" w:cs="Times New Roman" w:hint="eastAsia"/>
                <w:szCs w:val="24"/>
              </w:rPr>
              <w:t xml:space="preserve"> (</w:t>
            </w:r>
            <w:r w:rsidR="00893C03" w:rsidRPr="00893C03">
              <w:rPr>
                <w:rFonts w:ascii="Times New Roman" w:eastAsia="宋体" w:hAnsi="Times New Roman" w:cs="Times New Roman"/>
                <w:szCs w:val="24"/>
              </w:rPr>
              <w:t>2015</w:t>
            </w:r>
            <w:r w:rsidR="00893C03" w:rsidRPr="00893C03">
              <w:rPr>
                <w:rFonts w:ascii="Times New Roman" w:eastAsia="宋体" w:hAnsi="Times New Roman" w:cs="Times New Roman" w:hint="eastAsia"/>
                <w:szCs w:val="24"/>
              </w:rPr>
              <w:t xml:space="preserve">), </w:t>
            </w:r>
            <w:r w:rsidRPr="00886AC6">
              <w:rPr>
                <w:rFonts w:ascii="Times New Roman" w:eastAsia="宋体" w:hAnsi="Times New Roman" w:cs="Times New Roman"/>
                <w:szCs w:val="24"/>
              </w:rPr>
              <w:t>Siponen et al. (2009), Smith and Jamieson (2006), van Niekerk and von Solms (2010), von Solms (1999), Werlinger et al. (2009), Yildirim et al. (2011)</w:t>
            </w:r>
          </w:p>
        </w:tc>
      </w:tr>
      <w:tr w:rsidR="00886AC6" w:rsidRPr="00886AC6" w:rsidTr="006216E6">
        <w:tc>
          <w:tcPr>
            <w:tcW w:w="2697" w:type="dxa"/>
            <w:tcBorders>
              <w:top w:val="single" w:sz="4" w:space="0" w:color="auto"/>
              <w:left w:val="single" w:sz="4" w:space="0" w:color="auto"/>
              <w:bottom w:val="double" w:sz="4" w:space="0" w:color="auto"/>
              <w:right w:val="single" w:sz="4" w:space="0" w:color="auto"/>
            </w:tcBorders>
            <w:hideMark/>
          </w:tcPr>
          <w:p w:rsidR="00886AC6" w:rsidRPr="00886AC6" w:rsidRDefault="00886AC6" w:rsidP="00886AC6">
            <w:pPr>
              <w:spacing w:after="0" w:line="240" w:lineRule="auto"/>
              <w:ind w:leftChars="142" w:left="341" w:firstLine="0"/>
              <w:jc w:val="left"/>
              <w:rPr>
                <w:rFonts w:ascii="Times New Roman" w:eastAsia="宋体" w:hAnsi="Times New Roman" w:cs="Times New Roman"/>
                <w:szCs w:val="24"/>
              </w:rPr>
            </w:pPr>
            <w:bookmarkStart w:id="66" w:name="OLE_LINK85"/>
            <w:bookmarkStart w:id="67" w:name="OLE_LINK86"/>
            <w:r w:rsidRPr="00886AC6">
              <w:rPr>
                <w:rFonts w:ascii="Times New Roman" w:eastAsia="宋体" w:hAnsi="Times New Roman" w:cs="Times New Roman"/>
                <w:szCs w:val="24"/>
              </w:rPr>
              <w:t>Information security culture</w:t>
            </w:r>
            <w:bookmarkEnd w:id="66"/>
            <w:bookmarkEnd w:id="67"/>
          </w:p>
        </w:tc>
        <w:tc>
          <w:tcPr>
            <w:tcW w:w="2231" w:type="dxa"/>
            <w:tcBorders>
              <w:top w:val="single" w:sz="4" w:space="0" w:color="auto"/>
              <w:left w:val="single" w:sz="4" w:space="0" w:color="auto"/>
              <w:bottom w:val="doub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“an approach to implementing security that is consistent with the organizational culture” (p. xi)</w:t>
            </w:r>
          </w:p>
        </w:tc>
        <w:tc>
          <w:tcPr>
            <w:tcW w:w="3955" w:type="dxa"/>
            <w:tcBorders>
              <w:top w:val="single" w:sz="4" w:space="0" w:color="auto"/>
              <w:left w:val="single" w:sz="4" w:space="0" w:color="auto"/>
              <w:bottom w:val="double" w:sz="4" w:space="0" w:color="auto"/>
              <w:right w:val="single" w:sz="4" w:space="0" w:color="auto"/>
            </w:tcBorders>
            <w:hideMark/>
          </w:tcPr>
          <w:p w:rsidR="00886AC6" w:rsidRPr="00886AC6" w:rsidRDefault="00886AC6" w:rsidP="00AA38FD">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 xml:space="preserve">Chan et al. (2005), Chang and Lin (2007), </w:t>
            </w:r>
            <w:r w:rsidR="0054305B">
              <w:rPr>
                <w:rFonts w:ascii="Times New Roman" w:eastAsia="宋体" w:hAnsi="Times New Roman" w:cs="Times New Roman"/>
                <w:szCs w:val="24"/>
              </w:rPr>
              <w:fldChar w:fldCharType="begin"/>
            </w:r>
            <w:r w:rsidR="000545BE">
              <w:rPr>
                <w:rFonts w:ascii="Times New Roman" w:eastAsia="宋体" w:hAnsi="Times New Roman" w:cs="Times New Roman"/>
                <w:szCs w:val="24"/>
              </w:rPr>
              <w:instrText xml:space="preserve"> ADDIN EN.CITE &lt;EndNote&gt;&lt;Cite&gt;&lt;Author&gt;Hu&lt;/Author&gt;&lt;Year&gt;2012&lt;/Year&gt;&lt;RecNum&gt;159&lt;/RecNum&gt;&lt;record&gt;&lt;rec-number&gt;159&lt;/rec-number&gt;&lt;foreign-keys&gt;&lt;key app="EN" db-id="p5ssdsttkws09uefwrppw20vxf0dzrettr0w"&gt;159&lt;/key&gt;&lt;/foreign-keys&gt;&lt;ref-type name="Journal Article"&gt;17&lt;/ref-type&gt;&lt;contributors&gt;&lt;authors&gt;&lt;author&gt;Hu, Q.&lt;/author&gt;&lt;author&gt;Dinev, T.&lt;/author&gt;&lt;author&gt;Hart, P.&lt;/author&gt;&lt;author&gt;Cooke, D.&lt;/author&gt;&lt;/authors&gt;&lt;/contributors&gt;&lt;titles&gt;&lt;title&gt;Managing Employee Compliance with Information Security Policies: The Critical Role of Top Management and Organizational Culture&lt;/title&gt;&lt;secondary-title&gt;Decision Sciences&lt;/secondary-title&gt;&lt;/titles&gt;&lt;periodical&gt;&lt;full-title&gt;Decision Sciences&lt;/full-title&gt;&lt;/periodical&gt;&lt;pages&gt;615-660&lt;/pages&gt;&lt;volume&gt;43&lt;/volume&gt;&lt;number&gt;4&lt;/number&gt;&lt;dates&gt;&lt;year&gt;2012&lt;/year&gt;&lt;/dates&gt;&lt;urls&gt;&lt;/urls&gt;&lt;/record&gt;&lt;/Cite&gt;&lt;/EndNote&gt;</w:instrText>
            </w:r>
            <w:r w:rsidR="0054305B">
              <w:rPr>
                <w:rFonts w:ascii="Times New Roman" w:eastAsia="宋体" w:hAnsi="Times New Roman" w:cs="Times New Roman"/>
                <w:szCs w:val="24"/>
              </w:rPr>
              <w:fldChar w:fldCharType="separate"/>
            </w:r>
            <w:r w:rsidR="00AA38FD">
              <w:rPr>
                <w:rFonts w:ascii="Times New Roman" w:eastAsia="宋体" w:hAnsi="Times New Roman" w:cs="Times New Roman"/>
                <w:noProof/>
                <w:szCs w:val="24"/>
              </w:rPr>
              <w:t>(Hu et al., 2012)</w:t>
            </w:r>
            <w:r w:rsidR="0054305B">
              <w:rPr>
                <w:rFonts w:ascii="Times New Roman" w:eastAsia="宋体" w:hAnsi="Times New Roman" w:cs="Times New Roman"/>
                <w:szCs w:val="24"/>
              </w:rPr>
              <w:fldChar w:fldCharType="end"/>
            </w:r>
            <w:r w:rsidR="007B0306">
              <w:rPr>
                <w:rFonts w:ascii="Times New Roman" w:hAnsi="Times New Roman" w:cs="Times New Roman" w:hint="eastAsia"/>
                <w:szCs w:val="24"/>
              </w:rPr>
              <w:t xml:space="preserve">, </w:t>
            </w:r>
            <w:r w:rsidRPr="00886AC6">
              <w:rPr>
                <w:rFonts w:ascii="Times New Roman" w:eastAsia="宋体" w:hAnsi="Times New Roman" w:cs="Times New Roman"/>
                <w:szCs w:val="24"/>
              </w:rPr>
              <w:t>Martins and Eloff (2002)</w:t>
            </w:r>
            <w:r w:rsidR="00893C03">
              <w:rPr>
                <w:rFonts w:ascii="Times New Roman" w:eastAsia="宋体" w:hAnsi="Times New Roman" w:cs="Times New Roman" w:hint="eastAsia"/>
                <w:szCs w:val="24"/>
              </w:rPr>
              <w:t xml:space="preserve">, </w:t>
            </w:r>
            <w:r w:rsidR="00893C03" w:rsidRPr="00893C03">
              <w:rPr>
                <w:rFonts w:ascii="Times New Roman" w:eastAsia="宋体" w:hAnsi="Times New Roman" w:cs="Times New Roman"/>
                <w:szCs w:val="24"/>
                <w:lang w:eastAsia="en-US"/>
              </w:rPr>
              <w:t>Nazareth and Choi</w:t>
            </w:r>
            <w:r w:rsidR="00893C03">
              <w:rPr>
                <w:rFonts w:ascii="Times New Roman" w:eastAsia="宋体" w:hAnsi="Times New Roman" w:cs="Times New Roman" w:hint="eastAsia"/>
                <w:szCs w:val="24"/>
              </w:rPr>
              <w:t xml:space="preserve"> (</w:t>
            </w:r>
            <w:r w:rsidR="00893C03" w:rsidRPr="00893C03">
              <w:rPr>
                <w:rFonts w:ascii="Times New Roman" w:eastAsia="宋体" w:hAnsi="Times New Roman" w:cs="Times New Roman"/>
                <w:szCs w:val="24"/>
                <w:lang w:eastAsia="en-US"/>
              </w:rPr>
              <w:t>2015</w:t>
            </w:r>
            <w:r w:rsidR="00893C03">
              <w:rPr>
                <w:rFonts w:ascii="Times New Roman" w:eastAsia="宋体" w:hAnsi="Times New Roman" w:cs="Times New Roman" w:hint="eastAsia"/>
                <w:szCs w:val="24"/>
              </w:rPr>
              <w:t>)</w:t>
            </w:r>
          </w:p>
        </w:tc>
      </w:tr>
      <w:tr w:rsidR="00886AC6" w:rsidRPr="00886AC6" w:rsidTr="006216E6">
        <w:tc>
          <w:tcPr>
            <w:tcW w:w="2697" w:type="dxa"/>
            <w:tcBorders>
              <w:top w:val="double" w:sz="4" w:space="0" w:color="auto"/>
              <w:left w:val="single" w:sz="4" w:space="0" w:color="auto"/>
              <w:bottom w:val="doub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IT Competence</w:t>
            </w:r>
          </w:p>
        </w:tc>
        <w:tc>
          <w:tcPr>
            <w:tcW w:w="2231" w:type="dxa"/>
            <w:tcBorders>
              <w:top w:val="double" w:sz="4" w:space="0" w:color="auto"/>
              <w:left w:val="single" w:sz="4" w:space="0" w:color="auto"/>
              <w:bottom w:val="double" w:sz="4" w:space="0" w:color="auto"/>
              <w:right w:val="single" w:sz="4" w:space="0" w:color="auto"/>
            </w:tcBorders>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Not mentioned</w:t>
            </w:r>
          </w:p>
        </w:tc>
        <w:tc>
          <w:tcPr>
            <w:tcW w:w="3955" w:type="dxa"/>
            <w:tcBorders>
              <w:top w:val="double" w:sz="4" w:space="0" w:color="auto"/>
              <w:left w:val="single" w:sz="4" w:space="0" w:color="auto"/>
              <w:bottom w:val="double" w:sz="4" w:space="0" w:color="auto"/>
              <w:right w:val="single" w:sz="4" w:space="0" w:color="auto"/>
            </w:tcBorders>
            <w:hideMark/>
          </w:tcPr>
          <w:p w:rsidR="00886AC6" w:rsidRPr="00886AC6" w:rsidRDefault="00886AC6" w:rsidP="008B17C3">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Chang et al. (2011), Eloff and Eloff (2003), Kayworth and Whitten (2010), Stewart (2005), von Solms</w:t>
            </w:r>
            <w:r w:rsidR="008B17C3">
              <w:rPr>
                <w:rFonts w:ascii="Times New Roman" w:eastAsia="宋体" w:hAnsi="Times New Roman" w:cs="Times New Roman" w:hint="eastAsia"/>
                <w:szCs w:val="24"/>
              </w:rPr>
              <w:t xml:space="preserve"> (2000)</w:t>
            </w:r>
          </w:p>
        </w:tc>
      </w:tr>
      <w:tr w:rsidR="00886AC6" w:rsidRPr="00886AC6" w:rsidTr="006216E6">
        <w:tc>
          <w:tcPr>
            <w:tcW w:w="2697" w:type="dxa"/>
            <w:tcBorders>
              <w:top w:val="double" w:sz="4" w:space="0" w:color="auto"/>
              <w:left w:val="single" w:sz="4" w:space="0" w:color="auto"/>
              <w:bottom w:val="single" w:sz="4" w:space="0" w:color="auto"/>
              <w:right w:val="single" w:sz="4" w:space="0" w:color="auto"/>
            </w:tcBorders>
            <w:hideMark/>
          </w:tcPr>
          <w:p w:rsidR="00886AC6" w:rsidRPr="00BE23DD" w:rsidRDefault="00886AC6" w:rsidP="00886AC6">
            <w:pPr>
              <w:spacing w:after="0" w:line="240" w:lineRule="auto"/>
              <w:ind w:firstLine="0"/>
              <w:jc w:val="left"/>
              <w:rPr>
                <w:rFonts w:ascii="Times New Roman" w:hAnsi="Times New Roman" w:cs="Times New Roman"/>
                <w:sz w:val="22"/>
                <w:szCs w:val="24"/>
              </w:rPr>
            </w:pPr>
            <w:r w:rsidRPr="00886AC6">
              <w:rPr>
                <w:rFonts w:ascii="Times New Roman" w:eastAsia="宋体" w:hAnsi="Times New Roman" w:cs="Times New Roman"/>
                <w:szCs w:val="24"/>
              </w:rPr>
              <w:t xml:space="preserve">Security Controls </w:t>
            </w:r>
          </w:p>
        </w:tc>
        <w:tc>
          <w:tcPr>
            <w:tcW w:w="2231" w:type="dxa"/>
            <w:tcBorders>
              <w:top w:val="nil"/>
              <w:left w:val="single" w:sz="4" w:space="0" w:color="auto"/>
              <w:bottom w:val="nil"/>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p>
        </w:tc>
        <w:tc>
          <w:tcPr>
            <w:tcW w:w="3955" w:type="dxa"/>
            <w:tcBorders>
              <w:top w:val="nil"/>
              <w:left w:val="single" w:sz="4" w:space="0" w:color="auto"/>
              <w:bottom w:val="nil"/>
              <w:right w:val="single" w:sz="4" w:space="0" w:color="auto"/>
            </w:tcBorders>
          </w:tcPr>
          <w:p w:rsidR="00886AC6" w:rsidRPr="00886AC6" w:rsidRDefault="00886AC6" w:rsidP="00886AC6">
            <w:pPr>
              <w:spacing w:after="0" w:line="240" w:lineRule="auto"/>
              <w:ind w:firstLine="0"/>
              <w:jc w:val="left"/>
              <w:rPr>
                <w:rFonts w:ascii="Times New Roman" w:eastAsia="宋体" w:hAnsi="Times New Roman" w:cs="Times New Roman"/>
                <w:szCs w:val="24"/>
              </w:rPr>
            </w:pPr>
          </w:p>
        </w:tc>
      </w:tr>
      <w:tr w:rsidR="00886AC6" w:rsidRPr="00886AC6" w:rsidTr="006216E6">
        <w:tc>
          <w:tcPr>
            <w:tcW w:w="2697"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leftChars="142" w:left="341" w:firstLine="0"/>
              <w:jc w:val="left"/>
              <w:rPr>
                <w:rFonts w:ascii="Times New Roman" w:eastAsia="宋体" w:hAnsi="Times New Roman" w:cs="Times New Roman"/>
                <w:szCs w:val="24"/>
              </w:rPr>
            </w:pPr>
            <w:bookmarkStart w:id="68" w:name="OLE_LINK87"/>
            <w:bookmarkStart w:id="69" w:name="OLE_LINK88"/>
            <w:r w:rsidRPr="00886AC6">
              <w:rPr>
                <w:rFonts w:ascii="Times New Roman" w:eastAsia="宋体" w:hAnsi="Times New Roman" w:cs="Times New Roman"/>
                <w:szCs w:val="24"/>
              </w:rPr>
              <w:t>Risk management</w:t>
            </w:r>
            <w:bookmarkEnd w:id="68"/>
            <w:bookmarkEnd w:id="69"/>
          </w:p>
        </w:tc>
        <w:tc>
          <w:tcPr>
            <w:tcW w:w="2231"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 xml:space="preserve">“a good understanding of the security </w:t>
            </w:r>
            <w:r w:rsidRPr="00886AC6">
              <w:rPr>
                <w:rFonts w:ascii="Times New Roman" w:eastAsia="宋体" w:hAnsi="Times New Roman" w:cs="Times New Roman"/>
                <w:szCs w:val="24"/>
              </w:rPr>
              <w:lastRenderedPageBreak/>
              <w:t>requirements, risk assessment and risk management” (p. xi)</w:t>
            </w:r>
          </w:p>
        </w:tc>
        <w:tc>
          <w:tcPr>
            <w:tcW w:w="3955"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lastRenderedPageBreak/>
              <w:t>Herath et al. (2010), Straub and Welke (1998), von Solms (1999)</w:t>
            </w:r>
          </w:p>
        </w:tc>
      </w:tr>
      <w:tr w:rsidR="00886AC6" w:rsidRPr="00886AC6" w:rsidTr="006216E6">
        <w:tc>
          <w:tcPr>
            <w:tcW w:w="2697"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leftChars="142" w:left="341" w:firstLine="0"/>
              <w:jc w:val="left"/>
              <w:rPr>
                <w:rFonts w:ascii="Times New Roman" w:eastAsia="宋体" w:hAnsi="Times New Roman" w:cs="Times New Roman"/>
                <w:szCs w:val="24"/>
              </w:rPr>
            </w:pPr>
            <w:bookmarkStart w:id="70" w:name="OLE_LINK89"/>
            <w:bookmarkStart w:id="71" w:name="OLE_LINK90"/>
            <w:r w:rsidRPr="00886AC6">
              <w:rPr>
                <w:rFonts w:ascii="Times New Roman" w:eastAsia="宋体" w:hAnsi="Times New Roman" w:cs="Times New Roman"/>
                <w:szCs w:val="24"/>
              </w:rPr>
              <w:lastRenderedPageBreak/>
              <w:t>Security policies implementation</w:t>
            </w:r>
            <w:bookmarkEnd w:id="70"/>
            <w:bookmarkEnd w:id="71"/>
          </w:p>
        </w:tc>
        <w:tc>
          <w:tcPr>
            <w:tcW w:w="2231" w:type="dxa"/>
            <w:tcBorders>
              <w:top w:val="sing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bookmarkStart w:id="72" w:name="OLE_LINK56"/>
            <w:bookmarkStart w:id="73" w:name="OLE_LINK55"/>
            <w:r w:rsidRPr="00886AC6">
              <w:rPr>
                <w:rFonts w:ascii="Times New Roman" w:eastAsia="宋体" w:hAnsi="Times New Roman" w:cs="Times New Roman"/>
                <w:szCs w:val="24"/>
              </w:rPr>
              <w:t>“distribution of guidance on information security policy and standards to all employees and contractors” (p. xi)</w:t>
            </w:r>
            <w:bookmarkEnd w:id="72"/>
            <w:bookmarkEnd w:id="73"/>
          </w:p>
        </w:tc>
        <w:tc>
          <w:tcPr>
            <w:tcW w:w="3955" w:type="dxa"/>
            <w:tcBorders>
              <w:top w:val="single" w:sz="4" w:space="0" w:color="auto"/>
              <w:left w:val="single" w:sz="4" w:space="0" w:color="auto"/>
              <w:bottom w:val="single" w:sz="4" w:space="0" w:color="auto"/>
              <w:right w:val="single" w:sz="4" w:space="0" w:color="auto"/>
            </w:tcBorders>
            <w:hideMark/>
          </w:tcPr>
          <w:p w:rsidR="00886AC6" w:rsidRPr="00886AC6" w:rsidRDefault="00893C03" w:rsidP="00886AC6">
            <w:pPr>
              <w:spacing w:after="0" w:line="240" w:lineRule="auto"/>
              <w:ind w:firstLine="0"/>
              <w:jc w:val="left"/>
              <w:rPr>
                <w:rFonts w:ascii="Times New Roman" w:eastAsia="宋体" w:hAnsi="Times New Roman" w:cs="Times New Roman"/>
                <w:szCs w:val="24"/>
              </w:rPr>
            </w:pPr>
            <w:r w:rsidRPr="00893C03">
              <w:rPr>
                <w:rFonts w:ascii="Times New Roman" w:eastAsia="宋体" w:hAnsi="Times New Roman" w:cs="Times New Roman"/>
                <w:szCs w:val="24"/>
                <w:lang w:eastAsia="en-US"/>
              </w:rPr>
              <w:t>Nazareth and Choi</w:t>
            </w:r>
            <w:r>
              <w:rPr>
                <w:rFonts w:ascii="Times New Roman" w:eastAsia="宋体" w:hAnsi="Times New Roman" w:cs="Times New Roman" w:hint="eastAsia"/>
                <w:szCs w:val="24"/>
              </w:rPr>
              <w:t xml:space="preserve"> (</w:t>
            </w:r>
            <w:r w:rsidRPr="00893C03">
              <w:rPr>
                <w:rFonts w:ascii="Times New Roman" w:eastAsia="宋体" w:hAnsi="Times New Roman" w:cs="Times New Roman"/>
                <w:szCs w:val="24"/>
                <w:lang w:eastAsia="en-US"/>
              </w:rPr>
              <w:t>2015</w:t>
            </w:r>
            <w:r>
              <w:rPr>
                <w:rFonts w:ascii="Times New Roman" w:eastAsia="宋体" w:hAnsi="Times New Roman" w:cs="Times New Roman" w:hint="eastAsia"/>
                <w:szCs w:val="24"/>
              </w:rPr>
              <w:t xml:space="preserve">), </w:t>
            </w:r>
            <w:r w:rsidR="00886AC6" w:rsidRPr="00886AC6">
              <w:rPr>
                <w:rFonts w:ascii="Times New Roman" w:eastAsia="宋体" w:hAnsi="Times New Roman" w:cs="Times New Roman"/>
                <w:szCs w:val="24"/>
              </w:rPr>
              <w:t>Siponen and Oinas-Kukkonen (2007), Straub and Welke (1998), von Solms (1999), Yildirim et al. (2011)</w:t>
            </w:r>
          </w:p>
        </w:tc>
      </w:tr>
      <w:tr w:rsidR="00886AC6" w:rsidRPr="00886AC6" w:rsidTr="006216E6">
        <w:tc>
          <w:tcPr>
            <w:tcW w:w="2697" w:type="dxa"/>
            <w:tcBorders>
              <w:top w:val="single" w:sz="4" w:space="0" w:color="auto"/>
              <w:left w:val="single" w:sz="4" w:space="0" w:color="auto"/>
              <w:bottom w:val="double" w:sz="4" w:space="0" w:color="auto"/>
              <w:right w:val="single" w:sz="4" w:space="0" w:color="auto"/>
            </w:tcBorders>
            <w:hideMark/>
          </w:tcPr>
          <w:p w:rsidR="00886AC6" w:rsidRPr="00886AC6" w:rsidRDefault="00886AC6" w:rsidP="00886AC6">
            <w:pPr>
              <w:spacing w:after="0" w:line="240" w:lineRule="auto"/>
              <w:ind w:leftChars="142" w:left="341" w:firstLine="0"/>
              <w:jc w:val="left"/>
              <w:rPr>
                <w:rFonts w:ascii="Times New Roman" w:eastAsia="宋体" w:hAnsi="Times New Roman" w:cs="Times New Roman"/>
                <w:szCs w:val="24"/>
              </w:rPr>
            </w:pPr>
            <w:bookmarkStart w:id="74" w:name="OLE_LINK91"/>
            <w:bookmarkStart w:id="75" w:name="OLE_LINK92"/>
            <w:r w:rsidRPr="00886AC6">
              <w:rPr>
                <w:rFonts w:ascii="Times New Roman" w:eastAsia="宋体" w:hAnsi="Times New Roman" w:cs="Times New Roman"/>
                <w:szCs w:val="24"/>
              </w:rPr>
              <w:t xml:space="preserve">Standards </w:t>
            </w:r>
            <w:bookmarkEnd w:id="74"/>
            <w:bookmarkEnd w:id="75"/>
            <w:r w:rsidRPr="00886AC6">
              <w:rPr>
                <w:rFonts w:ascii="Times New Roman" w:eastAsia="宋体" w:hAnsi="Times New Roman" w:cs="Times New Roman" w:hint="eastAsia"/>
                <w:szCs w:val="24"/>
              </w:rPr>
              <w:t>application</w:t>
            </w:r>
          </w:p>
        </w:tc>
        <w:tc>
          <w:tcPr>
            <w:tcW w:w="2231" w:type="dxa"/>
            <w:tcBorders>
              <w:top w:val="single" w:sz="4" w:space="0" w:color="auto"/>
              <w:left w:val="single" w:sz="4" w:space="0" w:color="auto"/>
              <w:bottom w:val="doub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“distribution of guidance on information security policy and standards to all employees and contractors” (p. xi)</w:t>
            </w:r>
          </w:p>
        </w:tc>
        <w:tc>
          <w:tcPr>
            <w:tcW w:w="3955" w:type="dxa"/>
            <w:tcBorders>
              <w:top w:val="single" w:sz="4" w:space="0" w:color="auto"/>
              <w:left w:val="single" w:sz="4" w:space="0" w:color="auto"/>
              <w:bottom w:val="doub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Backhouse et al. (2006), Chang and Ho (2006), Hanseth and Braa (2001), Smith and Jamieson (2006), von Solms (1999), Yildirim et al. (2011)</w:t>
            </w:r>
          </w:p>
        </w:tc>
      </w:tr>
      <w:tr w:rsidR="00886AC6" w:rsidRPr="00886AC6" w:rsidTr="006216E6">
        <w:tc>
          <w:tcPr>
            <w:tcW w:w="2697" w:type="dxa"/>
            <w:tcBorders>
              <w:top w:val="doub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Performance Evaluation</w:t>
            </w:r>
          </w:p>
        </w:tc>
        <w:tc>
          <w:tcPr>
            <w:tcW w:w="2231" w:type="dxa"/>
            <w:tcBorders>
              <w:top w:val="double" w:sz="4" w:space="0" w:color="auto"/>
              <w:left w:val="single" w:sz="4" w:space="0" w:color="auto"/>
              <w:bottom w:val="single" w:sz="4" w:space="0" w:color="auto"/>
              <w:right w:val="single" w:sz="4" w:space="0" w:color="auto"/>
            </w:tcBorders>
            <w:hideMark/>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w:t>
            </w:r>
            <w:bookmarkStart w:id="76" w:name="OLE_LINK205"/>
            <w:bookmarkStart w:id="77" w:name="OLE_LINK206"/>
            <w:r w:rsidRPr="00886AC6">
              <w:rPr>
                <w:rFonts w:ascii="Times New Roman" w:eastAsia="宋体" w:hAnsi="Times New Roman" w:cs="Times New Roman"/>
                <w:szCs w:val="24"/>
              </w:rPr>
              <w:t xml:space="preserve">a comprehensive and balanced system of measurement which is used to evaluate performance in information security management </w:t>
            </w:r>
            <w:bookmarkEnd w:id="76"/>
            <w:bookmarkEnd w:id="77"/>
            <w:r w:rsidRPr="00886AC6">
              <w:rPr>
                <w:rFonts w:ascii="Times New Roman" w:eastAsia="宋体" w:hAnsi="Times New Roman" w:cs="Times New Roman"/>
                <w:szCs w:val="24"/>
              </w:rPr>
              <w:t>and feedback suggestions for improvement” (p. xi)</w:t>
            </w:r>
          </w:p>
        </w:tc>
        <w:tc>
          <w:tcPr>
            <w:tcW w:w="3955" w:type="dxa"/>
            <w:tcBorders>
              <w:top w:val="double" w:sz="4" w:space="0" w:color="auto"/>
              <w:left w:val="single" w:sz="4" w:space="0" w:color="auto"/>
              <w:bottom w:val="single" w:sz="4" w:space="0" w:color="auto"/>
              <w:right w:val="single" w:sz="4" w:space="0" w:color="auto"/>
            </w:tcBorders>
          </w:tcPr>
          <w:p w:rsidR="00886AC6" w:rsidRPr="00886AC6" w:rsidRDefault="00886AC6" w:rsidP="00886AC6">
            <w:pPr>
              <w:spacing w:after="0" w:line="240" w:lineRule="auto"/>
              <w:ind w:firstLine="0"/>
              <w:jc w:val="left"/>
              <w:rPr>
                <w:rFonts w:ascii="Times New Roman" w:eastAsia="宋体" w:hAnsi="Times New Roman" w:cs="Times New Roman"/>
                <w:szCs w:val="24"/>
              </w:rPr>
            </w:pPr>
            <w:r w:rsidRPr="00886AC6">
              <w:rPr>
                <w:rFonts w:ascii="Times New Roman" w:eastAsia="宋体" w:hAnsi="Times New Roman" w:cs="Times New Roman"/>
                <w:szCs w:val="24"/>
              </w:rPr>
              <w:t>Erkan (2005), Herath et al. (2010), Huang et al., 2006, Martin et al. (2011), Martinsons et al. (1999), Mercuri (2003)</w:t>
            </w:r>
            <w:r w:rsidR="00893C03">
              <w:rPr>
                <w:rFonts w:ascii="Times New Roman" w:eastAsia="宋体" w:hAnsi="Times New Roman" w:cs="Times New Roman" w:hint="eastAsia"/>
                <w:szCs w:val="24"/>
              </w:rPr>
              <w:t xml:space="preserve">, </w:t>
            </w:r>
            <w:r w:rsidR="00893C03" w:rsidRPr="00893C03">
              <w:rPr>
                <w:rFonts w:ascii="Times New Roman" w:eastAsia="宋体" w:hAnsi="Times New Roman" w:cs="Times New Roman"/>
                <w:szCs w:val="24"/>
                <w:lang w:eastAsia="en-US"/>
              </w:rPr>
              <w:t>Nazareth and Choi</w:t>
            </w:r>
            <w:r w:rsidR="00893C03">
              <w:rPr>
                <w:rFonts w:ascii="Times New Roman" w:eastAsia="宋体" w:hAnsi="Times New Roman" w:cs="Times New Roman" w:hint="eastAsia"/>
                <w:szCs w:val="24"/>
              </w:rPr>
              <w:t xml:space="preserve"> (</w:t>
            </w:r>
            <w:r w:rsidR="00893C03" w:rsidRPr="00893C03">
              <w:rPr>
                <w:rFonts w:ascii="Times New Roman" w:eastAsia="宋体" w:hAnsi="Times New Roman" w:cs="Times New Roman"/>
                <w:szCs w:val="24"/>
                <w:lang w:eastAsia="en-US"/>
              </w:rPr>
              <w:t>2015</w:t>
            </w:r>
            <w:r w:rsidR="00893C03">
              <w:rPr>
                <w:rFonts w:ascii="Times New Roman" w:eastAsia="宋体" w:hAnsi="Times New Roman" w:cs="Times New Roman" w:hint="eastAsia"/>
                <w:szCs w:val="24"/>
              </w:rPr>
              <w:t>)</w:t>
            </w:r>
          </w:p>
          <w:p w:rsidR="00886AC6" w:rsidRPr="00886AC6" w:rsidRDefault="00886AC6" w:rsidP="00216C00">
            <w:pPr>
              <w:keepNext/>
              <w:spacing w:after="0" w:line="240" w:lineRule="auto"/>
              <w:ind w:firstLine="0"/>
              <w:jc w:val="left"/>
              <w:rPr>
                <w:rFonts w:ascii="Times New Roman" w:eastAsia="宋体" w:hAnsi="Times New Roman" w:cs="Times New Roman"/>
                <w:szCs w:val="24"/>
              </w:rPr>
            </w:pPr>
          </w:p>
        </w:tc>
      </w:tr>
    </w:tbl>
    <w:p w:rsidR="00216C00" w:rsidRDefault="00216C00" w:rsidP="00A65F7F">
      <w:pPr>
        <w:pStyle w:val="MajorHeading"/>
      </w:pPr>
    </w:p>
    <w:p w:rsidR="00A65F7F" w:rsidRDefault="003D6AF8" w:rsidP="00A65F7F">
      <w:pPr>
        <w:pStyle w:val="MajorHeading"/>
      </w:pPr>
      <w:r w:rsidRPr="003D6AF8">
        <w:t>Business Alignment</w:t>
      </w:r>
    </w:p>
    <w:p w:rsidR="003D6AF8" w:rsidRPr="003D6AF8" w:rsidRDefault="003D6AF8" w:rsidP="003D6AF8">
      <w:r w:rsidRPr="003D6AF8">
        <w:t xml:space="preserve">Information security objectives and activities must be aligned with business objectives and requirements, and led by business management </w:t>
      </w:r>
      <w:r w:rsidR="0054305B" w:rsidRPr="003D6AF8">
        <w:fldChar w:fldCharType="begin">
          <w:fldData xml:space="preserve">PEVuZE5vdGU+PENpdGU+PEF1dGhvcj5Wb24gU29sbXM8L0F1dGhvcj48WWVhcj4xOTk5PC9ZZWFy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</w:fldData>
        </w:fldChar>
      </w:r>
      <w:r w:rsidR="000545BE">
        <w:instrText xml:space="preserve"> ADDIN EN.CITE </w:instrText>
      </w:r>
      <w:r w:rsidR="0054305B">
        <w:fldChar w:fldCharType="begin">
          <w:fldData xml:space="preserve">PEVuZE5vdGU+PENpdGU+PEF1dGhvcj5Wb24gU29sbXM8L0F1dGhvcj48WWVhcj4xOTk5PC9ZZWFy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</w:fldData>
        </w:fldChar>
      </w:r>
      <w:r w:rsidR="000545BE">
        <w:instrText xml:space="preserve"> ADDIN EN.CITE.DATA </w:instrText>
      </w:r>
      <w:r w:rsidR="0054305B">
        <w:fldChar w:fldCharType="end"/>
      </w:r>
      <w:r w:rsidR="0054305B" w:rsidRPr="003D6AF8">
        <w:fldChar w:fldCharType="separate"/>
      </w:r>
      <w:r w:rsidRPr="003D6AF8">
        <w:rPr>
          <w:noProof/>
        </w:rPr>
        <w:t>(Kayworth and Whitten, 2010; Ma et al., 2009; Siponen and Oinas-Kukkonen, 2007; Smith and Jamieson, 2006; Van Niekerk and Von Solms, 2010; Von Solms, 1999)</w:t>
      </w:r>
      <w:r w:rsidR="0054305B" w:rsidRPr="003D6AF8">
        <w:fldChar w:fldCharType="end"/>
      </w:r>
      <w:r w:rsidR="000C50EE">
        <w:rPr>
          <w:rFonts w:hint="eastAsia"/>
        </w:rPr>
        <w:t>.</w:t>
      </w:r>
      <w:r w:rsidRPr="003D6AF8">
        <w:t xml:space="preserve"> The </w:t>
      </w:r>
      <w:bookmarkStart w:id="78" w:name="OLE_LINK3"/>
      <w:r w:rsidRPr="003D6AF8">
        <w:t>alignment</w:t>
      </w:r>
      <w:bookmarkEnd w:id="78"/>
      <w:r w:rsidRPr="003D6AF8">
        <w:t xml:space="preserve"> component refers to the collaborative efforts between information security and business managers that can </w:t>
      </w:r>
      <w:r w:rsidRPr="003D6AF8">
        <w:lastRenderedPageBreak/>
        <w:t xml:space="preserve">align ISM practices with business strategies of the organization </w:t>
      </w:r>
      <w:r w:rsidR="0054305B" w:rsidRPr="003D6AF8">
        <w:fldChar w:fldCharType="begin"/>
      </w:r>
      <w:r w:rsidR="001C4EA3">
        <w:instrText xml:space="preserve"> ADDIN EN.CITE &lt;EndNote&gt;&lt;Cite&gt;&lt;Author&gt;Chang&lt;/Author&gt;&lt;Year&gt;2011&lt;/Year&gt;&lt;RecNum&gt;12&lt;/RecNum&gt;&lt;record&gt;&lt;rec-number&gt;12&lt;/rec-number&gt;&lt;foreign-keys&gt;&lt;key app="EN" db-id="apt25tez8a2x06e50ddv59avepr5str9vtap"&gt;12&lt;/key&gt;&lt;/foreign-keys&gt;&lt;ref-type name="Journal Article"&gt;17&lt;/ref-type&gt;&lt;contributors&gt;&lt;authors&gt;&lt;author&gt;Shuchih Ernest Chang&lt;/author&gt;&lt;author&gt;Shiou-Yu Chen&lt;/author&gt;&lt;author&gt;Chun-Yen Chen&lt;/author&gt;&lt;/authors&gt;&lt;/contributors&gt;&lt;titles&gt;&lt;title&gt;Exploring the relationships between IT capabilities and information security management &lt;/title&gt;&lt;secondary-title&gt;International Journal of Technology Management&lt;/secondary-title&gt;&lt;/titles&gt;&lt;periodical&gt;&lt;full-title&gt;International Journal of Technology Management&lt;/full-title&gt;&lt;/periodical&gt;&lt;pages&gt;147-166&lt;/pages&gt;&lt;volume&gt;54&lt;/volume&gt;&lt;number&gt;2/3&lt;/number&gt;&lt;section&gt;147&lt;/section&gt;&lt;keywords&gt;&lt;keyword&gt;information security management&lt;/keyword&gt;&lt;keyword&gt;ISM&lt;/keyword&gt;&lt;keyword&gt;information technology capabilities&lt;/keyword&gt;&lt;keyword&gt;information management&lt;/keyword&gt;&lt;keyword&gt;information systems.&lt;/keyword&gt;&lt;/keywords&gt;&lt;dates&gt;&lt;year&gt;2011&lt;/year&gt;&lt;/dates&gt;&lt;urls&gt;&lt;/urls&gt;&lt;/record&gt;&lt;/Cite&gt;&lt;/EndNote&gt;</w:instrText>
      </w:r>
      <w:r w:rsidR="0054305B" w:rsidRPr="003D6AF8">
        <w:fldChar w:fldCharType="separate"/>
      </w:r>
      <w:r w:rsidRPr="003D6AF8">
        <w:rPr>
          <w:noProof/>
        </w:rPr>
        <w:t>(Chang et al., 2011)</w:t>
      </w:r>
      <w:r w:rsidR="0054305B" w:rsidRPr="003D6AF8">
        <w:fldChar w:fldCharType="end"/>
      </w:r>
      <w:r w:rsidRPr="003D6AF8">
        <w:t xml:space="preserve">. Being business aligned means that it is the responsibility of the business, but not the security function, to determine acceptable levels of security risk </w:t>
      </w:r>
      <w:r w:rsidR="0054305B" w:rsidRPr="003D6AF8">
        <w:fldChar w:fldCharType="begin"/>
      </w:r>
      <w:r w:rsidR="001C4EA3">
        <w:instrText xml:space="preserve"> ADDIN EN.CITE &lt;EndNote&gt;&lt;Cite&gt;&lt;Author&gt;Von Solms&lt;/Author&gt;&lt;Year&gt;2004&lt;/Year&gt;&lt;RecNum&gt;36&lt;/RecNum&gt;&lt;record&gt;&lt;rec-number&gt;36&lt;/rec-number&gt;&lt;foreign-keys&gt;&lt;key app="EN" db-id="apt25tez8a2x06e50ddv59avepr5str9vtap"&gt;36&lt;/key&gt;&lt;/foreign-keys&gt;&lt;ref-type name="Journal Article"&gt;17&lt;/ref-type&gt;&lt;contributors&gt;&lt;authors&gt;&lt;author&gt;Von Solms, Basie&lt;/author&gt;&lt;author&gt;Von Solms, Rossouw&lt;/author&gt;&lt;/authors&gt;&lt;/contributors&gt;&lt;titles&gt;&lt;title&gt;The 10 deadly sins of information security management&lt;/title&gt;&lt;secondary-title&gt;Computers &amp;amp; Security&lt;/secondary-title&gt;&lt;/titles&gt;&lt;periodical&gt;&lt;full-title&gt;Computers &amp;amp; Security&lt;/full-title&gt;&lt;/periodical&gt;&lt;pages&gt;371-376&lt;/pages&gt;&lt;volume&gt;23&lt;/volume&gt;&lt;number&gt;5&lt;/number&gt;&lt;keywords&gt;&lt;keyword&gt;Information security&lt;/keyword&gt;&lt;keyword&gt;Information security management&lt;/keyword&gt;&lt;keyword&gt;Information security governance&lt;/keyword&gt;&lt;keyword&gt;Information security policy&lt;/keyword&gt;&lt;keyword&gt;Information security risk analysis&lt;/keyword&gt;&lt;keyword&gt;Information security compliance&lt;/keyword&gt;&lt;/keywords&gt;&lt;dates&gt;&lt;year&gt;2004&lt;/year&gt;&lt;/dates&gt;&lt;urls&gt;&lt;/urls&gt;&lt;/record&gt;&lt;/Cite&gt;&lt;/EndNote&gt;</w:instrText>
      </w:r>
      <w:r w:rsidR="0054305B" w:rsidRPr="003D6AF8">
        <w:fldChar w:fldCharType="separate"/>
      </w:r>
      <w:r w:rsidRPr="003D6AF8">
        <w:rPr>
          <w:noProof/>
        </w:rPr>
        <w:t>(Von Solms and Von Solms, 2004)</w:t>
      </w:r>
      <w:r w:rsidR="0054305B" w:rsidRPr="003D6AF8">
        <w:fldChar w:fldCharType="end"/>
      </w:r>
      <w:r w:rsidRPr="003D6AF8">
        <w:t xml:space="preserve">. Business-aligned security management is based on business objectives, values, or needs, as opposed to being technology asset focused </w:t>
      </w:r>
      <w:r w:rsidR="0054305B" w:rsidRPr="003D6AF8">
        <w:fldChar w:fldCharType="begin"/>
      </w:r>
      <w:r w:rsidR="001C4EA3">
        <w:instrText xml:space="preserve"> ADDIN EN.CITE &lt;EndNote&gt;&lt;Cite&gt;&lt;Author&gt;Spears&lt;/Author&gt;&lt;Year&gt;2010&lt;/Year&gt;&lt;RecNum&gt;50&lt;/RecNum&gt;&lt;record&gt;&lt;rec-number&gt;50&lt;/rec-number&gt;&lt;foreign-keys&gt;&lt;key app="EN" db-id="apt25tez8a2x06e50ddv59avepr5str9vtap"&gt;50&lt;/key&gt;&lt;/foreign-keys&gt;&lt;ref-type name="Journal Article"&gt;17&lt;/ref-type&gt;&lt;contributors&gt;&lt;authors&gt;&lt;author&gt;Janine L. Spears&lt;/author&gt;&lt;author&gt;Henri Barki&lt;/author&gt;&lt;/authors&gt;&lt;/contributors&gt;&lt;titles&gt;&lt;title&gt;User participation in information systems security risk management&lt;/title&gt;&lt;secondary-title&gt;MIS quarterly&lt;/secondary-title&gt;&lt;/titles&gt;&lt;periodical&gt;&lt;full-title&gt;MIS Quarterly&lt;/full-title&gt;&lt;/periodical&gt;&lt;pages&gt;503-522&lt;/pages&gt;&lt;volume&gt;34&lt;/volume&gt;&lt;number&gt;3&lt;/number&gt;&lt;keywords&gt;&lt;keyword&gt;Information security, user participation, security risk management, Sarbanes-Oxley Act&lt;/keyword&gt;&lt;/keywords&gt;&lt;dates&gt;&lt;year&gt;2010&lt;/year&gt;&lt;/dates&gt;&lt;urls&gt;&lt;/urls&gt;&lt;/record&gt;&lt;/Cite&gt;&lt;/EndNote&gt;</w:instrText>
      </w:r>
      <w:r w:rsidR="0054305B" w:rsidRPr="003D6AF8">
        <w:fldChar w:fldCharType="separate"/>
      </w:r>
      <w:r w:rsidRPr="003D6AF8">
        <w:rPr>
          <w:noProof/>
        </w:rPr>
        <w:t>(Spears and Barki, 2010)</w:t>
      </w:r>
      <w:r w:rsidR="0054305B" w:rsidRPr="003D6AF8">
        <w:fldChar w:fldCharType="end"/>
      </w:r>
      <w:r w:rsidRPr="003D6AF8">
        <w:t xml:space="preserve">. The </w:t>
      </w:r>
      <w:r w:rsidR="00442FCE">
        <w:t xml:space="preserve">purpose of the </w:t>
      </w:r>
      <w:r w:rsidRPr="003D6AF8">
        <w:t xml:space="preserve">alignment of information security with business strategy is to support organizational objectives </w:t>
      </w:r>
      <w:r w:rsidR="0054305B" w:rsidRPr="003D6AF8">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management&lt;/keyword&gt;&lt;/keywords&gt;&lt;dates&gt;&lt;year&gt;2010&lt;/year&gt;&lt;/dates&gt;&lt;urls&gt;&lt;/urls&gt;&lt;/record&gt;&lt;/Cite&gt;&lt;/EndNote&gt;</w:instrText>
      </w:r>
      <w:r w:rsidR="0054305B" w:rsidRPr="003D6AF8">
        <w:fldChar w:fldCharType="separate"/>
      </w:r>
      <w:r w:rsidRPr="003D6AF8">
        <w:rPr>
          <w:noProof/>
        </w:rPr>
        <w:t>(Herath et al., 2010)</w:t>
      </w:r>
      <w:r w:rsidR="0054305B" w:rsidRPr="003D6AF8">
        <w:fldChar w:fldCharType="end"/>
      </w:r>
      <w:r w:rsidRPr="003D6AF8">
        <w:t xml:space="preserve">. </w:t>
      </w:r>
    </w:p>
    <w:p w:rsidR="00A65F7F" w:rsidRDefault="003D6AF8" w:rsidP="003D6AF8">
      <w:bookmarkStart w:id="79" w:name="OLE_LINK124"/>
      <w:bookmarkStart w:id="80" w:name="OLE_LINK125"/>
      <w:r w:rsidRPr="003D6AF8">
        <w:t xml:space="preserve">It is important to integrate information security into mainstream aspects of the business in designing effective ISM. The major challenge is to determine the balance between enabling the business and securing information assets </w:t>
      </w:r>
      <w:r w:rsidR="0054305B" w:rsidRPr="003D6AF8">
        <w:fldChar w:fldCharType="begin"/>
      </w:r>
      <w:r w:rsidR="001C4EA3">
        <w:instrText xml:space="preserve"> ADDIN EN.CITE &lt;EndNote&gt;&lt;Cite&gt;&lt;Author&gt;Kayworth&lt;/Author&gt;&lt;Year&gt;2010&lt;/Year&gt;&lt;RecNum&gt;15&lt;/RecNum&gt;&lt;record&gt;&lt;rec-number&gt;15&lt;/rec-number&gt;&lt;foreign-keys&gt;&lt;key app="EN" db-id="apt25tez8a2x06e50ddv59avepr5str9vtap"&gt;15&lt;/key&gt;&lt;/foreign-keys&gt;&lt;ref-type name="Journal Article"&gt;17&lt;/ref-type&gt;&lt;contributors&gt;&lt;authors&gt;&lt;author&gt;Tim Kayworth&lt;/author&gt;&lt;author&gt;Dwayne Whitten&lt;/author&gt;&lt;/authors&gt;&lt;/contributors&gt;&lt;titles&gt;&lt;title&gt;Effective Information Security Requires a Balance of Social and Technology Factors&lt;/title&gt;&lt;secondary-title&gt;MIS Quarterly Executive&lt;/secondary-title&gt;&lt;/titles&gt;&lt;periodical&gt;&lt;full-title&gt;MIS Quarterly Executive&lt;/full-title&gt;&lt;/periodical&gt;&lt;pages&gt;163-175&lt;/pages&gt;&lt;volume&gt;9&lt;/volume&gt;&lt;number&gt;3&lt;/number&gt;&lt;section&gt;163&lt;/section&gt;&lt;dates&gt;&lt;year&gt;2010&lt;/year&gt;&lt;/dates&gt;&lt;urls&gt;&lt;/urls&gt;&lt;/record&gt;&lt;/Cite&gt;&lt;/EndNote&gt;</w:instrText>
      </w:r>
      <w:r w:rsidR="0054305B" w:rsidRPr="003D6AF8">
        <w:fldChar w:fldCharType="separate"/>
      </w:r>
      <w:r w:rsidRPr="003D6AF8">
        <w:rPr>
          <w:noProof/>
        </w:rPr>
        <w:t>(Kayworth and Whitten, 2010)</w:t>
      </w:r>
      <w:r w:rsidR="0054305B" w:rsidRPr="003D6AF8">
        <w:fldChar w:fldCharType="end"/>
      </w:r>
      <w:r w:rsidRPr="003D6AF8">
        <w:t xml:space="preserve">. Strict controls may inhibit business responsiveness, while lax controls may lead to serious risks for information assets. So ISM activities should be driven by organizational objectives, </w:t>
      </w:r>
      <w:r w:rsidR="00442FCE">
        <w:t>which</w:t>
      </w:r>
      <w:r w:rsidR="00A44749">
        <w:t xml:space="preserve"> </w:t>
      </w:r>
      <w:r w:rsidRPr="003D6AF8">
        <w:t>secur</w:t>
      </w:r>
      <w:r w:rsidR="00442FCE">
        <w:t>e</w:t>
      </w:r>
      <w:r w:rsidRPr="003D6AF8">
        <w:t xml:space="preserve"> information assets and enabl</w:t>
      </w:r>
      <w:r w:rsidR="00442FCE">
        <w:t>e</w:t>
      </w:r>
      <w:r w:rsidRPr="003D6AF8">
        <w:t xml:space="preserve"> the business simultaneously </w:t>
      </w:r>
      <w:r w:rsidR="0054305B" w:rsidRPr="003D6AF8">
        <w:fldChar w:fldCharType="begin"/>
      </w:r>
      <w:r w:rsidR="001C4EA3">
        <w:instrText xml:space="preserve"> ADDIN EN.CITE &lt;EndNote&gt;&lt;Cite&gt;&lt;Author&gt;Choobineh&lt;/Author&gt;&lt;Year&gt;2007&lt;/Year&gt;&lt;RecNum&gt;13&lt;/RecNum&gt;&lt;record&gt;&lt;rec-number&gt;13&lt;/rec-number&gt;&lt;foreign-keys&gt;&lt;key app="EN" db-id="apt25tez8a2x06e50ddv59avepr5str9vtap"&gt;13&lt;/key&gt;&lt;/foreign-keys&gt;&lt;ref-type name="Journal Article"&gt;17&lt;/ref-type&gt;&lt;contributors&gt;&lt;authors&gt;&lt;author&gt;Joobin Choobineh&lt;/author&gt;&lt;author&gt;Gurpreet Dhillon&lt;/author&gt;&lt;author&gt;Michael R. Grimaila&lt;/author&gt;&lt;author&gt;Jackie Rees &lt;/author&gt;&lt;/authors&gt;&lt;/contributors&gt;&lt;titles&gt;&lt;title&gt;Management of Information Security: Challenges and Research Directions&lt;/title&gt;&lt;secondary-title&gt;Communications of the Association for Information Systems&lt;/secondary-title&gt;&lt;/titles&gt;&lt;periodical&gt;&lt;full-title&gt;Communications of the Association for Information Systems&lt;/full-title&gt;&lt;/periodical&gt;&lt;pages&gt;958- 971&lt;/pages&gt;&lt;volume&gt;20&lt;/volume&gt;&lt;section&gt;958&lt;/section&gt;&lt;keywords&gt;&lt;keyword&gt;management of security, research methods, desirable properties of theories&lt;/keyword&gt;&lt;/keywords&gt;&lt;dates&gt;&lt;year&gt;2007&lt;/year&gt;&lt;/dates&gt;&lt;urls&gt;&lt;/urls&gt;&lt;/record&gt;&lt;/Cite&gt;&lt;/EndNote&gt;</w:instrText>
      </w:r>
      <w:r w:rsidR="0054305B" w:rsidRPr="003D6AF8">
        <w:fldChar w:fldCharType="separate"/>
      </w:r>
      <w:r w:rsidRPr="003D6AF8">
        <w:rPr>
          <w:noProof/>
        </w:rPr>
        <w:t>(Choobineh et al., 2007)</w:t>
      </w:r>
      <w:r w:rsidR="0054305B" w:rsidRPr="003D6AF8">
        <w:fldChar w:fldCharType="end"/>
      </w:r>
      <w:r w:rsidRPr="003D6AF8">
        <w:t>.</w:t>
      </w:r>
      <w:bookmarkEnd w:id="79"/>
      <w:bookmarkEnd w:id="80"/>
    </w:p>
    <w:p w:rsidR="00A65F7F" w:rsidRDefault="003D6AF8" w:rsidP="00A65F7F">
      <w:pPr>
        <w:pStyle w:val="MajorHeading"/>
      </w:pPr>
      <w:r w:rsidRPr="003D6AF8">
        <w:t>Organizational Support</w:t>
      </w:r>
    </w:p>
    <w:p w:rsidR="003D6AF8" w:rsidRPr="003D6AF8" w:rsidRDefault="003D6AF8" w:rsidP="003D6AF8">
      <w:r w:rsidRPr="003D6AF8">
        <w:t>Organizational support comes from organizational factors which are related to the organization</w:t>
      </w:r>
      <w:r w:rsidR="00442FCE">
        <w:t>al</w:t>
      </w:r>
      <w:r w:rsidRPr="003D6AF8">
        <w:t xml:space="preserve"> structure and </w:t>
      </w:r>
      <w:r w:rsidR="00442FCE">
        <w:t xml:space="preserve">the </w:t>
      </w:r>
      <w:r w:rsidRPr="003D6AF8">
        <w:t xml:space="preserve">managerial decisions </w:t>
      </w:r>
      <w:r w:rsidR="00442FCE">
        <w:t>that are made about</w:t>
      </w:r>
      <w:r w:rsidRPr="003D6AF8">
        <w:t xml:space="preserve"> information security </w:t>
      </w:r>
      <w:r w:rsidR="0054305B" w:rsidRPr="003D6AF8">
        <w:fldChar w:fldCharType="begin"/>
      </w:r>
      <w:r w:rsidR="001C4EA3">
        <w:instrText xml:space="preserve"> ADDIN EN.CITE &lt;EndNote&gt;&lt;Cite&gt;&lt;Author&gt;Werlinger&lt;/Author&gt;&lt;Year&gt;2009&lt;/Year&gt;&lt;RecNum&gt;125&lt;/RecNum&gt;&lt;record&gt;&lt;rec-number&gt;125&lt;/rec-number&gt;&lt;foreign-keys&gt;&lt;key app="EN" db-id="apt25tez8a2x06e50ddv59avepr5str9vtap"&gt;125&lt;/key&gt;&lt;/foreign-keys&gt;&lt;ref-type name="Journal Article"&gt;17&lt;/ref-type&gt;&lt;contributors&gt;&lt;authors&gt;&lt;author&gt;Rodrigo Werlinger&lt;/author&gt;&lt;author&gt;Kirstie Hawkey&lt;/author&gt;&lt;author&gt;Konstantin Beznosov&lt;/author&gt;&lt;/authors&gt;&lt;/contributors&gt;&lt;titles&gt;&lt;title&gt;An integrated view of human, organizational, and technological challenges of IT security management&lt;/title&gt;&lt;secondary-title&gt;Information Management &amp;amp; Computer Security&lt;/secondary-title&gt;&lt;/titles&gt;&lt;periodical&gt;&lt;full-title&gt;Information Management &amp;amp; Computer Security&lt;/full-title&gt;&lt;/periodical&gt;&lt;pages&gt;4-19&lt;/pages&gt;&lt;volume&gt;17&lt;/volume&gt;&lt;number&gt;1&lt;/number&gt;&lt;keywords&gt;&lt;keyword&gt;Data security, Communication technologies&lt;/keyword&gt;&lt;/keywords&gt;&lt;dates&gt;&lt;year&gt;2009&lt;/year&gt;&lt;/dates&gt;&lt;urls&gt;&lt;/urls&gt;&lt;/record&gt;&lt;/Cite&gt;&lt;/EndNote&gt;</w:instrText>
      </w:r>
      <w:r w:rsidR="0054305B" w:rsidRPr="003D6AF8">
        <w:fldChar w:fldCharType="separate"/>
      </w:r>
      <w:r w:rsidRPr="003D6AF8">
        <w:rPr>
          <w:noProof/>
        </w:rPr>
        <w:t>(Werlinger et al., 2009)</w:t>
      </w:r>
      <w:r w:rsidR="0054305B" w:rsidRPr="003D6AF8">
        <w:fldChar w:fldCharType="end"/>
      </w:r>
      <w:r w:rsidRPr="003D6AF8">
        <w:t xml:space="preserve">. Prior studies have paid most attention </w:t>
      </w:r>
      <w:r w:rsidR="00442FCE">
        <w:t>to</w:t>
      </w:r>
      <w:r w:rsidRPr="003D6AF8">
        <w:t xml:space="preserve"> top management support, commitment of funding, and organizational structuring.</w:t>
      </w:r>
    </w:p>
    <w:p w:rsidR="003D6AF8" w:rsidRPr="003D6AF8" w:rsidRDefault="003D6AF8" w:rsidP="003D6AF8">
      <w:r w:rsidRPr="003D6AF8">
        <w:lastRenderedPageBreak/>
        <w:t xml:space="preserve">Top management support </w:t>
      </w:r>
      <w:r w:rsidR="00442FCE">
        <w:t>has been</w:t>
      </w:r>
      <w:r w:rsidRPr="003D6AF8">
        <w:t xml:space="preserve"> found </w:t>
      </w:r>
      <w:r w:rsidR="00442FCE">
        <w:t>to be</w:t>
      </w:r>
      <w:r w:rsidRPr="003D6AF8">
        <w:t xml:space="preserve"> crucial to the success of an organization’s information security efforts </w:t>
      </w:r>
      <w:r w:rsidR="0054305B">
        <w:fldChar w:fldCharType="begin">
          <w:fldData xml:space="preserve">PEVuZE5vdGU+PENpdGU+PEF1dGhvcj5OYXphcmV0aDwvQXV0aG9yPjxZZWFyPjIwMTU8L1llYXI+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</w:fldData>
        </w:fldChar>
      </w:r>
      <w:r w:rsidR="000545BE">
        <w:instrText xml:space="preserve"> ADDIN EN.CITE </w:instrText>
      </w:r>
      <w:r w:rsidR="0054305B">
        <w:fldChar w:fldCharType="begin">
          <w:fldData xml:space="preserve">PEVuZE5vdGU+PENpdGU+PEF1dGhvcj5OYXphcmV0aDwvQXV0aG9yPjxZZWFyPjIwMTU8L1llYXI+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</w:fldData>
        </w:fldChar>
      </w:r>
      <w:r w:rsidR="000545BE">
        <w:instrText xml:space="preserve"> ADDIN EN.CITE.DATA </w:instrText>
      </w:r>
      <w:r w:rsidR="0054305B">
        <w:fldChar w:fldCharType="end"/>
      </w:r>
      <w:r w:rsidR="0054305B">
        <w:fldChar w:fldCharType="separate"/>
      </w:r>
      <w:r w:rsidR="00BC1587">
        <w:rPr>
          <w:noProof/>
        </w:rPr>
        <w:t>(Hu et al., 2012; Kankanhalli et al., 2003; Kayworth and Whitten, 2010; Ma et al., 2009; Nazareth and Choi, 2015; Posthumus and von Solms, 2004; Straub, 1988; Straub and Collins, 1990; Werlinger et al., 2009)</w:t>
      </w:r>
      <w:r w:rsidR="0054305B">
        <w:fldChar w:fldCharType="end"/>
      </w:r>
      <w:r w:rsidRPr="003D6AF8">
        <w:t xml:space="preserve">. The active support of top management was ranked the most important issue and rated number one in priority in Smith and Jamieson’s (2006) survey. Top management is ultimately accountable and charged with the task of initiating and supporting important projects with adequate funding and resources. Top management commitment can support information security as an important enterprise-wide function in many ways, including funding, allocation of human and financial resources, promotion of buy-in, and stressing the importance of security to other groups within the organization </w:t>
      </w:r>
      <w:r w:rsidR="0054305B" w:rsidRPr="003D6AF8">
        <w:fldChar w:fldCharType="begin"/>
      </w:r>
      <w:r w:rsidR="001C4EA3">
        <w:instrText xml:space="preserve"> ADDIN EN.CITE &lt;EndNote&gt;&lt;Cite&gt;&lt;Author&gt;Kayworth&lt;/Author&gt;&lt;Year&gt;2010&lt;/Year&gt;&lt;RecNum&gt;15&lt;/RecNum&gt;&lt;record&gt;&lt;rec-number&gt;15&lt;/rec-number&gt;&lt;foreign-keys&gt;&lt;key app="EN" db-id="apt25tez8a2x06e50ddv59avepr5str9vtap"&gt;15&lt;/key&gt;&lt;/foreign-keys&gt;&lt;ref-type name="Journal Article"&gt;17&lt;/ref-type&gt;&lt;contributors&gt;&lt;authors&gt;&lt;author&gt;Tim Kayworth&lt;/author&gt;&lt;author&gt;Dwayne Whitten&lt;/author&gt;&lt;/authors&gt;&lt;/contributors&gt;&lt;titles&gt;&lt;title&gt;Effective Information Security Requires a Balance of Social and Technology Factors&lt;/title&gt;&lt;secondary-title&gt;MIS Quarterly Executive&lt;/secondary-title&gt;&lt;/titles&gt;&lt;periodical&gt;&lt;full-title&gt;MIS Quarterly Executive&lt;/full-title&gt;&lt;/periodical&gt;&lt;pages&gt;163-175&lt;/pages&gt;&lt;volume&gt;9&lt;/volume&gt;&lt;number&gt;3&lt;/number&gt;&lt;section&gt;163&lt;/section&gt;&lt;dates&gt;&lt;year&gt;2010&lt;/year&gt;&lt;/dates&gt;&lt;urls&gt;&lt;/urls&gt;&lt;/record&gt;&lt;/Cite&gt;&lt;/EndNote&gt;</w:instrText>
      </w:r>
      <w:r w:rsidR="0054305B" w:rsidRPr="003D6AF8">
        <w:fldChar w:fldCharType="separate"/>
      </w:r>
      <w:r w:rsidRPr="003D6AF8">
        <w:rPr>
          <w:noProof/>
        </w:rPr>
        <w:t>(Kayworth and Whitten, 2010)</w:t>
      </w:r>
      <w:r w:rsidR="0054305B" w:rsidRPr="003D6AF8">
        <w:fldChar w:fldCharType="end"/>
      </w:r>
      <w:r w:rsidRPr="003D6AF8">
        <w:t xml:space="preserve">. Moreover, top management plays the most important role in developing effective and efficient organizational structures </w:t>
      </w:r>
      <w:r w:rsidR="00442FCE">
        <w:t xml:space="preserve">for dealing with ISM </w:t>
      </w:r>
      <w:r w:rsidR="0054305B" w:rsidRPr="003D6AF8">
        <w:fldChar w:fldCharType="begin"/>
      </w:r>
      <w:r w:rsidR="001C4EA3">
        <w:instrText xml:space="preserve"> ADDIN EN.CITE &lt;EndNote&gt;&lt;Cite&gt;&lt;Author&gt;Straub&lt;/Author&gt;&lt;Year&gt;1988&lt;/Year&gt;&lt;RecNum&gt;132&lt;/RecNum&gt;&lt;record&gt;&lt;rec-number&gt;132&lt;/rec-number&gt;&lt;foreign-keys&gt;&lt;key app="EN" db-id="apt25tez8a2x06e50ddv59avepr5str9vtap"&gt;132&lt;/key&gt;&lt;/foreign-keys&gt;&lt;ref-type name="Journal Article"&gt;17&lt;/ref-type&gt;&lt;contributors&gt;&lt;authors&gt;&lt;author&gt; Detmar W. Straub&lt;/author&gt;&lt;/authors&gt;&lt;/contributors&gt;&lt;titles&gt;&lt;title&gt;Organizational structuring of the computer security function&lt;/title&gt;&lt;secondary-title&gt;Computers &amp;amp; Security&lt;/secondary-title&gt;&lt;/titles&gt;&lt;periodical&gt;&lt;full-title&gt;Computers &amp;amp; Security&lt;/full-title&gt;&lt;/periodical&gt;&lt;pages&gt;185-195&lt;/pages&gt;&lt;volume&gt;7&lt;/volume&gt;&lt;number&gt;2&lt;/number&gt;&lt;keywords&gt;&lt;keyword&gt;Organizational structuring of security, Hierarchical placement of computer security, Principle of control independence, Organizational structuring of EDP audit.&lt;/keyword&gt;&lt;/keywords&gt;&lt;dates&gt;&lt;year&gt;1988&lt;/year&gt;&lt;/dates&gt;&lt;urls&gt;&lt;/urls&gt;&lt;/record&gt;&lt;/Cite&gt;&lt;/EndNote&gt;</w:instrText>
      </w:r>
      <w:r w:rsidR="0054305B" w:rsidRPr="003D6AF8">
        <w:fldChar w:fldCharType="separate"/>
      </w:r>
      <w:r w:rsidRPr="003D6AF8">
        <w:rPr>
          <w:noProof/>
        </w:rPr>
        <w:t>(Straub, 1988)</w:t>
      </w:r>
      <w:r w:rsidR="0054305B" w:rsidRPr="003D6AF8">
        <w:fldChar w:fldCharType="end"/>
      </w:r>
      <w:r w:rsidRPr="003D6AF8">
        <w:t>. Managem</w:t>
      </w:r>
      <w:r w:rsidR="00822D05">
        <w:t xml:space="preserve">ent must actively support </w:t>
      </w:r>
      <w:r w:rsidR="00822D05">
        <w:rPr>
          <w:rFonts w:hint="eastAsia"/>
        </w:rPr>
        <w:t>information security</w:t>
      </w:r>
      <w:r w:rsidRPr="003D6AF8">
        <w:t xml:space="preserve"> efforts at all levels</w:t>
      </w:r>
      <w:r w:rsidR="00442FCE">
        <w:t xml:space="preserve"> in the organization</w:t>
      </w:r>
      <w:r w:rsidRPr="003D6AF8">
        <w:t>.</w:t>
      </w:r>
    </w:p>
    <w:p w:rsidR="003D6AF8" w:rsidRPr="003D6AF8" w:rsidRDefault="003D6AF8" w:rsidP="003D6AF8">
      <w:r w:rsidRPr="003D6AF8">
        <w:t xml:space="preserve">Management must allocate sufficient resources to carry out day-to-day activities to accomplish both short-term and long-term information safety goals. An effective </w:t>
      </w:r>
      <w:r w:rsidR="005F59C7">
        <w:t xml:space="preserve">ISM </w:t>
      </w:r>
      <w:r w:rsidRPr="003D6AF8">
        <w:t>safety program needs an appropriate level of resource commit</w:t>
      </w:r>
      <w:r w:rsidR="005F59C7">
        <w:t>ment</w:t>
      </w:r>
      <w:r w:rsidRPr="003D6AF8">
        <w:t xml:space="preserve"> includ</w:t>
      </w:r>
      <w:r w:rsidR="005F59C7">
        <w:t>ing</w:t>
      </w:r>
      <w:r w:rsidRPr="003D6AF8">
        <w:t xml:space="preserve"> sufficient staff, time, money, information, methods used in safety works, facilities, tools, machines, etc. </w:t>
      </w:r>
      <w:r w:rsidR="0054305B" w:rsidRPr="003D6AF8">
        <w:fldChar w:fldCharType="begin"/>
      </w:r>
      <w:r w:rsidR="001C4EA3">
        <w:instrText xml:space="preserve"> ADDIN EN.CITE &lt;EndNote&gt;&lt;Cite&gt;&lt;Author&gt;Aksorn&lt;/Author&gt;&lt;Year&gt;2008&lt;/Year&gt;&lt;RecNum&gt;86&lt;/RecNum&gt;&lt;record&gt;&lt;rec-number&gt;86&lt;/rec-number&gt;&lt;foreign-keys&gt;&lt;key app="EN" db-id="apt25tez8a2x06e50ddv59avepr5str9vtap"&gt;86&lt;/key&gt;&lt;/foreign-keys&gt;&lt;ref-type name="Journal Article"&gt;17&lt;/ref-type&gt;&lt;contributors&gt;&lt;authors&gt;&lt;author&gt;Thanet Aksorn&lt;/author&gt;&lt;author&gt;B. H. W. Hadikusumo&lt;/author&gt;&lt;/authors&gt;&lt;/contributors&gt;&lt;titles&gt;&lt;title&gt;Critical success factors influencing safety program performance in Thai construction projects&lt;/title&gt;&lt;secondary-title&gt;Safety Science&lt;/secondary-title&gt;&lt;/titles&gt;&lt;periodical&gt;&lt;full-title&gt;Safety Science&lt;/full-title&gt;&lt;/periodical&gt;&lt;pages&gt;709-727&lt;/pages&gt;&lt;volume&gt;46&lt;/volume&gt;&lt;number&gt;4&lt;/number&gt;&lt;keywords&gt;&lt;keyword&gt;Critical success factor&lt;/keyword&gt;&lt;keyword&gt;Safety programs&lt;/keyword&gt;&lt;keyword&gt;Occupational safety and health&lt;/keyword&gt;&lt;keyword&gt;Construction&lt;/keyword&gt;&lt;keyword&gt;Employee involvement&lt;/keyword&gt;&lt;keyword&gt;Management commitment&lt;/keyword&gt;&lt;/keywords&gt;&lt;dates&gt;&lt;year&gt;2008&lt;/year&gt;&lt;/dates&gt;&lt;urls&gt;&lt;/urls&gt;&lt;/record&gt;&lt;/Cite&gt;&lt;/EndNote&gt;</w:instrText>
      </w:r>
      <w:r w:rsidR="0054305B" w:rsidRPr="003D6AF8">
        <w:fldChar w:fldCharType="separate"/>
      </w:r>
      <w:r w:rsidRPr="003D6AF8">
        <w:rPr>
          <w:noProof/>
        </w:rPr>
        <w:t>(Aksorn and Hadikusumo, 2008)</w:t>
      </w:r>
      <w:r w:rsidR="0054305B" w:rsidRPr="003D6AF8">
        <w:fldChar w:fldCharType="end"/>
      </w:r>
      <w:r w:rsidRPr="003D6AF8">
        <w:t xml:space="preserve">. </w:t>
      </w:r>
    </w:p>
    <w:p w:rsidR="00A65F7F" w:rsidRDefault="003D6AF8" w:rsidP="003D6AF8">
      <w:r w:rsidRPr="003D6AF8">
        <w:lastRenderedPageBreak/>
        <w:t>Organizational structur</w:t>
      </w:r>
      <w:r w:rsidR="005F59C7">
        <w:t>e</w:t>
      </w:r>
      <w:r w:rsidRPr="003D6AF8">
        <w:t xml:space="preserve"> is extremely important to information security management </w:t>
      </w:r>
      <w:r w:rsidR="0054305B" w:rsidRPr="003D6AF8">
        <w:fldChar w:fldCharType="begin">
          <w:fldData xml:space="preserve">PEVuZE5vdGU+PENpdGU+PEF1dGhvcj5Cb3NzPC9BdXRob3I+PFllYXI+MjAwOTwvWWVhcj48UmVj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</w:fldData>
        </w:fldChar>
      </w:r>
      <w:r w:rsidR="001C4EA3">
        <w:instrText xml:space="preserve"> ADDIN EN.CITE </w:instrText>
      </w:r>
      <w:r w:rsidR="0054305B">
        <w:fldChar w:fldCharType="begin">
          <w:fldData xml:space="preserve">PEVuZE5vdGU+PENpdGU+PEF1dGhvcj5Cb3NzPC9BdXRob3I+PFllYXI+MjAwOTwvWWVhcj48UmVj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</w:fldData>
        </w:fldChar>
      </w:r>
      <w:r w:rsidR="001C4EA3">
        <w:instrText xml:space="preserve"> ADDIN EN.CITE.DATA </w:instrText>
      </w:r>
      <w:r w:rsidR="0054305B">
        <w:fldChar w:fldCharType="end"/>
      </w:r>
      <w:r w:rsidR="0054305B" w:rsidRPr="003D6AF8">
        <w:fldChar w:fldCharType="separate"/>
      </w:r>
      <w:r w:rsidRPr="003D6AF8">
        <w:rPr>
          <w:noProof/>
        </w:rPr>
        <w:t>(Boss et al., 2009; Kayworth and Whitten, 2010; Straub, 1988; Straub and Collins, 1990)</w:t>
      </w:r>
      <w:r w:rsidR="0054305B" w:rsidRPr="003D6AF8">
        <w:fldChar w:fldCharType="end"/>
      </w:r>
      <w:r w:rsidRPr="003D6AF8">
        <w:t xml:space="preserve">. ISM must have an organizational structure that supports reporting, communication, authority and work flow </w:t>
      </w:r>
      <w:r w:rsidR="0054305B" w:rsidRPr="003D6AF8">
        <w:fldChar w:fldCharType="begin"/>
      </w:r>
      <w:r w:rsidR="000545BE">
        <w:instrText xml:space="preserve"> ADDIN EN.CITE &lt;EndNote&gt;&lt;Cite&gt;&lt;Author&gt;Ma&lt;/Author&gt;&lt;Year&gt;2009&lt;/Year&gt;&lt;RecNum&gt;7&lt;/RecNum&gt;&lt;record&gt;&lt;rec-number&gt;7&lt;/rec-number&gt;&lt;foreign-keys&gt;&lt;key app="EN" db-id="p5ssdsttkws09uefwrppw20vxf0dzrettr0w"&gt;7&lt;/key&gt;&lt;/foreign-keys&gt;&lt;ref-type name="Journal Article"&gt;17&lt;/ref-type&gt;&lt;contributors&gt;&lt;authors&gt;&lt;author&gt;Qingxiong Ma&lt;/author&gt;&lt;author&gt;Mark B. Schmidt&lt;/author&gt;&lt;author&gt;J. Michael Pearson&lt;/author&gt;&lt;/authors&gt;&lt;/contributors&gt;&lt;titles&gt;&lt;title&gt;An Integrated Framework for Information Security Management&lt;/title&gt;&lt;secondary-title&gt;Review of Business&lt;/secondary-title&gt;&lt;/titles&gt;&lt;periodical&gt;&lt;full-title&gt;Review of Business&lt;/full-title&gt;&lt;/periodical&gt;&lt;pages&gt;58-69&lt;/pages&gt;&lt;volume&gt;30&lt;/volume&gt;&lt;number&gt;1&lt;/number&gt;&lt;section&gt;58&lt;/section&gt;&lt;dates&gt;&lt;year&gt;2009&lt;/year&gt;&lt;pub-dates&gt;&lt;date&gt;09/22/2009&lt;/date&gt;&lt;/pub-dates&gt;&lt;/dates&gt;&lt;urls&gt;&lt;/urls&gt;&lt;/record&gt;&lt;/Cite&gt;&lt;/EndNote&gt;</w:instrText>
      </w:r>
      <w:r w:rsidR="0054305B" w:rsidRPr="003D6AF8">
        <w:fldChar w:fldCharType="separate"/>
      </w:r>
      <w:r w:rsidRPr="003D6AF8">
        <w:rPr>
          <w:noProof/>
        </w:rPr>
        <w:t>(Ma et al., 2009)</w:t>
      </w:r>
      <w:r w:rsidR="0054305B" w:rsidRPr="003D6AF8">
        <w:fldChar w:fldCharType="end"/>
      </w:r>
      <w:r w:rsidRPr="003D6AF8">
        <w:t xml:space="preserve">. Scholars advocate formal organizational structures for information security management. </w:t>
      </w:r>
      <w:bookmarkStart w:id="81" w:name="OLE_LINK126"/>
      <w:bookmarkStart w:id="82" w:name="OLE_LINK127"/>
      <w:r w:rsidRPr="003D6AF8">
        <w:t>According to Straub (1988), information security can be placed at several levels</w:t>
      </w:r>
      <w:r w:rsidR="005F59C7">
        <w:t>, both</w:t>
      </w:r>
      <w:r w:rsidRPr="003D6AF8">
        <w:t xml:space="preserve"> vertically and horizontally in the organization. The vertical perspective is about management reporting level, in which the placement of </w:t>
      </w:r>
      <w:r w:rsidR="005F59C7">
        <w:t xml:space="preserve">the </w:t>
      </w:r>
      <w:r w:rsidRPr="003D6AF8">
        <w:t xml:space="preserve">information security function should be as high as possible in the organization. The horizontal perspective is about the functional area of primary reporting responsibility, in which </w:t>
      </w:r>
      <w:r w:rsidR="005F59C7">
        <w:t xml:space="preserve">the </w:t>
      </w:r>
      <w:r w:rsidRPr="003D6AF8">
        <w:t xml:space="preserve">information security function should be in the Information Systems department, or a technologically-advanced Corporate Security department, or in an autonomous entity. </w:t>
      </w:r>
      <w:bookmarkEnd w:id="81"/>
      <w:bookmarkEnd w:id="82"/>
      <w:r w:rsidRPr="003D6AF8">
        <w:t xml:space="preserve">Straub and Collins (1990) suggest that a high-level committee should be created to be responsible for setting policy and establishing specific procedures that reduce the information security risk. </w:t>
      </w:r>
      <w:bookmarkStart w:id="83" w:name="OLE_LINK128"/>
      <w:bookmarkStart w:id="84" w:name="OLE_LINK129"/>
      <w:r w:rsidRPr="003D6AF8">
        <w:t xml:space="preserve">Kayworth and Whitten (2010) propose a structure including an information security organization, a top security executive (the </w:t>
      </w:r>
      <w:r w:rsidR="005F59C7">
        <w:t xml:space="preserve">chief information security officer or </w:t>
      </w:r>
      <w:r w:rsidRPr="003D6AF8">
        <w:t xml:space="preserve">CISO), and an internal audit function. Such </w:t>
      </w:r>
      <w:r w:rsidR="005F59C7">
        <w:t xml:space="preserve">a </w:t>
      </w:r>
      <w:r w:rsidRPr="003D6AF8">
        <w:t xml:space="preserve">structure will help to facilitate the organizational integration </w:t>
      </w:r>
      <w:r w:rsidR="005F59C7">
        <w:t>needed to achieve</w:t>
      </w:r>
      <w:r w:rsidRPr="003D6AF8">
        <w:t xml:space="preserve"> security goals and address the importance of information security at the organizational level.</w:t>
      </w:r>
      <w:bookmarkEnd w:id="83"/>
      <w:bookmarkEnd w:id="84"/>
    </w:p>
    <w:p w:rsidR="008F112B" w:rsidRPr="008F112B" w:rsidRDefault="008F112B" w:rsidP="008F112B">
      <w:pPr>
        <w:pStyle w:val="MajorHeading"/>
      </w:pPr>
      <w:r w:rsidRPr="008F112B">
        <w:t>Organizational Awareness</w:t>
      </w:r>
    </w:p>
    <w:p w:rsidR="008F112B" w:rsidRPr="008F112B" w:rsidRDefault="008F112B" w:rsidP="008F112B">
      <w:r w:rsidRPr="008F112B">
        <w:lastRenderedPageBreak/>
        <w:t>An organization’s information security strategy should address human factors such as security awareness and security training</w:t>
      </w:r>
      <w:r w:rsidR="002F5F58">
        <w:t xml:space="preserve"> </w:t>
      </w:r>
      <w:r w:rsidR="002F5F58" w:rsidRPr="008F112B">
        <w:t>comprehensively</w:t>
      </w:r>
      <w:r w:rsidRPr="008F112B">
        <w:t xml:space="preserve">. All employees should be </w:t>
      </w:r>
      <w:r w:rsidR="002F5F58">
        <w:t xml:space="preserve">made </w:t>
      </w:r>
      <w:r w:rsidRPr="008F112B">
        <w:t xml:space="preserve">aware of possible security threats, as well as security basics and </w:t>
      </w:r>
      <w:r w:rsidR="002F5F58">
        <w:t xml:space="preserve">the </w:t>
      </w:r>
      <w:r w:rsidRPr="008F112B">
        <w:t>literacy which provide</w:t>
      </w:r>
      <w:r w:rsidR="002F5F58">
        <w:t>s</w:t>
      </w:r>
      <w:r w:rsidRPr="008F112B">
        <w:t xml:space="preserve"> a baseline of key security concepts and vocabulary </w:t>
      </w:r>
      <w:r w:rsidR="0054305B" w:rsidRPr="008F112B">
        <w:fldChar w:fldCharType="begin"/>
      </w:r>
      <w:r w:rsidR="001C4EA3">
        <w:instrText xml:space="preserve"> ADDIN EN.CITE &lt;EndNote&gt;&lt;Cite&gt;&lt;Author&gt;Culnan&lt;/Author&gt;&lt;Year&gt;2008&lt;/Year&gt;&lt;RecNum&gt;140&lt;/RecNum&gt;&lt;record&gt;&lt;rec-number&gt;140&lt;/rec-number&gt;&lt;foreign-keys&gt;&lt;key app="EN" db-id="apt25tez8a2x06e50ddv59avepr5str9vtap"&gt;140&lt;/key&gt;&lt;/foreign-keys&gt;&lt;ref-type name="Journal Article"&gt;17&lt;/ref-type&gt;&lt;contributors&gt;&lt;authors&gt;&lt;author&gt;Mary J. Culnan&lt;/author&gt;&lt;author&gt;Ellen R. Foxman&lt;/author&gt;&lt;author&gt;Amy W. Ray&lt;/author&gt;&lt;/authors&gt;&lt;/contributors&gt;&lt;titles&gt;&lt;title&gt;Why IT Executives Should Help Employees Secure Their Home Computers&lt;/title&gt;&lt;secondary-title&gt;MIS Quarterly Executive &lt;/secondary-title&gt;&lt;/titles&gt;&lt;periodical&gt;&lt;full-title&gt;MIS Quarterly Executive&lt;/full-title&gt;&lt;/periodical&gt;&lt;pages&gt;49-56&lt;/pages&gt;&lt;volume&gt;7&lt;/volume&gt;&lt;number&gt;1&lt;/number&gt;&lt;dates&gt;&lt;year&gt;2008&lt;/year&gt;&lt;/dates&gt;&lt;urls&gt;&lt;/urls&gt;&lt;/record&gt;&lt;/Cite&gt;&lt;/EndNote&gt;</w:instrText>
      </w:r>
      <w:r w:rsidR="0054305B" w:rsidRPr="008F112B">
        <w:fldChar w:fldCharType="separate"/>
      </w:r>
      <w:r w:rsidRPr="008F112B">
        <w:rPr>
          <w:noProof/>
        </w:rPr>
        <w:t>(Culnan et al., 2008)</w:t>
      </w:r>
      <w:r w:rsidR="0054305B" w:rsidRPr="008F112B">
        <w:fldChar w:fldCharType="end"/>
      </w:r>
      <w:r w:rsidRPr="008F112B">
        <w:t>. All relevant groups in the organization should be provided with sufficient training and supporti</w:t>
      </w:r>
      <w:r w:rsidR="002F5F58">
        <w:t>ve</w:t>
      </w:r>
      <w:r w:rsidRPr="008F112B">
        <w:t xml:space="preserve"> reference materials to allow them to protect information assets effectively </w:t>
      </w:r>
      <w:r w:rsidR="0054305B" w:rsidRPr="008F112B">
        <w:fldChar w:fldCharType="begin"/>
      </w:r>
      <w:r w:rsidR="001C4EA3">
        <w:instrText xml:space="preserve"> ADDIN EN.CITE &lt;EndNote&gt;&lt;Cite&gt;&lt;Author&gt;Straub&lt;/Author&gt;&lt;Year&gt;1998&lt;/Year&gt;&lt;RecNum&gt;47&lt;/RecNum&gt;&lt;record&gt;&lt;rec-number&gt;47&lt;/rec-number&gt;&lt;foreign-keys&gt;&lt;key app="EN" db-id="apt25tez8a2x06e50ddv59avepr5str9vtap"&gt;47&lt;/key&gt;&lt;/foreign-keys&gt;&lt;ref-type name="Journal Article"&gt;17&lt;/ref-type&gt;&lt;contributors&gt;&lt;authors&gt;&lt;author&gt;Detmar W. Straub&lt;/author&gt;&lt;author&gt;Richard J. Welke&lt;/author&gt;&lt;/authors&gt;&lt;/contributors&gt;&lt;titles&gt;&lt;title&gt;Coping with systems risk: security planning models for management decision making&lt;/title&gt;&lt;secondary-title&gt;MIS Quarterly&lt;/secondary-title&gt;&lt;/titles&gt;&lt;periodical&gt;&lt;full-title&gt;MIS Quarterly&lt;/full-title&gt;&lt;/periodical&gt;&lt;pages&gt;441-470&lt;/pages&gt;&lt;volume&gt;22&lt;/volume&gt;&lt;keywords&gt;&lt;keyword&gt;Information security planning, systems security risk, security awareness training, action research&lt;/keyword&gt;&lt;/keywords&gt;&lt;dates&gt;&lt;year&gt;1998&lt;/year&gt;&lt;/dates&gt;&lt;urls&gt;&lt;/urls&gt;&lt;/record&gt;&lt;/Cite&gt;&lt;/EndNote&gt;</w:instrText>
      </w:r>
      <w:r w:rsidR="0054305B" w:rsidRPr="008F112B">
        <w:fldChar w:fldCharType="separate"/>
      </w:r>
      <w:r w:rsidRPr="008F112B">
        <w:rPr>
          <w:noProof/>
        </w:rPr>
        <w:t>(Straub and Welke, 1998)</w:t>
      </w:r>
      <w:r w:rsidR="0054305B" w:rsidRPr="008F112B">
        <w:fldChar w:fldCharType="end"/>
      </w:r>
      <w:r w:rsidRPr="008F112B">
        <w:t xml:space="preserve">. In </w:t>
      </w:r>
      <w:r w:rsidR="002F5F58">
        <w:t xml:space="preserve">a </w:t>
      </w:r>
      <w:r w:rsidRPr="008F112B">
        <w:t xml:space="preserve">Yildirim et al. (2011) survey, 70% of employees </w:t>
      </w:r>
      <w:r w:rsidR="002F5F58">
        <w:t>polled were found to be</w:t>
      </w:r>
      <w:r w:rsidRPr="008F112B">
        <w:t xml:space="preserve"> aware of information security policies in the organizations and some of the employees ha</w:t>
      </w:r>
      <w:r w:rsidR="002F5F58">
        <w:t>d</w:t>
      </w:r>
      <w:r w:rsidRPr="008F112B">
        <w:t xml:space="preserve"> participated in IS training. </w:t>
      </w:r>
    </w:p>
    <w:p w:rsidR="008F112B" w:rsidRPr="008F112B" w:rsidRDefault="002F5F58" w:rsidP="008F112B">
      <w:r>
        <w:t xml:space="preserve">If there is </w:t>
      </w:r>
      <w:r w:rsidR="008F112B" w:rsidRPr="008F112B">
        <w:t xml:space="preserve">an inadequate level of user cooperation and a lack of knowledge, employees may misuse or misinterpret </w:t>
      </w:r>
      <w:r>
        <w:t>certain</w:t>
      </w:r>
      <w:r w:rsidR="008F112B" w:rsidRPr="008F112B">
        <w:t xml:space="preserve"> security techniques and thus become </w:t>
      </w:r>
      <w:r>
        <w:t xml:space="preserve">a </w:t>
      </w:r>
      <w:r w:rsidR="008F112B" w:rsidRPr="008F112B">
        <w:t xml:space="preserve">great threat to the organization’s information security </w:t>
      </w:r>
      <w:r w:rsidR="0054305B" w:rsidRPr="008F112B">
        <w:fldChar w:fldCharType="begin"/>
      </w:r>
      <w:r w:rsidR="001C4EA3">
        <w:instrText xml:space="preserve"> ADDIN EN.CITE &lt;EndNote&gt;&lt;Cite&gt;&lt;Author&gt;Van Niekerk&lt;/Author&gt;&lt;Year&gt;2010&lt;/Year&gt;&lt;RecNum&gt;20&lt;/RecNum&gt;&lt;record&gt;&lt;rec-number&gt;20&lt;/rec-number&gt;&lt;foreign-keys&gt;&lt;key app="EN" db-id="apt25tez8a2x06e50ddv59avepr5str9vtap"&gt;20&lt;/key&gt;&lt;/foreign-keys&gt;&lt;ref-type name="Journal Article"&gt;17&lt;/ref-type&gt;&lt;contributors&gt;&lt;authors&gt;&lt;author&gt;Van Niekerk, J.F. &lt;/author&gt;&lt;author&gt;Von Solms, R. &lt;/author&gt;&lt;/authors&gt;&lt;/contributors&gt;&lt;titles&gt;&lt;title&gt;Information security culture: A management perspective&lt;/title&gt;&lt;secondary-title&gt;Computers &amp;amp; Security&lt;/secondary-title&gt;&lt;/titles&gt;&lt;periodical&gt;&lt;full-title&gt;Computers &amp;amp; Security&lt;/full-title&gt;&lt;/periodical&gt;&lt;pages&gt;476-486&lt;/pages&gt;&lt;volume&gt;29&lt;/volume&gt;&lt;number&gt;4&lt;/number&gt;&lt;keywords&gt;&lt;keyword&gt;Information security&lt;/keyword&gt;&lt;keyword&gt;Information security culture&lt;/keyword&gt;&lt;keyword&gt;Corporate culture&lt;/keyword&gt;&lt;keyword&gt;Organizational learning&lt;/keyword&gt;&lt;keyword&gt;Schein&amp;apos;s model&lt;/keyword&gt;&lt;/keywords&gt;&lt;dates&gt;&lt;year&gt;2010&lt;/year&gt;&lt;/dates&gt;&lt;urls&gt;&lt;/urls&gt;&lt;/record&gt;&lt;/Cite&gt;&lt;/EndNote&gt;</w:instrText>
      </w:r>
      <w:r w:rsidR="0054305B" w:rsidRPr="008F112B">
        <w:fldChar w:fldCharType="separate"/>
      </w:r>
      <w:r w:rsidR="008F112B" w:rsidRPr="008F112B">
        <w:rPr>
          <w:noProof/>
        </w:rPr>
        <w:t>(Van Niekerk and Von Solms, 2010)</w:t>
      </w:r>
      <w:r w:rsidR="0054305B" w:rsidRPr="008F112B">
        <w:fldChar w:fldCharType="end"/>
      </w:r>
      <w:r w:rsidR="008F112B" w:rsidRPr="008F112B">
        <w:t>. T</w:t>
      </w:r>
      <w:r>
        <w:t xml:space="preserve">o avoid this, employees and management </w:t>
      </w:r>
      <w:r w:rsidR="008F112B" w:rsidRPr="008F112B">
        <w:t xml:space="preserve">must have a good understanding of security risks (threats and vulnerabilities) to </w:t>
      </w:r>
      <w:r w:rsidR="00E5165B">
        <w:t xml:space="preserve">the </w:t>
      </w:r>
      <w:r w:rsidR="008F112B" w:rsidRPr="008F112B">
        <w:t xml:space="preserve">company’s information assets, and the level of security inside the organization. The awareness of information security needs to be recognized not only by staff but also by senior management. </w:t>
      </w:r>
      <w:r w:rsidR="00E5165B">
        <w:t>Indeed, s</w:t>
      </w:r>
      <w:r w:rsidR="008F112B" w:rsidRPr="008F112B">
        <w:t xml:space="preserve">ecurity must be effectively marketed to all managers and employees </w:t>
      </w:r>
      <w:r w:rsidR="0054305B" w:rsidRPr="008F112B">
        <w:fldChar w:fldCharType="begin"/>
      </w:r>
      <w:r w:rsidR="001C4EA3">
        <w:instrText xml:space="preserve"> ADDIN EN.CITE &lt;EndNote&gt;&lt;Cite&gt;&lt;Author&gt;Von Solms&lt;/Author&gt;&lt;Year&gt;1999&lt;/Year&gt;&lt;RecNum&gt;109&lt;/RecNum&gt;&lt;record&gt;&lt;rec-number&gt;109&lt;/rec-number&gt;&lt;foreign-keys&gt;&lt;key app="EN" db-id="apt25tez8a2x06e50ddv59avepr5str9vtap"&gt;109&lt;/key&gt;&lt;/foreign-keys&gt;&lt;ref-type name="Journal Article"&gt;17&lt;/ref-type&gt;&lt;contributors&gt;&lt;authors&gt;&lt;author&gt;Von Solms, Rossouw&lt;/author&gt;&lt;/authors&gt;&lt;/contributors&gt;&lt;titles&gt;&lt;title&gt;Information security management: why standards are important&lt;/title&gt;&lt;secondary-title&gt;Information Management &amp;amp; Computer Security&lt;/secondary-title&gt;&lt;/titles&gt;&lt;periodical&gt;&lt;full-title&gt;Information Management &amp;amp; Computer Security&lt;/full-title&gt;&lt;/periodical&gt;&lt;pages&gt;50-58&lt;/pages&gt;&lt;volume&gt;7&lt;/volume&gt;&lt;number&gt;1&lt;/number&gt;&lt;keywords&gt;&lt;keyword&gt;Certification, Computer security, Data security, Evaluation, Information management, Standards&lt;/keyword&gt;&lt;/keywords&gt;&lt;dates&gt;&lt;year&gt;1999&lt;/year&gt;&lt;/dates&gt;&lt;urls&gt;&lt;/urls&gt;&lt;/record&gt;&lt;/Cite&gt;&lt;/EndNote&gt;</w:instrText>
      </w:r>
      <w:r w:rsidR="0054305B" w:rsidRPr="008F112B">
        <w:fldChar w:fldCharType="separate"/>
      </w:r>
      <w:r w:rsidR="008F112B" w:rsidRPr="008F112B">
        <w:rPr>
          <w:noProof/>
        </w:rPr>
        <w:t>(Von Solms, 1999)</w:t>
      </w:r>
      <w:r w:rsidR="0054305B" w:rsidRPr="008F112B">
        <w:fldChar w:fldCharType="end"/>
      </w:r>
      <w:r w:rsidR="008F112B" w:rsidRPr="008F112B">
        <w:t xml:space="preserve">. </w:t>
      </w:r>
    </w:p>
    <w:p w:rsidR="008F112B" w:rsidRPr="008F112B" w:rsidRDefault="008F112B" w:rsidP="008F112B">
      <w:r w:rsidRPr="008F112B">
        <w:t>A successful s</w:t>
      </w:r>
      <w:r w:rsidR="00822D05">
        <w:rPr>
          <w:rFonts w:hint="eastAsia"/>
        </w:rPr>
        <w:t>ecurity</w:t>
      </w:r>
      <w:r w:rsidRPr="008F112B">
        <w:t xml:space="preserve"> program can be achieved if all employees are given periodic education and training in order to improve their knowledge and skills on </w:t>
      </w:r>
      <w:r w:rsidR="00822D05">
        <w:rPr>
          <w:rFonts w:hint="eastAsia"/>
        </w:rPr>
        <w:t>securi</w:t>
      </w:r>
      <w:r w:rsidRPr="008F112B">
        <w:t xml:space="preserve">ty at work </w:t>
      </w:r>
      <w:r w:rsidR="0054305B">
        <w:fldChar w:fldCharType="begin"/>
      </w:r>
      <w:r w:rsidR="00EA0D95">
        <w:instrText xml:space="preserve"> ADDIN EN.CITE &lt;EndNote&gt;&lt;Cite&gt;&lt;Author&gt;Nazareth&lt;/Author&gt;&lt;Year&gt;2015&lt;/Year&gt;&lt;RecNum&gt;255&lt;/RecNum&gt;&lt;record&gt;&lt;rec-number&gt;255&lt;/rec-number&gt;&lt;foreign-keys&gt;&lt;key app="EN" db-id="apt25tez8a2x06e50ddv59avepr5str9vtap"&gt;255&lt;/key&gt;&lt;/foreign-keys&gt;&lt;ref-type name="Journal Article"&gt;17&lt;/ref-type&gt;&lt;contributors&gt;&lt;authors&gt;&lt;author&gt;Derek L. Nazareth &lt;/author&gt;&lt;author&gt;Jae Choi&lt;/author&gt;&lt;/authors&gt;&lt;/contributors&gt;&lt;titles&gt;&lt;title&gt;A system dynamics model for information security management &lt;/title&gt;&lt;secondary-title&gt;Information &amp;amp; Management&lt;/secondary-title&gt;&lt;/titles&gt;&lt;periodical&gt;&lt;full-title&gt;Information &amp;amp; Management&lt;/full-title&gt;&lt;/periodical&gt;&lt;pages&gt;123-134&lt;/pages&gt;&lt;volume&gt;52&lt;/volume&gt;&lt;dates&gt;&lt;year&gt;2015&lt;/year&gt;&lt;/dates&gt;&lt;urls&gt;&lt;/urls&gt;&lt;/record&gt;&lt;/Cite&gt;&lt;Cite&gt;&lt;Author&gt;Aksorn&lt;/Author&gt;&lt;Year&gt;2008&lt;/Year&gt;&lt;RecNum&gt;86&lt;/RecNum&gt;&lt;record&gt;&lt;rec-number&gt;86&lt;/rec-number&gt;&lt;foreign-keys&gt;&lt;key app='EN' db-id='apt25tez8a2x06e50ddv59avepr5str9vtap'&gt;86&lt;/key&gt;&lt;/foreign-keys&gt;&lt;ref-type name='Journal Article'&gt;17&lt;/ref-type&gt;&lt;contributors&gt;&lt;authors&gt;&lt;author&gt;Thanet Aksorn&lt;/author&gt;&lt;author&gt;B. H. W. Hadikusumo&lt;/author&gt;&lt;/authors&gt;&lt;/contributors&gt;&lt;titles&gt;&lt;title&gt;Critical success factors influencing safety program performance in Thai construction projects&lt;/title&gt;&lt;secondary-title&gt;Safety Science&lt;/secondary-title&gt;&lt;/titles&gt;&lt;periodical&gt;&lt;full-title&gt;Safety Science&lt;/full-title&gt;&lt;/periodical&gt;&lt;pages&gt;709-727&lt;/pages&gt;&lt;volume&gt;46&lt;/volume&gt;&lt;number&gt;4&lt;/number&gt;&lt;keywords&gt;&lt;keyword&gt;Critical success factor&lt;/keyword&gt;&lt;keyword&gt;Safety programs&lt;/keyword&gt;&lt;keyword&gt;Occupational safety and health&lt;/keyword&gt;&lt;keyword&gt;Construction&lt;/keyword&gt;&lt;keyword&gt;Employee involvement&lt;/keyword&gt;&lt;keyword&gt;Management commitment&lt;/keyword&gt;&lt;/keywords&gt;&lt;dates&gt;&lt;year&gt;2008&lt;/year&gt;&lt;/dates&gt;&lt;urls&gt;&lt;/urls&gt;&lt;/record&gt;&lt;/Cite&gt;&lt;/EndNote&gt;</w:instrText>
      </w:r>
      <w:r w:rsidR="0054305B">
        <w:fldChar w:fldCharType="separate"/>
      </w:r>
      <w:r w:rsidR="006C1A31">
        <w:rPr>
          <w:noProof/>
        </w:rPr>
        <w:t>(Aksorn and Hadikusumo, 2008; Nazareth and Choi, 2015)</w:t>
      </w:r>
      <w:r w:rsidR="0054305B">
        <w:fldChar w:fldCharType="end"/>
      </w:r>
      <w:r w:rsidRPr="008F112B">
        <w:t xml:space="preserve">. Organizationally sponsored </w:t>
      </w:r>
      <w:r w:rsidRPr="008F112B">
        <w:lastRenderedPageBreak/>
        <w:t>security awareness, training, and education program</w:t>
      </w:r>
      <w:r w:rsidR="00E5165B">
        <w:t>s create</w:t>
      </w:r>
      <w:r w:rsidRPr="008F112B">
        <w:t xml:space="preserve"> the formal social alignment mechanism </w:t>
      </w:r>
      <w:r w:rsidR="00E5165B">
        <w:t xml:space="preserve">that is needed </w:t>
      </w:r>
      <w:r w:rsidRPr="008F112B">
        <w:t xml:space="preserve">to increase the overall awareness and understanding of information security </w:t>
      </w:r>
      <w:r w:rsidR="0054305B" w:rsidRPr="008F112B">
        <w:fldChar w:fldCharType="begin">
          <w:fldData xml:space="preserve">PEVuZE5vdGU+PENpdGU+PEF1dGhvcj5DdWxuYW48L0F1dGhvcj48WWVhcj4yMDA4PC9ZZWFyPjxS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</w:fldData>
        </w:fldChar>
      </w:r>
      <w:r w:rsidR="000545BE">
        <w:instrText xml:space="preserve"> ADDIN EN.CITE </w:instrText>
      </w:r>
      <w:r w:rsidR="0054305B">
        <w:fldChar w:fldCharType="begin">
          <w:fldData xml:space="preserve">PEVuZE5vdGU+PENpdGU+PEF1dGhvcj5DdWxuYW48L0F1dGhvcj48WWVhcj4yMDA4PC9ZZWFyPjxS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</w:fldData>
        </w:fldChar>
      </w:r>
      <w:r w:rsidR="000545BE">
        <w:instrText xml:space="preserve"> ADDIN EN.CITE.DATA </w:instrText>
      </w:r>
      <w:r w:rsidR="0054305B">
        <w:fldChar w:fldCharType="end"/>
      </w:r>
      <w:r w:rsidR="0054305B" w:rsidRPr="008F112B">
        <w:fldChar w:fldCharType="separate"/>
      </w:r>
      <w:r w:rsidRPr="008F112B">
        <w:rPr>
          <w:noProof/>
        </w:rPr>
        <w:t>(Culnan et al., 2008; Kayworth and Whitten, 2010; Ma et al., 2009; Werlinger et al., 2009)</w:t>
      </w:r>
      <w:r w:rsidR="0054305B" w:rsidRPr="008F112B">
        <w:fldChar w:fldCharType="end"/>
      </w:r>
      <w:r w:rsidRPr="008F112B">
        <w:t xml:space="preserve">. The training program is the primary way of communicating information security policies, procedures, and requirements across the organization, </w:t>
      </w:r>
      <w:r w:rsidR="00E5165B">
        <w:t>if</w:t>
      </w:r>
      <w:r w:rsidRPr="008F112B">
        <w:t xml:space="preserve"> the proper rules of behavior for using the organization’s information systems are explained by the training program effectively </w:t>
      </w:r>
      <w:r w:rsidR="0054305B" w:rsidRPr="008F112B">
        <w:fldChar w:fldCharType="begin"/>
      </w:r>
      <w:r w:rsidR="001C4EA3">
        <w:instrText xml:space="preserve"> ADDIN EN.CITE &lt;EndNote&gt;&lt;Cite&gt;&lt;Author&gt;Culnan&lt;/Author&gt;&lt;Year&gt;2008&lt;/Year&gt;&lt;RecNum&gt;140&lt;/RecNum&gt;&lt;record&gt;&lt;rec-number&gt;140&lt;/rec-number&gt;&lt;foreign-keys&gt;&lt;key app="EN" db-id="apt25tez8a2x06e50ddv59avepr5str9vtap"&gt;140&lt;/key&gt;&lt;/foreign-keys&gt;&lt;ref-type name="Journal Article"&gt;17&lt;/ref-type&gt;&lt;contributors&gt;&lt;authors&gt;&lt;author&gt;Mary J. Culnan&lt;/author&gt;&lt;author&gt;Ellen R. Foxman&lt;/author&gt;&lt;author&gt;Amy W. Ray&lt;/author&gt;&lt;/authors&gt;&lt;/contributors&gt;&lt;titles&gt;&lt;title&gt;Why IT Executives Should Help Employees Secure Their Home Computers&lt;/title&gt;&lt;secondary-title&gt;MIS Quarterly Executive &lt;/secondary-title&gt;&lt;/titles&gt;&lt;periodical&gt;&lt;full-title&gt;MIS Quarterly Executive&lt;/full-title&gt;&lt;/periodical&gt;&lt;pages&gt;49-56&lt;/pages&gt;&lt;volume&gt;7&lt;/volume&gt;&lt;number&gt;1&lt;/number&gt;&lt;dates&gt;&lt;year&gt;2008&lt;/year&gt;&lt;/dates&gt;&lt;urls&gt;&lt;/urls&gt;&lt;/record&gt;&lt;/Cite&gt;&lt;/EndNote&gt;</w:instrText>
      </w:r>
      <w:r w:rsidR="0054305B" w:rsidRPr="008F112B">
        <w:fldChar w:fldCharType="separate"/>
      </w:r>
      <w:r w:rsidRPr="008F112B">
        <w:rPr>
          <w:noProof/>
        </w:rPr>
        <w:t>(Culnan et al., 2008)</w:t>
      </w:r>
      <w:r w:rsidR="0054305B" w:rsidRPr="008F112B">
        <w:fldChar w:fldCharType="end"/>
      </w:r>
      <w:r w:rsidRPr="008F112B">
        <w:t xml:space="preserve">. </w:t>
      </w:r>
    </w:p>
    <w:p w:rsidR="008F112B" w:rsidRPr="008F112B" w:rsidRDefault="008F112B" w:rsidP="008F112B">
      <w:bookmarkStart w:id="85" w:name="OLE_LINK132"/>
      <w:bookmarkStart w:id="86" w:name="OLE_LINK133"/>
      <w:bookmarkStart w:id="87" w:name="OLE_LINK134"/>
      <w:bookmarkStart w:id="88" w:name="OLE_LINK135"/>
      <w:r w:rsidRPr="008F112B">
        <w:t>Using training sessions, employees must be convinced t</w:t>
      </w:r>
      <w:r w:rsidR="006C1A31">
        <w:t>hat they truly face information</w:t>
      </w:r>
      <w:r w:rsidR="006C1A31">
        <w:rPr>
          <w:rFonts w:hint="eastAsia"/>
        </w:rPr>
        <w:t xml:space="preserve"> </w:t>
      </w:r>
      <w:r w:rsidRPr="008F112B">
        <w:t xml:space="preserve">security threats and </w:t>
      </w:r>
      <w:r w:rsidR="00E5165B">
        <w:t xml:space="preserve">that </w:t>
      </w:r>
      <w:r w:rsidRPr="008F112B">
        <w:t xml:space="preserve">these threats can cause serious negative consequences to their organization. They should also </w:t>
      </w:r>
      <w:r w:rsidR="00E5165B">
        <w:t>understand</w:t>
      </w:r>
      <w:r w:rsidRPr="008F112B">
        <w:t xml:space="preserve"> the user-friendliness and effectiveness of information security policies so that they can believe that complying </w:t>
      </w:r>
      <w:r w:rsidR="00E5165B">
        <w:t xml:space="preserve">with </w:t>
      </w:r>
      <w:r w:rsidRPr="008F112B">
        <w:t xml:space="preserve">these policies will prevent information security breaches </w:t>
      </w:r>
      <w:r w:rsidR="0054305B" w:rsidRPr="008F112B">
        <w:fldChar w:fldCharType="begin"/>
      </w:r>
      <w:r w:rsidR="001C4EA3">
        <w:instrText xml:space="preserve"> ADDIN EN.CITE &lt;EndNote&gt;&lt;Cite&gt;&lt;Author&gt;Siponen&lt;/Author&gt;&lt;Year&gt;2009&lt;/Year&gt;&lt;RecNum&gt;65&lt;/RecNum&gt;&lt;record&gt;&lt;rec-number&gt;65&lt;/rec-number&gt;&lt;foreign-keys&gt;&lt;key app="EN" db-id="apt25tez8a2x06e50ddv59avepr5str9vtap"&gt;65&lt;/key&gt;&lt;/foreign-keys&gt;&lt;ref-type name="Journal Article"&gt;17&lt;/ref-type&gt;&lt;contributors&gt;&lt;authors&gt;&lt;author&gt;Mikko Siponen&lt;/author&gt;&lt;author&gt;M. Adam Mahmood&lt;/author&gt;&lt;author&gt;Seppo Pahnila&lt;/author&gt;&lt;/authors&gt;&lt;/contributors&gt;&lt;titles&gt;&lt;title&gt;Are Employees Putting Your Company at Risk by not Following Information Security Policies?&lt;/title&gt;&lt;secondary-title&gt;Communications of the ACM&lt;/secondary-title&gt;&lt;/titles&gt;&lt;periodical&gt;&lt;full-title&gt;Communications of the ACM&lt;/full-title&gt;&lt;/periodical&gt;&lt;pages&gt;145-147&lt;/pages&gt;&lt;volume&gt;52&lt;/volume&gt;&lt;number&gt;12&lt;/number&gt;&lt;dates&gt;&lt;year&gt;2009&lt;/year&gt;&lt;/dates&gt;&lt;urls&gt;&lt;/urls&gt;&lt;/record&gt;&lt;/Cite&gt;&lt;/EndNote&gt;</w:instrText>
      </w:r>
      <w:r w:rsidR="0054305B" w:rsidRPr="008F112B">
        <w:fldChar w:fldCharType="separate"/>
      </w:r>
      <w:r w:rsidRPr="008F112B">
        <w:rPr>
          <w:noProof/>
        </w:rPr>
        <w:t>(Siponen et al., 2009)</w:t>
      </w:r>
      <w:r w:rsidR="0054305B" w:rsidRPr="008F112B">
        <w:fldChar w:fldCharType="end"/>
      </w:r>
      <w:r w:rsidRPr="008F112B">
        <w:t xml:space="preserve">. </w:t>
      </w:r>
      <w:bookmarkEnd w:id="85"/>
      <w:bookmarkEnd w:id="86"/>
      <w:r w:rsidRPr="008F112B">
        <w:t>Straub and Welke (1998) argue that information security training is an effective way of stressing the two central tenets of general deterrence theory: certainty of sanctioning and severity of sanctioning, as well as the general effectiveness of information security policies.</w:t>
      </w:r>
      <w:bookmarkEnd w:id="87"/>
      <w:bookmarkEnd w:id="88"/>
    </w:p>
    <w:p w:rsidR="008F112B" w:rsidRPr="008F112B" w:rsidRDefault="008F112B" w:rsidP="008F112B">
      <w:bookmarkStart w:id="89" w:name="OLE_LINK130"/>
      <w:bookmarkStart w:id="90" w:name="OLE_LINK131"/>
      <w:r w:rsidRPr="008F112B">
        <w:t xml:space="preserve">Training focuses on providing knowledge and skills of information security appropriate to individuals. </w:t>
      </w:r>
      <w:bookmarkEnd w:id="89"/>
      <w:bookmarkEnd w:id="90"/>
      <w:r w:rsidRPr="008F112B">
        <w:t>Ma et al. (2009) suggest a good training program which consists of courses, regular updates, collateral material such as posters</w:t>
      </w:r>
      <w:r w:rsidR="00E5165B">
        <w:t>,</w:t>
      </w:r>
      <w:r w:rsidRPr="008F112B">
        <w:t xml:space="preserve"> and a system of rewards and penalties for desirable and undesirable behavior. Verbal persuasion, possible security breach examples </w:t>
      </w:r>
      <w:r w:rsidR="0054305B" w:rsidRPr="008F112B">
        <w:fldChar w:fldCharType="begin"/>
      </w:r>
      <w:r w:rsidR="001C4EA3">
        <w:instrText xml:space="preserve"> ADDIN EN.CITE &lt;EndNote&gt;&lt;Cite&gt;&lt;Author&gt;Siponen&lt;/Author&gt;&lt;Year&gt;2009&lt;/Year&gt;&lt;RecNum&gt;65&lt;/RecNum&gt;&lt;record&gt;&lt;rec-number&gt;65&lt;/rec-number&gt;&lt;foreign-keys&gt;&lt;key app="EN" db-id="apt25tez8a2x06e50ddv59avepr5str9vtap"&gt;65&lt;/key&gt;&lt;/foreign-keys&gt;&lt;ref-type name="Journal Article"&gt;17&lt;/ref-type&gt;&lt;contributors&gt;&lt;authors&gt;&lt;author&gt;Mikko Siponen&lt;/author&gt;&lt;author&gt;M. Adam Mahmood&lt;/author&gt;&lt;author&gt;Seppo Pahnila&lt;/author&gt;&lt;/authors&gt;&lt;/contributors&gt;&lt;titles&gt;&lt;title&gt;Are Employees Putting Your Company at Risk by not Following Information Security Policies?&lt;/title&gt;&lt;secondary-title&gt;Communications of the ACM&lt;/secondary-title&gt;&lt;/titles&gt;&lt;periodical&gt;&lt;full-title&gt;Communications of the ACM&lt;/full-title&gt;&lt;/periodical&gt;&lt;pages&gt;145-147&lt;/pages&gt;&lt;volume&gt;52&lt;/volume&gt;&lt;number&gt;12&lt;/number&gt;&lt;dates&gt;&lt;year&gt;2009&lt;/year&gt;&lt;/dates&gt;&lt;urls&gt;&lt;/urls&gt;&lt;/record&gt;&lt;/Cite&gt;&lt;/EndNote&gt;</w:instrText>
      </w:r>
      <w:r w:rsidR="0054305B" w:rsidRPr="008F112B">
        <w:fldChar w:fldCharType="separate"/>
      </w:r>
      <w:r w:rsidRPr="008F112B">
        <w:rPr>
          <w:noProof/>
        </w:rPr>
        <w:t>(Siponen et al., 2009)</w:t>
      </w:r>
      <w:r w:rsidR="0054305B" w:rsidRPr="008F112B">
        <w:fldChar w:fldCharType="end"/>
      </w:r>
      <w:r w:rsidRPr="008F112B">
        <w:t xml:space="preserve">, information security mentoring </w:t>
      </w:r>
      <w:r w:rsidR="0054305B" w:rsidRPr="008F112B">
        <w:lastRenderedPageBreak/>
        <w:fldChar w:fldCharType="begin"/>
      </w:r>
      <w:r w:rsidR="001C4EA3">
        <w:instrText xml:space="preserve"> ADDIN EN.CITE &lt;EndNote&gt;&lt;Cite&gt;&lt;Author&gt;Kayworth&lt;/Author&gt;&lt;Year&gt;2010&lt;/Year&gt;&lt;RecNum&gt;15&lt;/RecNum&gt;&lt;record&gt;&lt;rec-number&gt;15&lt;/rec-number&gt;&lt;foreign-keys&gt;&lt;key app="EN" db-id="apt25tez8a2x06e50ddv59avepr5str9vtap"&gt;15&lt;/key&gt;&lt;/foreign-keys&gt;&lt;ref-type name="Journal Article"&gt;17&lt;/ref-type&gt;&lt;contributors&gt;&lt;authors&gt;&lt;author&gt;Tim Kayworth&lt;/author&gt;&lt;author&gt;Dwayne Whitten&lt;/author&gt;&lt;/authors&gt;&lt;/contributors&gt;&lt;titles&gt;&lt;title&gt;Effective Information Security Requires a Balance of Social and Technology Factors&lt;/title&gt;&lt;secondary-title&gt;MIS Quarterly Executive&lt;/secondary-title&gt;&lt;/titles&gt;&lt;periodical&gt;&lt;full-title&gt;MIS Quarterly Executive&lt;/full-title&gt;&lt;/periodical&gt;&lt;pages&gt;163-175&lt;/pages&gt;&lt;volume&gt;9&lt;/volume&gt;&lt;number&gt;3&lt;/number&gt;&lt;section&gt;163&lt;/section&gt;&lt;dates&gt;&lt;year&gt;2010&lt;/year&gt;&lt;/dates&gt;&lt;urls&gt;&lt;/urls&gt;&lt;/record&gt;&lt;/Cite&gt;&lt;/EndNote&gt;</w:instrText>
      </w:r>
      <w:r w:rsidR="0054305B" w:rsidRPr="008F112B">
        <w:fldChar w:fldCharType="separate"/>
      </w:r>
      <w:r w:rsidRPr="008F112B">
        <w:rPr>
          <w:noProof/>
        </w:rPr>
        <w:t>(Kayworth and Whitten, 2010)</w:t>
      </w:r>
      <w:r w:rsidR="0054305B" w:rsidRPr="008F112B">
        <w:fldChar w:fldCharType="end"/>
      </w:r>
      <w:r w:rsidRPr="008F112B">
        <w:t xml:space="preserve">, and the process of designing security policies </w:t>
      </w:r>
      <w:r w:rsidR="0054305B" w:rsidRPr="008F112B">
        <w:fldChar w:fldCharType="begin"/>
      </w:r>
      <w:r w:rsidR="001C4EA3">
        <w:instrText xml:space="preserve"> ADDIN EN.CITE &lt;EndNote&gt;&lt;Cite&gt;&lt;Author&gt;Werlinger&lt;/Author&gt;&lt;Year&gt;2009&lt;/Year&gt;&lt;RecNum&gt;125&lt;/RecNum&gt;&lt;record&gt;&lt;rec-number&gt;125&lt;/rec-number&gt;&lt;foreign-keys&gt;&lt;key app="EN" db-id="apt25tez8a2x06e50ddv59avepr5str9vtap"&gt;125&lt;/key&gt;&lt;/foreign-keys&gt;&lt;ref-type name="Journal Article"&gt;17&lt;/ref-type&gt;&lt;contributors&gt;&lt;authors&gt;&lt;author&gt;Rodrigo Werlinger&lt;/author&gt;&lt;author&gt;Kirstie Hawkey&lt;/author&gt;&lt;author&gt;Konstantin Beznosov&lt;/author&gt;&lt;/authors&gt;&lt;/contributors&gt;&lt;titles&gt;&lt;title&gt;An integrated view of human, organizational, and technological challenges of IT security management&lt;/title&gt;&lt;secondary-title&gt;Information Management &amp;amp; Computer Security&lt;/secondary-title&gt;&lt;/titles&gt;&lt;periodical&gt;&lt;full-title&gt;Information Management &amp;amp; Computer Security&lt;/full-title&gt;&lt;/periodical&gt;&lt;pages&gt;4-19&lt;/pages&gt;&lt;volume&gt;17&lt;/volume&gt;&lt;number&gt;1&lt;/number&gt;&lt;keywords&gt;&lt;keyword&gt;Data security, Communication technologies&lt;/keyword&gt;&lt;/keywords&gt;&lt;dates&gt;&lt;year&gt;2009&lt;/year&gt;&lt;/dates&gt;&lt;urls&gt;&lt;/urls&gt;&lt;/record&gt;&lt;/Cite&gt;&lt;/EndNote&gt;</w:instrText>
      </w:r>
      <w:r w:rsidR="0054305B" w:rsidRPr="008F112B">
        <w:fldChar w:fldCharType="separate"/>
      </w:r>
      <w:r w:rsidRPr="008F112B">
        <w:rPr>
          <w:noProof/>
        </w:rPr>
        <w:t>(Werlinger et al., 2009)</w:t>
      </w:r>
      <w:r w:rsidR="0054305B" w:rsidRPr="008F112B">
        <w:fldChar w:fldCharType="end"/>
      </w:r>
      <w:r w:rsidRPr="008F112B">
        <w:t xml:space="preserve"> can be used to train and educate stakeholders within organizations. Training can thus increase employee security awareness, understanding and participation </w:t>
      </w:r>
      <w:r w:rsidR="0054305B" w:rsidRPr="008F112B">
        <w:fldChar w:fldCharType="begin"/>
      </w:r>
      <w:r w:rsidR="000545BE">
        <w:instrText xml:space="preserve"> ADDIN EN.CITE &lt;EndNote&gt;&lt;Cite&gt;&lt;Author&gt;Ma&lt;/Author&gt;&lt;Year&gt;2009&lt;/Year&gt;&lt;RecNum&gt;7&lt;/RecNum&gt;&lt;record&gt;&lt;rec-number&gt;7&lt;/rec-number&gt;&lt;foreign-keys&gt;&lt;key app="EN" db-id="p5ssdsttkws09uefwrppw20vxf0dzrettr0w"&gt;7&lt;/key&gt;&lt;/foreign-keys&gt;&lt;ref-type name="Journal Article"&gt;17&lt;/ref-type&gt;&lt;contributors&gt;&lt;authors&gt;&lt;author&gt;Qingxiong Ma&lt;/author&gt;&lt;author&gt;Mark B. Schmidt&lt;/author&gt;&lt;author&gt;J. Michael Pearson&lt;/author&gt;&lt;/authors&gt;&lt;/contributors&gt;&lt;titles&gt;&lt;title&gt;An Integrated Framework for Information Security Management&lt;/title&gt;&lt;secondary-title&gt;Review of Business&lt;/secondary-title&gt;&lt;/titles&gt;&lt;periodical&gt;&lt;full-title&gt;Review of Business&lt;/full-title&gt;&lt;/periodical&gt;&lt;pages&gt;58-69&lt;/pages&gt;&lt;volume&gt;30&lt;/volume&gt;&lt;number&gt;1&lt;/number&gt;&lt;section&gt;58&lt;/section&gt;&lt;dates&gt;&lt;year&gt;2009&lt;/year&gt;&lt;pub-dates&gt;&lt;date&gt;09/22/2009&lt;/date&gt;&lt;/pub-dates&gt;&lt;/dates&gt;&lt;urls&gt;&lt;/urls&gt;&lt;/record&gt;&lt;/Cite&gt;&lt;Cite&gt;&lt;Author&gt;Hu&lt;/Author&gt;&lt;Year&gt;2012&lt;/Year&gt;&lt;RecNum&gt;159&lt;/RecNum&gt;&lt;record&gt;&lt;rec-number&gt;159&lt;/rec-number&gt;&lt;foreign-keys&gt;&lt;key app="EN" db-id="p5ssdsttkws09uefwrppw20vxf0dzrettr0w"&gt;159&lt;/key&gt;&lt;/foreign-keys&gt;&lt;ref-type name="Journal Article"&gt;17&lt;/ref-type&gt;&lt;contributors&gt;&lt;authors&gt;&lt;author&gt;Hu, Q.&lt;/author&gt;&lt;author&gt;Dinev, T.&lt;/author&gt;&lt;author&gt;Hart, P.&lt;/author&gt;&lt;author&gt;Cooke, D.&lt;/author&gt;&lt;/authors&gt;&lt;/contributors&gt;&lt;titles&gt;&lt;title&gt;Managing Employee Compliance with Information Security Policies: The Critical Role of Top Management and Organizational Culture&lt;/title&gt;&lt;secondary-title&gt;Decision Sciences&lt;/secondary-title&gt;&lt;/titles&gt;&lt;periodical&gt;&lt;full-title&gt;Decision Sciences&lt;/full-title&gt;&lt;/periodical&gt;&lt;pages&gt;615-660&lt;/pages&gt;&lt;volume&gt;43&lt;/volume&gt;&lt;number&gt;4&lt;/number&gt;&lt;dates&gt;&lt;year&gt;2012&lt;/year&gt;&lt;/dates&gt;&lt;urls&gt;&lt;/urls&gt;&lt;/record&gt;&lt;/Cite&gt;&lt;/EndNote&gt;</w:instrText>
      </w:r>
      <w:r w:rsidR="0054305B" w:rsidRPr="008F112B">
        <w:fldChar w:fldCharType="separate"/>
      </w:r>
      <w:r w:rsidR="00BC1587">
        <w:rPr>
          <w:noProof/>
        </w:rPr>
        <w:t>(Hu et al., 2012; Ma et al., 2009)</w:t>
      </w:r>
      <w:r w:rsidR="0054305B" w:rsidRPr="008F112B">
        <w:fldChar w:fldCharType="end"/>
      </w:r>
      <w:r w:rsidRPr="008F112B">
        <w:t>.</w:t>
      </w:r>
    </w:p>
    <w:p w:rsidR="008F112B" w:rsidRDefault="008F112B" w:rsidP="008F112B">
      <w:r w:rsidRPr="008F112B">
        <w:t xml:space="preserve">Information security culture, which is the way people behave towards information security in the organization, is regarded as an important factor for supporting and guiding ISM practice </w:t>
      </w:r>
      <w:r w:rsidR="0054305B">
        <w:fldChar w:fldCharType="begin">
          <w:fldData xml:space="preserve">PEVuZE5vdGU+PENpdGU+PEF1dGhvcj5OYXphcmV0aDwvQXV0aG9yPjxZZWFyPjIwMTU8L1llYXI+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</w:fldData>
        </w:fldChar>
      </w:r>
      <w:r w:rsidR="000545BE">
        <w:instrText xml:space="preserve"> ADDIN EN.CITE </w:instrText>
      </w:r>
      <w:r w:rsidR="0054305B">
        <w:fldChar w:fldCharType="begin">
          <w:fldData xml:space="preserve">PEVuZE5vdGU+PENpdGU+PEF1dGhvcj5OYXphcmV0aDwvQXV0aG9yPjxZZWFyPjIwMTU8L1llYXI+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</w:fldData>
        </w:fldChar>
      </w:r>
      <w:r w:rsidR="000545BE">
        <w:instrText xml:space="preserve"> ADDIN EN.CITE.DATA </w:instrText>
      </w:r>
      <w:r w:rsidR="0054305B">
        <w:fldChar w:fldCharType="end"/>
      </w:r>
      <w:r w:rsidR="0054305B">
        <w:fldChar w:fldCharType="separate"/>
      </w:r>
      <w:r w:rsidR="00BC1587">
        <w:rPr>
          <w:noProof/>
        </w:rPr>
        <w:t>(Chan et al., 2005; Chang and Lin, 2007; Hu et al., 2012; Martins and Eloff, 2002; Nazareth and Choi, 2015)</w:t>
      </w:r>
      <w:r w:rsidR="0054305B">
        <w:fldChar w:fldCharType="end"/>
      </w:r>
      <w:r w:rsidRPr="008F112B">
        <w:t>. Th</w:t>
      </w:r>
      <w:r w:rsidR="00E5165B">
        <w:t>is</w:t>
      </w:r>
      <w:r w:rsidRPr="008F112B">
        <w:t xml:space="preserve"> culture </w:t>
      </w:r>
      <w:r w:rsidR="00E5165B">
        <w:t xml:space="preserve">exists as </w:t>
      </w:r>
      <w:r w:rsidRPr="008F112B">
        <w:t>the medi</w:t>
      </w:r>
      <w:r w:rsidR="00E5165B">
        <w:t xml:space="preserve">um </w:t>
      </w:r>
      <w:r w:rsidRPr="008F112B">
        <w:t xml:space="preserve">between management and organizational behavior, which accounts for success or failure of an organization </w:t>
      </w:r>
      <w:r w:rsidR="0054305B" w:rsidRPr="008F112B">
        <w:fldChar w:fldCharType="begin"/>
      </w:r>
      <w:r w:rsidR="001C4EA3">
        <w:instrText xml:space="preserve"> ADDIN EN.CITE &lt;EndNote&gt;&lt;Cite&gt;&lt;Author&gt;Deal&lt;/Author&gt;&lt;Year&gt;1982&lt;/Year&gt;&lt;RecNum&gt;195&lt;/RecNum&gt;&lt;record&gt;&lt;rec-number&gt;195&lt;/rec-number&gt;&lt;foreign-keys&gt;&lt;key app="EN" db-id="apt25tez8a2x06e50ddv59avepr5str9vtap"&gt;195&lt;/key&gt;&lt;/foreign-keys&gt;&lt;ref-type name="Book"&gt;6&lt;/ref-type&gt;&lt;contributors&gt;&lt;authors&gt;&lt;author&gt;Deal, T.&lt;/author&gt;&lt;author&gt;Kennedy, A.&lt;/author&gt;&lt;/authors&gt;&lt;/contributors&gt;&lt;titles&gt;&lt;title&gt;Corporate Culture: The Rites and Rituals of Corporate Life&lt;/title&gt;&lt;/titles&gt;&lt;dates&gt;&lt;year&gt;1982&lt;/year&gt;&lt;/dates&gt;&lt;pub-location&gt;New York, NY.&lt;/pub-location&gt;&lt;publisher&gt;Addison-Wesley&lt;/publisher&gt;&lt;urls&gt;&lt;/urls&gt;&lt;/record&gt;&lt;/Cite&gt;&lt;Cite&gt;&lt;Author&gt;Douglas&lt;/Author&gt;&lt;Year&gt;1985&lt;/Year&gt;&lt;RecNum&gt;196&lt;/RecNum&gt;&lt;record&gt;&lt;rec-number&gt;196&lt;/rec-number&gt;&lt;foreign-keys&gt;&lt;key app="EN" db-id="apt25tez8a2x06e50ddv59avepr5str9vtap"&gt;196&lt;/key&gt;&lt;/foreign-keys&gt;&lt;ref-type name="Book"&gt;6&lt;/ref-type&gt;&lt;contributors&gt;&lt;authors&gt;&lt;author&gt;Douglas, M.&lt;/author&gt;&lt;/authors&gt;&lt;/contributors&gt;&lt;titles&gt;&lt;title&gt;Measuring Culture: A Paradigm for the Analysis of Social Organization&lt;/title&gt;&lt;/titles&gt;&lt;dates&gt;&lt;year&gt;1985&lt;/year&gt;&lt;/dates&gt;&lt;pub-location&gt;New York, NY.&lt;/pub-location&gt;&lt;publisher&gt;Columbia University Press&lt;/publisher&gt;&lt;urls&gt;&lt;/urls&gt;&lt;/record&gt;&lt;/Cite&gt;&lt;/EndNote&gt;</w:instrText>
      </w:r>
      <w:r w:rsidR="0054305B" w:rsidRPr="008F112B">
        <w:fldChar w:fldCharType="separate"/>
      </w:r>
      <w:r w:rsidRPr="008F112B">
        <w:rPr>
          <w:noProof/>
        </w:rPr>
        <w:t>(Deal and Kennedy, 1982; Douglas, 1985)</w:t>
      </w:r>
      <w:r w:rsidR="0054305B" w:rsidRPr="008F112B">
        <w:fldChar w:fldCharType="end"/>
      </w:r>
      <w:r w:rsidRPr="008F112B">
        <w:t xml:space="preserve">. Culture can guide how employees think, act, and feel, </w:t>
      </w:r>
      <w:r w:rsidR="00E5165B">
        <w:t xml:space="preserve">and </w:t>
      </w:r>
      <w:r w:rsidRPr="008F112B">
        <w:t>thus influence the operation</w:t>
      </w:r>
      <w:r w:rsidR="00E5165B">
        <w:t>s</w:t>
      </w:r>
      <w:r w:rsidRPr="008F112B">
        <w:t xml:space="preserve"> of an organization and the effectiveness of its information security practice</w:t>
      </w:r>
      <w:r w:rsidR="00E5165B">
        <w:t>s</w:t>
      </w:r>
      <w:r w:rsidRPr="008F112B">
        <w:t>. Employee attitudes towards information security and how they perceive it will result in certain behavior</w:t>
      </w:r>
      <w:r w:rsidR="00E5165B">
        <w:t>s</w:t>
      </w:r>
      <w:r w:rsidRPr="008F112B">
        <w:t xml:space="preserve"> </w:t>
      </w:r>
      <w:r w:rsidR="0054305B" w:rsidRPr="008F112B">
        <w:fldChar w:fldCharType="begin"/>
      </w:r>
      <w:r w:rsidR="001C4EA3">
        <w:instrText xml:space="preserve"> ADDIN EN.CITE &lt;EndNote&gt;&lt;Cite&gt;&lt;Author&gt;Martins&lt;/Author&gt;&lt;Year&gt;2002&lt;/Year&gt;&lt;RecNum&gt;10&lt;/RecNum&gt;&lt;record&gt;&lt;rec-number&gt;10&lt;/rec-number&gt;&lt;foreign-keys&gt;&lt;key app="EN" db-id="apt25tez8a2x06e50ddv59avepr5str9vtap"&gt;10&lt;/key&gt;&lt;/foreign-keys&gt;&lt;ref-type name="Journal Article"&gt;17&lt;/ref-type&gt;&lt;contributors&gt;&lt;authors&gt;&lt;author&gt;A. Martins&lt;/author&gt;&lt;author&gt;JHP  Eloff&lt;/author&gt;&lt;/authors&gt;&lt;/contributors&gt;&lt;titles&gt;&lt;title&gt;Assessing Information Security Culture&lt;/title&gt;&lt;secondary-title&gt;Information Security South Africa (ISSA), Johannesburg, South Africa.&lt;/secondary-title&gt;&lt;/titles&gt;&lt;periodical&gt;&lt;full-title&gt;Information Security South Africa (ISSA), Johannesburg, South Africa.&lt;/full-title&gt;&lt;/periodical&gt;&lt;pages&gt;1-14&lt;/pages&gt;&lt;section&gt;1&lt;/section&gt;&lt;keywords&gt;&lt;keyword&gt;information security culture, assessment, audit, behaviour&lt;/keyword&gt;&lt;/keywords&gt;&lt;dates&gt;&lt;year&gt;2002&lt;/year&gt;&lt;/dates&gt;&lt;urls&gt;&lt;/urls&gt;&lt;/record&gt;&lt;/Cite&gt;&lt;/EndNote&gt;</w:instrText>
      </w:r>
      <w:r w:rsidR="0054305B" w:rsidRPr="008F112B">
        <w:fldChar w:fldCharType="separate"/>
      </w:r>
      <w:r w:rsidRPr="008F112B">
        <w:rPr>
          <w:noProof/>
        </w:rPr>
        <w:t>(Martins and Eloff, 2002)</w:t>
      </w:r>
      <w:r w:rsidR="0054305B" w:rsidRPr="008F112B">
        <w:fldChar w:fldCharType="end"/>
      </w:r>
      <w:r w:rsidRPr="008F112B">
        <w:t xml:space="preserve">. As new security policies may conflict with the way employees have done their jobs for years, it is critically important that an organization facilitates organizational culture in </w:t>
      </w:r>
      <w:r w:rsidR="00E5165B">
        <w:t>implementing revised security practices through</w:t>
      </w:r>
      <w:r w:rsidRPr="008F112B">
        <w:t xml:space="preserve"> ISM, </w:t>
      </w:r>
      <w:r w:rsidR="00E5165B">
        <w:t xml:space="preserve">by </w:t>
      </w:r>
      <w:r w:rsidRPr="008F112B">
        <w:t>building shared values, beliefs and norms for ISM practices</w:t>
      </w:r>
      <w:r w:rsidR="00E5165B">
        <w:t xml:space="preserve"> across the entire organization</w:t>
      </w:r>
      <w:r w:rsidRPr="008F112B">
        <w:t>.</w:t>
      </w:r>
    </w:p>
    <w:p w:rsidR="004741FC" w:rsidRDefault="004741FC" w:rsidP="008F112B"/>
    <w:p w:rsidR="004741FC" w:rsidRPr="008F112B" w:rsidRDefault="004741FC" w:rsidP="008F112B"/>
    <w:p w:rsidR="008F112B" w:rsidRPr="008F112B" w:rsidRDefault="008F112B" w:rsidP="008F112B">
      <w:pPr>
        <w:pStyle w:val="MajorHeading"/>
      </w:pPr>
      <w:r w:rsidRPr="008F112B">
        <w:lastRenderedPageBreak/>
        <w:t>IT Competencies</w:t>
      </w:r>
    </w:p>
    <w:p w:rsidR="008F112B" w:rsidRPr="008F112B" w:rsidRDefault="008F112B" w:rsidP="008F112B">
      <w:r w:rsidRPr="008F112B">
        <w:t>IT competence is a</w:t>
      </w:r>
      <w:r w:rsidR="00E5165B">
        <w:t>n</w:t>
      </w:r>
      <w:r w:rsidRPr="008F112B">
        <w:t xml:space="preserve"> issue which plays a significant role in ISM, as information security technologies are used to sustain the security of information </w:t>
      </w:r>
      <w:r w:rsidR="0054305B" w:rsidRPr="008F112B">
        <w:fldChar w:fldCharType="begin"/>
      </w:r>
      <w:r w:rsidR="001C4EA3">
        <w:instrText xml:space="preserve"> ADDIN EN.CITE &lt;EndNote&gt;&lt;Cite&gt;&lt;Author&gt;Stewart&lt;/Author&gt;&lt;Year&gt;2005&lt;/Year&gt;&lt;RecNum&gt;197&lt;/RecNum&gt;&lt;record&gt;&lt;rec-number&gt;197&lt;/rec-number&gt;&lt;foreign-keys&gt;&lt;key app="EN" db-id="apt25tez8a2x06e50ddv59avepr5str9vtap"&gt;197&lt;/key&gt;&lt;/foreign-keys&gt;&lt;ref-type name="Journal Article"&gt;17&lt;/ref-type&gt;&lt;contributors&gt;&lt;authors&gt;&lt;author&gt;Stewart, A.&lt;/author&gt;&lt;/authors&gt;&lt;/contributors&gt;&lt;titles&gt;&lt;title&gt;&lt;style face="normal" font="default" charset="134" size="100%"&gt;Information security technologies as a commodity input&lt;/style&gt;&lt;/title&gt;&lt;secondary-title&gt;&lt;style face="normal" font="default" charset="134" size="100%"&gt;Information Management &amp;amp; Computer Security&lt;/style&gt;&lt;/secondary-title&gt;&lt;/titles&gt;&lt;periodical&gt;&lt;full-title&gt;Information Management &amp;amp; Computer Security&lt;/full-title&gt;&lt;/periodical&gt;&lt;pages&gt;5-15&lt;/pages&gt;&lt;volume&gt;13&lt;/volume&gt;&lt;number&gt;1&lt;/number&gt;&lt;dates&gt;&lt;year&gt;2005&lt;/year&gt;&lt;/dates&gt;&lt;urls&gt;&lt;/urls&gt;&lt;/record&gt;&lt;/Cite&gt;&lt;/EndNote&gt;</w:instrText>
      </w:r>
      <w:r w:rsidR="0054305B" w:rsidRPr="008F112B">
        <w:fldChar w:fldCharType="separate"/>
      </w:r>
      <w:r w:rsidRPr="008F112B">
        <w:rPr>
          <w:noProof/>
        </w:rPr>
        <w:t>(Stewart, 2005)</w:t>
      </w:r>
      <w:r w:rsidR="0054305B" w:rsidRPr="008F112B">
        <w:fldChar w:fldCharType="end"/>
      </w:r>
      <w:r w:rsidRPr="008F112B">
        <w:t xml:space="preserve">. IT competences refer to the integrated and interrelated capabilities of internally consistent elements essential for fulfilling an IT or business objective </w:t>
      </w:r>
      <w:r w:rsidR="0054305B" w:rsidRPr="008F112B">
        <w:fldChar w:fldCharType="begin"/>
      </w:r>
      <w:r w:rsidR="001C4EA3">
        <w:instrText xml:space="preserve"> ADDIN EN.CITE &lt;EndNote&gt;&lt;Cite&gt;&lt;Author&gt;King&lt;/Author&gt;&lt;Year&gt;2002&lt;/Year&gt;&lt;RecNum&gt;198&lt;/RecNum&gt;&lt;record&gt;&lt;rec-number&gt;198&lt;/rec-number&gt;&lt;foreign-keys&gt;&lt;key app="EN" db-id="apt25tez8a2x06e50ddv59avepr5str9vtap"&gt;198&lt;/key&gt;&lt;/foreign-keys&gt;&lt;ref-type name="Journal Article"&gt;17&lt;/ref-type&gt;&lt;contributors&gt;&lt;authors&gt;&lt;author&gt;King, W.R.&lt;/author&gt;&lt;/authors&gt;&lt;/contributors&gt;&lt;titles&gt;&lt;title&gt;&lt;style face="normal" font="default" charset="134" size="100%"&gt;IT capabilities, business processes, and impact on the bottom line&lt;/style&gt;&lt;/title&gt;&lt;secondary-title&gt;&lt;style face="normal" font="default" charset="134" size="100%"&gt;Information Systems Management&lt;/style&gt;&lt;/secondary-title&gt;&lt;/titles&gt;&lt;periodical&gt;&lt;full-title&gt;Information systems management&lt;/full-title&gt;&lt;/periodical&gt;&lt;pages&gt;&lt;style face="normal" font="default" charset="134" size="100%"&gt;85-87&lt;/style&gt;&lt;/pages&gt;&lt;volume&gt;19&lt;/volume&gt;&lt;number&gt;2&lt;/number&gt;&lt;dates&gt;&lt;year&gt;2002&lt;/year&gt;&lt;/dates&gt;&lt;urls&gt;&lt;/urls&gt;&lt;/record&gt;&lt;/Cite&gt;&lt;/EndNote&gt;</w:instrText>
      </w:r>
      <w:r w:rsidR="0054305B" w:rsidRPr="008F112B">
        <w:fldChar w:fldCharType="separate"/>
      </w:r>
      <w:r w:rsidRPr="008F112B">
        <w:rPr>
          <w:noProof/>
        </w:rPr>
        <w:t>(King, 2002)</w:t>
      </w:r>
      <w:r w:rsidR="0054305B" w:rsidRPr="008F112B">
        <w:fldChar w:fldCharType="end"/>
      </w:r>
      <w:r w:rsidRPr="008F112B">
        <w:t>. Several previous studies have demonstrated that solid organizational IT competences positively affect organization</w:t>
      </w:r>
      <w:r w:rsidR="00D34409">
        <w:t>al</w:t>
      </w:r>
      <w:r w:rsidRPr="008F112B">
        <w:t xml:space="preserve"> performance and sustainable competitive advantage </w:t>
      </w:r>
      <w:r w:rsidR="0054305B" w:rsidRPr="008F112B">
        <w:fldChar w:fldCharType="begin">
          <w:fldData xml:space="preserve">PEVuZE5vdGU+PENpdGU+PEF1dGhvcj5CaGFyYWR3YWo8L0F1dGhvcj48WWVhcj4yMDAwPC9ZZWFy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</w:fldData>
        </w:fldChar>
      </w:r>
      <w:r w:rsidR="001C4EA3">
        <w:instrText xml:space="preserve"> ADDIN EN.CITE </w:instrText>
      </w:r>
      <w:r w:rsidR="0054305B">
        <w:fldChar w:fldCharType="begin">
          <w:fldData xml:space="preserve">PEVuZE5vdGU+PENpdGU+PEF1dGhvcj5CaGFyYWR3YWo8L0F1dGhvcj48WWVhcj4yMDAwPC9ZZWFy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</w:fldData>
        </w:fldChar>
      </w:r>
      <w:r w:rsidR="001C4EA3">
        <w:instrText xml:space="preserve"> ADDIN EN.CITE.DATA </w:instrText>
      </w:r>
      <w:r w:rsidR="0054305B">
        <w:fldChar w:fldCharType="end"/>
      </w:r>
      <w:r w:rsidR="0054305B" w:rsidRPr="008F112B">
        <w:fldChar w:fldCharType="separate"/>
      </w:r>
      <w:r w:rsidRPr="008F112B">
        <w:rPr>
          <w:noProof/>
        </w:rPr>
        <w:t>(Bharadwaj, 2000; Croteau and Raymond, 2004; Dehning and Stratopoulos, 2003; Santhanam and Hartono, 2003)</w:t>
      </w:r>
      <w:r w:rsidR="0054305B" w:rsidRPr="008F112B">
        <w:fldChar w:fldCharType="end"/>
      </w:r>
      <w:r w:rsidRPr="008F112B">
        <w:t>. Scholars have emphasized th</w:t>
      </w:r>
      <w:r w:rsidR="00D34409">
        <w:t>at</w:t>
      </w:r>
      <w:r w:rsidRPr="008F112B">
        <w:t xml:space="preserve"> technical </w:t>
      </w:r>
      <w:r w:rsidR="00D34409">
        <w:t xml:space="preserve">and </w:t>
      </w:r>
      <w:r w:rsidRPr="008F112B">
        <w:t xml:space="preserve">managerial </w:t>
      </w:r>
      <w:r w:rsidR="00910D54">
        <w:t>subjects have similar importance</w:t>
      </w:r>
      <w:r w:rsidRPr="008F112B">
        <w:t xml:space="preserve"> </w:t>
      </w:r>
      <w:r w:rsidR="0054305B" w:rsidRPr="008F112B">
        <w:fldChar w:fldCharType="begin">
          <w:fldData xml:space="preserve">PEVuZE5vdGU+PENpdGU+PEF1dGhvcj5FbG9mZjwvQXV0aG9yPjxZZWFyPjIwMDM8L1llYXI+PFJl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==
</w:fldData>
        </w:fldChar>
      </w:r>
      <w:r w:rsidR="001C4EA3">
        <w:instrText xml:space="preserve"> ADDIN EN.CITE </w:instrText>
      </w:r>
      <w:r w:rsidR="0054305B">
        <w:fldChar w:fldCharType="begin">
          <w:fldData xml:space="preserve">PEVuZE5vdGU+PENpdGU+PEF1dGhvcj5FbG9mZjwvQXV0aG9yPjxZZWFyPjIwMDM8L1llYXI+PFJl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==
</w:fldData>
        </w:fldChar>
      </w:r>
      <w:r w:rsidR="001C4EA3">
        <w:instrText xml:space="preserve"> ADDIN EN.CITE.DATA </w:instrText>
      </w:r>
      <w:r w:rsidR="0054305B">
        <w:fldChar w:fldCharType="end"/>
      </w:r>
      <w:r w:rsidR="0054305B" w:rsidRPr="008F112B">
        <w:fldChar w:fldCharType="separate"/>
      </w:r>
      <w:r w:rsidRPr="008F112B">
        <w:rPr>
          <w:noProof/>
        </w:rPr>
        <w:t>(Eloff and Eloff, 2003; Kayworth and Whitten, 2010; von Solms, 2000)</w:t>
      </w:r>
      <w:r w:rsidR="0054305B" w:rsidRPr="008F112B">
        <w:fldChar w:fldCharType="end"/>
      </w:r>
      <w:r w:rsidRPr="008F112B">
        <w:t xml:space="preserve">. ISM implementation is a top-down process involving technical IT resources and operations. The ability to deploy and utilize information technologies can help the organization to apply </w:t>
      </w:r>
      <w:r w:rsidR="00910D54">
        <w:t>chosen</w:t>
      </w:r>
      <w:r w:rsidRPr="008F112B">
        <w:t xml:space="preserve"> information security technologies </w:t>
      </w:r>
      <w:r w:rsidR="0054305B" w:rsidRPr="008F112B">
        <w:fldChar w:fldCharType="begin"/>
      </w:r>
      <w:r w:rsidR="001C4EA3">
        <w:instrText xml:space="preserve"> ADDIN EN.CITE &lt;EndNote&gt;&lt;Cite&gt;&lt;Author&gt;Chang&lt;/Author&gt;&lt;Year&gt;2011&lt;/Year&gt;&lt;RecNum&gt;12&lt;/RecNum&gt;&lt;record&gt;&lt;rec-number&gt;12&lt;/rec-number&gt;&lt;foreign-keys&gt;&lt;key app="EN" db-id="apt25tez8a2x06e50ddv59avepr5str9vtap"&gt;12&lt;/key&gt;&lt;/foreign-keys&gt;&lt;ref-type name="Journal Article"&gt;17&lt;/ref-type&gt;&lt;contributors&gt;&lt;authors&gt;&lt;author&gt;Shuchih Ernest Chang&lt;/author&gt;&lt;author&gt;Shiou-Yu Chen&lt;/author&gt;&lt;author&gt;Chun-Yen Chen&lt;/author&gt;&lt;/authors&gt;&lt;/contributors&gt;&lt;titles&gt;&lt;title&gt;Exploring the relationships between IT capabilities and information security management &lt;/title&gt;&lt;secondary-title&gt;International Journal of Technology Management&lt;/secondary-title&gt;&lt;/titles&gt;&lt;periodical&gt;&lt;full-title&gt;International Journal of Technology Management&lt;/full-title&gt;&lt;/periodical&gt;&lt;pages&gt;147-166&lt;/pages&gt;&lt;volume&gt;54&lt;/volume&gt;&lt;number&gt;2/3&lt;/number&gt;&lt;section&gt;147&lt;/section&gt;&lt;keywords&gt;&lt;keyword&gt;information security management&lt;/keyword&gt;&lt;keyword&gt;ISM&lt;/keyword&gt;&lt;keyword&gt;information technology capabilities&lt;/keyword&gt;&lt;keyword&gt;information management&lt;/keyword&gt;&lt;keyword&gt;information systems.&lt;/keyword&gt;&lt;/keywords&gt;&lt;dates&gt;&lt;year&gt;2011&lt;/year&gt;&lt;/dates&gt;&lt;urls&gt;&lt;/urls&gt;&lt;/record&gt;&lt;/Cite&gt;&lt;/EndNote&gt;</w:instrText>
      </w:r>
      <w:r w:rsidR="0054305B" w:rsidRPr="008F112B">
        <w:fldChar w:fldCharType="separate"/>
      </w:r>
      <w:r w:rsidRPr="008F112B">
        <w:rPr>
          <w:noProof/>
        </w:rPr>
        <w:t>(Chang et al., 2011)</w:t>
      </w:r>
      <w:r w:rsidR="0054305B" w:rsidRPr="008F112B">
        <w:fldChar w:fldCharType="end"/>
      </w:r>
      <w:r w:rsidRPr="008F112B">
        <w:t>. The enhancement of IT competences has become a critical organizational issue for ISM</w:t>
      </w:r>
      <w:r w:rsidR="00910D54">
        <w:t>, which</w:t>
      </w:r>
      <w:r w:rsidRPr="008F112B">
        <w:t xml:space="preserve"> can help strengthen the management of information security.</w:t>
      </w:r>
    </w:p>
    <w:p w:rsidR="00D34349" w:rsidRPr="00D34349" w:rsidRDefault="00D34349" w:rsidP="00D34349">
      <w:pPr>
        <w:pStyle w:val="MajorHeading"/>
      </w:pPr>
      <w:r w:rsidRPr="00D34349">
        <w:t>Security Controls</w:t>
      </w:r>
    </w:p>
    <w:p w:rsidR="00D34349" w:rsidRPr="00D34349" w:rsidRDefault="00D34349" w:rsidP="00D34349">
      <w:r w:rsidRPr="00D34349">
        <w:t xml:space="preserve">To achieve an acceptable level of information security, the correct set of security controls must be identified, implemented and maintained. </w:t>
      </w:r>
      <w:bookmarkStart w:id="91" w:name="OLE_LINK136"/>
      <w:bookmarkStart w:id="92" w:name="OLE_LINK137"/>
      <w:r w:rsidRPr="00D34349">
        <w:t xml:space="preserve">The US National Institute of Standards and Technology classifies information security controls into three categories </w:t>
      </w:r>
      <w:r w:rsidR="0054305B" w:rsidRPr="00D34349">
        <w:fldChar w:fldCharType="begin"/>
      </w:r>
      <w:r w:rsidR="001C4EA3">
        <w:instrText xml:space="preserve"> ADDIN EN.CITE &lt;EndNote&gt;&lt;Cite&gt;&lt;Author&gt;Baker&lt;/Author&gt;&lt;Year&gt;2007&lt;/Year&gt;&lt;RecNum&gt;24&lt;/RecNum&gt;&lt;record&gt;&lt;rec-number&gt;24&lt;/rec-number&gt;&lt;foreign-keys&gt;&lt;key app="EN" db-id="apt25tez8a2x06e50ddv59avepr5str9vtap"&gt;24&lt;/key&gt;&lt;/foreign-keys&gt;&lt;ref-type name="Journal Article"&gt;17&lt;/ref-type&gt;&lt;contributors&gt;&lt;authors&gt;&lt;author&gt;Wade H. Baker&lt;/author&gt;&lt;author&gt;Linda Wallace&lt;/author&gt;&lt;/authors&gt;&lt;/contributors&gt;&lt;titles&gt;&lt;title&gt;Is information security under control?: Investigating quality in information security management.&lt;/title&gt;&lt;secondary-title&gt;IEEE Security &amp;amp; Privacy&lt;/secondary-title&gt;&lt;/titles&gt;&lt;periodical&gt;&lt;full-title&gt;IEEE Security &amp;amp; Privacy&lt;/full-title&gt;&lt;/periodical&gt;&lt;pages&gt;36-44&lt;/pages&gt;&lt;volume&gt;5&lt;/volume&gt;&lt;number&gt;1&lt;/number&gt;&lt;dates&gt;&lt;year&gt;2007&lt;/year&gt;&lt;/dates&gt;&lt;urls&gt;&lt;/urls&gt;&lt;/record&gt;&lt;/Cite&gt;&lt;/EndNote&gt;</w:instrText>
      </w:r>
      <w:r w:rsidR="0054305B" w:rsidRPr="00D34349">
        <w:fldChar w:fldCharType="separate"/>
      </w:r>
      <w:r w:rsidRPr="00D34349">
        <w:rPr>
          <w:noProof/>
        </w:rPr>
        <w:t>(Baker and Wallace, 2007)</w:t>
      </w:r>
      <w:r w:rsidR="0054305B" w:rsidRPr="00D34349">
        <w:fldChar w:fldCharType="end"/>
      </w:r>
      <w:r w:rsidRPr="00D34349">
        <w:t>:</w:t>
      </w:r>
      <w:r w:rsidR="008B17C3">
        <w:rPr>
          <w:rFonts w:hint="eastAsia"/>
        </w:rPr>
        <w:t xml:space="preserve"> (1) </w:t>
      </w:r>
      <w:r w:rsidRPr="00D34349">
        <w:t xml:space="preserve">Technical controls, which traditionally include products and processes (such as firewalls, antivirus software, intrusion detection, and encryption </w:t>
      </w:r>
      <w:r w:rsidRPr="00D34349">
        <w:lastRenderedPageBreak/>
        <w:t>techniques), focusing mainly on protecting an organization’s ICTs and the information flowing across and stored in them;</w:t>
      </w:r>
      <w:r w:rsidR="008B17C3">
        <w:rPr>
          <w:rFonts w:hint="eastAsia"/>
        </w:rPr>
        <w:t xml:space="preserve"> (2) </w:t>
      </w:r>
      <w:r w:rsidRPr="00D34349">
        <w:t xml:space="preserve">Operational controls, which include enforcement mechanisms and methods </w:t>
      </w:r>
      <w:r w:rsidR="00910D54">
        <w:t>for</w:t>
      </w:r>
      <w:r w:rsidRPr="00D34349">
        <w:t xml:space="preserve"> correcting operational deficiencies (such as physical access controls, backup capabilities, and protection from environmental hazards); </w:t>
      </w:r>
      <w:r w:rsidR="00910D54">
        <w:t xml:space="preserve">and </w:t>
      </w:r>
      <w:r w:rsidRPr="00D34349">
        <w:t xml:space="preserve">(3) Management controls, which target information security’s nontechnical areas, such as usage policies and business continuity planning. Security controls development can be a very complicated and resource-intensive process, which requires special resources and expertise </w:t>
      </w:r>
      <w:r w:rsidR="0054305B" w:rsidRPr="00D34349">
        <w:fldChar w:fldCharType="begin"/>
      </w:r>
      <w:r w:rsidR="001C4EA3">
        <w:instrText xml:space="preserve"> ADDIN EN.CITE &lt;EndNote&gt;&lt;Cite&gt;&lt;Author&gt;Chang&lt;/Author&gt;&lt;Year&gt;2006&lt;/Year&gt;&lt;RecNum&gt;126&lt;/RecNum&gt;&lt;record&gt;&lt;rec-number&gt;126&lt;/rec-number&gt;&lt;foreign-keys&gt;&lt;key app="EN" db-id="apt25tez8a2x06e50ddv59avepr5str9vtap"&gt;126&lt;/key&gt;&lt;/foreign-keys&gt;&lt;ref-type name="Journal Article"&gt;17&lt;/ref-type&gt;&lt;contributors&gt;&lt;authors&gt;&lt;author&gt;Shuchih Ernest Chang&lt;/author&gt;&lt;author&gt;Chienta Bruce Ho&lt;/author&gt;&lt;/authors&gt;&lt;/contributors&gt;&lt;titles&gt;&lt;title&gt;Organizational factors to the effectiveness of implementing information security management&lt;/title&gt;&lt;secondary-title&gt;Industrial Management &amp;amp; Data Systems&lt;/secondary-title&gt;&lt;/titles&gt;&lt;periodical&gt;&lt;full-title&gt;Industrial Management &amp;amp; Data Systems&lt;/full-title&gt;&lt;/periodical&gt;&lt;pages&gt;345-361&lt;/pages&gt;&lt;volume&gt;106&lt;/volume&gt;&lt;number&gt;3&lt;/number&gt;&lt;keywords&gt;&lt;keyword&gt;Data security, Information systems, Information management, Organizational effectiveness&lt;/keyword&gt;&lt;/keywords&gt;&lt;dates&gt;&lt;year&gt;2006&lt;/year&gt;&lt;/dates&gt;&lt;urls&gt;&lt;/urls&gt;&lt;/record&gt;&lt;/Cite&gt;&lt;/EndNote&gt;</w:instrText>
      </w:r>
      <w:r w:rsidR="0054305B" w:rsidRPr="00D34349">
        <w:fldChar w:fldCharType="separate"/>
      </w:r>
      <w:r w:rsidRPr="00D34349">
        <w:rPr>
          <w:noProof/>
        </w:rPr>
        <w:t>(Chang and Ho, 2006)</w:t>
      </w:r>
      <w:r w:rsidR="0054305B" w:rsidRPr="00D34349">
        <w:fldChar w:fldCharType="end"/>
      </w:r>
      <w:r w:rsidRPr="00D34349">
        <w:t xml:space="preserve">. </w:t>
      </w:r>
      <w:bookmarkEnd w:id="91"/>
      <w:bookmarkEnd w:id="92"/>
      <w:r w:rsidRPr="00D34349">
        <w:t xml:space="preserve">Through </w:t>
      </w:r>
      <w:r w:rsidR="00910D54">
        <w:t>our</w:t>
      </w:r>
      <w:r w:rsidRPr="00D34349">
        <w:t xml:space="preserve"> literature review, we identif</w:t>
      </w:r>
      <w:r w:rsidR="00910D54">
        <w:t>ied</w:t>
      </w:r>
      <w:r w:rsidRPr="00D34349">
        <w:t xml:space="preserve"> the following critical security control</w:t>
      </w:r>
      <w:r w:rsidR="005D5067">
        <w:rPr>
          <w:rFonts w:hint="eastAsia"/>
        </w:rPr>
        <w:t>s</w:t>
      </w:r>
      <w:r w:rsidRPr="00D34349">
        <w:t>: risk management, security polic</w:t>
      </w:r>
      <w:r w:rsidR="00910D54">
        <w:t>y</w:t>
      </w:r>
      <w:r w:rsidRPr="00D34349">
        <w:t xml:space="preserve"> implementation, and standards </w:t>
      </w:r>
      <w:r w:rsidRPr="00D34349">
        <w:rPr>
          <w:rFonts w:hint="eastAsia"/>
        </w:rPr>
        <w:t>application</w:t>
      </w:r>
      <w:r w:rsidRPr="00D34349">
        <w:t>.</w:t>
      </w:r>
    </w:p>
    <w:p w:rsidR="00D34349" w:rsidRPr="00D34349" w:rsidRDefault="00D34349" w:rsidP="00D34349">
      <w:r w:rsidRPr="00D34349">
        <w:t xml:space="preserve">Risk management is the effective management and mitigation of a variety of risks to information systems by implementing cost-effective countermeasures and by reducing potential impacts on information resources to an acceptable level </w:t>
      </w:r>
      <w:r w:rsidR="0054305B" w:rsidRPr="00D34349">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management&lt;/keyword&gt;&lt;/keywords&gt;&lt;dates&gt;&lt;year&gt;2010&lt;/year&gt;&lt;/dates&gt;&lt;urls&gt;&lt;/urls&gt;&lt;/record&gt;&lt;/Cite&gt;&lt;/EndNote&gt;</w:instrText>
      </w:r>
      <w:r w:rsidR="0054305B" w:rsidRPr="00D34349">
        <w:fldChar w:fldCharType="separate"/>
      </w:r>
      <w:r w:rsidRPr="00D34349">
        <w:rPr>
          <w:noProof/>
        </w:rPr>
        <w:t>(Herath et al., 2010)</w:t>
      </w:r>
      <w:r w:rsidR="0054305B" w:rsidRPr="00D34349">
        <w:fldChar w:fldCharType="end"/>
      </w:r>
      <w:r w:rsidRPr="00D34349">
        <w:t xml:space="preserve">. There are four phases in formal risk management. First, information security problems regarding the risk of information security breaches are identified and formulated. Then, risk analysis is conducted to </w:t>
      </w:r>
      <w:r w:rsidR="00935ED1">
        <w:t>evaluate and prioritize</w:t>
      </w:r>
      <w:r w:rsidRPr="00D34349">
        <w:t xml:space="preserve"> threats inherent in identified problem areas. In phase three, various possible solutions are generated to meet organizational needs specified during </w:t>
      </w:r>
      <w:r w:rsidR="00935ED1">
        <w:t xml:space="preserve">the </w:t>
      </w:r>
      <w:r w:rsidRPr="00D34349">
        <w:t xml:space="preserve">risk analysis phase. In the final phase, appropriate solutions are selected to match the threats </w:t>
      </w:r>
      <w:r w:rsidR="0054305B" w:rsidRPr="00D34349">
        <w:fldChar w:fldCharType="begin"/>
      </w:r>
      <w:r w:rsidR="001C4EA3">
        <w:instrText xml:space="preserve"> ADDIN EN.CITE &lt;EndNote&gt;&lt;Cite&gt;&lt;Author&gt;Straub&lt;/Author&gt;&lt;Year&gt;1998&lt;/Year&gt;&lt;RecNum&gt;47&lt;/RecNum&gt;&lt;record&gt;&lt;rec-number&gt;47&lt;/rec-number&gt;&lt;foreign-keys&gt;&lt;key app="EN" db-id="apt25tez8a2x06e50ddv59avepr5str9vtap"&gt;47&lt;/key&gt;&lt;/foreign-keys&gt;&lt;ref-type name="Journal Article"&gt;17&lt;/ref-type&gt;&lt;contributors&gt;&lt;authors&gt;&lt;author&gt;Detmar W. Straub&lt;/author&gt;&lt;author&gt;Richard J. Welke&lt;/author&gt;&lt;/authors&gt;&lt;/contributors&gt;&lt;titles&gt;&lt;title&gt;Coping with systems risk: security planning models for management decision making&lt;/title&gt;&lt;secondary-title&gt;MIS Quarterly&lt;/secondary-title&gt;&lt;/titles&gt;&lt;periodical&gt;&lt;full-title&gt;MIS Quarterly&lt;/full-title&gt;&lt;/periodical&gt;&lt;pages&gt;441-470&lt;/pages&gt;&lt;volume&gt;22&lt;/volume&gt;&lt;keywords&gt;&lt;keyword&gt;Information security planning, systems security risk, security awareness training, action research&lt;/keyword&gt;&lt;/keywords&gt;&lt;dates&gt;&lt;year&gt;1998&lt;/year&gt;&lt;/dates&gt;&lt;urls&gt;&lt;/urls&gt;&lt;/record&gt;&lt;/Cite&gt;&lt;/EndNote&gt;</w:instrText>
      </w:r>
      <w:r w:rsidR="0054305B" w:rsidRPr="00D34349">
        <w:fldChar w:fldCharType="separate"/>
      </w:r>
      <w:r w:rsidRPr="00D34349">
        <w:rPr>
          <w:noProof/>
        </w:rPr>
        <w:t>(Straub and Welke, 1998)</w:t>
      </w:r>
      <w:r w:rsidR="0054305B" w:rsidRPr="00D34349">
        <w:fldChar w:fldCharType="end"/>
      </w:r>
      <w:r w:rsidRPr="00D34349">
        <w:t xml:space="preserve">. </w:t>
      </w:r>
      <w:r w:rsidR="00935ED1">
        <w:t>The r</w:t>
      </w:r>
      <w:r w:rsidRPr="00D34349">
        <w:t xml:space="preserve">isk management </w:t>
      </w:r>
      <w:r w:rsidR="00935ED1">
        <w:t xml:space="preserve">approach </w:t>
      </w:r>
      <w:r w:rsidRPr="00D34349">
        <w:t xml:space="preserve">has been recognized as the </w:t>
      </w:r>
      <w:r w:rsidR="00935ED1">
        <w:t>best way</w:t>
      </w:r>
      <w:r w:rsidRPr="00D34349">
        <w:t xml:space="preserve"> to identify the most effective set of </w:t>
      </w:r>
      <w:r w:rsidR="00935ED1">
        <w:t xml:space="preserve">organizational </w:t>
      </w:r>
      <w:r w:rsidRPr="00D34349">
        <w:t xml:space="preserve">security controls </w:t>
      </w:r>
      <w:r w:rsidR="0054305B" w:rsidRPr="00D34349">
        <w:fldChar w:fldCharType="begin"/>
      </w:r>
      <w:r w:rsidR="001C4EA3">
        <w:instrText xml:space="preserve"> ADDIN EN.CITE &lt;EndNote&gt;&lt;Cite&gt;&lt;Author&gt;Von Solms&lt;/Author&gt;&lt;Year&gt;1999&lt;/Year&gt;&lt;RecNum&gt;109&lt;/RecNum&gt;&lt;record&gt;&lt;rec-number&gt;109&lt;/rec-number&gt;&lt;foreign-keys&gt;&lt;key app="EN" db-id="apt25tez8a2x06e50ddv59avepr5str9vtap"&gt;109&lt;/key&gt;&lt;/foreign-keys&gt;&lt;ref-type name="Journal Article"&gt;17&lt;/ref-type&gt;&lt;contributors&gt;&lt;authors&gt;&lt;author&gt;Von Solms, Rossouw&lt;/author&gt;&lt;/authors&gt;&lt;/contributors&gt;&lt;titles&gt;&lt;title&gt;Information security management: why standards are important&lt;/title&gt;&lt;secondary-title&gt;Information Management &amp;amp; Computer Security&lt;/secondary-title&gt;&lt;/titles&gt;&lt;periodical&gt;&lt;full-title&gt;Information Management &amp;amp; Computer Security&lt;/full-title&gt;&lt;/periodical&gt;&lt;pages&gt;50-58&lt;/pages&gt;&lt;volume&gt;7&lt;/volume&gt;&lt;number&gt;1&lt;/number&gt;&lt;keywords&gt;&lt;keyword&gt;Certification, Computer security, Data security, Evaluation, Information management, Standards&lt;/keyword&gt;&lt;/keywords&gt;&lt;dates&gt;&lt;year&gt;1999&lt;/year&gt;&lt;/dates&gt;&lt;urls&gt;&lt;/urls&gt;&lt;/record&gt;&lt;/Cite&gt;&lt;/EndNote&gt;</w:instrText>
      </w:r>
      <w:r w:rsidR="0054305B" w:rsidRPr="00D34349">
        <w:fldChar w:fldCharType="separate"/>
      </w:r>
      <w:r w:rsidRPr="00D34349">
        <w:rPr>
          <w:noProof/>
        </w:rPr>
        <w:t>(Von Solms, 1999)</w:t>
      </w:r>
      <w:r w:rsidR="0054305B" w:rsidRPr="00D34349">
        <w:fldChar w:fldCharType="end"/>
      </w:r>
      <w:r w:rsidRPr="00D34349">
        <w:t>.</w:t>
      </w:r>
    </w:p>
    <w:p w:rsidR="00D34349" w:rsidRPr="00D34349" w:rsidRDefault="00D34349" w:rsidP="00D34349">
      <w:r w:rsidRPr="00D34349">
        <w:lastRenderedPageBreak/>
        <w:t xml:space="preserve">Organizational security policies are examples of organizational-level solutions to security problems, such as countermeasures and strategies adopted to reduce systems risk </w:t>
      </w:r>
      <w:r w:rsidR="0054305B" w:rsidRPr="00D34349">
        <w:fldChar w:fldCharType="begin"/>
      </w:r>
      <w:r w:rsidR="001C4EA3">
        <w:instrText xml:space="preserve"> ADDIN EN.CITE &lt;EndNote&gt;&lt;Cite&gt;&lt;Author&gt;Siponen&lt;/Author&gt;&lt;Year&gt;2007&lt;/Year&gt;&lt;RecNum&gt;160&lt;/RecNum&gt;&lt;record&gt;&lt;rec-number&gt;160&lt;/rec-number&gt;&lt;foreign-keys&gt;&lt;key app="EN" db-id="apt25tez8a2x06e50ddv59avepr5str9vtap"&gt;160&lt;/key&gt;&lt;/foreign-keys&gt;&lt;ref-type name="Journal Article"&gt;17&lt;/ref-type&gt;&lt;contributors&gt;&lt;authors&gt;&lt;author&gt;Siponen, M. T.&lt;/author&gt;&lt;author&gt;Oinas-Kukkonen, H.&lt;/author&gt;&lt;/authors&gt;&lt;/contributors&gt;&lt;titles&gt;&lt;title&gt;A review of information security issues and respective research contributions&lt;/title&gt;&lt;secondary-title&gt;The DATA BASE for Advances in Information Systems&lt;/secondary-title&gt;&lt;/titles&gt;&lt;periodical&gt;&lt;full-title&gt;The DATA BASE for Advances in Information Systems&lt;/full-title&gt;&lt;/periodical&gt;&lt;pages&gt;60-80&lt;/pages&gt;&lt;volume&gt;38&lt;/volume&gt;&lt;number&gt;1&lt;/number&gt;&lt;dates&gt;&lt;year&gt;2007&lt;/year&gt;&lt;/dates&gt;&lt;urls&gt;&lt;/urls&gt;&lt;/record&gt;&lt;/Cite&gt;&lt;Cite&gt;&lt;Author&gt;Straub&lt;/Author&gt;&lt;Year&gt;1998&lt;/Year&gt;&lt;RecNum&gt;47&lt;/RecNum&gt;&lt;record&gt;&lt;rec-number&gt;47&lt;/rec-number&gt;&lt;foreign-keys&gt;&lt;key app="EN" db-id="apt25tez8a2x06e50ddv59avepr5str9vtap"&gt;47&lt;/key&gt;&lt;/foreign-keys&gt;&lt;ref-type name="Journal Article"&gt;17&lt;/ref-type&gt;&lt;contributors&gt;&lt;authors&gt;&lt;author&gt;Detmar W. Straub&lt;/author&gt;&lt;author&gt;Richard J. Welke&lt;/author&gt;&lt;/authors&gt;&lt;/contributors&gt;&lt;titles&gt;&lt;title&gt;Coping with systems risk: security planning models for management decision making&lt;/title&gt;&lt;secondary-title&gt;MIS Quarterly&lt;/secondary-title&gt;&lt;/titles&gt;&lt;periodical&gt;&lt;full-title&gt;MIS Quarterly&lt;/full-title&gt;&lt;/periodical&gt;&lt;pages&gt;441-470&lt;/pages&gt;&lt;volume&gt;22&lt;/volume&gt;&lt;keywords&gt;&lt;keyword&gt;Information security planning, systems security risk, security awareness training, action research&lt;/keyword&gt;&lt;/keywords&gt;&lt;dates&gt;&lt;year&gt;1998&lt;/year&gt;&lt;/dates&gt;&lt;urls&gt;&lt;/urls&gt;&lt;/record&gt;&lt;/Cite&gt;&lt;/EndNote&gt;</w:instrText>
      </w:r>
      <w:r w:rsidR="0054305B" w:rsidRPr="00D34349">
        <w:fldChar w:fldCharType="separate"/>
      </w:r>
      <w:r w:rsidRPr="00D34349">
        <w:rPr>
          <w:noProof/>
        </w:rPr>
        <w:t>(Siponen and Oinas-Kukkonen, 2007; Straub and Welke, 1998)</w:t>
      </w:r>
      <w:r w:rsidR="0054305B" w:rsidRPr="00D34349">
        <w:fldChar w:fldCharType="end"/>
      </w:r>
      <w:r w:rsidRPr="00D34349">
        <w:t xml:space="preserve">. Information security policies illustrate the importance of security to the organization, define information security objectives, and specify the information security responsibility of employees </w:t>
      </w:r>
      <w:r w:rsidR="0054305B" w:rsidRPr="00D34349">
        <w:fldChar w:fldCharType="begin"/>
      </w:r>
      <w:r w:rsidR="000545BE">
        <w:instrText xml:space="preserve"> ADDIN EN.CITE &lt;EndNote&gt;&lt;Cite&gt;&lt;Author&gt;Ma&lt;/Author&gt;&lt;Year&gt;2009&lt;/Year&gt;&lt;RecNum&gt;7&lt;/RecNum&gt;&lt;record&gt;&lt;rec-number&gt;7&lt;/rec-number&gt;&lt;foreign-keys&gt;&lt;key app="EN" db-id="p5ssdsttkws09uefwrppw20vxf0dzrettr0w"&gt;7&lt;/key&gt;&lt;/foreign-keys&gt;&lt;ref-type name="Journal Article"&gt;17&lt;/ref-type&gt;&lt;contributors&gt;&lt;authors&gt;&lt;author&gt;Qingxiong Ma&lt;/author&gt;&lt;author&gt;Mark B. Schmidt&lt;/author&gt;&lt;author&gt;J. Michael Pearson&lt;/author&gt;&lt;/authors&gt;&lt;/contributors&gt;&lt;titles&gt;&lt;title&gt;An Integrated Framework for Information Security Management&lt;/title&gt;&lt;secondary-title&gt;Review of Business&lt;/secondary-title&gt;&lt;/titles&gt;&lt;periodical&gt;&lt;full-title&gt;Review of Business&lt;/full-title&gt;&lt;/periodical&gt;&lt;pages&gt;58-69&lt;/pages&gt;&lt;volume&gt;30&lt;/volume&gt;&lt;number&gt;1&lt;/number&gt;&lt;section&gt;58&lt;/section&gt;&lt;dates&gt;&lt;year&gt;2009&lt;/year&gt;&lt;pub-dates&gt;&lt;date&gt;09/22/2009&lt;/date&gt;&lt;/pub-dates&gt;&lt;/dates&gt;&lt;urls&gt;&lt;/urls&gt;&lt;/record&gt;&lt;/Cite&gt;&lt;/EndNote&gt;</w:instrText>
      </w:r>
      <w:r w:rsidR="0054305B" w:rsidRPr="00D34349">
        <w:fldChar w:fldCharType="separate"/>
      </w:r>
      <w:r w:rsidRPr="00D34349">
        <w:rPr>
          <w:noProof/>
        </w:rPr>
        <w:t>(Ma et al., 2009)</w:t>
      </w:r>
      <w:r w:rsidR="0054305B" w:rsidRPr="00D34349">
        <w:fldChar w:fldCharType="end"/>
      </w:r>
      <w:r w:rsidRPr="00D34349">
        <w:t xml:space="preserve">. Organizations need to establish policies or countermeasures and </w:t>
      </w:r>
      <w:r w:rsidR="00935ED1">
        <w:t>implement</w:t>
      </w:r>
      <w:r w:rsidRPr="00D34349">
        <w:t xml:space="preserve"> them to protect information security. In general, information security is the effective implementation of policies that counteract security threats</w:t>
      </w:r>
      <w:r w:rsidR="00935ED1">
        <w:t>,</w:t>
      </w:r>
      <w:r w:rsidRPr="00D34349">
        <w:t xml:space="preserve"> to ensure the confidentiality, availability, and integrity of information assets </w:t>
      </w:r>
      <w:r w:rsidR="0054305B">
        <w:fldChar w:fldCharType="begin">
          <w:fldData xml:space="preserve">PEVuZE5vdGU+PENpdGU+PEF1dGhvcj5OYXphcmV0aDwvQXV0aG9yPjxZZWFyPjIwMTU8L1llYXI+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</w:fldData>
        </w:fldChar>
      </w:r>
      <w:r w:rsidR="00EA0D95">
        <w:instrText xml:space="preserve"> ADDIN EN.CITE </w:instrText>
      </w:r>
      <w:r w:rsidR="0054305B">
        <w:fldChar w:fldCharType="begin">
          <w:fldData xml:space="preserve">PEVuZE5vdGU+PENpdGU+PEF1dGhvcj5OYXphcmV0aDwvQXV0aG9yPjxZZWFyPjIwMTU8L1llYXI+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</w:fldData>
        </w:fldChar>
      </w:r>
      <w:r w:rsidR="00EA0D95">
        <w:instrText xml:space="preserve"> ADDIN EN.CITE.DATA </w:instrText>
      </w:r>
      <w:r w:rsidR="0054305B">
        <w:fldChar w:fldCharType="end"/>
      </w:r>
      <w:r w:rsidR="0054305B">
        <w:fldChar w:fldCharType="separate"/>
      </w:r>
      <w:r w:rsidR="00EA0D95">
        <w:rPr>
          <w:noProof/>
        </w:rPr>
        <w:t>(Nazareth and Choi, 2015; Posthumus and von Solms, 2006; Smith and Jamieson, 2006)</w:t>
      </w:r>
      <w:r w:rsidR="0054305B">
        <w:fldChar w:fldCharType="end"/>
      </w:r>
      <w:r w:rsidRPr="00D34349">
        <w:t xml:space="preserve">. ISM standards also emphasize the need of establishing security policies so that specific information security objectives of the organization can be met </w:t>
      </w:r>
      <w:r w:rsidR="0054305B">
        <w:fldChar w:fldCharType="begin"/>
      </w:r>
      <w:r w:rsidR="00EA0D95">
        <w:instrText xml:space="preserve"> ADDIN EN.CITE &lt;EndNote&gt;&lt;Cite&gt;&lt;Author&gt;ISO&lt;/Author&gt;&lt;Year&gt;2005&lt;/Year&gt;&lt;RecNum&gt;214&lt;/RecNum&gt;&lt;record&gt;&lt;rec-number&gt;214&lt;/rec-number&gt;&lt;foreign-keys&gt;&lt;key app="EN" db-id="apt25tez8a2x06e50ddv59avepr5str9vtap"&gt;214&lt;/key&gt;&lt;/foreign-keys&gt;&lt;ref-type name="Standard"&gt;58&lt;/ref-type&gt;&lt;contributors&gt;&lt;authors&gt;&lt;author&gt;ISO&lt;/author&gt;&lt;/authors&gt;&lt;/contributors&gt;&lt;titles&gt;&lt;title&gt;&lt;style face="normal" font="default" size="100%"&gt;ISO 27001: Information technology &lt;/style&gt;&lt;style face="normal" font="default" charset="134" size="100%"&gt;- Code of practice for information security management&lt;/style&gt;&lt;/title&gt;&lt;/titles&gt;&lt;dates&gt;&lt;year&gt;2005&lt;/year&gt;&lt;/dates&gt;&lt;urls&gt;&lt;/urls&gt;&lt;/record&gt;&lt;/Cite&gt;&lt;/EndNote&gt;</w:instrText>
      </w:r>
      <w:r w:rsidR="0054305B">
        <w:fldChar w:fldCharType="separate"/>
      </w:r>
      <w:r w:rsidR="00EA0D95">
        <w:rPr>
          <w:noProof/>
        </w:rPr>
        <w:t>(ISO, 2005)</w:t>
      </w:r>
      <w:r w:rsidR="0054305B">
        <w:fldChar w:fldCharType="end"/>
      </w:r>
      <w:r w:rsidRPr="00D34349">
        <w:t xml:space="preserve">. </w:t>
      </w:r>
      <w:bookmarkStart w:id="93" w:name="OLE_LINK138"/>
      <w:bookmarkStart w:id="94" w:name="OLE_LINK139"/>
      <w:r w:rsidRPr="00D34349">
        <w:t>Aiming to provide management direction and support for information security, information security policies should be communicated throughout the organization in a form that is relevant, accessible and understandable to employees.</w:t>
      </w:r>
      <w:bookmarkEnd w:id="93"/>
      <w:bookmarkEnd w:id="94"/>
    </w:p>
    <w:p w:rsidR="00D34349" w:rsidRDefault="00D34349" w:rsidP="00D34349">
      <w:r w:rsidRPr="00D34349">
        <w:t xml:space="preserve">ISM standards are fundamental compatibility specifications that shape the configuration of information systems </w:t>
      </w:r>
      <w:r w:rsidR="0054305B" w:rsidRPr="00D34349">
        <w:fldChar w:fldCharType="begin"/>
      </w:r>
      <w:r w:rsidR="001C4EA3">
        <w:instrText xml:space="preserve"> ADDIN EN.CITE &lt;EndNote&gt;&lt;Cite&gt;&lt;Author&gt;Backhouse&lt;/Author&gt;&lt;Year&gt;2006&lt;/Year&gt;&lt;RecNum&gt;99&lt;/RecNum&gt;&lt;record&gt;&lt;rec-number&gt;99&lt;/rec-number&gt;&lt;foreign-keys&gt;&lt;key app="EN" db-id="apt25tez8a2x06e50ddv59avepr5str9vtap"&gt;99&lt;/key&gt;&lt;/foreign-keys&gt;&lt;ref-type name="Journal Article"&gt;17&lt;/ref-type&gt;&lt;contributors&gt;&lt;authors&gt;&lt;author&gt;James Backhouse&lt;/author&gt;&lt;author&gt;Carol W. Hsu&lt;/author&gt;&lt;author&gt;Leiser Silva&lt;/author&gt;&lt;/authors&gt;&lt;/contributors&gt;&lt;titles&gt;&lt;title&gt;Circuits of power in creating de jure standards: shaping an international information systems security standard&lt;/title&gt;&lt;secondary-title&gt;MIS quarterly&lt;/secondary-title&gt;&lt;/titles&gt;&lt;periodical&gt;&lt;full-title&gt;MIS Quarterly&lt;/full-title&gt;&lt;/periodical&gt;&lt;pages&gt;413-438&lt;/pages&gt;&lt;volume&gt;30&lt;/volume&gt;&lt;number&gt;Special Issue on Standard Making (Aug., 2006)&lt;/number&gt;&lt;keywords&gt;&lt;keyword&gt;Power and politics, institutionalization, information systems security standards, information systems security management, security management code of practice&lt;/keyword&gt;&lt;/keywords&gt;&lt;dates&gt;&lt;year&gt;2006&lt;/year&gt;&lt;/dates&gt;&lt;urls&gt;&lt;/urls&gt;&lt;/record&gt;&lt;/Cite&gt;&lt;/EndNote&gt;</w:instrText>
      </w:r>
      <w:r w:rsidR="0054305B" w:rsidRPr="00D34349">
        <w:fldChar w:fldCharType="separate"/>
      </w:r>
      <w:r w:rsidRPr="00D34349">
        <w:rPr>
          <w:noProof/>
        </w:rPr>
        <w:t>(Backhouse et al., 2006)</w:t>
      </w:r>
      <w:r w:rsidR="0054305B" w:rsidRPr="00D34349">
        <w:fldChar w:fldCharType="end"/>
      </w:r>
      <w:r w:rsidRPr="00D34349">
        <w:t xml:space="preserve">. </w:t>
      </w:r>
      <w:r w:rsidR="00935ED1">
        <w:t>S</w:t>
      </w:r>
      <w:r w:rsidRPr="00D34349">
        <w:t xml:space="preserve">tandards </w:t>
      </w:r>
      <w:r w:rsidR="00935ED1">
        <w:t xml:space="preserve">can </w:t>
      </w:r>
      <w:r w:rsidRPr="00D34349">
        <w:t xml:space="preserve">identify and introduce a set of baseline security controls conducive to an acceptable minimum level of information security </w:t>
      </w:r>
      <w:r w:rsidR="00935ED1">
        <w:t>for</w:t>
      </w:r>
      <w:r w:rsidRPr="00D34349">
        <w:t xml:space="preserve"> most organizations under normal circumstances </w:t>
      </w:r>
      <w:r w:rsidR="0054305B" w:rsidRPr="00D34349">
        <w:fldChar w:fldCharType="begin"/>
      </w:r>
      <w:r w:rsidR="001C4EA3">
        <w:instrText xml:space="preserve"> ADDIN EN.CITE &lt;EndNote&gt;&lt;Cite&gt;&lt;Author&gt;Chang&lt;/Author&gt;&lt;Year&gt;2006&lt;/Year&gt;&lt;RecNum&gt;126&lt;/RecNum&gt;&lt;record&gt;&lt;rec-number&gt;126&lt;/rec-number&gt;&lt;foreign-keys&gt;&lt;key app="EN" db-id="apt25tez8a2x06e50ddv59avepr5str9vtap"&gt;126&lt;/key&gt;&lt;/foreign-keys&gt;&lt;ref-type name="Journal Article"&gt;17&lt;/ref-type&gt;&lt;contributors&gt;&lt;authors&gt;&lt;author&gt;Shuchih Ernest Chang&lt;/author&gt;&lt;author&gt;Chienta Bruce Ho&lt;/author&gt;&lt;/authors&gt;&lt;/contributors&gt;&lt;titles&gt;&lt;title&gt;Organizational factors to the effectiveness of implementing information security management&lt;/title&gt;&lt;secondary-title&gt;Industrial Management &amp;amp; Data Systems&lt;/secondary-title&gt;&lt;/titles&gt;&lt;periodical&gt;&lt;full-title&gt;Industrial Management &amp;amp; Data Systems&lt;/full-title&gt;&lt;/periodical&gt;&lt;pages&gt;345-361&lt;/pages&gt;&lt;volume&gt;106&lt;/volume&gt;&lt;number&gt;3&lt;/number&gt;&lt;keywords&gt;&lt;keyword&gt;Data security, Information systems, Information management, Organizational effectiveness&lt;/keyword&gt;&lt;/keywords&gt;&lt;dates&gt;&lt;year&gt;2006&lt;/year&gt;&lt;/dates&gt;&lt;urls&gt;&lt;/urls&gt;&lt;/record&gt;&lt;/Cite&gt;&lt;Cite&gt;&lt;Author&gt;Von Solms&lt;/Author&gt;&lt;Year&gt;1999&lt;/Year&gt;&lt;RecNum&gt;109&lt;/RecNum&gt;&lt;record&gt;&lt;rec-number&gt;109&lt;/rec-number&gt;&lt;foreign-keys&gt;&lt;key app="EN" db-id="apt25tez8a2x06e50ddv59avepr5str9vtap"&gt;109&lt;/key&gt;&lt;/foreign-keys&gt;&lt;ref-type name="Journal Article"&gt;17&lt;/ref-type&gt;&lt;contributors&gt;&lt;authors&gt;&lt;author&gt;Von Solms, Rossouw&lt;/author&gt;&lt;/authors&gt;&lt;/contributors&gt;&lt;titles&gt;&lt;title&gt;Information security management: why standards are important&lt;/title&gt;&lt;secondary-title&gt;Information Management &amp;amp; Computer Security&lt;/secondary-title&gt;&lt;/titles&gt;&lt;periodical&gt;&lt;full-title&gt;Information Management &amp;amp; Computer Security&lt;/full-title&gt;&lt;/periodical&gt;&lt;pages&gt;50-58&lt;/pages&gt;&lt;volume&gt;7&lt;/volume&gt;&lt;number&gt;1&lt;/number&gt;&lt;keywords&gt;&lt;keyword&gt;Certification, Computer security, Data security, Evaluation, Information management, Standards&lt;/keyword&gt;&lt;/keywords&gt;&lt;dates&gt;&lt;year&gt;1999&lt;/year&gt;&lt;/dates&gt;&lt;urls&gt;&lt;/urls&gt;&lt;/record&gt;&lt;/Cite&gt;&lt;/EndNote&gt;</w:instrText>
      </w:r>
      <w:r w:rsidR="0054305B" w:rsidRPr="00D34349">
        <w:fldChar w:fldCharType="separate"/>
      </w:r>
      <w:r w:rsidRPr="00D34349">
        <w:rPr>
          <w:noProof/>
        </w:rPr>
        <w:t>(Chang and Ho, 2006; Von Solms, 1999)</w:t>
      </w:r>
      <w:r w:rsidR="0054305B" w:rsidRPr="00D34349">
        <w:fldChar w:fldCharType="end"/>
      </w:r>
      <w:r w:rsidRPr="00D34349">
        <w:t xml:space="preserve">. The objectives of security standards are to offer a common basis for companies to develop, implement and measure effective security management </w:t>
      </w:r>
      <w:r w:rsidRPr="00D34349">
        <w:lastRenderedPageBreak/>
        <w:t xml:space="preserve">practice </w:t>
      </w:r>
      <w:r w:rsidR="0054305B" w:rsidRPr="00D34349">
        <w:fldChar w:fldCharType="begin"/>
      </w:r>
      <w:r w:rsidR="001C4EA3">
        <w:instrText xml:space="preserve"> ADDIN EN.CITE &lt;EndNote&gt;&lt;Cite&gt;&lt;Author&gt;Von Solms&lt;/Author&gt;&lt;Year&gt;1999&lt;/Year&gt;&lt;RecNum&gt;109&lt;/RecNum&gt;&lt;record&gt;&lt;rec-number&gt;109&lt;/rec-number&gt;&lt;foreign-keys&gt;&lt;key app="EN" db-id="apt25tez8a2x06e50ddv59avepr5str9vtap"&gt;109&lt;/key&gt;&lt;/foreign-keys&gt;&lt;ref-type name="Journal Article"&gt;17&lt;/ref-type&gt;&lt;contributors&gt;&lt;authors&gt;&lt;author&gt;Von Solms, Rossouw&lt;/author&gt;&lt;/authors&gt;&lt;/contributors&gt;&lt;titles&gt;&lt;title&gt;Information security management: why standards are important&lt;/title&gt;&lt;secondary-title&gt;Information Management &amp;amp; Computer Security&lt;/secondary-title&gt;&lt;/titles&gt;&lt;periodical&gt;&lt;full-title&gt;Information Management &amp;amp; Computer Security&lt;/full-title&gt;&lt;/periodical&gt;&lt;pages&gt;50-58&lt;/pages&gt;&lt;volume&gt;7&lt;/volume&gt;&lt;number&gt;1&lt;/number&gt;&lt;keywords&gt;&lt;keyword&gt;Certification, Computer security, Data security, Evaluation, Information management, Standards&lt;/keyword&gt;&lt;/keywords&gt;&lt;dates&gt;&lt;year&gt;1999&lt;/year&gt;&lt;/dates&gt;&lt;urls&gt;&lt;/urls&gt;&lt;/record&gt;&lt;/Cite&gt;&lt;/EndNote&gt;</w:instrText>
      </w:r>
      <w:r w:rsidR="0054305B" w:rsidRPr="00D34349">
        <w:fldChar w:fldCharType="separate"/>
      </w:r>
      <w:r w:rsidRPr="00D34349">
        <w:rPr>
          <w:noProof/>
        </w:rPr>
        <w:t>(Von Solms, 1999)</w:t>
      </w:r>
      <w:r w:rsidR="0054305B" w:rsidRPr="00D34349">
        <w:fldChar w:fldCharType="end"/>
      </w:r>
      <w:r w:rsidRPr="00D34349">
        <w:t xml:space="preserve">. They can influence how information systems are used and managed </w:t>
      </w:r>
      <w:r w:rsidR="0054305B" w:rsidRPr="00D34349">
        <w:fldChar w:fldCharType="begin"/>
      </w:r>
      <w:r w:rsidR="001C4EA3">
        <w:instrText xml:space="preserve"> ADDIN EN.CITE &lt;EndNote&gt;&lt;Cite&gt;&lt;Author&gt;Hanseth&lt;/Author&gt;&lt;Year&gt;2001&lt;/Year&gt;&lt;RecNum&gt;193&lt;/RecNum&gt;&lt;record&gt;&lt;rec-number&gt;193&lt;/rec-number&gt;&lt;foreign-keys&gt;&lt;key app="EN" db-id="apt25tez8a2x06e50ddv59avepr5str9vtap"&gt;193&lt;/key&gt;&lt;/foreign-keys&gt;&lt;ref-type name="Journal Article"&gt;17&lt;/ref-type&gt;&lt;contributors&gt;&lt;authors&gt;&lt;author&gt;Hanseth, O.&lt;/author&gt;&lt;author&gt;Braa, K.&lt;/author&gt;&lt;/authors&gt;&lt;/contributors&gt;&lt;titles&gt;&lt;title&gt;Hunting for the treasure at the end of the rainbow: standardizing corporate IT infrastructure&lt;/title&gt;&lt;secondary-title&gt;Computer Supported Cooperative Work (CSCW)&lt;/secondary-title&gt;&lt;/titles&gt;&lt;periodical&gt;&lt;full-title&gt;Computer Supported Cooperative Work (CSCW)&lt;/full-title&gt;&lt;/periodical&gt;&lt;pages&gt;261-292&lt;/pages&gt;&lt;volume&gt;10&lt;/volume&gt;&lt;number&gt;3-4&lt;/number&gt;&lt;dates&gt;&lt;year&gt;2001&lt;/year&gt;&lt;/dates&gt;&lt;urls&gt;&lt;/urls&gt;&lt;/record&gt;&lt;/Cite&gt;&lt;/EndNote&gt;</w:instrText>
      </w:r>
      <w:r w:rsidR="0054305B" w:rsidRPr="00D34349">
        <w:fldChar w:fldCharType="separate"/>
      </w:r>
      <w:r w:rsidRPr="00D34349">
        <w:rPr>
          <w:noProof/>
        </w:rPr>
        <w:t>(Hanseth and Braa, 2001)</w:t>
      </w:r>
      <w:r w:rsidR="0054305B" w:rsidRPr="00D34349">
        <w:fldChar w:fldCharType="end"/>
      </w:r>
      <w:r w:rsidRPr="00D34349">
        <w:t>. Currently, widely accepted information security standards of principles and practice rules have embraced ISM in all aspects by providing the best information security practice guidelines in general for pr</w:t>
      </w:r>
      <w:r w:rsidR="00935ED1">
        <w:t>otecting</w:t>
      </w:r>
      <w:r w:rsidRPr="00D34349">
        <w:t xml:space="preserve"> an organization from security threat</w:t>
      </w:r>
      <w:r w:rsidR="00935ED1">
        <w:t>s</w:t>
      </w:r>
      <w:r w:rsidRPr="00D34349">
        <w:t xml:space="preserve"> </w:t>
      </w:r>
      <w:r w:rsidR="0054305B" w:rsidRPr="00D34349">
        <w:fldChar w:fldCharType="begin"/>
      </w:r>
      <w:r w:rsidR="001C4EA3">
        <w:instrText xml:space="preserve"> ADDIN EN.CITE &lt;EndNote&gt;&lt;Cite&gt;&lt;Author&gt;Chang&lt;/Author&gt;&lt;Year&gt;2006&lt;/Year&gt;&lt;RecNum&gt;126&lt;/RecNum&gt;&lt;record&gt;&lt;rec-number&gt;126&lt;/rec-number&gt;&lt;foreign-keys&gt;&lt;key app="EN" db-id="apt25tez8a2x06e50ddv59avepr5str9vtap"&gt;126&lt;/key&gt;&lt;/foreign-keys&gt;&lt;ref-type name="Journal Article"&gt;17&lt;/ref-type&gt;&lt;contributors&gt;&lt;authors&gt;&lt;author&gt;Shuchih Ernest Chang&lt;/author&gt;&lt;author&gt;Chienta Bruce Ho&lt;/author&gt;&lt;/authors&gt;&lt;/contributors&gt;&lt;titles&gt;&lt;title&gt;Organizational factors to the effectiveness of implementing information security management&lt;/title&gt;&lt;secondary-title&gt;Industrial Management &amp;amp; Data Systems&lt;/secondary-title&gt;&lt;/titles&gt;&lt;periodical&gt;&lt;full-title&gt;Industrial Management &amp;amp; Data Systems&lt;/full-title&gt;&lt;/periodical&gt;&lt;pages&gt;345-361&lt;/pages&gt;&lt;volume&gt;106&lt;/volume&gt;&lt;number&gt;3&lt;/number&gt;&lt;keywords&gt;&lt;keyword&gt;Data security, Information systems, Information management, Organizational effectiveness&lt;/keyword&gt;&lt;/keywords&gt;&lt;dates&gt;&lt;year&gt;2006&lt;/year&gt;&lt;/dates&gt;&lt;urls&gt;&lt;/urls&gt;&lt;/record&gt;&lt;/Cite&gt;&lt;/EndNote&gt;</w:instrText>
      </w:r>
      <w:r w:rsidR="0054305B" w:rsidRPr="00D34349">
        <w:fldChar w:fldCharType="separate"/>
      </w:r>
      <w:r w:rsidRPr="00D34349">
        <w:rPr>
          <w:noProof/>
        </w:rPr>
        <w:t>(Chang and Ho, 2006)</w:t>
      </w:r>
      <w:r w:rsidR="0054305B" w:rsidRPr="00D34349">
        <w:fldChar w:fldCharType="end"/>
      </w:r>
      <w:r w:rsidRPr="00D34349">
        <w:t xml:space="preserve">. Internationally agreed and tested standards must be followed in implementing information security </w:t>
      </w:r>
      <w:r w:rsidR="0054305B" w:rsidRPr="00D34349">
        <w:fldChar w:fldCharType="begin"/>
      </w:r>
      <w:r w:rsidR="001C4EA3">
        <w:instrText xml:space="preserve"> ADDIN EN.CITE &lt;EndNote&gt;&lt;Cite&gt;&lt;Author&gt;Yildirim&lt;/Author&gt;&lt;Year&gt;2011&lt;/Year&gt;&lt;RecNum&gt;129&lt;/RecNum&gt;&lt;record&gt;&lt;rec-number&gt;129&lt;/rec-number&gt;&lt;foreign-keys&gt;&lt;key app="EN" db-id="apt25tez8a2x06e50ddv59avepr5str9vtap"&gt;129&lt;/key&gt;&lt;/foreign-keys&gt;&lt;ref-type name="Journal Article"&gt;17&lt;/ref-type&gt;&lt;contributors&gt;&lt;authors&gt;&lt;author&gt;Ebru Yeniman Yildirim&lt;/author&gt;&lt;author&gt;Gizem Akalp&lt;/author&gt;&lt;author&gt;Serpil Aytac&lt;/author&gt;&lt;author&gt;Nuran Bayram&lt;/author&gt;&lt;/authors&gt;&lt;/contributors&gt;&lt;titles&gt;&lt;title&gt;Factors influencing information security management in small-and medium-sized enterprises: A case study from Turkey&lt;/title&gt;&lt;secondary-title&gt;International Journal of Information Management&lt;/secondary-title&gt;&lt;/titles&gt;&lt;periodical&gt;&lt;full-title&gt;International Journal of Information Management&lt;/full-title&gt;&lt;/periodical&gt;&lt;pages&gt;360-365&lt;/pages&gt;&lt;volume&gt;31&lt;/volume&gt;&lt;number&gt;4 &lt;/number&gt;&lt;keywords&gt;&lt;keyword&gt;Information security&lt;/keyword&gt;&lt;keyword&gt;Information security management&lt;/keyword&gt;&lt;keyword&gt;Security awareness&lt;/keyword&gt;&lt;keyword&gt;Security dimensions&lt;/keyword&gt;&lt;keyword&gt;Security education&lt;/keyword&gt;&lt;/keywords&gt;&lt;dates&gt;&lt;year&gt;2011&lt;/year&gt;&lt;/dates&gt;&lt;urls&gt;&lt;/urls&gt;&lt;/record&gt;&lt;/Cite&gt;&lt;/EndNote&gt;</w:instrText>
      </w:r>
      <w:r w:rsidR="0054305B" w:rsidRPr="00D34349">
        <w:fldChar w:fldCharType="separate"/>
      </w:r>
      <w:r w:rsidRPr="00D34349">
        <w:rPr>
          <w:noProof/>
        </w:rPr>
        <w:t>(Yildirim et al., 2011)</w:t>
      </w:r>
      <w:r w:rsidR="0054305B" w:rsidRPr="00D34349">
        <w:fldChar w:fldCharType="end"/>
      </w:r>
      <w:r w:rsidRPr="00D34349">
        <w:t xml:space="preserve">. </w:t>
      </w:r>
    </w:p>
    <w:p w:rsidR="00573EFB" w:rsidRPr="008F112B" w:rsidRDefault="00573EFB" w:rsidP="00573EFB">
      <w:r w:rsidRPr="00D34349">
        <w:t xml:space="preserve">According to our review, </w:t>
      </w:r>
      <w:r w:rsidR="00935ED1">
        <w:t>there has</w:t>
      </w:r>
      <w:r w:rsidR="000851C9">
        <w:t xml:space="preserve"> been very little discussion of CSFs</w:t>
      </w:r>
      <w:r w:rsidR="000851C9">
        <w:rPr>
          <w:rFonts w:hint="eastAsia"/>
        </w:rPr>
        <w:t xml:space="preserve"> </w:t>
      </w:r>
      <w:r w:rsidRPr="00D34349">
        <w:t xml:space="preserve">in </w:t>
      </w:r>
      <w:r w:rsidR="00220008">
        <w:t>published</w:t>
      </w:r>
      <w:r w:rsidRPr="00D34349">
        <w:t xml:space="preserve"> IS security studies, but their importance relative to ISM performance has </w:t>
      </w:r>
      <w:r w:rsidR="00220008">
        <w:t xml:space="preserve">also </w:t>
      </w:r>
      <w:r w:rsidRPr="00D34349">
        <w:t xml:space="preserve">not been studied. Next, we will develop a research model to empirically examine how these success factors </w:t>
      </w:r>
      <w:r w:rsidR="00220008">
        <w:t xml:space="preserve">can </w:t>
      </w:r>
      <w:r w:rsidRPr="00D34349">
        <w:t>contribute to ISM performance.</w:t>
      </w:r>
    </w:p>
    <w:p w:rsidR="00573EFB" w:rsidRPr="00573EFB" w:rsidRDefault="00573EFB" w:rsidP="00D34349"/>
    <w:p w:rsidR="004D499E" w:rsidRDefault="00D34349" w:rsidP="004D499E">
      <w:pPr>
        <w:pStyle w:val="Heading1"/>
      </w:pPr>
      <w:bookmarkStart w:id="95" w:name="_Toc425114693"/>
      <w:r w:rsidRPr="00D34349">
        <w:lastRenderedPageBreak/>
        <w:t>Research Model</w:t>
      </w:r>
      <w:r w:rsidR="004D499E">
        <w:t xml:space="preserve"> and Hypothes</w:t>
      </w:r>
      <w:r w:rsidR="002B29D7">
        <w:t>i</w:t>
      </w:r>
      <w:r w:rsidR="004D499E">
        <w:t>s Development</w:t>
      </w:r>
      <w:bookmarkEnd w:id="95"/>
    </w:p>
    <w:p w:rsidR="004D499E" w:rsidRDefault="00D34349" w:rsidP="004D499E">
      <w:pPr>
        <w:pStyle w:val="Heading2"/>
      </w:pPr>
      <w:bookmarkStart w:id="96" w:name="_Toc425114694"/>
      <w:r w:rsidRPr="00D34349">
        <w:t>Theoretical Basis</w:t>
      </w:r>
      <w:bookmarkEnd w:id="96"/>
    </w:p>
    <w:p w:rsidR="00951F81" w:rsidRPr="00C928CB" w:rsidRDefault="00951F81" w:rsidP="00951F81">
      <w:pPr>
        <w:ind w:firstLineChars="200" w:firstLine="482"/>
        <w:rPr>
          <w:b/>
          <w:i/>
        </w:rPr>
      </w:pPr>
      <w:r w:rsidRPr="00C928CB">
        <w:rPr>
          <w:b/>
          <w:i/>
        </w:rPr>
        <w:t>3.1.</w:t>
      </w:r>
      <w:r w:rsidR="00F511B3">
        <w:rPr>
          <w:rFonts w:hint="eastAsia"/>
          <w:b/>
          <w:i/>
        </w:rPr>
        <w:t>1</w:t>
      </w:r>
      <w:r w:rsidRPr="00C928CB">
        <w:rPr>
          <w:b/>
          <w:i/>
        </w:rPr>
        <w:t xml:space="preserve"> The Balanced Scorecard</w:t>
      </w:r>
      <w:r w:rsidR="0041679E">
        <w:rPr>
          <w:b/>
          <w:i/>
        </w:rPr>
        <w:t xml:space="preserve"> for ISM Performance Measurement</w:t>
      </w:r>
    </w:p>
    <w:p w:rsidR="00951F81" w:rsidRPr="00C928CB" w:rsidRDefault="00951F81" w:rsidP="00951F81">
      <w:pPr>
        <w:ind w:firstLineChars="200" w:firstLine="480"/>
      </w:pPr>
      <w:r w:rsidRPr="00C928CB">
        <w:t>The balanced scorecard (BSC)</w:t>
      </w:r>
      <w:r w:rsidR="005D5067">
        <w:rPr>
          <w:rFonts w:hint="eastAsia"/>
        </w:rPr>
        <w:t xml:space="preserve"> </w:t>
      </w:r>
      <w:r w:rsidR="0054305B">
        <w:fldChar w:fldCharType="begin"/>
      </w:r>
      <w:r w:rsidR="000545BE">
        <w:instrText xml:space="preserve"> ADDIN EN.CITE &lt;EndNote&gt;&lt;Cite&gt;&lt;Author&gt;Kaplan&lt;/Author&gt;&lt;Year&gt;1992&lt;/Year&gt;&lt;RecNum&gt;154&lt;/RecNum&gt;&lt;record&gt;&lt;rec-number&gt;154&lt;/rec-number&gt;&lt;foreign-keys&gt;&lt;key app="EN" db-id="p5ssdsttkws09uefwrppw20vxf0dzrettr0w"&gt;154&lt;/key&gt;&lt;/foreign-keys&gt;&lt;ref-type name="Journal Article"&gt;17&lt;/ref-type&gt;&lt;contributors&gt;&lt;authors&gt;&lt;author&gt;Kaplan, R. S.&lt;/author&gt;&lt;author&gt;Norton, D. P.&lt;/author&gt;&lt;/authors&gt;&lt;/contributors&gt;&lt;titles&gt;&lt;title&gt;The balanced scorecard-measures that drive performance&lt;/title&gt;&lt;secondary-title&gt;Harvard Business Review&lt;/secondary-title&gt;&lt;/titles&gt;&lt;periodical&gt;&lt;full-title&gt;Harvard Business Review&lt;/full-title&gt;&lt;/periodical&gt;&lt;pages&gt;&lt;style face="normal" font="default" size="100%"&gt;71&lt;/style&gt;&lt;style face="normal" font="default" charset="134" size="100%"&gt;-79&lt;/style&gt;&lt;/pages&gt;&lt;volume&gt;70&lt;/volume&gt;&lt;dates&gt;&lt;year&gt;1992&lt;/year&gt;&lt;/dates&gt;&lt;urls&gt;&lt;/urls&gt;&lt;/record&gt;&lt;/Cite&gt;&lt;/EndNote&gt;</w:instrText>
      </w:r>
      <w:r w:rsidR="0054305B">
        <w:fldChar w:fldCharType="separate"/>
      </w:r>
      <w:r w:rsidR="005D5067">
        <w:rPr>
          <w:noProof/>
        </w:rPr>
        <w:t>(Kaplan and Norton, 1992)</w:t>
      </w:r>
      <w:r w:rsidR="0054305B">
        <w:fldChar w:fldCharType="end"/>
      </w:r>
      <w:r w:rsidRPr="00C928CB">
        <w:t xml:space="preserve"> is a common organization</w:t>
      </w:r>
      <w:r w:rsidR="00304008">
        <w:t>al</w:t>
      </w:r>
      <w:r w:rsidRPr="00C928CB">
        <w:t xml:space="preserve"> performance measurement system, which is widely used in practice and has been extensively researched </w:t>
      </w:r>
      <w:r w:rsidR="0054305B" w:rsidRPr="00C928CB">
        <w:fldChar w:fldCharType="begin"/>
      </w:r>
      <w:r w:rsidR="001C4EA3">
        <w:instrText xml:space="preserve"> ADDIN EN.CITE &lt;EndNote&gt;&lt;Cite&gt;&lt;Author&gt;Marr&lt;/Author&gt;&lt;Year&gt;2003&lt;/Year&gt;&lt;RecNum&gt;176&lt;/RecNum&gt;&lt;record&gt;&lt;rec-number&gt;176&lt;/rec-number&gt;&lt;foreign-keys&gt;&lt;key app="EN" db-id="apt25tez8a2x06e50ddv59avepr5str9vtap"&gt;176&lt;/key&gt;&lt;/foreign-keys&gt;&lt;ref-type name="Journal Article"&gt;17&lt;/ref-type&gt;&lt;contributors&gt;&lt;authors&gt;&lt;author&gt;Marr, B.&lt;/author&gt;&lt;author&gt;Schiuma, G.&lt;/author&gt;&lt;/authors&gt;&lt;/contributors&gt;&lt;titles&gt;&lt;title&gt;&lt;style face="normal" font="default" size="100%"&gt;Business performance measurement &lt;/style&gt;&lt;style face="normal" font="default" charset="134" size="100%"&gt;- past, present and future&lt;/style&gt;&lt;/title&gt;&lt;secondary-title&gt;&lt;style face="normal" font="default" charset="134" size="100%"&gt;Management Decision&lt;/style&gt;&lt;/secondary-title&gt;&lt;/titles&gt;&lt;periodical&gt;&lt;full-title&gt;Management Decision&lt;/full-title&gt;&lt;/periodical&gt;&lt;pages&gt;&lt;style face="normal" font="default" charset="134" size="100%"&gt;680-687&lt;/style&gt;&lt;/pages&gt;&lt;volume&gt;&lt;style face="normal" font="default" charset="134" size="100%"&gt;41&lt;/style&gt;&lt;/volume&gt;&lt;dates&gt;&lt;year&gt;2003&lt;/year&gt;&lt;/dates&gt;&lt;urls&gt;&lt;/urls&gt;&lt;/record&gt;&lt;/Cite&gt;&lt;/EndNote&gt;</w:instrText>
      </w:r>
      <w:r w:rsidR="0054305B" w:rsidRPr="00C928CB">
        <w:fldChar w:fldCharType="separate"/>
      </w:r>
      <w:r w:rsidRPr="00C928CB">
        <w:rPr>
          <w:noProof/>
        </w:rPr>
        <w:t>(Marr and Schiuma, 2003)</w:t>
      </w:r>
      <w:r w:rsidR="0054305B" w:rsidRPr="00C928CB">
        <w:fldChar w:fldCharType="end"/>
      </w:r>
      <w:r w:rsidRPr="00C928CB">
        <w:t>. It has been applied in IS domain to measure performance</w:t>
      </w:r>
      <w:r w:rsidR="005721D4">
        <w:rPr>
          <w:rFonts w:hint="eastAsia"/>
        </w:rPr>
        <w:t xml:space="preserve"> of IT management</w:t>
      </w:r>
      <w:r w:rsidRPr="00C928CB">
        <w:t xml:space="preserve"> </w:t>
      </w:r>
      <w:r w:rsidR="0054305B" w:rsidRPr="00C928CB">
        <w:fldChar w:fldCharType="begin">
          <w:fldData xml:space="preserve">PEVuZE5vdGU+PENpdGU+PEF1dGhvcj5CcmVtc2VyPC9BdXRob3I+PFllYXI+MjAwNTwvWWVhcj48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</w:fldData>
        </w:fldChar>
      </w:r>
      <w:r w:rsidR="001C4EA3">
        <w:instrText xml:space="preserve"> ADDIN EN.CITE </w:instrText>
      </w:r>
      <w:r w:rsidR="0054305B">
        <w:fldChar w:fldCharType="begin">
          <w:fldData xml:space="preserve">PEVuZE5vdGU+PENpdGU+PEF1dGhvcj5CcmVtc2VyPC9BdXRob3I+PFllYXI+MjAwNTwvWWVhcj48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</w:fldData>
        </w:fldChar>
      </w:r>
      <w:r w:rsidR="001C4EA3">
        <w:instrText xml:space="preserve"> ADDIN EN.CITE.DATA </w:instrText>
      </w:r>
      <w:r w:rsidR="0054305B">
        <w:fldChar w:fldCharType="end"/>
      </w:r>
      <w:r w:rsidR="0054305B" w:rsidRPr="00C928CB">
        <w:fldChar w:fldCharType="separate"/>
      </w:r>
      <w:r w:rsidRPr="00C928CB">
        <w:rPr>
          <w:noProof/>
        </w:rPr>
        <w:t>(Bremser and Chung, 2005; Huang et al., 2006; Kaplan and Norton, 2004)</w:t>
      </w:r>
      <w:r w:rsidR="0054305B" w:rsidRPr="00C928CB">
        <w:fldChar w:fldCharType="end"/>
      </w:r>
      <w:r w:rsidRPr="00C928CB">
        <w:t>.</w:t>
      </w:r>
    </w:p>
    <w:p w:rsidR="00951F81" w:rsidRPr="00C928CB" w:rsidRDefault="00951F81" w:rsidP="00951F81">
      <w:pPr>
        <w:ind w:firstLineChars="200" w:firstLine="480"/>
      </w:pPr>
      <w:r w:rsidRPr="00C928CB">
        <w:t xml:space="preserve">The basic BSC model </w:t>
      </w:r>
      <w:r w:rsidR="00304008">
        <w:t>was</w:t>
      </w:r>
      <w:r w:rsidRPr="00C928CB">
        <w:t xml:space="preserve"> introduced by </w:t>
      </w:r>
      <w:r w:rsidR="0054305B">
        <w:fldChar w:fldCharType="begin"/>
      </w:r>
      <w:r w:rsidR="000545BE">
        <w:instrText xml:space="preserve"> ADDIN EN.CITE &lt;EndNote&gt;&lt;Cite&gt;&lt;Author&gt;Kaplan&lt;/Author&gt;&lt;Year&gt;1993&lt;/Year&gt;&lt;RecNum&gt;155&lt;/RecNum&gt;&lt;record&gt;&lt;rec-number&gt;155&lt;/rec-number&gt;&lt;foreign-keys&gt;&lt;key app="EN" db-id="p5ssdsttkws09uefwrppw20vxf0dzrettr0w"&gt;155&lt;/key&gt;&lt;/foreign-keys&gt;&lt;ref-type name="Journal Article"&gt;17&lt;/ref-type&gt;&lt;contributors&gt;&lt;authors&gt;&lt;author&gt;Kaplan, R. S.&lt;/author&gt;&lt;author&gt;Norton, D. P.&lt;/author&gt;&lt;/authors&gt;&lt;/contributors&gt;&lt;titles&gt;&lt;title&gt;Putting the balanced scorecard to work&lt;/title&gt;&lt;secondary-title&gt;Harvard Business Review&lt;/secondary-title&gt;&lt;/titles&gt;&lt;periodical&gt;&lt;full-title&gt;Harvard Business Review&lt;/full-title&gt;&lt;/periodical&gt;&lt;pages&gt;&lt;style face="normal" font="default" size="100%"&gt;134&lt;/style&gt;&lt;style face="normal" font="default" charset="134" size="100%"&gt;-147&lt;/style&gt;&lt;/pages&gt;&lt;volume&gt;&lt;style face="normal" font="default" size="100%"&gt;Sept&lt;/style&gt;&lt;style face="normal" font="default" charset="134" size="100%"&gt;–Oct &lt;/style&gt;&lt;/volume&gt;&lt;dates&gt;&lt;year&gt;1993&lt;/year&gt;&lt;/dates&gt;&lt;urls&gt;&lt;/urls&gt;&lt;/record&gt;&lt;/Cite&gt;&lt;/EndNote&gt;</w:instrText>
      </w:r>
      <w:r w:rsidR="0054305B">
        <w:fldChar w:fldCharType="separate"/>
      </w:r>
      <w:r w:rsidR="00850551">
        <w:rPr>
          <w:noProof/>
        </w:rPr>
        <w:t>(Kaplan and Norton, 1993)</w:t>
      </w:r>
      <w:r w:rsidR="0054305B">
        <w:fldChar w:fldCharType="end"/>
      </w:r>
      <w:r w:rsidRPr="00C928CB">
        <w:t xml:space="preserve">. </w:t>
      </w:r>
      <w:r w:rsidR="007165A5">
        <w:t>BSC is built on</w:t>
      </w:r>
      <w:r w:rsidRPr="00C928CB">
        <w:t xml:space="preserve"> a framework for selecting multiple performance measures related to the organization’s strategic goals</w:t>
      </w:r>
      <w:r w:rsidR="00304008">
        <w:t>. This</w:t>
      </w:r>
      <w:r w:rsidRPr="00C928CB">
        <w:t xml:space="preserve"> supplements traditional financial measures by integrating </w:t>
      </w:r>
      <w:r w:rsidR="00304008">
        <w:t xml:space="preserve">these measures with </w:t>
      </w:r>
      <w:r w:rsidRPr="00C928CB">
        <w:t>non-financial measures reflecting customer satisfaction, internal processes and the ability to learn and grow. In addition, Kaplan and Norton (2004)</w:t>
      </w:r>
      <w:r w:rsidRPr="00C928CB">
        <w:rPr>
          <w:noProof/>
        </w:rPr>
        <w:t xml:space="preserve"> </w:t>
      </w:r>
      <w:r w:rsidR="00304008">
        <w:rPr>
          <w:noProof/>
        </w:rPr>
        <w:t xml:space="preserve">have </w:t>
      </w:r>
      <w:r w:rsidRPr="00C928CB">
        <w:t>propose</w:t>
      </w:r>
      <w:r w:rsidR="00304008">
        <w:t>d</w:t>
      </w:r>
      <w:r w:rsidRPr="00C928CB">
        <w:t xml:space="preserve"> cause-effect relationships </w:t>
      </w:r>
      <w:r w:rsidR="00304008">
        <w:t>among the</w:t>
      </w:r>
      <w:r w:rsidRPr="00C928CB">
        <w:t xml:space="preserve"> important components of organizational strategy, </w:t>
      </w:r>
      <w:r w:rsidR="00304008">
        <w:t>thereby</w:t>
      </w:r>
      <w:r w:rsidRPr="00C928CB">
        <w:t xml:space="preserve"> provid</w:t>
      </w:r>
      <w:r w:rsidR="00304008">
        <w:t>ing</w:t>
      </w:r>
      <w:r w:rsidRPr="00C928CB">
        <w:t xml:space="preserve"> a generic architecture for describing the strategy. Kaplan and Norton</w:t>
      </w:r>
      <w:r w:rsidR="00EE1970">
        <w:t>’s</w:t>
      </w:r>
      <w:r w:rsidRPr="00C928CB">
        <w:t xml:space="preserve"> (1992) </w:t>
      </w:r>
      <w:r w:rsidR="00304008">
        <w:t xml:space="preserve">original </w:t>
      </w:r>
      <w:r w:rsidRPr="00C928CB">
        <w:t>generic BSC model features four perspectives</w:t>
      </w:r>
      <w:r w:rsidR="000B4F59">
        <w:rPr>
          <w:rFonts w:hint="eastAsia"/>
        </w:rPr>
        <w:t>:</w:t>
      </w:r>
      <w:r w:rsidR="000B4F59" w:rsidRPr="00C928CB">
        <w:t xml:space="preserve"> </w:t>
      </w:r>
      <w:r w:rsidR="00EE1970">
        <w:t xml:space="preserve">1) </w:t>
      </w:r>
      <w:r w:rsidR="000B4F59">
        <w:rPr>
          <w:rFonts w:hint="eastAsia"/>
        </w:rPr>
        <w:t>t</w:t>
      </w:r>
      <w:r w:rsidRPr="00C928CB">
        <w:t xml:space="preserve">he financial perspective </w:t>
      </w:r>
      <w:r w:rsidR="00304008">
        <w:t>with</w:t>
      </w:r>
      <w:r w:rsidRPr="00C928CB">
        <w:t xml:space="preserve"> strategic financial outcome measures such as return on investment and earnings growth</w:t>
      </w:r>
      <w:r w:rsidR="000B4F59">
        <w:rPr>
          <w:rFonts w:hint="eastAsia"/>
        </w:rPr>
        <w:t>;</w:t>
      </w:r>
      <w:r w:rsidRPr="00C928CB">
        <w:t xml:space="preserve"> </w:t>
      </w:r>
      <w:r w:rsidR="00EE1970">
        <w:t xml:space="preserve">2) </w:t>
      </w:r>
      <w:r w:rsidR="000B4F59">
        <w:rPr>
          <w:rFonts w:hint="eastAsia"/>
        </w:rPr>
        <w:t>t</w:t>
      </w:r>
      <w:r w:rsidRPr="00C928CB">
        <w:t xml:space="preserve">he customer perspective </w:t>
      </w:r>
      <w:r w:rsidR="00304008">
        <w:t xml:space="preserve">that </w:t>
      </w:r>
      <w:r w:rsidRPr="00C928CB">
        <w:t>focuses on the customer value proposition, customer relationship management, and image</w:t>
      </w:r>
      <w:r w:rsidR="000B4F59">
        <w:rPr>
          <w:rFonts w:hint="eastAsia"/>
        </w:rPr>
        <w:t>;</w:t>
      </w:r>
      <w:r w:rsidRPr="00C928CB">
        <w:t xml:space="preserve"> </w:t>
      </w:r>
      <w:r w:rsidR="00EE1970">
        <w:t xml:space="preserve">3) </w:t>
      </w:r>
      <w:r w:rsidR="000B4F59">
        <w:rPr>
          <w:rFonts w:hint="eastAsia"/>
        </w:rPr>
        <w:t>t</w:t>
      </w:r>
      <w:r w:rsidRPr="00C928CB">
        <w:t xml:space="preserve">he internal perspective </w:t>
      </w:r>
      <w:r w:rsidR="00304008">
        <w:t xml:space="preserve">that </w:t>
      </w:r>
      <w:r w:rsidRPr="00C928CB">
        <w:t xml:space="preserve">includes </w:t>
      </w:r>
      <w:r w:rsidRPr="00C928CB">
        <w:lastRenderedPageBreak/>
        <w:t xml:space="preserve">four key areas: operations management, customer management, innovation, and </w:t>
      </w:r>
      <w:r w:rsidR="00304008">
        <w:t xml:space="preserve">the </w:t>
      </w:r>
      <w:r w:rsidRPr="00C928CB">
        <w:t>regulatory and social</w:t>
      </w:r>
      <w:r w:rsidR="00304008">
        <w:t xml:space="preserve"> environment measures</w:t>
      </w:r>
      <w:r w:rsidR="000B4F59">
        <w:rPr>
          <w:rFonts w:hint="eastAsia"/>
        </w:rPr>
        <w:t>;</w:t>
      </w:r>
      <w:r w:rsidRPr="00C928CB">
        <w:t xml:space="preserve"> </w:t>
      </w:r>
      <w:r w:rsidR="000B4F59">
        <w:rPr>
          <w:rFonts w:hint="eastAsia"/>
        </w:rPr>
        <w:t xml:space="preserve">and </w:t>
      </w:r>
      <w:r w:rsidR="00EE1970">
        <w:t xml:space="preserve">4) </w:t>
      </w:r>
      <w:r w:rsidR="000B4F59">
        <w:rPr>
          <w:rFonts w:hint="eastAsia"/>
        </w:rPr>
        <w:t>t</w:t>
      </w:r>
      <w:r w:rsidRPr="00C928CB">
        <w:t xml:space="preserve">he learning and growth perspective </w:t>
      </w:r>
      <w:r w:rsidR="00304008">
        <w:t>with</w:t>
      </w:r>
      <w:r w:rsidRPr="00C928CB">
        <w:t xml:space="preserve"> performance measures for human capital (skills, training, and knowledge), information capital (systems, databases, and networks), and organizational capital (culture, leadership, alignment and teamwork). </w:t>
      </w:r>
    </w:p>
    <w:p w:rsidR="00AC47CA" w:rsidRDefault="00951F81" w:rsidP="003729AA">
      <w:pPr>
        <w:ind w:firstLineChars="200" w:firstLine="480"/>
      </w:pPr>
      <w:r w:rsidRPr="00C928CB">
        <w:t xml:space="preserve">The generic BSC model </w:t>
      </w:r>
      <w:r w:rsidR="00EE1970">
        <w:t>has been</w:t>
      </w:r>
      <w:r w:rsidRPr="00C928CB">
        <w:t xml:space="preserve"> adapted for strategic management and leveraging of IT resources in organizations </w:t>
      </w:r>
      <w:r w:rsidR="0054305B" w:rsidRPr="00C928CB">
        <w:fldChar w:fldCharType="begin"/>
      </w:r>
      <w:r w:rsidR="001C4EA3">
        <w:instrText xml:space="preserve"> ADDIN EN.CITE &lt;EndNote&gt;&lt;Cite&gt;&lt;Author&gt;Martinsons&lt;/Author&gt;&lt;Year&gt;1999&lt;/Year&gt;&lt;RecNum&gt;171&lt;/RecNum&gt;&lt;record&gt;&lt;rec-number&gt;171&lt;/rec-number&gt;&lt;foreign-keys&gt;&lt;key app="EN" db-id="apt25tez8a2x06e50ddv59avepr5str9vtap"&gt;171&lt;/key&gt;&lt;/foreign-keys&gt;&lt;ref-type name="Journal Article"&gt;17&lt;/ref-type&gt;&lt;contributors&gt;&lt;authors&gt;&lt;author&gt;Martinsons, M.&lt;/author&gt;&lt;author&gt;Davison, R.&lt;/author&gt;&lt;author&gt;Tse, D.&lt;/author&gt;&lt;/authors&gt;&lt;/contributors&gt;&lt;titles&gt;&lt;title&gt;&lt;style face="normal" font="default" charset="134" size="100%"&gt;The balanced scorecard: a foundation for the strategic management of information systems&lt;/style&gt;&lt;/title&gt;&lt;secondary-title&gt;&lt;style face="normal" font="default" charset="134" size="100%"&gt;Decision Support Systems&lt;/style&gt;&lt;/secondary-title&gt;&lt;/titles&gt;&lt;periodical&gt;&lt;full-title&gt;Decision Support Systems&lt;/full-title&gt;&lt;/periodical&gt;&lt;pages&gt;&lt;style face="normal" font="default" charset="134" size="100%"&gt;71-88&lt;/style&gt;&lt;/pages&gt;&lt;volume&gt;&lt;style face="normal" font="default" charset="134" size="100%"&gt;25&lt;/style&gt;&lt;/volume&gt;&lt;number&gt;1&lt;/number&gt;&lt;dates&gt;&lt;year&gt;1999&lt;/year&gt;&lt;/dates&gt;&lt;urls&gt;&lt;/urls&gt;&lt;/record&gt;&lt;/Cite&gt;&lt;/EndNote&gt;</w:instrText>
      </w:r>
      <w:r w:rsidR="0054305B" w:rsidRPr="00C928CB">
        <w:fldChar w:fldCharType="separate"/>
      </w:r>
      <w:r w:rsidRPr="00C928CB">
        <w:rPr>
          <w:noProof/>
        </w:rPr>
        <w:t>(Martinsons et al., 1999)</w:t>
      </w:r>
      <w:r w:rsidR="0054305B" w:rsidRPr="00C928CB">
        <w:fldChar w:fldCharType="end"/>
      </w:r>
      <w:r w:rsidRPr="00C928CB">
        <w:t xml:space="preserve">. In </w:t>
      </w:r>
      <w:r w:rsidR="007165A5">
        <w:t>these</w:t>
      </w:r>
      <w:r w:rsidRPr="00C928CB">
        <w:t xml:space="preserve"> adapted IT balanced scorecards, there are four suggested perspectives: user orientation (end-user view), business value (management view), internal processes (operation-based view), and future readiness (innovation and learning view). It </w:t>
      </w:r>
      <w:r w:rsidR="00304008">
        <w:t>has been</w:t>
      </w:r>
      <w:r w:rsidRPr="00C928CB">
        <w:t xml:space="preserve"> argued that the methods for measuring ISM performance are close to those for </w:t>
      </w:r>
      <w:r w:rsidR="00304008">
        <w:t xml:space="preserve">evaluating </w:t>
      </w:r>
      <w:r w:rsidRPr="00C928CB">
        <w:t xml:space="preserve">IT performance, </w:t>
      </w:r>
      <w:r w:rsidR="00304008">
        <w:t>so</w:t>
      </w:r>
      <w:r w:rsidRPr="00C928CB">
        <w:t xml:space="preserve"> BSC </w:t>
      </w:r>
      <w:r w:rsidR="003E7D86">
        <w:t xml:space="preserve">is </w:t>
      </w:r>
      <w:r w:rsidRPr="00C928CB">
        <w:t>suit</w:t>
      </w:r>
      <w:r w:rsidR="003E7D86">
        <w:t>able</w:t>
      </w:r>
      <w:r w:rsidRPr="00C928CB">
        <w:t xml:space="preserve"> </w:t>
      </w:r>
      <w:r w:rsidR="00304008">
        <w:t>for</w:t>
      </w:r>
      <w:r w:rsidRPr="00C928CB">
        <w:t xml:space="preserve"> measur</w:t>
      </w:r>
      <w:r w:rsidR="00304008">
        <w:t xml:space="preserve">ing </w:t>
      </w:r>
      <w:r w:rsidRPr="00C928CB">
        <w:t>intangible asset</w:t>
      </w:r>
      <w:r w:rsidR="00304008">
        <w:t>s</w:t>
      </w:r>
      <w:r w:rsidRPr="00C928CB">
        <w:t xml:space="preserve"> such as information security management </w:t>
      </w:r>
      <w:r w:rsidR="0054305B" w:rsidRPr="00C928CB">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Cite&gt;&lt;Author&gt;Huang&lt;/Author&gt;&lt;Year&gt;2006&lt;/Year&gt;&lt;RecNum&gt;120&lt;/RecNum&gt;&lt;record&gt;&lt;rec-number&gt;120&lt;/rec-number&gt;&lt;foreign-keys&gt;&lt;key app="EN" db-id="apt25tez8a2x06e50ddv59avepr5str9vtap"&gt;120&lt;/key&gt;&lt;/foreign-keys&gt;&lt;ref-type name="Journal Article"&gt;17&lt;/ref-type&gt;&lt;contributors&gt;&lt;authors&gt;&lt;author&gt;Shi-Ming Huang&lt;/author&gt;&lt;author&gt;Chia-Ling Lee&lt;/author&gt;&lt;author&gt;Ai-Chin Kao&lt;/author&gt;&lt;/authors&gt;&lt;/contributors&gt;&lt;titles&gt;&lt;title&gt;Balancing performance measures for information security management: A balanced scorecard framework&lt;/title&gt;&lt;secondary-title&gt;Industrial Management &amp;amp; Data Systems&lt;/secondary-title&gt;&lt;/titles&gt;&lt;periodical&gt;&lt;full-title&gt;Industrial Management &amp;amp; Data Systems&lt;/full-title&gt;&lt;/periodical&gt;&lt;pages&gt;242-255&lt;/pages&gt;&lt;volume&gt;106&lt;/volume&gt;&lt;number&gt;2&lt;/number&gt;&lt;keywords&gt;&lt;keyword&gt;Data security, Performance measures, Balanced scorecard, Manufacturing industries, Taiwan&lt;/keyword&gt;&lt;/keywords&gt;&lt;dates&gt;&lt;year&gt;2006&lt;/year&gt;&lt;/dates&gt;&lt;urls&gt;&lt;/urls&gt;&lt;/record&gt;&lt;/Cite&gt;&lt;/EndNote&gt;</w:instrText>
      </w:r>
      <w:r w:rsidR="0054305B" w:rsidRPr="00C928CB">
        <w:fldChar w:fldCharType="separate"/>
      </w:r>
      <w:r w:rsidRPr="00C928CB">
        <w:rPr>
          <w:noProof/>
        </w:rPr>
        <w:t>(Herath et al., 2010; Huang et al., 2006)</w:t>
      </w:r>
      <w:r w:rsidR="0054305B" w:rsidRPr="00C928CB">
        <w:fldChar w:fldCharType="end"/>
      </w:r>
      <w:r w:rsidRPr="00C928CB">
        <w:t xml:space="preserve">. Herath et al. (2010) established a balanced scorecard model for information security (Figure </w:t>
      </w:r>
      <w:r w:rsidR="000B4F59">
        <w:rPr>
          <w:rFonts w:hint="eastAsia"/>
        </w:rPr>
        <w:t>3.</w:t>
      </w:r>
      <w:r w:rsidR="009D010C">
        <w:rPr>
          <w:rFonts w:hint="eastAsia"/>
        </w:rPr>
        <w:t>1</w:t>
      </w:r>
      <w:r w:rsidRPr="00C928CB">
        <w:t>)</w:t>
      </w:r>
      <w:r w:rsidR="00304008">
        <w:t>, but</w:t>
      </w:r>
      <w:r w:rsidR="00402AF1">
        <w:t xml:space="preserve"> their model has not been empirically </w:t>
      </w:r>
      <w:r w:rsidR="005D5067">
        <w:rPr>
          <w:rFonts w:hint="eastAsia"/>
        </w:rPr>
        <w:t>validat</w:t>
      </w:r>
      <w:r w:rsidR="00402AF1">
        <w:t>ed</w:t>
      </w:r>
      <w:r w:rsidR="00304008">
        <w:t xml:space="preserve"> as yet</w:t>
      </w:r>
      <w:r w:rsidR="00402AF1">
        <w:t xml:space="preserve">. </w:t>
      </w:r>
    </w:p>
    <w:p w:rsidR="00951F81" w:rsidRDefault="004E1880" w:rsidP="00AC47CA">
      <w:pPr>
        <w:ind w:firstLineChars="200" w:firstLine="480"/>
      </w:pPr>
      <w:r>
        <w:t xml:space="preserve">The </w:t>
      </w:r>
      <w:r w:rsidR="003729AA">
        <w:rPr>
          <w:rFonts w:hint="eastAsia"/>
        </w:rPr>
        <w:t xml:space="preserve">Huang et al. (2006) </w:t>
      </w:r>
      <w:r w:rsidR="009D010C">
        <w:rPr>
          <w:rFonts w:hint="eastAsia"/>
        </w:rPr>
        <w:t>BSC</w:t>
      </w:r>
      <w:r w:rsidR="00FD0EBF">
        <w:t xml:space="preserve"> framework set up</w:t>
      </w:r>
      <w:r w:rsidR="00FD0EBF">
        <w:rPr>
          <w:rFonts w:hint="eastAsia"/>
        </w:rPr>
        <w:t xml:space="preserve"> </w:t>
      </w:r>
      <w:r w:rsidR="00FD0EBF">
        <w:t>performance index</w:t>
      </w:r>
      <w:r>
        <w:t>es</w:t>
      </w:r>
      <w:r w:rsidR="00FD0EBF">
        <w:t xml:space="preserve"> for information security management in organizations</w:t>
      </w:r>
      <w:r w:rsidR="00FD0EBF">
        <w:rPr>
          <w:rFonts w:hint="eastAsia"/>
        </w:rPr>
        <w:t xml:space="preserve"> and </w:t>
      </w:r>
      <w:r>
        <w:t xml:space="preserve">attempted </w:t>
      </w:r>
      <w:r w:rsidR="00FD0EBF">
        <w:rPr>
          <w:rFonts w:hint="eastAsia"/>
        </w:rPr>
        <w:t xml:space="preserve">to empirically test the </w:t>
      </w:r>
      <w:r>
        <w:t xml:space="preserve">resulting </w:t>
      </w:r>
      <w:r w:rsidR="00FD0EBF">
        <w:rPr>
          <w:rFonts w:hint="eastAsia"/>
        </w:rPr>
        <w:t>model</w:t>
      </w:r>
      <w:r w:rsidR="00FD0EBF">
        <w:t>.</w:t>
      </w:r>
      <w:r w:rsidR="00FD0EBF">
        <w:rPr>
          <w:rFonts w:hint="eastAsia"/>
        </w:rPr>
        <w:t xml:space="preserve"> Th</w:t>
      </w:r>
      <w:r w:rsidR="00AC47CA">
        <w:rPr>
          <w:rFonts w:hint="eastAsia"/>
        </w:rPr>
        <w:t>e</w:t>
      </w:r>
      <w:r w:rsidR="00FD0EBF">
        <w:rPr>
          <w:rFonts w:hint="eastAsia"/>
        </w:rPr>
        <w:t xml:space="preserve"> study establishe</w:t>
      </w:r>
      <w:r>
        <w:t>d</w:t>
      </w:r>
      <w:r w:rsidR="00FD0EBF">
        <w:rPr>
          <w:rFonts w:hint="eastAsia"/>
        </w:rPr>
        <w:t xml:space="preserve"> </w:t>
      </w:r>
      <w:r w:rsidR="00FD0EBF">
        <w:t xml:space="preserve">35 key performance indicators </w:t>
      </w:r>
      <w:r w:rsidR="00FD0EBF">
        <w:rPr>
          <w:rFonts w:hint="eastAsia"/>
        </w:rPr>
        <w:t>and focuse</w:t>
      </w:r>
      <w:r>
        <w:t>d</w:t>
      </w:r>
      <w:r w:rsidR="00FD0EBF">
        <w:rPr>
          <w:rFonts w:hint="eastAsia"/>
        </w:rPr>
        <w:t xml:space="preserve"> on the internal relationships among the </w:t>
      </w:r>
      <w:r w:rsidR="00FD0EBF">
        <w:t>strategy themes</w:t>
      </w:r>
      <w:r w:rsidR="00FD0EBF">
        <w:rPr>
          <w:rFonts w:hint="eastAsia"/>
        </w:rPr>
        <w:t xml:space="preserve"> </w:t>
      </w:r>
      <w:r w:rsidR="009D010C">
        <w:rPr>
          <w:rFonts w:hint="eastAsia"/>
        </w:rPr>
        <w:t xml:space="preserve">of </w:t>
      </w:r>
      <w:r w:rsidR="00FD0EBF">
        <w:rPr>
          <w:rFonts w:hint="eastAsia"/>
        </w:rPr>
        <w:t xml:space="preserve">the four </w:t>
      </w:r>
      <w:r w:rsidR="009D010C">
        <w:rPr>
          <w:rFonts w:hint="eastAsia"/>
        </w:rPr>
        <w:t xml:space="preserve">perspectives of </w:t>
      </w:r>
      <w:r>
        <w:t xml:space="preserve">the </w:t>
      </w:r>
      <w:r w:rsidR="009D010C">
        <w:rPr>
          <w:rFonts w:hint="eastAsia"/>
        </w:rPr>
        <w:t xml:space="preserve">BSC framework. However, there </w:t>
      </w:r>
      <w:r>
        <w:t>was</w:t>
      </w:r>
      <w:r w:rsidR="009D010C">
        <w:rPr>
          <w:rFonts w:hint="eastAsia"/>
        </w:rPr>
        <w:t xml:space="preserve"> </w:t>
      </w:r>
      <w:r>
        <w:t xml:space="preserve">a </w:t>
      </w:r>
      <w:r w:rsidR="009D010C">
        <w:rPr>
          <w:rFonts w:hint="eastAsia"/>
        </w:rPr>
        <w:t xml:space="preserve">lack of solid theoretical support </w:t>
      </w:r>
      <w:r>
        <w:t>for</w:t>
      </w:r>
      <w:r w:rsidR="009D010C">
        <w:rPr>
          <w:rFonts w:hint="eastAsia"/>
        </w:rPr>
        <w:t xml:space="preserve"> the</w:t>
      </w:r>
      <w:r>
        <w:t>ir</w:t>
      </w:r>
      <w:r w:rsidR="009D010C">
        <w:rPr>
          <w:rFonts w:hint="eastAsia"/>
        </w:rPr>
        <w:t xml:space="preserve"> research model, and </w:t>
      </w:r>
      <w:r w:rsidR="00AC47CA">
        <w:rPr>
          <w:rFonts w:hint="eastAsia"/>
        </w:rPr>
        <w:lastRenderedPageBreak/>
        <w:t xml:space="preserve">construct </w:t>
      </w:r>
      <w:r w:rsidR="007165A5">
        <w:t>development for</w:t>
      </w:r>
      <w:r w:rsidR="007165A5">
        <w:rPr>
          <w:rFonts w:hint="eastAsia"/>
        </w:rPr>
        <w:t xml:space="preserve"> </w:t>
      </w:r>
      <w:r w:rsidR="00AC47CA">
        <w:rPr>
          <w:rFonts w:hint="eastAsia"/>
        </w:rPr>
        <w:t xml:space="preserve">operationalizing </w:t>
      </w:r>
      <w:r>
        <w:t>the model was</w:t>
      </w:r>
      <w:r w:rsidR="00AC47CA">
        <w:rPr>
          <w:rFonts w:hint="eastAsia"/>
        </w:rPr>
        <w:t xml:space="preserve"> not clearly demonstrated. The authors also called for more empirical studies on BSC based ISM performance assessment. In our study, w</w:t>
      </w:r>
      <w:r w:rsidR="00402AF1">
        <w:t>e adapt th</w:t>
      </w:r>
      <w:r w:rsidR="00AC47CA">
        <w:rPr>
          <w:rFonts w:hint="eastAsia"/>
        </w:rPr>
        <w:t>e BSC</w:t>
      </w:r>
      <w:r w:rsidR="00402AF1">
        <w:t xml:space="preserve"> model for evaluation of </w:t>
      </w:r>
      <w:r>
        <w:t>ISM</w:t>
      </w:r>
      <w:r w:rsidR="00402AF1">
        <w:t xml:space="preserve"> and empirically verify it. </w:t>
      </w:r>
    </w:p>
    <w:tbl>
      <w:tblPr>
        <w:tblStyle w:val="Figure-MISQin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bottom w:w="115" w:type="dxa"/>
        </w:tblCellMar>
        <w:tblLook w:val="01E0"/>
      </w:tblPr>
      <w:tblGrid>
        <w:gridCol w:w="8897"/>
      </w:tblGrid>
      <w:tr w:rsidR="004D499E" w:rsidTr="00031837">
        <w:trPr>
          <w:cnfStyle w:val="010000000000"/>
          <w:cantSplit/>
        </w:trPr>
        <w:tc>
          <w:tcPr>
            <w:tcW w:w="9475" w:type="dxa"/>
          </w:tcPr>
          <w:p w:rsidR="00031837" w:rsidRDefault="00F83625" w:rsidP="00031837">
            <w:pPr>
              <w:pStyle w:val="Normal-Table"/>
              <w:keepNext/>
              <w:jc w:val="center"/>
            </w:pPr>
            <w:r w:rsidRPr="00F83625">
              <w:rPr>
                <w:noProof/>
              </w:rPr>
              <w:drawing>
                <wp:inline distT="0" distB="0" distL="0" distR="0">
                  <wp:extent cx="5563877" cy="375285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6516"/>
                          <a:stretch>
                            <a:fillRect/>
                          </a:stretch>
                        </pic:blipFill>
                        <pic:spPr bwMode="auto">
                          <a:xfrm>
                            <a:off x="0" y="0"/>
                            <a:ext cx="5563877" cy="3752850"/>
                          </a:xfrm>
                          <a:prstGeom prst="rect">
                            <a:avLst/>
                          </a:prstGeom>
                          <a:noFill/>
                          <a:ln w="9525">
                            <a:noFill/>
                            <a:miter lim="800000"/>
                            <a:headEnd/>
                            <a:tailEnd/>
                          </a:ln>
                        </pic:spPr>
                      </pic:pic>
                    </a:graphicData>
                  </a:graphic>
                </wp:inline>
              </w:drawing>
            </w:r>
          </w:p>
          <w:p w:rsidR="00031837" w:rsidRDefault="00031837" w:rsidP="00031837">
            <w:pPr>
              <w:pStyle w:val="Normal-Table"/>
              <w:keepNext/>
              <w:jc w:val="center"/>
            </w:pPr>
          </w:p>
          <w:p w:rsidR="00E908B3" w:rsidRDefault="00031837" w:rsidP="00031837">
            <w:pPr>
              <w:pStyle w:val="Caption"/>
              <w:jc w:val="center"/>
              <w:rPr>
                <w:sz w:val="24"/>
                <w:szCs w:val="24"/>
              </w:rPr>
            </w:pPr>
            <w:bookmarkStart w:id="97" w:name="_Toc418470115"/>
            <w:r w:rsidRPr="00031837">
              <w:rPr>
                <w:sz w:val="24"/>
                <w:szCs w:val="24"/>
              </w:rPr>
              <w:t xml:space="preserve">Figure </w:t>
            </w:r>
            <w:r w:rsidR="0054305B">
              <w:rPr>
                <w:sz w:val="24"/>
                <w:szCs w:val="24"/>
              </w:rPr>
              <w:fldChar w:fldCharType="begin"/>
            </w:r>
            <w:r w:rsidR="00E908B3">
              <w:rPr>
                <w:sz w:val="24"/>
                <w:szCs w:val="24"/>
              </w:rPr>
              <w:instrText xml:space="preserve"> STYLEREF 1 \s </w:instrText>
            </w:r>
            <w:r w:rsidR="0054305B">
              <w:rPr>
                <w:sz w:val="24"/>
                <w:szCs w:val="24"/>
              </w:rPr>
              <w:fldChar w:fldCharType="separate"/>
            </w:r>
            <w:r w:rsidR="002C0C39">
              <w:rPr>
                <w:noProof/>
                <w:sz w:val="24"/>
                <w:szCs w:val="24"/>
              </w:rPr>
              <w:t>3</w:t>
            </w:r>
            <w:r w:rsidR="0054305B">
              <w:rPr>
                <w:sz w:val="24"/>
                <w:szCs w:val="24"/>
              </w:rPr>
              <w:fldChar w:fldCharType="end"/>
            </w:r>
            <w:r w:rsidR="00E908B3">
              <w:rPr>
                <w:sz w:val="24"/>
                <w:szCs w:val="24"/>
              </w:rPr>
              <w:t>.</w:t>
            </w:r>
            <w:r w:rsidR="0054305B">
              <w:rPr>
                <w:sz w:val="24"/>
                <w:szCs w:val="24"/>
              </w:rPr>
              <w:fldChar w:fldCharType="begin"/>
            </w:r>
            <w:r w:rsidR="00E908B3">
              <w:rPr>
                <w:sz w:val="24"/>
                <w:szCs w:val="24"/>
              </w:rPr>
              <w:instrText xml:space="preserve"> SEQ Figure \* ARABIC \s 1 </w:instrText>
            </w:r>
            <w:r w:rsidR="0054305B">
              <w:rPr>
                <w:sz w:val="24"/>
                <w:szCs w:val="24"/>
              </w:rPr>
              <w:fldChar w:fldCharType="separate"/>
            </w:r>
            <w:r w:rsidR="002C0C39">
              <w:rPr>
                <w:noProof/>
                <w:sz w:val="24"/>
                <w:szCs w:val="24"/>
              </w:rPr>
              <w:t>1</w:t>
            </w:r>
            <w:r w:rsidR="0054305B">
              <w:rPr>
                <w:sz w:val="24"/>
                <w:szCs w:val="24"/>
              </w:rPr>
              <w:fldChar w:fldCharType="end"/>
            </w:r>
            <w:r w:rsidRPr="00031837">
              <w:rPr>
                <w:sz w:val="24"/>
                <w:szCs w:val="24"/>
              </w:rPr>
              <w:t xml:space="preserve"> BSC Model for Information Security</w:t>
            </w:r>
            <w:bookmarkEnd w:id="97"/>
            <w:r w:rsidRPr="00031837">
              <w:rPr>
                <w:sz w:val="24"/>
                <w:szCs w:val="24"/>
              </w:rPr>
              <w:t xml:space="preserve"> </w:t>
            </w:r>
          </w:p>
          <w:p w:rsidR="004D499E" w:rsidRPr="00031837" w:rsidRDefault="0054305B" w:rsidP="006B3851">
            <w:pPr>
              <w:pStyle w:val="Caption"/>
              <w:jc w:val="center"/>
              <w:rPr>
                <w:sz w:val="24"/>
                <w:szCs w:val="24"/>
              </w:rPr>
            </w:pPr>
            <w:r w:rsidRPr="00031837">
              <w:rPr>
                <w:sz w:val="24"/>
                <w:szCs w:val="24"/>
              </w:rPr>
              <w:fldChar w:fldCharType="begin"/>
            </w:r>
            <w:r w:rsidR="00031837" w:rsidRPr="00031837">
              <w:rPr>
                <w:sz w:val="24"/>
                <w:szCs w:val="24"/>
              </w:rPr>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management&lt;/keyword&gt;&lt;/keywords&gt;&lt;dates&gt;&lt;year&gt;2010&lt;/year&gt;&lt;/dates&gt;&lt;urls&gt;&lt;/urls&gt;&lt;/record&gt;&lt;/Cite&gt;&lt;/EndNote&gt;</w:instrText>
            </w:r>
            <w:r w:rsidRPr="00031837">
              <w:rPr>
                <w:sz w:val="24"/>
                <w:szCs w:val="24"/>
              </w:rPr>
              <w:fldChar w:fldCharType="separate"/>
            </w:r>
            <w:r w:rsidR="006B3851">
              <w:rPr>
                <w:noProof/>
                <w:sz w:val="24"/>
                <w:szCs w:val="24"/>
              </w:rPr>
              <w:t>(Herath et al., 2010)</w:t>
            </w:r>
            <w:r w:rsidRPr="00031837">
              <w:rPr>
                <w:sz w:val="24"/>
                <w:szCs w:val="24"/>
              </w:rPr>
              <w:fldChar w:fldCharType="end"/>
            </w:r>
          </w:p>
        </w:tc>
      </w:tr>
    </w:tbl>
    <w:p w:rsidR="00F511B3" w:rsidRDefault="00F511B3" w:rsidP="00F511B3">
      <w:pPr>
        <w:ind w:firstLineChars="200" w:firstLine="482"/>
        <w:rPr>
          <w:b/>
          <w:i/>
        </w:rPr>
      </w:pPr>
      <w:bookmarkStart w:id="98" w:name="OLE_LINK47"/>
      <w:bookmarkStart w:id="99" w:name="OLE_LINK48"/>
    </w:p>
    <w:p w:rsidR="004741FC" w:rsidRDefault="004741FC" w:rsidP="00F511B3">
      <w:pPr>
        <w:ind w:firstLineChars="200" w:firstLine="482"/>
        <w:rPr>
          <w:b/>
          <w:i/>
        </w:rPr>
      </w:pPr>
    </w:p>
    <w:p w:rsidR="00F511B3" w:rsidRPr="00F83625" w:rsidRDefault="00F511B3" w:rsidP="00F511B3">
      <w:pPr>
        <w:ind w:firstLineChars="200" w:firstLine="482"/>
        <w:rPr>
          <w:b/>
          <w:i/>
        </w:rPr>
      </w:pPr>
      <w:r w:rsidRPr="00F83625">
        <w:rPr>
          <w:b/>
          <w:i/>
        </w:rPr>
        <w:lastRenderedPageBreak/>
        <w:t>3.1.</w:t>
      </w:r>
      <w:r>
        <w:rPr>
          <w:rFonts w:hint="eastAsia"/>
          <w:b/>
          <w:i/>
        </w:rPr>
        <w:t>2</w:t>
      </w:r>
      <w:r w:rsidRPr="00F83625">
        <w:rPr>
          <w:b/>
          <w:i/>
        </w:rPr>
        <w:t xml:space="preserve"> </w:t>
      </w:r>
      <w:r w:rsidR="00DD7001" w:rsidRPr="00DD7001">
        <w:rPr>
          <w:b/>
          <w:i/>
        </w:rPr>
        <w:t>System Development Theories in IS Security Risk Management</w:t>
      </w:r>
    </w:p>
    <w:p w:rsidR="00F511B3" w:rsidRPr="00D34349" w:rsidRDefault="00F511B3" w:rsidP="00F511B3">
      <w:r w:rsidRPr="00D34349">
        <w:t>Spears and Barki (2010) examine user participation in information systems security risk management (SRM) and its influence in the context of regulatory compliance via a multi-method study at the organizational level. This study f</w:t>
      </w:r>
      <w:r w:rsidR="004E1880">
        <w:t>ound</w:t>
      </w:r>
      <w:r w:rsidRPr="00D34349">
        <w:t xml:space="preserve"> that user participation contributes to improved security control performance through greater awareness, greater alignment between IS security risk management and the business environment, a</w:t>
      </w:r>
      <w:r>
        <w:t>nd improved control development</w:t>
      </w:r>
      <w:r w:rsidRPr="00D34349">
        <w:t xml:space="preserve"> (see Figure </w:t>
      </w:r>
      <w:r w:rsidR="00A03AD0">
        <w:rPr>
          <w:rFonts w:hint="eastAsia"/>
        </w:rPr>
        <w:t>3</w:t>
      </w:r>
      <w:r>
        <w:rPr>
          <w:rFonts w:hint="eastAsia"/>
        </w:rPr>
        <w:t>.</w:t>
      </w:r>
      <w:r w:rsidR="00A03AD0">
        <w:rPr>
          <w:rFonts w:hint="eastAsia"/>
        </w:rPr>
        <w:t>2</w:t>
      </w:r>
      <w:r w:rsidRPr="00D34349">
        <w:t>)</w:t>
      </w:r>
      <w:r>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83"/>
      </w:tblGrid>
      <w:tr w:rsidR="00F511B3" w:rsidRPr="00D34349" w:rsidTr="00E908B3">
        <w:trPr>
          <w:trHeight w:val="3724"/>
        </w:trPr>
        <w:tc>
          <w:tcPr>
            <w:tcW w:w="9576" w:type="dxa"/>
            <w:tcBorders>
              <w:top w:val="nil"/>
              <w:left w:val="nil"/>
              <w:bottom w:val="nil"/>
              <w:right w:val="nil"/>
            </w:tcBorders>
            <w:tcMar>
              <w:top w:w="170" w:type="dxa"/>
            </w:tcMar>
            <w:vAlign w:val="bottom"/>
          </w:tcPr>
          <w:p w:rsidR="00031837" w:rsidRDefault="00F511B3" w:rsidP="00031837">
            <w:pPr>
              <w:keepNext/>
              <w:ind w:firstLine="0"/>
            </w:pPr>
            <w:r>
              <w:rPr>
                <w:noProof/>
              </w:rPr>
              <w:drawing>
                <wp:inline distT="0" distB="0" distL="0" distR="0">
                  <wp:extent cx="5292422" cy="1919884"/>
                  <wp:effectExtent l="19050" t="0" r="347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91683" cy="1919616"/>
                          </a:xfrm>
                          <a:prstGeom prst="rect">
                            <a:avLst/>
                          </a:prstGeom>
                          <a:noFill/>
                          <a:ln w="9525">
                            <a:noFill/>
                            <a:miter lim="800000"/>
                            <a:headEnd/>
                            <a:tailEnd/>
                          </a:ln>
                        </pic:spPr>
                      </pic:pic>
                    </a:graphicData>
                  </a:graphic>
                </wp:inline>
              </w:drawing>
            </w:r>
          </w:p>
          <w:p w:rsidR="00E908B3" w:rsidRDefault="00031837" w:rsidP="00E908B3">
            <w:pPr>
              <w:pStyle w:val="Caption"/>
              <w:ind w:firstLine="0"/>
              <w:jc w:val="center"/>
              <w:rPr>
                <w:sz w:val="24"/>
                <w:szCs w:val="24"/>
              </w:rPr>
            </w:pPr>
            <w:bookmarkStart w:id="100" w:name="_Toc418470116"/>
            <w:r w:rsidRPr="00031837">
              <w:rPr>
                <w:sz w:val="24"/>
                <w:szCs w:val="24"/>
              </w:rPr>
              <w:t xml:space="preserve">Figure </w:t>
            </w:r>
            <w:r w:rsidR="0054305B">
              <w:rPr>
                <w:sz w:val="24"/>
                <w:szCs w:val="24"/>
              </w:rPr>
              <w:fldChar w:fldCharType="begin"/>
            </w:r>
            <w:r w:rsidR="00E908B3">
              <w:rPr>
                <w:sz w:val="24"/>
                <w:szCs w:val="24"/>
              </w:rPr>
              <w:instrText xml:space="preserve"> STYLEREF 1 \s </w:instrText>
            </w:r>
            <w:r w:rsidR="0054305B">
              <w:rPr>
                <w:sz w:val="24"/>
                <w:szCs w:val="24"/>
              </w:rPr>
              <w:fldChar w:fldCharType="separate"/>
            </w:r>
            <w:r w:rsidR="002C0C39">
              <w:rPr>
                <w:noProof/>
                <w:sz w:val="24"/>
                <w:szCs w:val="24"/>
              </w:rPr>
              <w:t>3</w:t>
            </w:r>
            <w:r w:rsidR="0054305B">
              <w:rPr>
                <w:sz w:val="24"/>
                <w:szCs w:val="24"/>
              </w:rPr>
              <w:fldChar w:fldCharType="end"/>
            </w:r>
            <w:r w:rsidR="00E908B3">
              <w:rPr>
                <w:sz w:val="24"/>
                <w:szCs w:val="24"/>
              </w:rPr>
              <w:t>.</w:t>
            </w:r>
            <w:r w:rsidR="0054305B">
              <w:rPr>
                <w:sz w:val="24"/>
                <w:szCs w:val="24"/>
              </w:rPr>
              <w:fldChar w:fldCharType="begin"/>
            </w:r>
            <w:r w:rsidR="00E908B3">
              <w:rPr>
                <w:sz w:val="24"/>
                <w:szCs w:val="24"/>
              </w:rPr>
              <w:instrText xml:space="preserve"> SEQ Figure \* ARABIC \s 1 </w:instrText>
            </w:r>
            <w:r w:rsidR="0054305B">
              <w:rPr>
                <w:sz w:val="24"/>
                <w:szCs w:val="24"/>
              </w:rPr>
              <w:fldChar w:fldCharType="separate"/>
            </w:r>
            <w:r w:rsidR="002C0C39">
              <w:rPr>
                <w:noProof/>
                <w:sz w:val="24"/>
                <w:szCs w:val="24"/>
              </w:rPr>
              <w:t>2</w:t>
            </w:r>
            <w:r w:rsidR="0054305B">
              <w:rPr>
                <w:sz w:val="24"/>
                <w:szCs w:val="24"/>
              </w:rPr>
              <w:fldChar w:fldCharType="end"/>
            </w:r>
            <w:r w:rsidRPr="00031837">
              <w:rPr>
                <w:sz w:val="24"/>
                <w:szCs w:val="24"/>
              </w:rPr>
              <w:t xml:space="preserve"> A Research Model Based on System Development Theories</w:t>
            </w:r>
            <w:bookmarkEnd w:id="100"/>
          </w:p>
          <w:p w:rsidR="00F511B3" w:rsidRPr="00031837" w:rsidRDefault="00031837" w:rsidP="00E908B3">
            <w:pPr>
              <w:pStyle w:val="Caption"/>
              <w:ind w:firstLine="0"/>
              <w:jc w:val="center"/>
              <w:rPr>
                <w:sz w:val="24"/>
                <w:szCs w:val="24"/>
              </w:rPr>
            </w:pPr>
            <w:r w:rsidRPr="00031837">
              <w:rPr>
                <w:sz w:val="24"/>
                <w:szCs w:val="24"/>
              </w:rPr>
              <w:t>(</w:t>
            </w:r>
            <w:r w:rsidR="00E908B3">
              <w:rPr>
                <w:rFonts w:hint="eastAsia"/>
                <w:noProof/>
                <w:sz w:val="24"/>
                <w:szCs w:val="24"/>
              </w:rPr>
              <w:t>Source:</w:t>
            </w:r>
            <w:r w:rsidR="00E908B3">
              <w:rPr>
                <w:rFonts w:hint="eastAsia"/>
                <w:sz w:val="24"/>
                <w:szCs w:val="24"/>
              </w:rPr>
              <w:t xml:space="preserve"> </w:t>
            </w:r>
            <w:r w:rsidRPr="00031837">
              <w:rPr>
                <w:sz w:val="24"/>
                <w:szCs w:val="24"/>
              </w:rPr>
              <w:t>Spears and Barki, 2010)</w:t>
            </w:r>
          </w:p>
        </w:tc>
      </w:tr>
    </w:tbl>
    <w:p w:rsidR="00F511B3" w:rsidRPr="00D34349" w:rsidRDefault="00F511B3" w:rsidP="00F511B3"/>
    <w:p w:rsidR="00F511B3" w:rsidRPr="00D34349" w:rsidRDefault="00F511B3" w:rsidP="00F511B3">
      <w:r w:rsidRPr="00D34349">
        <w:t xml:space="preserve">SRM is defined as a continuous process </w:t>
      </w:r>
      <w:r w:rsidR="004E1880">
        <w:t>for</w:t>
      </w:r>
      <w:r w:rsidRPr="00D34349">
        <w:t xml:space="preserve"> identifying and prioritizing IS security risk, and implementing and monitoring controls (i.e., countermeasures</w:t>
      </w:r>
      <w:r w:rsidR="004E1880">
        <w:t xml:space="preserve"> and</w:t>
      </w:r>
      <w:r w:rsidRPr="00D34349">
        <w:t xml:space="preserve"> safeguards) that address those risks (Spears and Barki 2010). Effective SRM is expected to result in a </w:t>
      </w:r>
      <w:r w:rsidRPr="00D34349">
        <w:lastRenderedPageBreak/>
        <w:t xml:space="preserve">system of controls that collectively protect IS security. </w:t>
      </w:r>
      <w:r w:rsidR="00344EAF">
        <w:rPr>
          <w:rFonts w:hint="eastAsia"/>
        </w:rPr>
        <w:t>They</w:t>
      </w:r>
      <w:r w:rsidR="004E1880">
        <w:t xml:space="preserve"> adapted t</w:t>
      </w:r>
      <w:r w:rsidRPr="00D34349">
        <w:t xml:space="preserve">wo theories </w:t>
      </w:r>
      <w:r w:rsidR="004E1880">
        <w:t>of</w:t>
      </w:r>
      <w:r w:rsidRPr="00D34349">
        <w:t xml:space="preserve"> </w:t>
      </w:r>
      <w:bookmarkStart w:id="101" w:name="OLE_LINK37"/>
      <w:bookmarkStart w:id="102" w:name="OLE_LINK38"/>
      <w:r w:rsidRPr="00D34349">
        <w:t>information system development (ISD)</w:t>
      </w:r>
      <w:bookmarkEnd w:id="101"/>
      <w:bookmarkEnd w:id="102"/>
      <w:r w:rsidRPr="00D34349">
        <w:t xml:space="preserve">, </w:t>
      </w:r>
      <w:r w:rsidR="004E1880">
        <w:t>i</w:t>
      </w:r>
      <w:r w:rsidR="00344EAF">
        <w:rPr>
          <w:rFonts w:hint="eastAsia"/>
        </w:rPr>
        <w:t>.</w:t>
      </w:r>
      <w:r w:rsidR="004E1880">
        <w:t xml:space="preserve">e. </w:t>
      </w:r>
      <w:r w:rsidRPr="00D34349">
        <w:t xml:space="preserve">buy-in theory and system quality theory, to examine the outcomes of user participation in </w:t>
      </w:r>
      <w:r w:rsidR="004E1880">
        <w:t xml:space="preserve">the </w:t>
      </w:r>
      <w:r w:rsidRPr="00D34349">
        <w:t>SRM context.</w:t>
      </w:r>
      <w:r w:rsidR="00C42313">
        <w:rPr>
          <w:rFonts w:hint="eastAsia"/>
        </w:rPr>
        <w:t xml:space="preserve"> </w:t>
      </w:r>
      <w:r w:rsidRPr="00D34349">
        <w:t xml:space="preserve">With </w:t>
      </w:r>
      <w:r w:rsidR="002238C1">
        <w:t>th</w:t>
      </w:r>
      <w:r w:rsidR="00C42313">
        <w:rPr>
          <w:rFonts w:hint="eastAsia"/>
        </w:rPr>
        <w:t>e</w:t>
      </w:r>
      <w:r w:rsidR="002238C1">
        <w:t xml:space="preserve"> theoretical </w:t>
      </w:r>
      <w:r w:rsidRPr="00D34349">
        <w:t>support, the authors f</w:t>
      </w:r>
      <w:r w:rsidR="002238C1">
        <w:t>ound</w:t>
      </w:r>
      <w:r w:rsidRPr="00D34349">
        <w:t xml:space="preserve"> that </w:t>
      </w:r>
      <w:r w:rsidR="00C42313" w:rsidRPr="00D34349">
        <w:t>user participation in SRM raises organizational awareness of IS security risks and controls and that user participation contributes to an alignment between SRM and the business context</w:t>
      </w:r>
      <w:r w:rsidR="00C42313">
        <w:t>. This</w:t>
      </w:r>
      <w:r w:rsidR="00C42313" w:rsidRPr="00D34349">
        <w:t xml:space="preserve"> in turn contributes to greater organizational awareness of IS security.</w:t>
      </w:r>
      <w:r w:rsidR="00C42313">
        <w:rPr>
          <w:rFonts w:hint="eastAsia"/>
        </w:rPr>
        <w:t xml:space="preserve"> B</w:t>
      </w:r>
      <w:r w:rsidRPr="00D34349">
        <w:t>oth user participation and organizational awareness of SRM contribute to perceived improvements in control development</w:t>
      </w:r>
      <w:r w:rsidR="002238C1">
        <w:t>; also</w:t>
      </w:r>
      <w:r w:rsidRPr="00D34349">
        <w:t xml:space="preserve"> both user participation and organizational awareness of SRM positively influence the perceived performance of security controls. </w:t>
      </w:r>
      <w:r w:rsidR="002238C1">
        <w:t>In addition</w:t>
      </w:r>
      <w:r w:rsidRPr="00D34349">
        <w:t>, improvements in control development positively influence the performance of security controls.</w:t>
      </w:r>
    </w:p>
    <w:p w:rsidR="00F511B3" w:rsidRPr="008F112B" w:rsidRDefault="00F511B3" w:rsidP="00F511B3">
      <w:r w:rsidRPr="00D34349">
        <w:t>By applying the</w:t>
      </w:r>
      <w:r w:rsidR="002238C1">
        <w:t>se</w:t>
      </w:r>
      <w:r w:rsidRPr="00D34349">
        <w:t xml:space="preserve"> two ext</w:t>
      </w:r>
      <w:r w:rsidR="002238C1">
        <w:t>a</w:t>
      </w:r>
      <w:r w:rsidRPr="00D34349">
        <w:t>nt theories in ISD, outcome</w:t>
      </w:r>
      <w:r w:rsidR="002238C1">
        <w:t>s</w:t>
      </w:r>
      <w:r w:rsidRPr="00D34349">
        <w:t xml:space="preserve"> in </w:t>
      </w:r>
      <w:r w:rsidR="002238C1">
        <w:t xml:space="preserve">the </w:t>
      </w:r>
      <w:r w:rsidRPr="00D34349">
        <w:t xml:space="preserve">SRM context appear to be improvements in control development (i.e., the design and implementation of IS security controls) and control performance (i.e., greater efficiency and reduced deficiencies in the system of IS security controls). </w:t>
      </w:r>
      <w:r w:rsidR="002238C1">
        <w:t>T</w:t>
      </w:r>
      <w:r>
        <w:t xml:space="preserve">his model uses user participation as </w:t>
      </w:r>
      <w:r w:rsidR="002238C1">
        <w:t xml:space="preserve">a </w:t>
      </w:r>
      <w:r>
        <w:t>starting point for information security management</w:t>
      </w:r>
      <w:r w:rsidR="00144C25">
        <w:rPr>
          <w:rFonts w:hint="eastAsia"/>
        </w:rPr>
        <w:t xml:space="preserve"> and focuses on testing the impact of user participation</w:t>
      </w:r>
      <w:r w:rsidR="002238C1">
        <w:t>. I</w:t>
      </w:r>
      <w:r w:rsidR="00144C25">
        <w:rPr>
          <w:rFonts w:hint="eastAsia"/>
        </w:rPr>
        <w:t xml:space="preserve">t </w:t>
      </w:r>
      <w:r w:rsidR="002238C1">
        <w:t xml:space="preserve">also </w:t>
      </w:r>
      <w:r w:rsidR="00A2719A">
        <w:rPr>
          <w:rFonts w:hint="eastAsia"/>
        </w:rPr>
        <w:t xml:space="preserve">examines the relationship between </w:t>
      </w:r>
      <w:r w:rsidR="002238C1">
        <w:t>certain</w:t>
      </w:r>
      <w:r w:rsidR="00A2719A">
        <w:rPr>
          <w:rFonts w:hint="eastAsia"/>
        </w:rPr>
        <w:t xml:space="preserve"> organizational factors of SRM, such as business alignment, org</w:t>
      </w:r>
      <w:r w:rsidR="00344EAF">
        <w:rPr>
          <w:rFonts w:hint="eastAsia"/>
        </w:rPr>
        <w:t xml:space="preserve">anizational awareness, security </w:t>
      </w:r>
      <w:r w:rsidR="00A2719A">
        <w:rPr>
          <w:rFonts w:hint="eastAsia"/>
        </w:rPr>
        <w:t>controls development and security controls performance</w:t>
      </w:r>
      <w:r>
        <w:t xml:space="preserve">. </w:t>
      </w:r>
      <w:r w:rsidR="00B03A67">
        <w:t xml:space="preserve">According to our </w:t>
      </w:r>
      <w:r w:rsidR="00B03A67">
        <w:rPr>
          <w:rFonts w:hint="eastAsia"/>
        </w:rPr>
        <w:t xml:space="preserve">literature </w:t>
      </w:r>
      <w:r w:rsidR="00B03A67">
        <w:t xml:space="preserve">review, </w:t>
      </w:r>
      <w:r w:rsidR="00B03A67">
        <w:rPr>
          <w:rFonts w:hint="eastAsia"/>
        </w:rPr>
        <w:t>these organizational factors are all critical success factors of an organization</w:t>
      </w:r>
      <w:r w:rsidR="00B03A67">
        <w:t>’</w:t>
      </w:r>
      <w:r w:rsidR="00B03A67">
        <w:rPr>
          <w:rFonts w:hint="eastAsia"/>
        </w:rPr>
        <w:t xml:space="preserve">s </w:t>
      </w:r>
      <w:r w:rsidR="00B03A67">
        <w:t>information</w:t>
      </w:r>
      <w:r w:rsidR="00B03A67">
        <w:rPr>
          <w:rFonts w:hint="eastAsia"/>
        </w:rPr>
        <w:t xml:space="preserve"> </w:t>
      </w:r>
      <w:r w:rsidR="00B03A67">
        <w:rPr>
          <w:rFonts w:hint="eastAsia"/>
        </w:rPr>
        <w:lastRenderedPageBreak/>
        <w:t>security management</w:t>
      </w:r>
      <w:r w:rsidR="002238C1">
        <w:t xml:space="preserve"> process</w:t>
      </w:r>
      <w:r w:rsidR="00B03A67">
        <w:rPr>
          <w:rFonts w:hint="eastAsia"/>
        </w:rPr>
        <w:t xml:space="preserve">. </w:t>
      </w:r>
      <w:r w:rsidR="004624BB">
        <w:rPr>
          <w:rFonts w:hint="eastAsia"/>
        </w:rPr>
        <w:t xml:space="preserve">Thus, this model and its empirical examination </w:t>
      </w:r>
      <w:r w:rsidR="001E76CF">
        <w:rPr>
          <w:rFonts w:hint="eastAsia"/>
        </w:rPr>
        <w:t xml:space="preserve">will </w:t>
      </w:r>
      <w:r w:rsidR="004624BB">
        <w:rPr>
          <w:rFonts w:hint="eastAsia"/>
        </w:rPr>
        <w:t xml:space="preserve">be adapted to </w:t>
      </w:r>
      <w:r w:rsidR="004624BB">
        <w:t>support</w:t>
      </w:r>
      <w:r w:rsidR="004624BB">
        <w:rPr>
          <w:rFonts w:hint="eastAsia"/>
        </w:rPr>
        <w:t xml:space="preserve"> our research.</w:t>
      </w:r>
    </w:p>
    <w:p w:rsidR="00F511B3" w:rsidRPr="00F83625" w:rsidRDefault="00F511B3" w:rsidP="00F511B3">
      <w:pPr>
        <w:ind w:firstLineChars="200" w:firstLine="482"/>
        <w:rPr>
          <w:b/>
          <w:i/>
        </w:rPr>
      </w:pPr>
      <w:r w:rsidRPr="00F83625">
        <w:rPr>
          <w:b/>
          <w:i/>
        </w:rPr>
        <w:t>3.1.</w:t>
      </w:r>
      <w:r>
        <w:rPr>
          <w:rFonts w:hint="eastAsia"/>
          <w:b/>
          <w:i/>
        </w:rPr>
        <w:t>3</w:t>
      </w:r>
      <w:r w:rsidRPr="00F83625">
        <w:rPr>
          <w:b/>
          <w:i/>
        </w:rPr>
        <w:t xml:space="preserve"> </w:t>
      </w:r>
      <w:r>
        <w:rPr>
          <w:rFonts w:hint="eastAsia"/>
          <w:b/>
          <w:i/>
        </w:rPr>
        <w:t>Strategy Alignment Performance Model</w:t>
      </w:r>
    </w:p>
    <w:bookmarkEnd w:id="98"/>
    <w:bookmarkEnd w:id="99"/>
    <w:p w:rsidR="00F511B3" w:rsidRPr="00344EAF" w:rsidRDefault="00F511B3" w:rsidP="00344EAF">
      <w:r w:rsidRPr="008D69BC">
        <w:rPr>
          <w:rFonts w:hint="eastAsia"/>
        </w:rPr>
        <w:t>Alignment between business strategy and IS strategy is believed to improve business performance</w:t>
      </w:r>
      <w:r>
        <w:rPr>
          <w:rFonts w:hint="eastAsia"/>
        </w:rPr>
        <w:t xml:space="preserve"> </w:t>
      </w:r>
      <w:r w:rsidR="0054305B">
        <w:fldChar w:fldCharType="begin"/>
      </w:r>
      <w:r w:rsidR="000545BE">
        <w:instrText xml:space="preserve"> ADDIN EN.CITE &lt;EndNote&gt;&lt;Cite&gt;&lt;Author&gt;Sabherwal&lt;/Author&gt;&lt;Year&gt;2001&lt;/Year&gt;&lt;RecNum&gt;149&lt;/RecNum&gt;&lt;record&gt;&lt;rec-number&gt;149&lt;/rec-number&gt;&lt;foreign-keys&gt;&lt;key app="EN" db-id="p5ssdsttkws09uefwrppw20vxf0dzrettr0w"&gt;149&lt;/key&gt;&lt;/foreign-keys&gt;&lt;ref-type name="Journal Article"&gt;17&lt;/ref-type&gt;&lt;contributors&gt;&lt;authors&gt;&lt;author&gt;Sabherwal, R.&lt;/author&gt;&lt;author&gt;Chan, Y. E.&lt;/author&gt;&lt;/authors&gt;&lt;/contributors&gt;&lt;titles&gt;&lt;title&gt;Alignment between business and IS strategies: A study of prospectors, analyzers, and defenders&lt;/title&gt;&lt;secondary-title&gt;Information systems research&lt;/secondary-title&gt;&lt;/titles&gt;&lt;periodical&gt;&lt;full-title&gt;Information Systems Research&lt;/full-title&gt;&lt;/periodical&gt;&lt;pages&gt;11-33&lt;/pages&gt;&lt;volume&gt;12&lt;/volume&gt;&lt;number&gt;1&lt;/number&gt;&lt;dates&gt;&lt;year&gt;2001&lt;/year&gt;&lt;/dates&gt;&lt;urls&gt;&lt;/urls&gt;&lt;/record&gt;&lt;/Cite&gt;&lt;/EndNote&gt;</w:instrText>
      </w:r>
      <w:r w:rsidR="0054305B">
        <w:fldChar w:fldCharType="separate"/>
      </w:r>
      <w:r>
        <w:rPr>
          <w:noProof/>
        </w:rPr>
        <w:t>(Sabherwal and Chan, 2001)</w:t>
      </w:r>
      <w:r w:rsidR="0054305B">
        <w:fldChar w:fldCharType="end"/>
      </w:r>
      <w:r w:rsidRPr="008D69BC">
        <w:rPr>
          <w:rFonts w:hint="eastAsia"/>
        </w:rPr>
        <w:t>.</w:t>
      </w:r>
      <w:r>
        <w:rPr>
          <w:rFonts w:hint="eastAsia"/>
        </w:rPr>
        <w:t xml:space="preserve"> Sabherwal and Chan (2001) examine</w:t>
      </w:r>
      <w:r w:rsidR="00923FD8">
        <w:t>d</w:t>
      </w:r>
      <w:r>
        <w:rPr>
          <w:rFonts w:hint="eastAsia"/>
        </w:rPr>
        <w:t xml:space="preserve"> the impact </w:t>
      </w:r>
      <w:r w:rsidRPr="008D69BC">
        <w:rPr>
          <w:rFonts w:hint="eastAsia"/>
        </w:rPr>
        <w:t xml:space="preserve">of </w:t>
      </w:r>
      <w:r>
        <w:rPr>
          <w:rFonts w:hint="eastAsia"/>
        </w:rPr>
        <w:t xml:space="preserve">strategy </w:t>
      </w:r>
      <w:r w:rsidRPr="008D69BC">
        <w:rPr>
          <w:rFonts w:hint="eastAsia"/>
        </w:rPr>
        <w:t>alignment</w:t>
      </w:r>
      <w:r>
        <w:rPr>
          <w:rFonts w:hint="eastAsia"/>
        </w:rPr>
        <w:t xml:space="preserve"> on perceived </w:t>
      </w:r>
      <w:r w:rsidRPr="008D69BC">
        <w:rPr>
          <w:rFonts w:hint="eastAsia"/>
        </w:rPr>
        <w:t>business</w:t>
      </w:r>
      <w:r>
        <w:rPr>
          <w:rFonts w:hint="eastAsia"/>
        </w:rPr>
        <w:t xml:space="preserve"> performance using </w:t>
      </w:r>
      <w:r w:rsidR="00923FD8">
        <w:t xml:space="preserve">the </w:t>
      </w:r>
      <w:r>
        <w:rPr>
          <w:rFonts w:hint="eastAsia"/>
        </w:rPr>
        <w:t>popular classification</w:t>
      </w:r>
      <w:r w:rsidR="00923FD8">
        <w:t>s</w:t>
      </w:r>
      <w:r>
        <w:rPr>
          <w:rFonts w:hint="eastAsia"/>
        </w:rPr>
        <w:t xml:space="preserve"> </w:t>
      </w:r>
      <w:r w:rsidRPr="008D69BC">
        <w:rPr>
          <w:rFonts w:hint="eastAsia"/>
        </w:rPr>
        <w:t>of Defender</w:t>
      </w:r>
      <w:r>
        <w:rPr>
          <w:rFonts w:hint="eastAsia"/>
        </w:rPr>
        <w:t xml:space="preserve">, </w:t>
      </w:r>
      <w:r w:rsidRPr="008D69BC">
        <w:rPr>
          <w:rFonts w:hint="eastAsia"/>
        </w:rPr>
        <w:t>Analyzer</w:t>
      </w:r>
      <w:r>
        <w:rPr>
          <w:rFonts w:hint="eastAsia"/>
        </w:rPr>
        <w:t xml:space="preserve">, and </w:t>
      </w:r>
      <w:r w:rsidRPr="008D69BC">
        <w:rPr>
          <w:rFonts w:hint="eastAsia"/>
        </w:rPr>
        <w:t>Prospector business strategies</w:t>
      </w:r>
      <w:r w:rsidR="00923FD8">
        <w:t xml:space="preserve"> </w:t>
      </w:r>
      <w:r w:rsidR="0054305B">
        <w:fldChar w:fldCharType="begin"/>
      </w:r>
      <w:r w:rsidR="000545BE">
        <w:instrText xml:space="preserve"> ADDIN EN.CITE &lt;EndNote&gt;&lt;Cite&gt;&lt;Author&gt;Miles&lt;/Author&gt;&lt;Year&gt;1978&lt;/Year&gt;&lt;RecNum&gt;150&lt;/RecNum&gt;&lt;record&gt;&lt;rec-number&gt;150&lt;/rec-number&gt;&lt;foreign-keys&gt;&lt;key app="EN" db-id="p5ssdsttkws09uefwrppw20vxf0dzrettr0w"&gt;150&lt;/key&gt;&lt;/foreign-keys&gt;&lt;ref-type name="Journal Article"&gt;17&lt;/ref-type&gt;&lt;contributors&gt;&lt;authors&gt;&lt;author&gt;Miles, R. E.&lt;/author&gt;&lt;author&gt;Snow, C. C.&lt;/author&gt;&lt;author&gt;Meyer, A. D.&lt;/author&gt;&lt;author&gt;Coleman, H. J.&lt;/author&gt;&lt;/authors&gt;&lt;/contributors&gt;&lt;titles&gt;&lt;title&gt;Organizational strategy, structure, and process&lt;/title&gt;&lt;secondary-title&gt;Academy of Management Review&lt;/secondary-title&gt;&lt;/titles&gt;&lt;periodical&gt;&lt;full-title&gt;Academy of Management Review&lt;/full-title&gt;&lt;/periodical&gt;&lt;pages&gt;546-562&lt;/pages&gt;&lt;volume&gt;3&lt;/volume&gt;&lt;number&gt;3&lt;/number&gt;&lt;dates&gt;&lt;year&gt;1978&lt;/year&gt;&lt;/dates&gt;&lt;urls&gt;&lt;/urls&gt;&lt;/record&gt;&lt;/Cite&gt;&lt;/EndNote&gt;</w:instrText>
      </w:r>
      <w:r w:rsidR="0054305B">
        <w:fldChar w:fldCharType="separate"/>
      </w:r>
      <w:r w:rsidR="006678EE">
        <w:rPr>
          <w:noProof/>
        </w:rPr>
        <w:t>(Miles et al., 1978)</w:t>
      </w:r>
      <w:r w:rsidR="0054305B">
        <w:fldChar w:fldCharType="end"/>
      </w:r>
      <w:r>
        <w:rPr>
          <w:rFonts w:hint="eastAsia"/>
        </w:rPr>
        <w:t xml:space="preserve">. A theoretical model was developed </w:t>
      </w:r>
      <w:r w:rsidRPr="00D34349">
        <w:t xml:space="preserve">based on extant </w:t>
      </w:r>
      <w:r>
        <w:rPr>
          <w:rFonts w:hint="eastAsia"/>
        </w:rPr>
        <w:t>strategic IS management</w:t>
      </w:r>
      <w:r w:rsidRPr="00D34349">
        <w:t xml:space="preserve"> literature (see Figure </w:t>
      </w:r>
      <w:r>
        <w:rPr>
          <w:rFonts w:hint="eastAsia"/>
        </w:rPr>
        <w:t>3.</w:t>
      </w:r>
      <w:r w:rsidR="004B455C">
        <w:rPr>
          <w:rFonts w:hint="eastAsia"/>
        </w:rPr>
        <w:t>3</w:t>
      </w:r>
      <w:r w:rsidRPr="00D34349">
        <w:t>)</w:t>
      </w:r>
      <w:r>
        <w:rPr>
          <w:rFonts w:hint="eastAsia"/>
        </w:rPr>
        <w:t xml:space="preserve">. </w:t>
      </w:r>
      <w:r w:rsidR="00344EAF">
        <w:t xml:space="preserve">Their theory is that </w:t>
      </w:r>
      <w:r w:rsidR="00344EAF">
        <w:rPr>
          <w:rFonts w:hint="eastAsia"/>
        </w:rPr>
        <w:t xml:space="preserve">IS strategy is concerned primarily with aligning </w:t>
      </w:r>
      <w:r w:rsidR="00344EAF">
        <w:t xml:space="preserve">business and information strategies </w:t>
      </w:r>
      <w:r w:rsidR="00344EAF">
        <w:rPr>
          <w:rFonts w:hint="eastAsia"/>
        </w:rPr>
        <w:t xml:space="preserve">with business needs and using them to derive strategic benefits. </w:t>
      </w:r>
      <w:r w:rsidR="00344EAF">
        <w:t xml:space="preserve">Their study </w:t>
      </w:r>
      <w:r w:rsidR="00344EAF">
        <w:rPr>
          <w:rFonts w:hint="eastAsia"/>
        </w:rPr>
        <w:t xml:space="preserve">empirically investigated </w:t>
      </w:r>
      <w:r w:rsidR="00344EAF">
        <w:t xml:space="preserve">the alignment </w:t>
      </w:r>
      <w:r w:rsidR="00344EAF">
        <w:rPr>
          <w:rFonts w:hint="eastAsia"/>
        </w:rPr>
        <w:t>between a company</w:t>
      </w:r>
      <w:r w:rsidR="00344EAF">
        <w:t>’</w:t>
      </w:r>
      <w:r w:rsidR="00344EAF">
        <w:rPr>
          <w:rFonts w:hint="eastAsia"/>
        </w:rPr>
        <w:t xml:space="preserve">s IS strategy and </w:t>
      </w:r>
      <w:r w:rsidR="00344EAF">
        <w:t>business</w:t>
      </w:r>
      <w:r w:rsidR="00344EAF">
        <w:rPr>
          <w:rFonts w:hint="eastAsia"/>
        </w:rPr>
        <w:t xml:space="preserve"> strategy, including the increased likelihood </w:t>
      </w:r>
      <w:r w:rsidR="00344EAF">
        <w:t>that</w:t>
      </w:r>
      <w:r w:rsidR="00344EAF">
        <w:rPr>
          <w:rFonts w:hint="eastAsia"/>
        </w:rPr>
        <w:t xml:space="preserve"> information systems </w:t>
      </w:r>
      <w:r w:rsidR="00344EAF">
        <w:t>are</w:t>
      </w:r>
      <w:r w:rsidR="00344EAF">
        <w:rPr>
          <w:rFonts w:hint="eastAsia"/>
        </w:rPr>
        <w:t xml:space="preserve"> more critical to the organization and th</w:t>
      </w:r>
      <w:r w:rsidR="00344EAF">
        <w:t>us ther</w:t>
      </w:r>
      <w:r w:rsidR="00344EAF">
        <w:rPr>
          <w:rFonts w:hint="eastAsia"/>
        </w:rPr>
        <w:t xml:space="preserve">e </w:t>
      </w:r>
      <w:r w:rsidR="00344EAF">
        <w:t xml:space="preserve">is an </w:t>
      </w:r>
      <w:r w:rsidR="00344EAF">
        <w:rPr>
          <w:rFonts w:hint="eastAsia"/>
        </w:rPr>
        <w:t>increased likelihood of top management support for IS projects. Greater alignment between an organization</w:t>
      </w:r>
      <w:r w:rsidR="00344EAF">
        <w:t>’</w:t>
      </w:r>
      <w:r w:rsidR="00344EAF">
        <w:rPr>
          <w:rFonts w:hint="eastAsia"/>
        </w:rPr>
        <w:t>s business strategy and IS strategy indicates that the organization is more likely to utilize IS for a competitive advantage. Thus, the alignment between business and IS strategies helps enhance performance.</w:t>
      </w:r>
    </w:p>
    <w:tbl>
      <w:tblPr>
        <w:tblW w:w="0" w:type="auto"/>
        <w:jc w:val="center"/>
        <w:tblLook w:val="0000"/>
      </w:tblPr>
      <w:tblGrid>
        <w:gridCol w:w="8556"/>
      </w:tblGrid>
      <w:tr w:rsidR="00F511B3" w:rsidRPr="00D34349" w:rsidTr="00031837">
        <w:trPr>
          <w:trHeight w:val="3724"/>
          <w:jc w:val="center"/>
        </w:trPr>
        <w:tc>
          <w:tcPr>
            <w:tcW w:w="8556" w:type="dxa"/>
            <w:tcMar>
              <w:top w:w="170" w:type="dxa"/>
            </w:tcMar>
            <w:vAlign w:val="bottom"/>
          </w:tcPr>
          <w:bookmarkStart w:id="103" w:name="OLE_LINK41"/>
          <w:bookmarkStart w:id="104" w:name="OLE_LINK42"/>
          <w:bookmarkStart w:id="105" w:name="OLE_LINK1"/>
          <w:bookmarkStart w:id="106" w:name="OLE_LINK4"/>
          <w:p w:rsidR="00031837" w:rsidRDefault="00F511B3" w:rsidP="00031837">
            <w:pPr>
              <w:keepNext/>
              <w:ind w:firstLine="0"/>
              <w:jc w:val="center"/>
            </w:pPr>
            <w:r w:rsidRPr="00CC226B">
              <w:object w:dxaOrig="10933" w:dyaOrig="3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3pt;height:180.95pt" o:ole="">
                  <v:imagedata r:id="rId13" o:title=""/>
                </v:shape>
                <o:OLEObject Type="Embed" ProgID="Visio.Drawing.11" ShapeID="_x0000_i1025" DrawAspect="Content" ObjectID="_1499209752" r:id="rId14"/>
              </w:object>
            </w:r>
            <w:bookmarkEnd w:id="103"/>
            <w:bookmarkEnd w:id="104"/>
          </w:p>
          <w:p w:rsidR="00E908B3" w:rsidRDefault="00031837" w:rsidP="00031837">
            <w:pPr>
              <w:pStyle w:val="Caption"/>
              <w:ind w:firstLine="0"/>
              <w:jc w:val="center"/>
              <w:rPr>
                <w:sz w:val="24"/>
                <w:szCs w:val="24"/>
              </w:rPr>
            </w:pPr>
            <w:bookmarkStart w:id="107" w:name="_Toc418470117"/>
            <w:r w:rsidRPr="00031837">
              <w:rPr>
                <w:sz w:val="24"/>
                <w:szCs w:val="24"/>
              </w:rPr>
              <w:t xml:space="preserve">Figure </w:t>
            </w:r>
            <w:r w:rsidR="0054305B">
              <w:rPr>
                <w:sz w:val="24"/>
                <w:szCs w:val="24"/>
              </w:rPr>
              <w:fldChar w:fldCharType="begin"/>
            </w:r>
            <w:r w:rsidR="00E908B3">
              <w:rPr>
                <w:sz w:val="24"/>
                <w:szCs w:val="24"/>
              </w:rPr>
              <w:instrText xml:space="preserve"> STYLEREF 1 \s </w:instrText>
            </w:r>
            <w:r w:rsidR="0054305B">
              <w:rPr>
                <w:sz w:val="24"/>
                <w:szCs w:val="24"/>
              </w:rPr>
              <w:fldChar w:fldCharType="separate"/>
            </w:r>
            <w:r w:rsidR="002C0C39">
              <w:rPr>
                <w:noProof/>
                <w:sz w:val="24"/>
                <w:szCs w:val="24"/>
              </w:rPr>
              <w:t>3</w:t>
            </w:r>
            <w:r w:rsidR="0054305B">
              <w:rPr>
                <w:sz w:val="24"/>
                <w:szCs w:val="24"/>
              </w:rPr>
              <w:fldChar w:fldCharType="end"/>
            </w:r>
            <w:r w:rsidR="00E908B3">
              <w:rPr>
                <w:sz w:val="24"/>
                <w:szCs w:val="24"/>
              </w:rPr>
              <w:t>.</w:t>
            </w:r>
            <w:r w:rsidR="0054305B">
              <w:rPr>
                <w:sz w:val="24"/>
                <w:szCs w:val="24"/>
              </w:rPr>
              <w:fldChar w:fldCharType="begin"/>
            </w:r>
            <w:r w:rsidR="00E908B3">
              <w:rPr>
                <w:sz w:val="24"/>
                <w:szCs w:val="24"/>
              </w:rPr>
              <w:instrText xml:space="preserve"> SEQ Figure \* ARABIC \s 1 </w:instrText>
            </w:r>
            <w:r w:rsidR="0054305B">
              <w:rPr>
                <w:sz w:val="24"/>
                <w:szCs w:val="24"/>
              </w:rPr>
              <w:fldChar w:fldCharType="separate"/>
            </w:r>
            <w:r w:rsidR="002C0C39">
              <w:rPr>
                <w:noProof/>
                <w:sz w:val="24"/>
                <w:szCs w:val="24"/>
              </w:rPr>
              <w:t>3</w:t>
            </w:r>
            <w:r w:rsidR="0054305B">
              <w:rPr>
                <w:sz w:val="24"/>
                <w:szCs w:val="24"/>
              </w:rPr>
              <w:fldChar w:fldCharType="end"/>
            </w:r>
            <w:r w:rsidRPr="00031837">
              <w:rPr>
                <w:rFonts w:hint="eastAsia"/>
                <w:sz w:val="24"/>
                <w:szCs w:val="24"/>
              </w:rPr>
              <w:t xml:space="preserve"> Adapted Alignment Performance Model</w:t>
            </w:r>
            <w:bookmarkEnd w:id="107"/>
            <w:r w:rsidRPr="00031837">
              <w:rPr>
                <w:sz w:val="24"/>
                <w:szCs w:val="24"/>
              </w:rPr>
              <w:t xml:space="preserve"> </w:t>
            </w:r>
          </w:p>
          <w:p w:rsidR="00F511B3" w:rsidRPr="00031837" w:rsidRDefault="0054305B" w:rsidP="006B3851">
            <w:pPr>
              <w:pStyle w:val="Caption"/>
              <w:ind w:firstLine="0"/>
              <w:jc w:val="center"/>
              <w:rPr>
                <w:sz w:val="24"/>
                <w:szCs w:val="24"/>
              </w:rPr>
            </w:pPr>
            <w:r w:rsidRPr="00031837">
              <w:rPr>
                <w:b w:val="0"/>
                <w:sz w:val="24"/>
                <w:szCs w:val="24"/>
              </w:rPr>
              <w:fldChar w:fldCharType="begin"/>
            </w:r>
            <w:r w:rsidR="000545BE">
              <w:rPr>
                <w:sz w:val="24"/>
                <w:szCs w:val="24"/>
              </w:rPr>
              <w:instrText xml:space="preserve"> ADDIN EN.CITE &lt;EndNote&gt;&lt;Cite&gt;&lt;Author&gt;Sabherwal&lt;/Author&gt;&lt;Year&gt;2001&lt;/Year&gt;&lt;RecNum&gt;149&lt;/RecNum&gt;&lt;record&gt;&lt;rec-number&gt;149&lt;/rec-number&gt;&lt;foreign-keys&gt;&lt;key app="EN" db-id="p5ssdsttkws09uefwrppw20vxf0dzrettr0w"&gt;149&lt;/key&gt;&lt;/foreign-keys&gt;&lt;ref-type name="Journal Article"&gt;17&lt;/ref-type&gt;&lt;contributors&gt;&lt;authors&gt;&lt;author&gt;Sabherwal, R.&lt;/author&gt;&lt;author&gt;Chan, Y. E.&lt;/author&gt;&lt;/authors&gt;&lt;/contributors&gt;&lt;titles&gt;&lt;title&gt;Alignment between business and IS strategies: A study of prospectors, analyzers, and defenders&lt;/title&gt;&lt;secondary-title&gt;Information systems research&lt;/secondary-title&gt;&lt;/titles&gt;&lt;periodical&gt;&lt;full-title&gt;Information Systems Research&lt;/full-title&gt;&lt;/periodical&gt;&lt;pages&gt;11-33&lt;/pages&gt;&lt;volume&gt;12&lt;/volume&gt;&lt;number&gt;1&lt;/number&gt;&lt;dates&gt;&lt;year&gt;2001&lt;/year&gt;&lt;/dates&gt;&lt;urls&gt;&lt;/urls&gt;&lt;/record&gt;&lt;/Cite&gt;&lt;/EndNote&gt;</w:instrText>
            </w:r>
            <w:r w:rsidRPr="00031837">
              <w:rPr>
                <w:b w:val="0"/>
                <w:sz w:val="24"/>
                <w:szCs w:val="24"/>
              </w:rPr>
              <w:fldChar w:fldCharType="separate"/>
            </w:r>
            <w:r w:rsidR="006B3851" w:rsidRPr="006B3851">
              <w:rPr>
                <w:noProof/>
                <w:sz w:val="24"/>
                <w:szCs w:val="24"/>
              </w:rPr>
              <w:t>(</w:t>
            </w:r>
            <w:bookmarkStart w:id="108" w:name="OLE_LINK39"/>
            <w:bookmarkStart w:id="109" w:name="OLE_LINK40"/>
            <w:r w:rsidR="006B3851" w:rsidRPr="006B3851">
              <w:rPr>
                <w:noProof/>
                <w:sz w:val="24"/>
                <w:szCs w:val="24"/>
              </w:rPr>
              <w:t>Sabherwal and Chan, 2001</w:t>
            </w:r>
            <w:bookmarkEnd w:id="108"/>
            <w:bookmarkEnd w:id="109"/>
            <w:r w:rsidR="006B3851" w:rsidRPr="006B3851">
              <w:rPr>
                <w:noProof/>
                <w:sz w:val="24"/>
                <w:szCs w:val="24"/>
              </w:rPr>
              <w:t>)</w:t>
            </w:r>
            <w:r w:rsidRPr="00031837">
              <w:rPr>
                <w:b w:val="0"/>
                <w:sz w:val="24"/>
                <w:szCs w:val="24"/>
              </w:rPr>
              <w:fldChar w:fldCharType="end"/>
            </w:r>
          </w:p>
        </w:tc>
      </w:tr>
      <w:bookmarkEnd w:id="105"/>
      <w:bookmarkEnd w:id="106"/>
    </w:tbl>
    <w:p w:rsidR="00F511B3" w:rsidRDefault="00F511B3" w:rsidP="00F511B3"/>
    <w:p w:rsidR="00F511B3" w:rsidRPr="004B5FD8" w:rsidRDefault="00F511B3" w:rsidP="00F511B3">
      <w:r>
        <w:rPr>
          <w:rFonts w:hint="eastAsia"/>
        </w:rPr>
        <w:t>This model suggests that an organization</w:t>
      </w:r>
      <w:r>
        <w:t>’</w:t>
      </w:r>
      <w:r>
        <w:rPr>
          <w:rFonts w:hint="eastAsia"/>
        </w:rPr>
        <w:t>s business alignment is</w:t>
      </w:r>
      <w:r w:rsidR="002A53D7">
        <w:rPr>
          <w:rFonts w:hint="eastAsia"/>
        </w:rPr>
        <w:t xml:space="preserve"> positively associated with </w:t>
      </w:r>
      <w:r>
        <w:rPr>
          <w:rFonts w:hint="eastAsia"/>
        </w:rPr>
        <w:t>organization</w:t>
      </w:r>
      <w:r w:rsidR="002A53D7">
        <w:rPr>
          <w:rFonts w:hint="eastAsia"/>
        </w:rPr>
        <w:t>al</w:t>
      </w:r>
      <w:r>
        <w:rPr>
          <w:rFonts w:hint="eastAsia"/>
        </w:rPr>
        <w:t xml:space="preserve"> </w:t>
      </w:r>
      <w:r w:rsidR="002A53D7">
        <w:rPr>
          <w:rFonts w:hint="eastAsia"/>
        </w:rPr>
        <w:t>performance</w:t>
      </w:r>
      <w:r>
        <w:rPr>
          <w:rFonts w:hint="eastAsia"/>
        </w:rPr>
        <w:t>, including both IS success and business success. Consequently, when an organization</w:t>
      </w:r>
      <w:r>
        <w:t>’</w:t>
      </w:r>
      <w:r>
        <w:rPr>
          <w:rFonts w:hint="eastAsia"/>
        </w:rPr>
        <w:t>s information security strategy is better aligned with the organization</w:t>
      </w:r>
      <w:r>
        <w:t>’</w:t>
      </w:r>
      <w:r>
        <w:rPr>
          <w:rFonts w:hint="eastAsia"/>
        </w:rPr>
        <w:t>s business strategy, the organization</w:t>
      </w:r>
      <w:r>
        <w:t>’</w:t>
      </w:r>
      <w:r>
        <w:rPr>
          <w:rFonts w:hint="eastAsia"/>
        </w:rPr>
        <w:t xml:space="preserve">s ISM will be more successful. According to the </w:t>
      </w:r>
      <w:r w:rsidR="004B52BD">
        <w:t xml:space="preserve">foregoing </w:t>
      </w:r>
      <w:r>
        <w:rPr>
          <w:rFonts w:hint="eastAsia"/>
        </w:rPr>
        <w:t xml:space="preserve">literature review, business alignment </w:t>
      </w:r>
      <w:r w:rsidR="003E717A">
        <w:rPr>
          <w:rFonts w:hint="eastAsia"/>
        </w:rPr>
        <w:t>can be considered as</w:t>
      </w:r>
      <w:r>
        <w:rPr>
          <w:rFonts w:hint="eastAsia"/>
        </w:rPr>
        <w:t xml:space="preserve"> one of the critical success factors of ISM success and it </w:t>
      </w:r>
      <w:r w:rsidR="003E717A">
        <w:rPr>
          <w:rFonts w:hint="eastAsia"/>
        </w:rPr>
        <w:t>may be</w:t>
      </w:r>
      <w:r>
        <w:rPr>
          <w:rFonts w:hint="eastAsia"/>
        </w:rPr>
        <w:t xml:space="preserve"> also </w:t>
      </w:r>
      <w:r w:rsidR="004B52BD">
        <w:t>cor</w:t>
      </w:r>
      <w:r>
        <w:rPr>
          <w:rFonts w:hint="eastAsia"/>
        </w:rPr>
        <w:t xml:space="preserve">related to other critical success factors. Therefore, this model provides us with </w:t>
      </w:r>
      <w:r w:rsidR="004B52BD">
        <w:t>a</w:t>
      </w:r>
      <w:r>
        <w:rPr>
          <w:rFonts w:hint="eastAsia"/>
        </w:rPr>
        <w:t xml:space="preserve"> solid theoretical basis to study the relationships among business alignment, other critical success factors and ISM performance, the goal of this study.</w:t>
      </w:r>
    </w:p>
    <w:p w:rsidR="004D499E" w:rsidRDefault="00CC226B" w:rsidP="004D499E">
      <w:pPr>
        <w:pStyle w:val="Heading2"/>
      </w:pPr>
      <w:bookmarkStart w:id="110" w:name="_Toc425114695"/>
      <w:r w:rsidRPr="00CC226B">
        <w:lastRenderedPageBreak/>
        <w:t>Research Model</w:t>
      </w:r>
      <w:bookmarkEnd w:id="110"/>
    </w:p>
    <w:p w:rsidR="00C96936" w:rsidRDefault="00CC226B" w:rsidP="006F7464">
      <w:r w:rsidRPr="00CC226B">
        <w:t xml:space="preserve">Effective organizational information security encompasses </w:t>
      </w:r>
      <w:r w:rsidR="000258DC">
        <w:t xml:space="preserve">the </w:t>
      </w:r>
      <w:r w:rsidRPr="00CC226B">
        <w:t>manag</w:t>
      </w:r>
      <w:r w:rsidR="000258DC">
        <w:t>ement of</w:t>
      </w:r>
      <w:r w:rsidRPr="00CC226B">
        <w:t xml:space="preserve"> three components: people, process and technology </w:t>
      </w:r>
      <w:r w:rsidR="0054305B" w:rsidRPr="00CC226B">
        <w:fldChar w:fldCharType="begin"/>
      </w:r>
      <w:r w:rsidR="001C4EA3">
        <w:instrText xml:space="preserve"> ADDIN EN.CITE &lt;EndNote&gt;&lt;Cite&gt;&lt;Author&gt;Parakkattu&lt;/Author&gt;&lt;Year&gt;2010&lt;/Year&gt;&lt;RecNum&gt;30&lt;/RecNum&gt;&lt;record&gt;&lt;rec-number&gt;30&lt;/rec-number&gt;&lt;foreign-keys&gt;&lt;key app="EN" db-id="apt25tez8a2x06e50ddv59avepr5str9vtap"&gt;30&lt;/key&gt;&lt;/foreign-keys&gt;&lt;ref-type name="Journal Article"&gt;17&lt;/ref-type&gt;&lt;contributors&gt;&lt;authors&gt;&lt;author&gt;Sindhuja Parakkattu&lt;/author&gt;&lt;author&gt;Anand. S. Kunnathur&lt;/author&gt;&lt;/authors&gt;&lt;/contributors&gt;&lt;titles&gt;&lt;title&gt;A FRAMEWORK FOR RESEARCH IN INFORMATION SECURITY MANAGEMENT&lt;/title&gt;&lt;secondary-title&gt;2010 Northeast Decision Sciences Institute Proceedings&lt;/secondary-title&gt;&lt;/titles&gt;&lt;periodical&gt;&lt;full-title&gt;2010 Northeast Decision Sciences Institute Proceedings&lt;/full-title&gt;&lt;/periodical&gt;&lt;pages&gt;318-323&lt;/pages&gt;&lt;dates&gt;&lt;year&gt;2010&lt;/year&gt;&lt;/dates&gt;&lt;urls&gt;&lt;/urls&gt;&lt;/record&gt;&lt;/Cite&gt;&lt;/EndNote&gt;</w:instrText>
      </w:r>
      <w:r w:rsidR="0054305B" w:rsidRPr="00CC226B">
        <w:fldChar w:fldCharType="separate"/>
      </w:r>
      <w:r w:rsidRPr="00CC226B">
        <w:rPr>
          <w:noProof/>
        </w:rPr>
        <w:t>(Parakkattu and Kunnathur, 2010)</w:t>
      </w:r>
      <w:r w:rsidR="0054305B" w:rsidRPr="00CC226B">
        <w:fldChar w:fldCharType="end"/>
      </w:r>
      <w:r w:rsidRPr="00CC226B">
        <w:t xml:space="preserve">. </w:t>
      </w:r>
      <w:r w:rsidR="00214C0A">
        <w:rPr>
          <w:rFonts w:hint="eastAsia"/>
        </w:rPr>
        <w:t>Through literature review, we have identified the</w:t>
      </w:r>
      <w:r w:rsidR="008B75EF">
        <w:rPr>
          <w:rFonts w:hint="eastAsia"/>
        </w:rPr>
        <w:t xml:space="preserve"> critical success factors of effective ISM</w:t>
      </w:r>
      <w:r w:rsidR="00F90615">
        <w:rPr>
          <w:rFonts w:hint="eastAsia"/>
        </w:rPr>
        <w:t>, which</w:t>
      </w:r>
      <w:r w:rsidR="008B75EF">
        <w:rPr>
          <w:rFonts w:hint="eastAsia"/>
        </w:rPr>
        <w:t xml:space="preserve"> </w:t>
      </w:r>
      <w:r w:rsidR="00EC5246">
        <w:rPr>
          <w:rFonts w:hint="eastAsia"/>
        </w:rPr>
        <w:t xml:space="preserve">cover </w:t>
      </w:r>
      <w:r w:rsidR="00A7302C">
        <w:rPr>
          <w:rFonts w:hint="eastAsia"/>
        </w:rPr>
        <w:t xml:space="preserve">all the three components. </w:t>
      </w:r>
      <w:r w:rsidR="00683485">
        <w:rPr>
          <w:rFonts w:hint="eastAsia"/>
        </w:rPr>
        <w:t xml:space="preserve">Business alignment addresses process; organizational support and organizational awareness both address people and process; IT competence </w:t>
      </w:r>
      <w:r w:rsidR="00A9538E">
        <w:t>addresses</w:t>
      </w:r>
      <w:r w:rsidR="00A9538E">
        <w:rPr>
          <w:rFonts w:hint="eastAsia"/>
        </w:rPr>
        <w:t xml:space="preserve"> both people and technology; and</w:t>
      </w:r>
      <w:r w:rsidR="00683485">
        <w:rPr>
          <w:rFonts w:hint="eastAsia"/>
        </w:rPr>
        <w:t xml:space="preserve"> security controls</w:t>
      </w:r>
      <w:r w:rsidR="00A9538E">
        <w:rPr>
          <w:rFonts w:hint="eastAsia"/>
        </w:rPr>
        <w:t xml:space="preserve"> address process and technology.</w:t>
      </w:r>
      <w:r w:rsidR="00F90615">
        <w:rPr>
          <w:rFonts w:hint="eastAsia"/>
        </w:rPr>
        <w:t xml:space="preserve"> </w:t>
      </w:r>
      <w:r w:rsidR="00A9538E">
        <w:rPr>
          <w:rFonts w:hint="eastAsia"/>
        </w:rPr>
        <w:t xml:space="preserve">Although </w:t>
      </w:r>
      <w:r w:rsidR="000A6EC2">
        <w:t xml:space="preserve">individual </w:t>
      </w:r>
      <w:r w:rsidR="000258DC">
        <w:t xml:space="preserve">relevant </w:t>
      </w:r>
      <w:r w:rsidR="008B75EF" w:rsidRPr="00D34349">
        <w:t>s</w:t>
      </w:r>
      <w:r w:rsidR="00A9538E">
        <w:rPr>
          <w:rFonts w:hint="eastAsia"/>
        </w:rPr>
        <w:t>uccess factors</w:t>
      </w:r>
      <w:r w:rsidR="008B75EF" w:rsidRPr="00D34349">
        <w:t xml:space="preserve"> have previously been </w:t>
      </w:r>
      <w:r w:rsidR="000258DC">
        <w:t>identified</w:t>
      </w:r>
      <w:r w:rsidR="008B75EF" w:rsidRPr="00D34349">
        <w:t xml:space="preserve"> in different IS security studies</w:t>
      </w:r>
      <w:r w:rsidR="00A9538E">
        <w:rPr>
          <w:rFonts w:hint="eastAsia"/>
        </w:rPr>
        <w:t xml:space="preserve">, there lacks </w:t>
      </w:r>
      <w:r w:rsidR="000A6EC2">
        <w:t xml:space="preserve">theoretical model to systematically integrate  a </w:t>
      </w:r>
      <w:r w:rsidR="00CE74EF">
        <w:t xml:space="preserve">well-defined </w:t>
      </w:r>
      <w:r w:rsidR="000A6EC2">
        <w:t>set of</w:t>
      </w:r>
      <w:r w:rsidR="00A9538E">
        <w:rPr>
          <w:rFonts w:hint="eastAsia"/>
        </w:rPr>
        <w:t xml:space="preserve"> factors which are critical to information security </w:t>
      </w:r>
      <w:r w:rsidR="00CE74EF">
        <w:t xml:space="preserve">management </w:t>
      </w:r>
      <w:r w:rsidR="00A9538E">
        <w:rPr>
          <w:rFonts w:hint="eastAsia"/>
        </w:rPr>
        <w:t>success</w:t>
      </w:r>
      <w:r w:rsidR="000258DC">
        <w:t xml:space="preserve">. </w:t>
      </w:r>
      <w:r w:rsidR="00F66D59">
        <w:t>Further</w:t>
      </w:r>
      <w:r w:rsidR="00CE74EF">
        <w:t>more</w:t>
      </w:r>
      <w:r w:rsidR="008B75EF">
        <w:t>,</w:t>
      </w:r>
      <w:r w:rsidR="008B75EF" w:rsidRPr="00D34349">
        <w:t xml:space="preserve"> their </w:t>
      </w:r>
      <w:r w:rsidR="00F66D59" w:rsidRPr="00D34349">
        <w:t xml:space="preserve">relative </w:t>
      </w:r>
      <w:r w:rsidR="008B75EF" w:rsidRPr="00D34349">
        <w:t xml:space="preserve">importance </w:t>
      </w:r>
      <w:r w:rsidR="00F66D59">
        <w:t>associated with</w:t>
      </w:r>
      <w:r w:rsidR="008B75EF" w:rsidRPr="00D34349">
        <w:t xml:space="preserve"> ISM performance has not yet been studied. </w:t>
      </w:r>
      <w:r w:rsidR="008B75EF">
        <w:rPr>
          <w:rFonts w:hint="eastAsia"/>
        </w:rPr>
        <w:t>I</w:t>
      </w:r>
      <w:r w:rsidR="008B75EF">
        <w:t xml:space="preserve">nformation security management should be viewed from </w:t>
      </w:r>
      <w:r w:rsidR="00D67778">
        <w:t xml:space="preserve">a </w:t>
      </w:r>
      <w:r w:rsidR="008B75EF">
        <w:t>company’s strategic perspective using a top-down approach.</w:t>
      </w:r>
      <w:r w:rsidR="008B75EF">
        <w:rPr>
          <w:rFonts w:hint="eastAsia"/>
        </w:rPr>
        <w:t xml:space="preserve"> </w:t>
      </w:r>
      <w:r w:rsidR="00BF072D">
        <w:rPr>
          <w:rFonts w:hint="eastAsia"/>
        </w:rPr>
        <w:t>Since</w:t>
      </w:r>
      <w:bookmarkStart w:id="111" w:name="OLE_LINK43"/>
      <w:bookmarkStart w:id="112" w:name="OLE_LINK50"/>
      <w:r w:rsidR="00BF072D">
        <w:rPr>
          <w:rFonts w:hint="eastAsia"/>
        </w:rPr>
        <w:t xml:space="preserve"> no exist</w:t>
      </w:r>
      <w:r w:rsidR="00D67778">
        <w:t>ing</w:t>
      </w:r>
      <w:r w:rsidR="00BF072D">
        <w:rPr>
          <w:rFonts w:hint="eastAsia"/>
        </w:rPr>
        <w:t xml:space="preserve"> ISM theory </w:t>
      </w:r>
      <w:r w:rsidR="00D67778">
        <w:t>was</w:t>
      </w:r>
      <w:r w:rsidR="00BF072D">
        <w:rPr>
          <w:rFonts w:hint="eastAsia"/>
        </w:rPr>
        <w:t xml:space="preserve"> found </w:t>
      </w:r>
      <w:r w:rsidR="00D67778">
        <w:t>in the</w:t>
      </w:r>
      <w:r w:rsidR="00BF072D">
        <w:rPr>
          <w:rFonts w:hint="eastAsia"/>
        </w:rPr>
        <w:t xml:space="preserve"> current literature, we develop</w:t>
      </w:r>
      <w:r w:rsidR="00D67778">
        <w:t>ed</w:t>
      </w:r>
      <w:r w:rsidR="00BF072D">
        <w:rPr>
          <w:rFonts w:hint="eastAsia"/>
        </w:rPr>
        <w:t xml:space="preserve"> our research</w:t>
      </w:r>
      <w:r w:rsidR="008B75EF">
        <w:t xml:space="preserve"> model </w:t>
      </w:r>
      <w:r w:rsidR="00D67778">
        <w:t>by combining certain characteristics of</w:t>
      </w:r>
      <w:r w:rsidR="005070A8">
        <w:rPr>
          <w:rFonts w:hint="eastAsia"/>
        </w:rPr>
        <w:t xml:space="preserve"> </w:t>
      </w:r>
      <w:r w:rsidR="00D67778">
        <w:t>the</w:t>
      </w:r>
      <w:r w:rsidR="00BF072D">
        <w:rPr>
          <w:rFonts w:hint="eastAsia"/>
        </w:rPr>
        <w:t xml:space="preserve"> three models</w:t>
      </w:r>
      <w:bookmarkEnd w:id="111"/>
      <w:bookmarkEnd w:id="112"/>
      <w:r w:rsidR="00D67778">
        <w:t xml:space="preserve"> previously discussed</w:t>
      </w:r>
      <w:r w:rsidR="00BF072D">
        <w:rPr>
          <w:rFonts w:hint="eastAsia"/>
        </w:rPr>
        <w:t xml:space="preserve">: </w:t>
      </w:r>
      <w:r w:rsidR="00D67778">
        <w:t xml:space="preserve">the </w:t>
      </w:r>
      <w:r w:rsidR="00BF072D" w:rsidRPr="00C928CB">
        <w:t>Herath et al. (2010)</w:t>
      </w:r>
      <w:r w:rsidR="00BF072D">
        <w:rPr>
          <w:rFonts w:hint="eastAsia"/>
        </w:rPr>
        <w:t xml:space="preserve"> BSC model, </w:t>
      </w:r>
      <w:r w:rsidR="00D67778">
        <w:t xml:space="preserve">the </w:t>
      </w:r>
      <w:r w:rsidR="00BF072D" w:rsidRPr="00D34349">
        <w:t>Spears and Barki (2010)</w:t>
      </w:r>
      <w:r w:rsidR="00BF072D">
        <w:rPr>
          <w:rFonts w:hint="eastAsia"/>
        </w:rPr>
        <w:t xml:space="preserve"> SRM model, and </w:t>
      </w:r>
      <w:r w:rsidR="00D67778">
        <w:t xml:space="preserve">the </w:t>
      </w:r>
      <w:r w:rsidR="00BF072D">
        <w:rPr>
          <w:rFonts w:hint="eastAsia"/>
        </w:rPr>
        <w:t xml:space="preserve">Sabherwal and Chan (2001) alignment performance model. </w:t>
      </w:r>
    </w:p>
    <w:p w:rsidR="00216EA4" w:rsidRDefault="005E3CA9" w:rsidP="006F7464">
      <w:r>
        <w:t xml:space="preserve">First, in our model, we focus on the performance of ISM using </w:t>
      </w:r>
      <w:r w:rsidRPr="00C928CB">
        <w:t>Herath et al. (2010)</w:t>
      </w:r>
      <w:r>
        <w:rPr>
          <w:rFonts w:hint="eastAsia"/>
        </w:rPr>
        <w:t xml:space="preserve"> BSC model</w:t>
      </w:r>
      <w:r w:rsidR="00257749">
        <w:t xml:space="preserve"> as our model’s output</w:t>
      </w:r>
      <w:r>
        <w:t xml:space="preserve">. </w:t>
      </w:r>
      <w:r w:rsidR="00DD5F3F">
        <w:rPr>
          <w:rFonts w:hint="eastAsia"/>
        </w:rPr>
        <w:t xml:space="preserve">Spears and Barki (2010) model examines the relationships among </w:t>
      </w:r>
      <w:r w:rsidR="00132EEA">
        <w:t>certain</w:t>
      </w:r>
      <w:r w:rsidR="00132EEA">
        <w:rPr>
          <w:rFonts w:hint="eastAsia"/>
        </w:rPr>
        <w:t xml:space="preserve"> organizational factors of security risk management, including </w:t>
      </w:r>
      <w:r w:rsidR="00132EEA">
        <w:rPr>
          <w:rFonts w:hint="eastAsia"/>
        </w:rPr>
        <w:lastRenderedPageBreak/>
        <w:t xml:space="preserve">business alignment, organizational awareness, security controls and security controls performance. </w:t>
      </w:r>
      <w:r w:rsidR="00464BC3">
        <w:rPr>
          <w:rFonts w:hint="eastAsia"/>
        </w:rPr>
        <w:t>However, this model</w:t>
      </w:r>
      <w:r w:rsidR="00216EA4">
        <w:rPr>
          <w:rFonts w:hint="eastAsia"/>
        </w:rPr>
        <w:t xml:space="preserve"> only addresses </w:t>
      </w:r>
      <w:r w:rsidR="00464BC3">
        <w:rPr>
          <w:rFonts w:hint="eastAsia"/>
        </w:rPr>
        <w:t xml:space="preserve">security risk management, in </w:t>
      </w:r>
      <w:r w:rsidR="00450CAF">
        <w:rPr>
          <w:rFonts w:hint="eastAsia"/>
        </w:rPr>
        <w:t>organization</w:t>
      </w:r>
      <w:r w:rsidR="00450CAF">
        <w:t>’</w:t>
      </w:r>
      <w:r w:rsidR="00450CAF">
        <w:rPr>
          <w:rFonts w:hint="eastAsia"/>
        </w:rPr>
        <w:t xml:space="preserve">s information systems development process. </w:t>
      </w:r>
      <w:r w:rsidR="006D1454">
        <w:rPr>
          <w:rFonts w:hint="eastAsia"/>
        </w:rPr>
        <w:t>Our research will try to</w:t>
      </w:r>
      <w:r w:rsidR="00450CAF">
        <w:rPr>
          <w:rFonts w:hint="eastAsia"/>
        </w:rPr>
        <w:t xml:space="preserve"> study the </w:t>
      </w:r>
      <w:r w:rsidR="00AD283A">
        <w:rPr>
          <w:rFonts w:hint="eastAsia"/>
        </w:rPr>
        <w:t>information security management from an organization</w:t>
      </w:r>
      <w:r w:rsidR="00AD283A">
        <w:t>’</w:t>
      </w:r>
      <w:r w:rsidR="00AD283A">
        <w:rPr>
          <w:rFonts w:hint="eastAsia"/>
        </w:rPr>
        <w:t>s str</w:t>
      </w:r>
      <w:r w:rsidR="006D1454">
        <w:rPr>
          <w:rFonts w:hint="eastAsia"/>
        </w:rPr>
        <w:t xml:space="preserve">ategic perspective, investigating the impact </w:t>
      </w:r>
      <w:r w:rsidR="006A4FBD">
        <w:rPr>
          <w:rFonts w:hint="eastAsia"/>
        </w:rPr>
        <w:t xml:space="preserve">of the critical organizational factors on the </w:t>
      </w:r>
      <w:r w:rsidR="00CE74EF">
        <w:t xml:space="preserve">performance of the </w:t>
      </w:r>
      <w:r w:rsidR="006A4FBD">
        <w:rPr>
          <w:rFonts w:hint="eastAsia"/>
        </w:rPr>
        <w:t xml:space="preserve">whole </w:t>
      </w:r>
      <w:r w:rsidR="00890ABB">
        <w:rPr>
          <w:rFonts w:hint="eastAsia"/>
        </w:rPr>
        <w:t>organization</w:t>
      </w:r>
      <w:r w:rsidR="00890ABB">
        <w:t>’</w:t>
      </w:r>
      <w:r w:rsidR="00890ABB">
        <w:rPr>
          <w:rFonts w:hint="eastAsia"/>
        </w:rPr>
        <w:t>s information security management. Different from</w:t>
      </w:r>
      <w:r w:rsidR="00AD283A">
        <w:rPr>
          <w:rFonts w:hint="eastAsia"/>
        </w:rPr>
        <w:t xml:space="preserve"> </w:t>
      </w:r>
      <w:r w:rsidR="00890ABB">
        <w:rPr>
          <w:rFonts w:hint="eastAsia"/>
        </w:rPr>
        <w:t xml:space="preserve">Spears and Barki (2010) model which measures </w:t>
      </w:r>
      <w:r w:rsidR="005C021F">
        <w:t xml:space="preserve">the output </w:t>
      </w:r>
      <w:r w:rsidR="00890ABB">
        <w:rPr>
          <w:rFonts w:hint="eastAsia"/>
        </w:rPr>
        <w:t xml:space="preserve">only </w:t>
      </w:r>
      <w:r w:rsidR="005C021F">
        <w:t xml:space="preserve">on </w:t>
      </w:r>
      <w:r w:rsidR="00890ABB">
        <w:rPr>
          <w:rFonts w:hint="eastAsia"/>
        </w:rPr>
        <w:t xml:space="preserve">the performance of security controls, our research </w:t>
      </w:r>
      <w:r w:rsidR="005C021F">
        <w:t xml:space="preserve">model </w:t>
      </w:r>
      <w:r w:rsidR="00890ABB">
        <w:rPr>
          <w:rFonts w:hint="eastAsia"/>
        </w:rPr>
        <w:t xml:space="preserve">will measure the </w:t>
      </w:r>
      <w:r w:rsidR="005C021F">
        <w:t xml:space="preserve">output on </w:t>
      </w:r>
      <w:r w:rsidR="00890ABB">
        <w:rPr>
          <w:rFonts w:hint="eastAsia"/>
        </w:rPr>
        <w:t>performance of the whole organization</w:t>
      </w:r>
      <w:r w:rsidR="00890ABB">
        <w:t>’</w:t>
      </w:r>
      <w:r w:rsidR="00890ABB">
        <w:rPr>
          <w:rFonts w:hint="eastAsia"/>
        </w:rPr>
        <w:t xml:space="preserve">s </w:t>
      </w:r>
      <w:r w:rsidR="00890ABB">
        <w:t>s</w:t>
      </w:r>
      <w:r w:rsidR="005C021F">
        <w:t>ecu</w:t>
      </w:r>
      <w:r w:rsidR="00890ABB">
        <w:t>r</w:t>
      </w:r>
      <w:r w:rsidR="005C021F">
        <w:t>i</w:t>
      </w:r>
      <w:r w:rsidR="00890ABB">
        <w:t>ty</w:t>
      </w:r>
      <w:r w:rsidR="00890ABB">
        <w:rPr>
          <w:rFonts w:hint="eastAsia"/>
        </w:rPr>
        <w:t xml:space="preserve"> management </w:t>
      </w:r>
      <w:r w:rsidR="005C021F">
        <w:t xml:space="preserve">based on </w:t>
      </w:r>
      <w:r w:rsidR="00A163A4" w:rsidRPr="00C928CB">
        <w:t>He</w:t>
      </w:r>
      <w:r w:rsidR="00A163A4">
        <w:t>rath et al.</w:t>
      </w:r>
      <w:r>
        <w:t>’s</w:t>
      </w:r>
      <w:r w:rsidR="00A163A4">
        <w:t xml:space="preserve"> (2010)</w:t>
      </w:r>
      <w:r w:rsidR="00A163A4" w:rsidRPr="00C928CB">
        <w:t xml:space="preserve"> balanced scorecard model</w:t>
      </w:r>
      <w:r w:rsidR="00A163A4">
        <w:t xml:space="preserve"> </w:t>
      </w:r>
      <w:r w:rsidR="00890ABB">
        <w:rPr>
          <w:rFonts w:hint="eastAsia"/>
        </w:rPr>
        <w:t>which has much broader range and is much more comprehensive.</w:t>
      </w:r>
      <w:r w:rsidR="00C300F8">
        <w:rPr>
          <w:rFonts w:hint="eastAsia"/>
        </w:rPr>
        <w:t xml:space="preserve"> </w:t>
      </w:r>
    </w:p>
    <w:p w:rsidR="00C96936" w:rsidRPr="006B7DFF" w:rsidRDefault="005E3CA9" w:rsidP="006F7464">
      <w:r>
        <w:t xml:space="preserve">Second, we adopt strategic view from </w:t>
      </w:r>
      <w:r>
        <w:rPr>
          <w:rFonts w:hint="eastAsia"/>
        </w:rPr>
        <w:t>Sabherwal and Chan</w:t>
      </w:r>
      <w:r>
        <w:t>’s</w:t>
      </w:r>
      <w:r>
        <w:rPr>
          <w:rFonts w:hint="eastAsia"/>
        </w:rPr>
        <w:t xml:space="preserve"> (2001) alignment performance model </w:t>
      </w:r>
      <w:r>
        <w:t xml:space="preserve">and using strategic alignment as </w:t>
      </w:r>
      <w:r w:rsidR="00257749">
        <w:t xml:space="preserve">a </w:t>
      </w:r>
      <w:r>
        <w:t xml:space="preserve">starting point. </w:t>
      </w:r>
      <w:r w:rsidR="00C300F8">
        <w:rPr>
          <w:rFonts w:hint="eastAsia"/>
        </w:rPr>
        <w:t xml:space="preserve"> Spears and Barki (2010) model</w:t>
      </w:r>
      <w:r w:rsidR="00132EEA">
        <w:rPr>
          <w:rFonts w:hint="eastAsia"/>
        </w:rPr>
        <w:t xml:space="preserve"> </w:t>
      </w:r>
      <w:r w:rsidR="00132EEA">
        <w:t xml:space="preserve">uses user participation as a starting point </w:t>
      </w:r>
      <w:r w:rsidR="00132EEA">
        <w:rPr>
          <w:rFonts w:hint="eastAsia"/>
        </w:rPr>
        <w:t>and focuses on testing the impact of user participation</w:t>
      </w:r>
      <w:r w:rsidR="00216EA4">
        <w:rPr>
          <w:rFonts w:hint="eastAsia"/>
        </w:rPr>
        <w:t xml:space="preserve">. </w:t>
      </w:r>
      <w:r w:rsidR="008139BD">
        <w:rPr>
          <w:rFonts w:hint="eastAsia"/>
        </w:rPr>
        <w:t xml:space="preserve">User participation is </w:t>
      </w:r>
      <w:r w:rsidR="00A94B3B">
        <w:t xml:space="preserve">not listed as </w:t>
      </w:r>
      <w:r w:rsidR="008139BD">
        <w:rPr>
          <w:rFonts w:hint="eastAsia"/>
        </w:rPr>
        <w:t xml:space="preserve">a </w:t>
      </w:r>
      <w:r w:rsidR="00F95325">
        <w:t xml:space="preserve">critical </w:t>
      </w:r>
      <w:r w:rsidR="002E76C0">
        <w:t>success</w:t>
      </w:r>
      <w:r w:rsidR="00CE74EF">
        <w:t xml:space="preserve"> </w:t>
      </w:r>
      <w:r w:rsidR="008139BD">
        <w:rPr>
          <w:rFonts w:hint="eastAsia"/>
        </w:rPr>
        <w:t xml:space="preserve">factor </w:t>
      </w:r>
      <w:r w:rsidR="00CE74EF">
        <w:t xml:space="preserve">associated with </w:t>
      </w:r>
      <w:r w:rsidR="00F66D59">
        <w:t xml:space="preserve">project management for </w:t>
      </w:r>
      <w:r w:rsidR="008139BD">
        <w:rPr>
          <w:rFonts w:hint="eastAsia"/>
        </w:rPr>
        <w:t xml:space="preserve"> information systems development</w:t>
      </w:r>
      <w:r w:rsidR="00F66D59">
        <w:t xml:space="preserve"> </w:t>
      </w:r>
      <w:r w:rsidR="00A561CB">
        <w:t xml:space="preserve">but lack of user involvement is listed as an important failure factor </w:t>
      </w:r>
      <w:r w:rsidR="0054305B">
        <w:fldChar w:fldCharType="begin"/>
      </w:r>
      <w:r w:rsidR="000545BE">
        <w:instrText xml:space="preserve"> ADDIN EN.CITE &lt;EndNote&gt;&lt;Cite&gt;&lt;Author&gt;Fowler&lt;/Author&gt;&lt;Year&gt;2008&lt;/Year&gt;&lt;RecNum&gt;160&lt;/RecNum&gt;&lt;record&gt;&lt;rec-number&gt;160&lt;/rec-number&gt;&lt;foreign-keys&gt;&lt;key app="EN" db-id="p5ssdsttkws09uefwrppw20vxf0dzrettr0w"&gt;160&lt;/key&gt;&lt;/foreign-keys&gt;&lt;ref-type name="Book Section"&gt;5&lt;/ref-type&gt;&lt;contributors&gt;&lt;authors&gt;&lt;author&gt;Fowler, J. J.&lt;/author&gt;&lt;author&gt;Horan, P.&lt;/author&gt;&lt;/authors&gt;&lt;secondary-authors&gt;&lt;author&gt;Steve Clarke&lt;/author&gt;&lt;/secondary-authors&gt;&lt;/contributors&gt;&lt;titles&gt;&lt;title&gt;&lt;style face="normal" font="default" size="100%"&gt;Are information systems&lt;/style&gt;&lt;style face="normal" font="default" charset="134" size="100%"&gt;’ success and failure factors related? An Exploratory Study&lt;/style&gt;&lt;/title&gt;&lt;secondary-title&gt;&lt;style face="normal" font="default" charset="134" size="100%"&gt;End-User Computing: Concepts, Methodologies, Tools, and Applications &lt;/style&gt;&lt;/secondary-title&gt;&lt;/titles&gt;&lt;dates&gt;&lt;year&gt;2008&lt;/year&gt;&lt;/dates&gt;&lt;pub-location&gt; IGI Global&lt;/pub-location&gt;&lt;publisher&gt;Hershey, PA&lt;/publisher&gt;&lt;urls&gt;&lt;/urls&gt;&lt;/record&gt;&lt;/Cite&gt;&lt;/EndNote&gt;</w:instrText>
      </w:r>
      <w:r w:rsidR="0054305B">
        <w:fldChar w:fldCharType="separate"/>
      </w:r>
      <w:r w:rsidR="00186D6C">
        <w:rPr>
          <w:noProof/>
        </w:rPr>
        <w:t>(Fowler and Horan, 2008)</w:t>
      </w:r>
      <w:r w:rsidR="0054305B">
        <w:fldChar w:fldCharType="end"/>
      </w:r>
      <w:r w:rsidR="00A94B3B">
        <w:t xml:space="preserve">. </w:t>
      </w:r>
      <w:r w:rsidR="002B69E6">
        <w:t xml:space="preserve">For more than four decades it has been intuitively accepted that user involvement (UI) during system development lifecycle leads to system success. However when the researchers have evaluated the user involvement and system success (UI-SS) relationship empirically, the results were not always positive </w:t>
      </w:r>
      <w:r w:rsidR="0054305B">
        <w:fldChar w:fldCharType="begin"/>
      </w:r>
      <w:r w:rsidR="000545BE">
        <w:instrText xml:space="preserve"> ADDIN EN.CITE &lt;EndNote&gt;&lt;Cite&gt;&lt;Author&gt;Bano&lt;/Author&gt;&lt;Year&gt;2015&lt;/Year&gt;&lt;RecNum&gt;161&lt;/RecNum&gt;&lt;record&gt;&lt;rec-number&gt;161&lt;/rec-number&gt;&lt;foreign-keys&gt;&lt;key app="EN" db-id="p5ssdsttkws09uefwrppw20vxf0dzrettr0w"&gt;161&lt;/key&gt;&lt;/foreign-keys&gt;&lt;ref-type name="Journal Article"&gt;17&lt;/ref-type&gt;&lt;contributors&gt;&lt;authors&gt;&lt;author&gt;Bano, M.&lt;/author&gt;&lt;author&gt;Zowghi, D.&lt;/author&gt;&lt;/authors&gt;&lt;/contributors&gt;&lt;titles&gt;&lt;title&gt;A systematic review on the relationship between user involvement and system success&lt;/title&gt;&lt;secondary-title&gt;Information and Software Technology&lt;/secondary-title&gt;&lt;/titles&gt;&lt;periodical&gt;&lt;full-title&gt;Information and Software Technology&lt;/full-title&gt;&lt;/periodical&gt;&lt;pages&gt;148-169&lt;/pages&gt;&lt;volume&gt;58&lt;/volume&gt;&lt;dates&gt;&lt;year&gt;2015&lt;/year&gt;&lt;/dates&gt;&lt;urls&gt;&lt;/urls&gt;&lt;/record&gt;&lt;/Cite&gt;&lt;/EndNote&gt;</w:instrText>
      </w:r>
      <w:r w:rsidR="0054305B">
        <w:fldChar w:fldCharType="separate"/>
      </w:r>
      <w:r w:rsidR="005E2262">
        <w:rPr>
          <w:noProof/>
        </w:rPr>
        <w:t>(Bano and Zowghi, 2015)</w:t>
      </w:r>
      <w:r w:rsidR="0054305B">
        <w:fldChar w:fldCharType="end"/>
      </w:r>
      <w:r w:rsidR="002B69E6">
        <w:t xml:space="preserve">. </w:t>
      </w:r>
      <w:r w:rsidR="00A94B3B">
        <w:t>I</w:t>
      </w:r>
      <w:r w:rsidR="00F66D59">
        <w:t xml:space="preserve">n our literature review we did not find </w:t>
      </w:r>
      <w:r w:rsidR="00A561CB">
        <w:t>user participation</w:t>
      </w:r>
      <w:r w:rsidR="00F66D59">
        <w:t xml:space="preserve"> is </w:t>
      </w:r>
      <w:r w:rsidR="0066423D">
        <w:t xml:space="preserve">widely </w:t>
      </w:r>
      <w:r w:rsidR="00F66D59">
        <w:t xml:space="preserve">mentioned as </w:t>
      </w:r>
      <w:r w:rsidR="001F01AB">
        <w:rPr>
          <w:rFonts w:hint="eastAsia"/>
        </w:rPr>
        <w:t xml:space="preserve"> critical </w:t>
      </w:r>
      <w:r w:rsidR="002E76C0">
        <w:t>success</w:t>
      </w:r>
      <w:r w:rsidR="00A94B3B">
        <w:t xml:space="preserve"> factor </w:t>
      </w:r>
      <w:r w:rsidR="001F01AB">
        <w:rPr>
          <w:rFonts w:hint="eastAsia"/>
        </w:rPr>
        <w:t xml:space="preserve">to the </w:t>
      </w:r>
      <w:r w:rsidR="001F01AB">
        <w:rPr>
          <w:rFonts w:hint="eastAsia"/>
        </w:rPr>
        <w:lastRenderedPageBreak/>
        <w:t>organization</w:t>
      </w:r>
      <w:r w:rsidR="001F01AB">
        <w:t>’</w:t>
      </w:r>
      <w:r w:rsidR="001F01AB">
        <w:rPr>
          <w:rFonts w:hint="eastAsia"/>
        </w:rPr>
        <w:t>s information security management</w:t>
      </w:r>
      <w:r w:rsidR="00F66D59">
        <w:t xml:space="preserve"> thus we did not explicitly include it in our model. Some aspects of user participation can be reflected in organizational awareness, security control and computer competence.</w:t>
      </w:r>
      <w:r w:rsidR="00C90255">
        <w:rPr>
          <w:rFonts w:hint="eastAsia"/>
        </w:rPr>
        <w:t xml:space="preserve"> </w:t>
      </w:r>
      <w:r w:rsidR="001F01AB">
        <w:rPr>
          <w:rFonts w:hint="eastAsia"/>
        </w:rPr>
        <w:t>To study how an organization can achieve effective I</w:t>
      </w:r>
      <w:r w:rsidR="001F01AB">
        <w:t>SM</w:t>
      </w:r>
      <w:r w:rsidR="0044506B">
        <w:rPr>
          <w:rFonts w:hint="eastAsia"/>
        </w:rPr>
        <w:t xml:space="preserve"> performance</w:t>
      </w:r>
      <w:r w:rsidR="001F01AB">
        <w:t>, our research</w:t>
      </w:r>
      <w:r w:rsidR="00A163A4">
        <w:t xml:space="preserve"> model</w:t>
      </w:r>
      <w:r w:rsidR="001F01AB">
        <w:t xml:space="preserve"> will focus on </w:t>
      </w:r>
      <w:r w:rsidR="0044506B">
        <w:rPr>
          <w:rFonts w:hint="eastAsia"/>
        </w:rPr>
        <w:t>more strategic factors which are critical to the whole organization</w:t>
      </w:r>
      <w:r w:rsidR="0044506B">
        <w:t>’</w:t>
      </w:r>
      <w:r w:rsidR="0044506B">
        <w:rPr>
          <w:rFonts w:hint="eastAsia"/>
        </w:rPr>
        <w:t xml:space="preserve">s ISM success. </w:t>
      </w:r>
      <w:r w:rsidR="009405C9">
        <w:rPr>
          <w:rFonts w:hint="eastAsia"/>
        </w:rPr>
        <w:t xml:space="preserve">According to Sabherwal and Chan (2001) model, strategy alignment positively </w:t>
      </w:r>
      <w:r w:rsidR="009405C9">
        <w:t>influence</w:t>
      </w:r>
      <w:r w:rsidR="009405C9">
        <w:rPr>
          <w:rFonts w:hint="eastAsia"/>
        </w:rPr>
        <w:t xml:space="preserve">s business performance. </w:t>
      </w:r>
      <w:r w:rsidR="0044506B">
        <w:rPr>
          <w:rFonts w:hint="eastAsia"/>
        </w:rPr>
        <w:t xml:space="preserve">Thus, business alignment </w:t>
      </w:r>
      <w:r w:rsidR="008D77EC">
        <w:rPr>
          <w:rFonts w:hint="eastAsia"/>
        </w:rPr>
        <w:t>and its impact on organization</w:t>
      </w:r>
      <w:r w:rsidR="008D77EC">
        <w:t>’</w:t>
      </w:r>
      <w:r w:rsidR="008D77EC">
        <w:rPr>
          <w:rFonts w:hint="eastAsia"/>
        </w:rPr>
        <w:t xml:space="preserve">s ISM performance </w:t>
      </w:r>
      <w:r w:rsidR="009405C9">
        <w:rPr>
          <w:rFonts w:hint="eastAsia"/>
        </w:rPr>
        <w:t xml:space="preserve">will be </w:t>
      </w:r>
      <w:r w:rsidR="000E39F0">
        <w:rPr>
          <w:rFonts w:hint="eastAsia"/>
        </w:rPr>
        <w:t xml:space="preserve">studied </w:t>
      </w:r>
      <w:r w:rsidR="005C021F">
        <w:t xml:space="preserve">as starting point </w:t>
      </w:r>
      <w:r w:rsidR="008D77EC">
        <w:rPr>
          <w:rFonts w:hint="eastAsia"/>
        </w:rPr>
        <w:t>in our research</w:t>
      </w:r>
      <w:r w:rsidR="00A163A4">
        <w:t xml:space="preserve"> model</w:t>
      </w:r>
      <w:r w:rsidR="008D77EC">
        <w:rPr>
          <w:rFonts w:hint="eastAsia"/>
        </w:rPr>
        <w:t>.</w:t>
      </w:r>
    </w:p>
    <w:p w:rsidR="00CC226B" w:rsidRPr="00CC226B" w:rsidRDefault="0033756F" w:rsidP="006F7464">
      <w:r>
        <w:t xml:space="preserve">Finally, </w:t>
      </w:r>
      <w:r w:rsidR="005E3CA9">
        <w:t>a</w:t>
      </w:r>
      <w:r w:rsidR="00BF072D">
        <w:rPr>
          <w:rFonts w:hint="eastAsia"/>
        </w:rPr>
        <w:t xml:space="preserve">ll critical success factors </w:t>
      </w:r>
      <w:r w:rsidR="00D67778">
        <w:t xml:space="preserve">previously identified in </w:t>
      </w:r>
      <w:r w:rsidR="0066423D">
        <w:t>section 2.2</w:t>
      </w:r>
      <w:r w:rsidR="00D67778">
        <w:t xml:space="preserve"> </w:t>
      </w:r>
      <w:r w:rsidR="00BF072D">
        <w:rPr>
          <w:rFonts w:hint="eastAsia"/>
        </w:rPr>
        <w:t xml:space="preserve">are included in the </w:t>
      </w:r>
      <w:r w:rsidR="00D67778">
        <w:t xml:space="preserve">resulting </w:t>
      </w:r>
      <w:r w:rsidR="00BF072D">
        <w:rPr>
          <w:rFonts w:hint="eastAsia"/>
        </w:rPr>
        <w:t xml:space="preserve">research model </w:t>
      </w:r>
      <w:r w:rsidR="00D67778">
        <w:t xml:space="preserve">where they </w:t>
      </w:r>
      <w:r w:rsidR="00BF072D">
        <w:rPr>
          <w:rFonts w:hint="eastAsia"/>
        </w:rPr>
        <w:t>are linked</w:t>
      </w:r>
      <w:r w:rsidR="008B75EF">
        <w:t xml:space="preserve"> to the performance of information security management.</w:t>
      </w:r>
      <w:r w:rsidR="00C96936">
        <w:rPr>
          <w:rFonts w:hint="eastAsia"/>
        </w:rPr>
        <w:t xml:space="preserve"> </w:t>
      </w:r>
      <w:r w:rsidR="00BF072D">
        <w:rPr>
          <w:rFonts w:hint="eastAsia"/>
        </w:rPr>
        <w:t>The</w:t>
      </w:r>
      <w:r w:rsidR="00CC226B" w:rsidRPr="00CC226B">
        <w:t xml:space="preserve"> research model (see figure </w:t>
      </w:r>
      <w:r w:rsidR="000B4F59">
        <w:rPr>
          <w:rFonts w:hint="eastAsia"/>
        </w:rPr>
        <w:t>3.</w:t>
      </w:r>
      <w:r w:rsidR="00BF072D">
        <w:rPr>
          <w:rFonts w:hint="eastAsia"/>
        </w:rPr>
        <w:t>4</w:t>
      </w:r>
      <w:r w:rsidR="00CC226B" w:rsidRPr="00CC226B">
        <w:t xml:space="preserve">) investigates </w:t>
      </w:r>
      <w:r w:rsidR="00D67778">
        <w:t xml:space="preserve">how </w:t>
      </w:r>
      <w:r w:rsidR="00CC226B" w:rsidRPr="00CC226B">
        <w:t xml:space="preserve">the </w:t>
      </w:r>
      <w:r w:rsidR="00D67778">
        <w:t>CSFs</w:t>
      </w:r>
      <w:r w:rsidR="00CC226B" w:rsidRPr="00CC226B">
        <w:t xml:space="preserve"> contribute to the success of an organization’s </w:t>
      </w:r>
      <w:r w:rsidR="00D67778">
        <w:t>ISM</w:t>
      </w:r>
      <w:r w:rsidR="00EE1970">
        <w:t xml:space="preserve"> from </w:t>
      </w:r>
      <w:r w:rsidR="002A5E9D">
        <w:t xml:space="preserve">a </w:t>
      </w:r>
      <w:r w:rsidR="00EE1970">
        <w:t>top-down strategic implementation perspective</w:t>
      </w:r>
      <w:r w:rsidR="00CC226B" w:rsidRPr="00CC226B">
        <w:t>. This ISM success model has six constructs: business alignment, organizational support, IT competence, organizational awareness, security controls and ISM performance. Borrow</w:t>
      </w:r>
      <w:r w:rsidR="00D67778">
        <w:t>ing</w:t>
      </w:r>
      <w:r w:rsidR="00CC226B" w:rsidRPr="00CC226B">
        <w:t xml:space="preserve"> from </w:t>
      </w:r>
      <w:r w:rsidR="00D67778">
        <w:t xml:space="preserve">the </w:t>
      </w:r>
      <w:r w:rsidR="00CC226B" w:rsidRPr="00CC226B">
        <w:t xml:space="preserve">Herath et al. (2010) framework of IT Security Balanced Scorecard (ITSec BSC), ISM performance </w:t>
      </w:r>
      <w:r w:rsidR="00CC226B" w:rsidRPr="00CC226B">
        <w:rPr>
          <w:rFonts w:hint="eastAsia"/>
        </w:rPr>
        <w:t xml:space="preserve">is considered </w:t>
      </w:r>
      <w:r w:rsidR="00D67778">
        <w:t>to have</w:t>
      </w:r>
      <w:r w:rsidR="00CC226B" w:rsidRPr="00CC226B">
        <w:t xml:space="preserve"> four </w:t>
      </w:r>
      <w:r w:rsidR="00CC226B" w:rsidRPr="00CC226B">
        <w:rPr>
          <w:rFonts w:hint="eastAsia"/>
        </w:rPr>
        <w:t>dimension</w:t>
      </w:r>
      <w:r w:rsidR="00CC226B" w:rsidRPr="00CC226B">
        <w:t xml:space="preserve">s: business value, internal process, user orientation, and future readiness. </w:t>
      </w:r>
    </w:p>
    <w:tbl>
      <w:tblPr>
        <w:tblW w:w="0" w:type="auto"/>
        <w:jc w:val="center"/>
        <w:tblLook w:val="0000"/>
      </w:tblPr>
      <w:tblGrid>
        <w:gridCol w:w="8539"/>
      </w:tblGrid>
      <w:tr w:rsidR="00CC226B" w:rsidRPr="00CC226B" w:rsidTr="004741FC">
        <w:trPr>
          <w:trHeight w:val="4989"/>
          <w:jc w:val="center"/>
        </w:trPr>
        <w:tc>
          <w:tcPr>
            <w:tcW w:w="8326" w:type="dxa"/>
            <w:tcMar>
              <w:top w:w="57" w:type="dxa"/>
            </w:tcMar>
            <w:vAlign w:val="bottom"/>
          </w:tcPr>
          <w:bookmarkStart w:id="113" w:name="OLE_LINK34"/>
          <w:bookmarkStart w:id="114" w:name="OLE_LINK35"/>
          <w:bookmarkStart w:id="115" w:name="OLE_LINK36"/>
          <w:bookmarkStart w:id="116" w:name="OLE_LINK23"/>
          <w:bookmarkStart w:id="117" w:name="OLE_LINK24"/>
          <w:bookmarkStart w:id="118" w:name="OLE_LINK33"/>
          <w:p w:rsidR="00031837" w:rsidRDefault="00B64ED4" w:rsidP="00031837">
            <w:pPr>
              <w:keepNext/>
              <w:ind w:firstLine="0"/>
            </w:pPr>
            <w:r w:rsidRPr="00CC226B">
              <w:object w:dxaOrig="11432" w:dyaOrig="4739">
                <v:shape id="_x0000_i1026" type="#_x0000_t75" style="width:416.35pt;height:231.65pt" o:ole="">
                  <v:imagedata r:id="rId15" o:title=""/>
                </v:shape>
                <o:OLEObject Type="Embed" ProgID="Visio.Drawing.11" ShapeID="_x0000_i1026" DrawAspect="Content" ObjectID="_1499209753" r:id="rId16"/>
              </w:object>
            </w:r>
            <w:bookmarkEnd w:id="113"/>
            <w:bookmarkEnd w:id="114"/>
            <w:bookmarkEnd w:id="115"/>
          </w:p>
          <w:p w:rsidR="00CC226B" w:rsidRPr="00031837" w:rsidRDefault="00031837" w:rsidP="00031837">
            <w:pPr>
              <w:pStyle w:val="Caption"/>
              <w:ind w:firstLine="49"/>
              <w:jc w:val="center"/>
              <w:rPr>
                <w:sz w:val="24"/>
                <w:szCs w:val="24"/>
              </w:rPr>
            </w:pPr>
            <w:bookmarkStart w:id="119" w:name="_Toc418470118"/>
            <w:r w:rsidRPr="00031837">
              <w:rPr>
                <w:sz w:val="24"/>
                <w:szCs w:val="24"/>
              </w:rPr>
              <w:t xml:space="preserve">Figure </w:t>
            </w:r>
            <w:r w:rsidR="0054305B">
              <w:rPr>
                <w:sz w:val="24"/>
                <w:szCs w:val="24"/>
              </w:rPr>
              <w:fldChar w:fldCharType="begin"/>
            </w:r>
            <w:r w:rsidR="00E908B3">
              <w:rPr>
                <w:sz w:val="24"/>
                <w:szCs w:val="24"/>
              </w:rPr>
              <w:instrText xml:space="preserve"> STYLEREF 1 \s </w:instrText>
            </w:r>
            <w:r w:rsidR="0054305B">
              <w:rPr>
                <w:sz w:val="24"/>
                <w:szCs w:val="24"/>
              </w:rPr>
              <w:fldChar w:fldCharType="separate"/>
            </w:r>
            <w:r w:rsidR="002C0C39">
              <w:rPr>
                <w:noProof/>
                <w:sz w:val="24"/>
                <w:szCs w:val="24"/>
              </w:rPr>
              <w:t>3</w:t>
            </w:r>
            <w:r w:rsidR="0054305B">
              <w:rPr>
                <w:sz w:val="24"/>
                <w:szCs w:val="24"/>
              </w:rPr>
              <w:fldChar w:fldCharType="end"/>
            </w:r>
            <w:r w:rsidR="00E908B3">
              <w:rPr>
                <w:sz w:val="24"/>
                <w:szCs w:val="24"/>
              </w:rPr>
              <w:t>.</w:t>
            </w:r>
            <w:r w:rsidR="0054305B">
              <w:rPr>
                <w:sz w:val="24"/>
                <w:szCs w:val="24"/>
              </w:rPr>
              <w:fldChar w:fldCharType="begin"/>
            </w:r>
            <w:r w:rsidR="00E908B3">
              <w:rPr>
                <w:sz w:val="24"/>
                <w:szCs w:val="24"/>
              </w:rPr>
              <w:instrText xml:space="preserve"> SEQ Figure \* ARABIC \s 1 </w:instrText>
            </w:r>
            <w:r w:rsidR="0054305B">
              <w:rPr>
                <w:sz w:val="24"/>
                <w:szCs w:val="24"/>
              </w:rPr>
              <w:fldChar w:fldCharType="separate"/>
            </w:r>
            <w:r w:rsidR="002C0C39">
              <w:rPr>
                <w:noProof/>
                <w:sz w:val="24"/>
                <w:szCs w:val="24"/>
              </w:rPr>
              <w:t>4</w:t>
            </w:r>
            <w:r w:rsidR="0054305B">
              <w:rPr>
                <w:sz w:val="24"/>
                <w:szCs w:val="24"/>
              </w:rPr>
              <w:fldChar w:fldCharType="end"/>
            </w:r>
            <w:r w:rsidRPr="00031837">
              <w:rPr>
                <w:sz w:val="24"/>
                <w:szCs w:val="24"/>
              </w:rPr>
              <w:t xml:space="preserve"> Research Model</w:t>
            </w:r>
            <w:bookmarkEnd w:id="119"/>
          </w:p>
        </w:tc>
      </w:tr>
      <w:bookmarkEnd w:id="116"/>
      <w:bookmarkEnd w:id="117"/>
      <w:bookmarkEnd w:id="118"/>
    </w:tbl>
    <w:p w:rsidR="00CC226B" w:rsidRDefault="00CC226B" w:rsidP="00031837">
      <w:pPr>
        <w:ind w:firstLine="0"/>
      </w:pPr>
    </w:p>
    <w:p w:rsidR="004741FC" w:rsidRPr="00CC226B" w:rsidRDefault="004741FC" w:rsidP="004741FC">
      <w:r w:rsidRPr="00CC226B">
        <w:t>I</w:t>
      </w:r>
      <w:r w:rsidRPr="00CC226B">
        <w:rPr>
          <w:rFonts w:hint="eastAsia"/>
        </w:rPr>
        <w:t>t is</w:t>
      </w:r>
      <w:r w:rsidRPr="00CC226B">
        <w:t xml:space="preserve"> </w:t>
      </w:r>
      <w:bookmarkStart w:id="120" w:name="OLE_LINK31"/>
      <w:bookmarkStart w:id="121" w:name="OLE_LINK32"/>
      <w:r w:rsidRPr="00CC226B">
        <w:t>propose</w:t>
      </w:r>
      <w:r w:rsidRPr="00CC226B">
        <w:rPr>
          <w:rFonts w:hint="eastAsia"/>
        </w:rPr>
        <w:t>d</w:t>
      </w:r>
      <w:r w:rsidRPr="00CC226B">
        <w:t xml:space="preserve"> that </w:t>
      </w:r>
      <w:bookmarkStart w:id="122" w:name="OLE_LINK29"/>
      <w:bookmarkStart w:id="123" w:name="OLE_LINK30"/>
      <w:r w:rsidRPr="00CC226B">
        <w:t xml:space="preserve">the performance of </w:t>
      </w:r>
      <w:r>
        <w:t>ISM</w:t>
      </w:r>
      <w:r w:rsidRPr="00CC226B">
        <w:t xml:space="preserve"> is affected by organizational support, organizational awareness</w:t>
      </w:r>
      <w:r>
        <w:rPr>
          <w:rFonts w:hint="eastAsia"/>
        </w:rPr>
        <w:t xml:space="preserve">, </w:t>
      </w:r>
      <w:r w:rsidRPr="00CC226B">
        <w:t xml:space="preserve">and the implementation of security controls. </w:t>
      </w:r>
      <w:r>
        <w:rPr>
          <w:rFonts w:hint="eastAsia"/>
        </w:rPr>
        <w:t>O</w:t>
      </w:r>
      <w:r w:rsidRPr="00CC226B">
        <w:t xml:space="preserve">rganizational support, IT competence and organizational awareness predict the improvements in security controls development. Business alignment determines organizational awareness, IT competences and organizational support, which in turn all affect security controls development. </w:t>
      </w:r>
      <w:r>
        <w:t>Finally</w:t>
      </w:r>
      <w:r w:rsidRPr="00CC226B">
        <w:t>, organizational support also influences organizational awareness.</w:t>
      </w:r>
      <w:bookmarkEnd w:id="120"/>
      <w:bookmarkEnd w:id="121"/>
      <w:bookmarkEnd w:id="122"/>
      <w:bookmarkEnd w:id="123"/>
    </w:p>
    <w:p w:rsidR="004D499E" w:rsidRDefault="00CC226B" w:rsidP="004D499E">
      <w:pPr>
        <w:pStyle w:val="Heading2"/>
      </w:pPr>
      <w:bookmarkStart w:id="124" w:name="_Toc425114696"/>
      <w:r w:rsidRPr="00CC226B">
        <w:t>Hypotheses Development</w:t>
      </w:r>
      <w:bookmarkEnd w:id="124"/>
    </w:p>
    <w:p w:rsidR="00EE514C" w:rsidRPr="00EE514C" w:rsidRDefault="00EE514C" w:rsidP="00EE514C">
      <w:r w:rsidRPr="00EE514C">
        <w:t xml:space="preserve">An effective information security </w:t>
      </w:r>
      <w:r w:rsidR="00C52296">
        <w:t xml:space="preserve">management </w:t>
      </w:r>
      <w:r w:rsidRPr="00EE514C">
        <w:t xml:space="preserve">strategy should be strategically focused or business driven and thus information security is perceived as an important core </w:t>
      </w:r>
      <w:r w:rsidRPr="00EE514C">
        <w:lastRenderedPageBreak/>
        <w:t xml:space="preserve">business issue </w:t>
      </w:r>
      <w:r w:rsidR="0054305B" w:rsidRPr="00EE514C">
        <w:fldChar w:fldCharType="begin"/>
      </w:r>
      <w:r w:rsidR="001C4EA3">
        <w:instrText xml:space="preserve"> ADDIN EN.CITE &lt;EndNote&gt;&lt;Cite&gt;&lt;Author&gt;Kayworth&lt;/Author&gt;&lt;Year&gt;2010&lt;/Year&gt;&lt;RecNum&gt;15&lt;/RecNum&gt;&lt;record&gt;&lt;rec-number&gt;15&lt;/rec-number&gt;&lt;foreign-keys&gt;&lt;key app="EN" db-id="apt25tez8a2x06e50ddv59avepr5str9vtap"&gt;15&lt;/key&gt;&lt;/foreign-keys&gt;&lt;ref-type name="Journal Article"&gt;17&lt;/ref-type&gt;&lt;contributors&gt;&lt;authors&gt;&lt;author&gt;Tim Kayworth&lt;/author&gt;&lt;author&gt;Dwayne Whitten&lt;/author&gt;&lt;/authors&gt;&lt;/contributors&gt;&lt;titles&gt;&lt;title&gt;Effective Information Security Requires a Balance of Social and Technology Factors&lt;/title&gt;&lt;secondary-title&gt;MIS Quarterly Executive&lt;/secondary-title&gt;&lt;/titles&gt;&lt;periodical&gt;&lt;full-title&gt;MIS Quarterly Executive&lt;/full-title&gt;&lt;/periodical&gt;&lt;pages&gt;163-175&lt;/pages&gt;&lt;volume&gt;9&lt;/volume&gt;&lt;number&gt;3&lt;/number&gt;&lt;section&gt;163&lt;/section&gt;&lt;dates&gt;&lt;year&gt;2010&lt;/year&gt;&lt;/dates&gt;&lt;urls&gt;&lt;/urls&gt;&lt;/record&gt;&lt;/Cite&gt;&lt;/EndNote&gt;</w:instrText>
      </w:r>
      <w:r w:rsidR="0054305B" w:rsidRPr="00EE514C">
        <w:fldChar w:fldCharType="separate"/>
      </w:r>
      <w:r w:rsidRPr="00EE514C">
        <w:rPr>
          <w:noProof/>
        </w:rPr>
        <w:t>(Kayworth and Whitten, 2010)</w:t>
      </w:r>
      <w:r w:rsidR="0054305B" w:rsidRPr="00EE514C">
        <w:fldChar w:fldCharType="end"/>
      </w:r>
      <w:r w:rsidRPr="00EE514C">
        <w:t xml:space="preserve">. It must secure information assets while still enabling the business. Information security is often seen as </w:t>
      </w:r>
      <w:r w:rsidR="00C52296">
        <w:t xml:space="preserve">being in </w:t>
      </w:r>
      <w:r w:rsidRPr="00EE514C">
        <w:t xml:space="preserve">conflict </w:t>
      </w:r>
      <w:r w:rsidR="00C52296">
        <w:t>with</w:t>
      </w:r>
      <w:r w:rsidRPr="00EE514C">
        <w:t xml:space="preserve"> business goals because it makes systems less usable and thus impedes the normal business goals of maximizing productivity and minimizing cost </w:t>
      </w:r>
      <w:r w:rsidR="0054305B" w:rsidRPr="00EE514C">
        <w:fldChar w:fldCharType="begin"/>
      </w:r>
      <w:r w:rsidR="001C4EA3">
        <w:instrText xml:space="preserve"> ADDIN EN.CITE &lt;EndNote&gt;&lt;Cite&gt;&lt;Author&gt;Van Niekerk&lt;/Author&gt;&lt;Year&gt;2010&lt;/Year&gt;&lt;RecNum&gt;20&lt;/RecNum&gt;&lt;record&gt;&lt;rec-number&gt;20&lt;/rec-number&gt;&lt;foreign-keys&gt;&lt;key app="EN" db-id="apt25tez8a2x06e50ddv59avepr5str9vtap"&gt;20&lt;/key&gt;&lt;/foreign-keys&gt;&lt;ref-type name="Journal Article"&gt;17&lt;/ref-type&gt;&lt;contributors&gt;&lt;authors&gt;&lt;author&gt;Van Niekerk, J.F. &lt;/author&gt;&lt;author&gt;Von Solms, R. &lt;/author&gt;&lt;/authors&gt;&lt;/contributors&gt;&lt;titles&gt;&lt;title&gt;Information security culture: A management perspective&lt;/title&gt;&lt;secondary-title&gt;Computers &amp;amp; Security&lt;/secondary-title&gt;&lt;/titles&gt;&lt;periodical&gt;&lt;full-title&gt;Computers &amp;amp; Security&lt;/full-title&gt;&lt;/periodical&gt;&lt;pages&gt;476-486&lt;/pages&gt;&lt;volume&gt;29&lt;/volume&gt;&lt;number&gt;4&lt;/number&gt;&lt;keywords&gt;&lt;keyword&gt;Information security&lt;/keyword&gt;&lt;keyword&gt;Information security culture&lt;/keyword&gt;&lt;keyword&gt;Corporate culture&lt;/keyword&gt;&lt;keyword&gt;Organizational learning&lt;/keyword&gt;&lt;keyword&gt;Schein&amp;apos;s model&lt;/keyword&gt;&lt;/keywords&gt;&lt;dates&gt;&lt;year&gt;2010&lt;/year&gt;&lt;/dates&gt;&lt;urls&gt;&lt;/urls&gt;&lt;/record&gt;&lt;/Cite&gt;&lt;/EndNote&gt;</w:instrText>
      </w:r>
      <w:r w:rsidR="0054305B" w:rsidRPr="00EE514C">
        <w:fldChar w:fldCharType="separate"/>
      </w:r>
      <w:r w:rsidRPr="00EE514C">
        <w:rPr>
          <w:noProof/>
        </w:rPr>
        <w:t>(Van Niekerk and Von Solms, 2010)</w:t>
      </w:r>
      <w:r w:rsidR="0054305B" w:rsidRPr="00EE514C">
        <w:fldChar w:fldCharType="end"/>
      </w:r>
      <w:r w:rsidRPr="00EE514C">
        <w:t xml:space="preserve">. </w:t>
      </w:r>
      <w:r w:rsidR="00C52296">
        <w:t>A</w:t>
      </w:r>
      <w:r w:rsidRPr="00EE514C">
        <w:t xml:space="preserve"> lack of fit between security objectives and business objectives may lead to the </w:t>
      </w:r>
      <w:r w:rsidR="00C52296">
        <w:t>situation where</w:t>
      </w:r>
      <w:r w:rsidRPr="00EE514C">
        <w:t xml:space="preserve"> information security policies and budgets do not reflect the needs of the business </w:t>
      </w:r>
      <w:r w:rsidR="0054305B" w:rsidRPr="00EE514C">
        <w:fldChar w:fldCharType="begin"/>
      </w:r>
      <w:r w:rsidR="001C4EA3">
        <w:instrText xml:space="preserve"> ADDIN EN.CITE &lt;EndNote&gt;&lt;Cite&gt;&lt;Author&gt;Kayworth&lt;/Author&gt;&lt;Year&gt;2010&lt;/Year&gt;&lt;RecNum&gt;15&lt;/RecNum&gt;&lt;record&gt;&lt;rec-number&gt;15&lt;/rec-number&gt;&lt;foreign-keys&gt;&lt;key app="EN" db-id="apt25tez8a2x06e50ddv59avepr5str9vtap"&gt;15&lt;/key&gt;&lt;/foreign-keys&gt;&lt;ref-type name="Journal Article"&gt;17&lt;/ref-type&gt;&lt;contributors&gt;&lt;authors&gt;&lt;author&gt;Tim Kayworth&lt;/author&gt;&lt;author&gt;Dwayne Whitten&lt;/author&gt;&lt;/authors&gt;&lt;/contributors&gt;&lt;titles&gt;&lt;title&gt;Effective Information Security Requires a Balance of Social and Technology Factors&lt;/title&gt;&lt;secondary-title&gt;MIS Quarterly Executive&lt;/secondary-title&gt;&lt;/titles&gt;&lt;periodical&gt;&lt;full-title&gt;MIS Quarterly Executive&lt;/full-title&gt;&lt;/periodical&gt;&lt;pages&gt;163-175&lt;/pages&gt;&lt;volume&gt;9&lt;/volume&gt;&lt;number&gt;3&lt;/number&gt;&lt;section&gt;163&lt;/section&gt;&lt;dates&gt;&lt;year&gt;2010&lt;/year&gt;&lt;/dates&gt;&lt;urls&gt;&lt;/urls&gt;&lt;/record&gt;&lt;/Cite&gt;&lt;Cite&gt;&lt;Author&gt;Siponen&lt;/Author&gt;&lt;Year&gt;2007&lt;/Year&gt;&lt;RecNum&gt;160&lt;/RecNum&gt;&lt;record&gt;&lt;rec-number&gt;160&lt;/rec-number&gt;&lt;foreign-keys&gt;&lt;key app="EN" db-id="apt25tez8a2x06e50ddv59avepr5str9vtap"&gt;160&lt;/key&gt;&lt;/foreign-keys&gt;&lt;ref-type name="Journal Article"&gt;17&lt;/ref-type&gt;&lt;contributors&gt;&lt;authors&gt;&lt;author&gt;Siponen, M. T.&lt;/author&gt;&lt;author&gt;Oinas-Kukkonen, H.&lt;/author&gt;&lt;/authors&gt;&lt;/contributors&gt;&lt;titles&gt;&lt;title&gt;A review of information security issues and respective research contributions&lt;/title&gt;&lt;secondary-title&gt;The DATA BASE for Advances in Information Systems&lt;/secondary-title&gt;&lt;/titles&gt;&lt;periodical&gt;&lt;full-title&gt;The DATA BASE for Advances in Information Systems&lt;/full-title&gt;&lt;/periodical&gt;&lt;pages&gt;60-80&lt;/pages&gt;&lt;volume&gt;38&lt;/volume&gt;&lt;number&gt;1&lt;/number&gt;&lt;dates&gt;&lt;year&gt;2007&lt;/year&gt;&lt;/dates&gt;&lt;urls&gt;&lt;/urls&gt;&lt;/record&gt;&lt;/Cite&gt;&lt;/EndNote&gt;</w:instrText>
      </w:r>
      <w:r w:rsidR="0054305B" w:rsidRPr="00EE514C">
        <w:fldChar w:fldCharType="separate"/>
      </w:r>
      <w:r w:rsidRPr="00EE514C">
        <w:rPr>
          <w:noProof/>
        </w:rPr>
        <w:t>(Kayworth and Whitten, 2010; Siponen and Oinas-Kukkonen, 2007)</w:t>
      </w:r>
      <w:r w:rsidR="0054305B" w:rsidRPr="00EE514C">
        <w:fldChar w:fldCharType="end"/>
      </w:r>
      <w:r w:rsidRPr="00EE514C">
        <w:t xml:space="preserve">. In such </w:t>
      </w:r>
      <w:r w:rsidR="00C52296">
        <w:t xml:space="preserve">a </w:t>
      </w:r>
      <w:r w:rsidRPr="00EE514C">
        <w:t xml:space="preserve">case, investment decisions are driven by short-term priorities without well-conceived strategic priorities, and top management may pay little attention to information security </w:t>
      </w:r>
      <w:r w:rsidR="0054305B" w:rsidRPr="00EE514C">
        <w:fldChar w:fldCharType="begin"/>
      </w:r>
      <w:r w:rsidR="001C4EA3">
        <w:instrText xml:space="preserve"> ADDIN EN.CITE &lt;EndNote&gt;&lt;Cite&gt;&lt;Author&gt;Kayworth&lt;/Author&gt;&lt;Year&gt;2010&lt;/Year&gt;&lt;RecNum&gt;15&lt;/RecNum&gt;&lt;record&gt;&lt;rec-number&gt;15&lt;/rec-number&gt;&lt;foreign-keys&gt;&lt;key app="EN" db-id="apt25tez8a2x06e50ddv59avepr5str9vtap"&gt;15&lt;/key&gt;&lt;/foreign-keys&gt;&lt;ref-type name="Journal Article"&gt;17&lt;/ref-type&gt;&lt;contributors&gt;&lt;authors&gt;&lt;author&gt;Tim Kayworth&lt;/author&gt;&lt;author&gt;Dwayne Whitten&lt;/author&gt;&lt;/authors&gt;&lt;/contributors&gt;&lt;titles&gt;&lt;title&gt;Effective Information Security Requires a Balance of Social and Technology Factors&lt;/title&gt;&lt;secondary-title&gt;MIS Quarterly Executive&lt;/secondary-title&gt;&lt;/titles&gt;&lt;periodical&gt;&lt;full-title&gt;MIS Quarterly Executive&lt;/full-title&gt;&lt;/periodical&gt;&lt;pages&gt;163-175&lt;/pages&gt;&lt;volume&gt;9&lt;/volume&gt;&lt;number&gt;3&lt;/number&gt;&lt;section&gt;163&lt;/section&gt;&lt;dates&gt;&lt;year&gt;2010&lt;/year&gt;&lt;/dates&gt;&lt;urls&gt;&lt;/urls&gt;&lt;/record&gt;&lt;/Cite&gt;&lt;/EndNote&gt;</w:instrText>
      </w:r>
      <w:r w:rsidR="0054305B" w:rsidRPr="00EE514C">
        <w:fldChar w:fldCharType="separate"/>
      </w:r>
      <w:r w:rsidRPr="00EE514C">
        <w:rPr>
          <w:noProof/>
        </w:rPr>
        <w:t>(Kayworth and Whitten, 2010)</w:t>
      </w:r>
      <w:r w:rsidR="0054305B" w:rsidRPr="00EE514C">
        <w:fldChar w:fldCharType="end"/>
      </w:r>
      <w:r w:rsidRPr="00EE514C">
        <w:t>.</w:t>
      </w:r>
    </w:p>
    <w:p w:rsidR="00EE514C" w:rsidRPr="00EE514C" w:rsidRDefault="00EE514C" w:rsidP="00EE514C">
      <w:r w:rsidRPr="00EE514C">
        <w:t xml:space="preserve">Information security objectives should be aligned with business strategy. </w:t>
      </w:r>
      <w:r w:rsidR="00C52296">
        <w:t>This</w:t>
      </w:r>
      <w:r w:rsidRPr="00EE514C">
        <w:t xml:space="preserve"> alignment </w:t>
      </w:r>
      <w:r w:rsidR="00402AF1">
        <w:t>could</w:t>
      </w:r>
      <w:r w:rsidRPr="00EE514C">
        <w:t xml:space="preserve"> be achieved through information security planners’ understanding of organizational objectives, mutual understanding between top management and information security planners, and a heightened view of the information security function within the organization </w:t>
      </w:r>
      <w:r w:rsidR="0054305B" w:rsidRPr="00EE514C">
        <w:fldChar w:fldCharType="begin"/>
      </w:r>
      <w:r w:rsidR="000545BE">
        <w:instrText xml:space="preserve"> ADDIN EN.CITE &lt;EndNote&gt;&lt;Cite&gt;&lt;Author&gt;Ma&lt;/Author&gt;&lt;Year&gt;2009&lt;/Year&gt;&lt;RecNum&gt;7&lt;/RecNum&gt;&lt;record&gt;&lt;rec-number&gt;7&lt;/rec-number&gt;&lt;foreign-keys&gt;&lt;key app="EN" db-id="p5ssdsttkws09uefwrppw20vxf0dzrettr0w"&gt;7&lt;/key&gt;&lt;/foreign-keys&gt;&lt;ref-type name="Journal Article"&gt;17&lt;/ref-type&gt;&lt;contributors&gt;&lt;authors&gt;&lt;author&gt;Qingxiong Ma&lt;/author&gt;&lt;author&gt;Mark B. Schmidt&lt;/author&gt;&lt;author&gt;J. Michael Pearson&lt;/author&gt;&lt;/authors&gt;&lt;/contributors&gt;&lt;titles&gt;&lt;title&gt;An Integrated Framework for Information Security Management&lt;/title&gt;&lt;secondary-title&gt;Review of Business&lt;/secondary-title&gt;&lt;/titles&gt;&lt;periodical&gt;&lt;full-title&gt;Review of Business&lt;/full-title&gt;&lt;/periodical&gt;&lt;pages&gt;58-69&lt;/pages&gt;&lt;volume&gt;30&lt;/volume&gt;&lt;number&gt;1&lt;/number&gt;&lt;section&gt;58&lt;/section&gt;&lt;dates&gt;&lt;year&gt;2009&lt;/year&gt;&lt;pub-dates&gt;&lt;date&gt;09/22/2009&lt;/date&gt;&lt;/pub-dates&gt;&lt;/dates&gt;&lt;urls&gt;&lt;/urls&gt;&lt;/record&gt;&lt;/Cite&gt;&lt;/EndNote&gt;</w:instrText>
      </w:r>
      <w:r w:rsidR="0054305B" w:rsidRPr="00EE514C">
        <w:fldChar w:fldCharType="separate"/>
      </w:r>
      <w:r w:rsidRPr="00EE514C">
        <w:rPr>
          <w:noProof/>
        </w:rPr>
        <w:t>(Ma et al., 2009)</w:t>
      </w:r>
      <w:r w:rsidR="0054305B" w:rsidRPr="00EE514C">
        <w:fldChar w:fldCharType="end"/>
      </w:r>
      <w:r w:rsidRPr="00EE514C">
        <w:t xml:space="preserve">. </w:t>
      </w:r>
      <w:r w:rsidR="00C52296">
        <w:t>Through</w:t>
      </w:r>
      <w:r w:rsidRPr="00EE514C">
        <w:t xml:space="preserve"> business alignment, information security initiatives are addressed at the strategic level and thus are more likely to be recognized and supported by top management </w:t>
      </w:r>
      <w:r w:rsidR="0054305B" w:rsidRPr="00EE514C">
        <w:fldChar w:fldCharType="begin"/>
      </w:r>
      <w:r w:rsidR="001C4EA3">
        <w:instrText xml:space="preserve"> ADDIN EN.CITE &lt;EndNote&gt;&lt;Cite&gt;&lt;Author&gt;Johnston&lt;/Author&gt;&lt;Year&gt;2009&lt;/Year&gt;&lt;RecNum&gt;25&lt;/RecNum&gt;&lt;record&gt;&lt;rec-number&gt;25&lt;/rec-number&gt;&lt;foreign-keys&gt;&lt;key app="EN" db-id="apt25tez8a2x06e50ddv59avepr5str9vtap"&gt;25&lt;/key&gt;&lt;/foreign-keys&gt;&lt;ref-type name="Journal Article"&gt;17&lt;/ref-type&gt;&lt;contributors&gt;&lt;authors&gt;&lt;author&gt;Allen C. Johnston&lt;/author&gt;&lt;author&gt;Ron Hale&lt;/author&gt;&lt;/authors&gt;&lt;/contributors&gt;&lt;titles&gt;&lt;title&gt;Improved security through information security governance&lt;/title&gt;&lt;secondary-title&gt;Communications of the ACM&lt;/secondary-title&gt;&lt;/titles&gt;&lt;periodical&gt;&lt;full-title&gt;Communications of the ACM&lt;/full-title&gt;&lt;/periodical&gt;&lt;pages&gt;126-129&lt;/pages&gt;&lt;volume&gt;52&lt;/volume&gt;&lt;number&gt;1&lt;/number&gt;&lt;dates&gt;&lt;year&gt;2009&lt;/year&gt;&lt;/dates&gt;&lt;urls&gt;&lt;/urls&gt;&lt;/record&gt;&lt;/Cite&gt;&lt;/EndNote&gt;</w:instrText>
      </w:r>
      <w:r w:rsidR="0054305B" w:rsidRPr="00EE514C">
        <w:fldChar w:fldCharType="separate"/>
      </w:r>
      <w:r w:rsidRPr="00EE514C">
        <w:rPr>
          <w:noProof/>
        </w:rPr>
        <w:t>(Johnston and Hale, 2009)</w:t>
      </w:r>
      <w:r w:rsidR="0054305B" w:rsidRPr="00EE514C">
        <w:fldChar w:fldCharType="end"/>
      </w:r>
      <w:r w:rsidRPr="00EE514C">
        <w:t xml:space="preserve">. Top management can </w:t>
      </w:r>
      <w:r w:rsidR="00C52296">
        <w:t xml:space="preserve">thereby </w:t>
      </w:r>
      <w:r w:rsidRPr="00EE514C">
        <w:t xml:space="preserve">be </w:t>
      </w:r>
      <w:r w:rsidR="00C52296">
        <w:t xml:space="preserve">more </w:t>
      </w:r>
      <w:r w:rsidRPr="00EE514C">
        <w:t xml:space="preserve">convinced about the importance of information security and </w:t>
      </w:r>
      <w:r w:rsidR="00C52296">
        <w:t xml:space="preserve">more </w:t>
      </w:r>
      <w:r w:rsidRPr="00EE514C">
        <w:t xml:space="preserve">fully appreciate the importance of </w:t>
      </w:r>
      <w:r w:rsidR="00C52296">
        <w:t xml:space="preserve">the </w:t>
      </w:r>
      <w:r w:rsidRPr="00EE514C">
        <w:t xml:space="preserve">ISM processes within the business framework </w:t>
      </w:r>
      <w:r w:rsidR="0054305B" w:rsidRPr="00EE514C">
        <w:fldChar w:fldCharType="begin"/>
      </w:r>
      <w:r w:rsidR="001C4EA3">
        <w:instrText xml:space="preserve"> ADDIN EN.CITE &lt;EndNote&gt;&lt;Cite&gt;&lt;Author&gt;Smith&lt;/Author&gt;&lt;Year&gt;2006&lt;/Year&gt;&lt;RecNum&gt;92&lt;/RecNum&gt;&lt;record&gt;&lt;rec-number&gt;92&lt;/rec-number&gt;&lt;foreign-keys&gt;&lt;key app="EN" db-id="apt25tez8a2x06e50ddv59avepr5str9vtap"&gt;92&lt;/key&gt;&lt;/foreign-keys&gt;&lt;ref-type name="Journal Article"&gt;17&lt;/ref-type&gt;&lt;contributors&gt;&lt;authors&gt;&lt;author&gt;Stephen Smith&lt;/author&gt;&lt;author&gt;Rodger Jamieson&lt;/author&gt;&lt;/authors&gt;&lt;/contributors&gt;&lt;titles&gt;&lt;title&gt;Determining key factors in e-government information system security&lt;/title&gt;&lt;secondary-title&gt;Information systems management&lt;/secondary-title&gt;&lt;/titles&gt;&lt;periodical&gt;&lt;full-title&gt;Information systems management&lt;/full-title&gt;&lt;/periodical&gt;&lt;pages&gt;23-32&lt;/pages&gt;&lt;volume&gt;23&lt;/volume&gt;&lt;number&gt;2&lt;/number&gt;&lt;dates&gt;&lt;year&gt;2006&lt;/year&gt;&lt;/dates&gt;&lt;urls&gt;&lt;/urls&gt;&lt;/record&gt;&lt;/Cite&gt;&lt;Cite&gt;&lt;Author&gt;Werlinger&lt;/Author&gt;&lt;Year&gt;2009&lt;/Year&gt;&lt;RecNum&gt;125&lt;/RecNum&gt;&lt;record&gt;&lt;rec-number&gt;125&lt;/rec-number&gt;&lt;foreign-keys&gt;&lt;key app="EN" db-id="apt25tez8a2x06e50ddv59avepr5str9vtap"&gt;125&lt;/key&gt;&lt;/foreign-keys&gt;&lt;ref-type name="Journal Article"&gt;17&lt;/ref-type&gt;&lt;contributors&gt;&lt;authors&gt;&lt;author&gt;Rodrigo Werlinger&lt;/author&gt;&lt;author&gt;Kirstie Hawkey&lt;/author&gt;&lt;author&gt;Konstantin Beznosov&lt;/author&gt;&lt;/authors&gt;&lt;/contributors&gt;&lt;titles&gt;&lt;title&gt;An integrated view of human, organizational, and technological challenges of IT security management&lt;/title&gt;&lt;secondary-title&gt;Information Management &amp;amp; Computer Security&lt;/secondary-title&gt;&lt;/titles&gt;&lt;periodical&gt;&lt;full-title&gt;Information Management &amp;amp; Computer Security&lt;/full-title&gt;&lt;/periodical&gt;&lt;pages&gt;4-19&lt;/pages&gt;&lt;volume&gt;17&lt;/volume&gt;&lt;number&gt;1&lt;/number&gt;&lt;keywords&gt;&lt;keyword&gt;Data security, Communication technologies&lt;/keyword&gt;&lt;/keywords&gt;&lt;dates&gt;&lt;year&gt;2009&lt;/year&gt;&lt;/dates&gt;&lt;urls&gt;&lt;/urls&gt;&lt;/record&gt;&lt;/Cite&gt;&lt;/EndNote&gt;</w:instrText>
      </w:r>
      <w:r w:rsidR="0054305B" w:rsidRPr="00EE514C">
        <w:fldChar w:fldCharType="separate"/>
      </w:r>
      <w:r w:rsidRPr="00EE514C">
        <w:rPr>
          <w:noProof/>
        </w:rPr>
        <w:t>(Smith and Jamieson, 2006; Werlinger et al., 2009)</w:t>
      </w:r>
      <w:r w:rsidR="0054305B" w:rsidRPr="00EE514C">
        <w:fldChar w:fldCharType="end"/>
      </w:r>
      <w:r w:rsidRPr="00EE514C">
        <w:t xml:space="preserve">. </w:t>
      </w:r>
      <w:r w:rsidR="00C52296">
        <w:t>When there is</w:t>
      </w:r>
      <w:r w:rsidRPr="00EE514C">
        <w:t xml:space="preserve"> top management commitment, information security can be regarded as an important </w:t>
      </w:r>
      <w:r w:rsidRPr="00EE514C">
        <w:lastRenderedPageBreak/>
        <w:t xml:space="preserve">enterprise-wide function </w:t>
      </w:r>
      <w:r w:rsidR="0054305B" w:rsidRPr="00EE514C">
        <w:fldChar w:fldCharType="begin"/>
      </w:r>
      <w:r w:rsidR="001C4EA3">
        <w:instrText xml:space="preserve"> ADDIN EN.CITE &lt;EndNote&gt;&lt;Cite&gt;&lt;Author&gt;Kayworth&lt;/Author&gt;&lt;Year&gt;2010&lt;/Year&gt;&lt;RecNum&gt;15&lt;/RecNum&gt;&lt;record&gt;&lt;rec-number&gt;15&lt;/rec-number&gt;&lt;foreign-keys&gt;&lt;key app="EN" db-id="apt25tez8a2x06e50ddv59avepr5str9vtap"&gt;15&lt;/key&gt;&lt;/foreign-keys&gt;&lt;ref-type name="Journal Article"&gt;17&lt;/ref-type&gt;&lt;contributors&gt;&lt;authors&gt;&lt;author&gt;Tim Kayworth&lt;/author&gt;&lt;author&gt;Dwayne Whitten&lt;/author&gt;&lt;/authors&gt;&lt;/contributors&gt;&lt;titles&gt;&lt;title&gt;Effective Information Security Requires a Balance of Social and Technology Factors&lt;/title&gt;&lt;secondary-title&gt;MIS Quarterly Executive&lt;/secondary-title&gt;&lt;/titles&gt;&lt;periodical&gt;&lt;full-title&gt;MIS Quarterly Executive&lt;/full-title&gt;&lt;/periodical&gt;&lt;pages&gt;163-175&lt;/pages&gt;&lt;volume&gt;9&lt;/volume&gt;&lt;number&gt;3&lt;/number&gt;&lt;section&gt;163&lt;/section&gt;&lt;dates&gt;&lt;year&gt;2010&lt;/year&gt;&lt;/dates&gt;&lt;urls&gt;&lt;/urls&gt;&lt;/record&gt;&lt;/Cite&gt;&lt;/EndNote&gt;</w:instrText>
      </w:r>
      <w:r w:rsidR="0054305B" w:rsidRPr="00EE514C">
        <w:fldChar w:fldCharType="separate"/>
      </w:r>
      <w:r w:rsidRPr="00EE514C">
        <w:rPr>
          <w:noProof/>
        </w:rPr>
        <w:t>(Kayworth and Whitten, 2010)</w:t>
      </w:r>
      <w:r w:rsidR="0054305B" w:rsidRPr="00EE514C">
        <w:fldChar w:fldCharType="end"/>
      </w:r>
      <w:r w:rsidRPr="00EE514C">
        <w:t xml:space="preserve">. Top management has a direct corporate governance responsibility </w:t>
      </w:r>
      <w:r w:rsidR="00C52296">
        <w:t>of</w:t>
      </w:r>
      <w:r w:rsidRPr="00EE514C">
        <w:t xml:space="preserve"> ensuring that all the information assets of the company are secure </w:t>
      </w:r>
      <w:r w:rsidR="0054305B" w:rsidRPr="00EE514C">
        <w:fldChar w:fldCharType="begin"/>
      </w:r>
      <w:r w:rsidR="001C4EA3">
        <w:instrText xml:space="preserve"> ADDIN EN.CITE &lt;EndNote&gt;&lt;Cite&gt;&lt;Author&gt;Von Solms&lt;/Author&gt;&lt;Year&gt;2004&lt;/Year&gt;&lt;RecNum&gt;36&lt;/RecNum&gt;&lt;record&gt;&lt;rec-number&gt;36&lt;/rec-number&gt;&lt;foreign-keys&gt;&lt;key app="EN" db-id="apt25tez8a2x06e50ddv59avepr5str9vtap"&gt;36&lt;/key&gt;&lt;/foreign-keys&gt;&lt;ref-type name="Journal Article"&gt;17&lt;/ref-type&gt;&lt;contributors&gt;&lt;authors&gt;&lt;author&gt;Von Solms, Basie&lt;/author&gt;&lt;author&gt;Von Solms, Rossouw&lt;/author&gt;&lt;/authors&gt;&lt;/contributors&gt;&lt;titles&gt;&lt;title&gt;The 10 deadly sins of information security management&lt;/title&gt;&lt;secondary-title&gt;Computers &amp;amp; Security&lt;/secondary-title&gt;&lt;/titles&gt;&lt;periodical&gt;&lt;full-title&gt;Computers &amp;amp; Security&lt;/full-title&gt;&lt;/periodical&gt;&lt;pages&gt;371-376&lt;/pages&gt;&lt;volume&gt;23&lt;/volume&gt;&lt;number&gt;5&lt;/number&gt;&lt;keywords&gt;&lt;keyword&gt;Information security&lt;/keyword&gt;&lt;keyword&gt;Information security management&lt;/keyword&gt;&lt;keyword&gt;Information security governance&lt;/keyword&gt;&lt;keyword&gt;Information security policy&lt;/keyword&gt;&lt;keyword&gt;Information security risk analysis&lt;/keyword&gt;&lt;keyword&gt;Information security compliance&lt;/keyword&gt;&lt;/keywords&gt;&lt;dates&gt;&lt;year&gt;2004&lt;/year&gt;&lt;/dates&gt;&lt;urls&gt;&lt;/urls&gt;&lt;/record&gt;&lt;/Cite&gt;&lt;/EndNote&gt;</w:instrText>
      </w:r>
      <w:r w:rsidR="0054305B" w:rsidRPr="00EE514C">
        <w:fldChar w:fldCharType="separate"/>
      </w:r>
      <w:r w:rsidRPr="00EE514C">
        <w:rPr>
          <w:noProof/>
        </w:rPr>
        <w:t>(Von Solms and Von Solms, 2004)</w:t>
      </w:r>
      <w:r w:rsidR="0054305B" w:rsidRPr="00EE514C">
        <w:fldChar w:fldCharType="end"/>
      </w:r>
      <w:r w:rsidRPr="00EE514C">
        <w:t xml:space="preserve">. Thus the alignment helps facilitate acquisition and deployment of </w:t>
      </w:r>
      <w:r w:rsidR="00C52296">
        <w:t xml:space="preserve">the </w:t>
      </w:r>
      <w:r w:rsidRPr="00EE514C">
        <w:t xml:space="preserve">necessary resources </w:t>
      </w:r>
      <w:r w:rsidR="00C52296">
        <w:t xml:space="preserve">needed </w:t>
      </w:r>
      <w:r w:rsidRPr="00EE514C">
        <w:t xml:space="preserve">to support ISM. </w:t>
      </w:r>
      <w:r w:rsidR="00C52296">
        <w:t>T</w:t>
      </w:r>
      <w:r w:rsidRPr="00EE514C">
        <w:t xml:space="preserve">he alignment </w:t>
      </w:r>
      <w:r w:rsidR="00C52296">
        <w:t xml:space="preserve">also </w:t>
      </w:r>
      <w:r w:rsidRPr="00EE514C">
        <w:t xml:space="preserve">helps </w:t>
      </w:r>
      <w:r w:rsidR="00C52296">
        <w:t xml:space="preserve">to </w:t>
      </w:r>
      <w:r w:rsidRPr="00EE514C">
        <w:t xml:space="preserve">establish </w:t>
      </w:r>
      <w:r w:rsidR="00C52296">
        <w:t xml:space="preserve">a </w:t>
      </w:r>
      <w:r w:rsidRPr="00EE514C">
        <w:t xml:space="preserve">formal security structure in which managers at all levels of the organization are more responsible and willing to </w:t>
      </w:r>
      <w:r w:rsidR="00C52296">
        <w:t xml:space="preserve">support </w:t>
      </w:r>
      <w:r w:rsidRPr="00EE514C">
        <w:t xml:space="preserve">sound </w:t>
      </w:r>
      <w:r w:rsidR="00C52296">
        <w:t xml:space="preserve">ISM </w:t>
      </w:r>
      <w:r w:rsidRPr="00EE514C">
        <w:t xml:space="preserve">practices </w:t>
      </w:r>
      <w:r w:rsidR="0054305B" w:rsidRPr="00EE514C">
        <w:fldChar w:fldCharType="begin"/>
      </w:r>
      <w:r w:rsidR="001C4EA3">
        <w:instrText xml:space="preserve"> ADDIN EN.CITE &lt;EndNote&gt;&lt;Cite&gt;&lt;Author&gt;Chang&lt;/Author&gt;&lt;Year&gt;2011&lt;/Year&gt;&lt;RecNum&gt;12&lt;/RecNum&gt;&lt;record&gt;&lt;rec-number&gt;12&lt;/rec-number&gt;&lt;foreign-keys&gt;&lt;key app="EN" db-id="apt25tez8a2x06e50ddv59avepr5str9vtap"&gt;12&lt;/key&gt;&lt;/foreign-keys&gt;&lt;ref-type name="Journal Article"&gt;17&lt;/ref-type&gt;&lt;contributors&gt;&lt;authors&gt;&lt;author&gt;Shuchih Ernest Chang&lt;/author&gt;&lt;author&gt;Shiou-Yu Chen&lt;/author&gt;&lt;author&gt;Chun-Yen Chen&lt;/author&gt;&lt;/authors&gt;&lt;/contributors&gt;&lt;titles&gt;&lt;title&gt;Exploring the relationships between IT capabilities and information security management &lt;/title&gt;&lt;secondary-title&gt;International Journal of Technology Management&lt;/secondary-title&gt;&lt;/titles&gt;&lt;periodical&gt;&lt;full-title&gt;International Journal of Technology Management&lt;/full-title&gt;&lt;/periodical&gt;&lt;pages&gt;147-166&lt;/pages&gt;&lt;volume&gt;54&lt;/volume&gt;&lt;number&gt;2/3&lt;/number&gt;&lt;section&gt;147&lt;/section&gt;&lt;keywords&gt;&lt;keyword&gt;information security management&lt;/keyword&gt;&lt;keyword&gt;ISM&lt;/keyword&gt;&lt;keyword&gt;information technology capabilities&lt;/keyword&gt;&lt;keyword&gt;information management&lt;/keyword&gt;&lt;keyword&gt;information systems.&lt;/keyword&gt;&lt;/keywords&gt;&lt;dates&gt;&lt;year&gt;2011&lt;/year&gt;&lt;/dates&gt;&lt;urls&gt;&lt;/urls&gt;&lt;/record&gt;&lt;/Cite&gt;&lt;/EndNote&gt;</w:instrText>
      </w:r>
      <w:r w:rsidR="0054305B" w:rsidRPr="00EE514C">
        <w:fldChar w:fldCharType="separate"/>
      </w:r>
      <w:r w:rsidRPr="00EE514C">
        <w:rPr>
          <w:noProof/>
        </w:rPr>
        <w:t>(Chang et al., 2011)</w:t>
      </w:r>
      <w:r w:rsidR="0054305B" w:rsidRPr="00EE514C">
        <w:fldChar w:fldCharType="end"/>
      </w:r>
      <w:r w:rsidRPr="00EE514C">
        <w:t>. Business alignment facilitates</w:t>
      </w:r>
      <w:r w:rsidRPr="00EE514C" w:rsidDel="00055E88">
        <w:t xml:space="preserve"> </w:t>
      </w:r>
      <w:r w:rsidRPr="00EE514C">
        <w:t>organizational support</w:t>
      </w:r>
      <w:r w:rsidRPr="00EE514C" w:rsidDel="00055E88">
        <w:t xml:space="preserve"> </w:t>
      </w:r>
      <w:r w:rsidR="00C52296">
        <w:t>for</w:t>
      </w:r>
      <w:r w:rsidRPr="00EE514C">
        <w:t xml:space="preserve"> ISM, suggesting the hypothesis:</w:t>
      </w:r>
    </w:p>
    <w:p w:rsidR="00EE514C" w:rsidRPr="00A81C88" w:rsidRDefault="00EE514C" w:rsidP="00A81C88">
      <w:pPr>
        <w:rPr>
          <w:i/>
        </w:rPr>
      </w:pPr>
      <w:r w:rsidRPr="00EE514C">
        <w:rPr>
          <w:i/>
        </w:rPr>
        <w:t xml:space="preserve">H1: </w:t>
      </w:r>
      <w:r w:rsidR="00D31C2D">
        <w:rPr>
          <w:rFonts w:hint="eastAsia"/>
          <w:i/>
        </w:rPr>
        <w:t xml:space="preserve">Business alignment </w:t>
      </w:r>
      <w:r w:rsidRPr="00EE514C">
        <w:rPr>
          <w:i/>
        </w:rPr>
        <w:t xml:space="preserve">positively affects organizational support </w:t>
      </w:r>
      <w:r w:rsidR="00C52296">
        <w:rPr>
          <w:i/>
        </w:rPr>
        <w:t>for</w:t>
      </w:r>
      <w:r w:rsidRPr="00EE514C">
        <w:rPr>
          <w:i/>
        </w:rPr>
        <w:t xml:space="preserve"> ISM.</w:t>
      </w:r>
    </w:p>
    <w:p w:rsidR="00A81C88" w:rsidRPr="00A81C88" w:rsidRDefault="00A81C88" w:rsidP="00A81C88">
      <w:r w:rsidRPr="00A81C88">
        <w:t xml:space="preserve">Technical competence is a key element that must be incorporated in an effective information security strategy. An organization’s IT competences include IT resources and operations, which are the technical foundation of ISM. Studies have asserted that </w:t>
      </w:r>
      <w:r w:rsidR="00C52296">
        <w:t xml:space="preserve">an </w:t>
      </w:r>
      <w:r w:rsidRPr="00A81C88">
        <w:t xml:space="preserve">organization’s IT competences are affected by strategic alignment </w:t>
      </w:r>
      <w:r w:rsidR="0054305B" w:rsidRPr="00A81C88">
        <w:fldChar w:fldCharType="begin"/>
      </w:r>
      <w:r w:rsidR="001C4EA3">
        <w:instrText xml:space="preserve"> ADDIN EN.CITE &lt;EndNote&gt;&lt;Cite&gt;&lt;Author&gt;Chang&lt;/Author&gt;&lt;Year&gt;2011&lt;/Year&gt;&lt;RecNum&gt;12&lt;/RecNum&gt;&lt;record&gt;&lt;rec-number&gt;12&lt;/rec-number&gt;&lt;foreign-keys&gt;&lt;key app="EN" db-id="apt25tez8a2x06e50ddv59avepr5str9vtap"&gt;12&lt;/key&gt;&lt;/foreign-keys&gt;&lt;ref-type name="Journal Article"&gt;17&lt;/ref-type&gt;&lt;contributors&gt;&lt;authors&gt;&lt;author&gt;Shuchih Ernest Chang&lt;/author&gt;&lt;author&gt;Shiou-Yu Chen&lt;/author&gt;&lt;author&gt;Chun-Yen Chen&lt;/author&gt;&lt;/authors&gt;&lt;/contributors&gt;&lt;titles&gt;&lt;title&gt;Exploring the relationships between IT capabilities and information security management &lt;/title&gt;&lt;secondary-title&gt;International Journal of Technology Management&lt;/secondary-title&gt;&lt;/titles&gt;&lt;periodical&gt;&lt;full-title&gt;International Journal of Technology Management&lt;/full-title&gt;&lt;/periodical&gt;&lt;pages&gt;147-166&lt;/pages&gt;&lt;volume&gt;54&lt;/volume&gt;&lt;number&gt;2/3&lt;/number&gt;&lt;section&gt;147&lt;/section&gt;&lt;keywords&gt;&lt;keyword&gt;information security management&lt;/keyword&gt;&lt;keyword&gt;ISM&lt;/keyword&gt;&lt;keyword&gt;information technology capabilities&lt;/keyword&gt;&lt;keyword&gt;information management&lt;/keyword&gt;&lt;keyword&gt;information systems.&lt;/keyword&gt;&lt;/keywords&gt;&lt;dates&gt;&lt;year&gt;2011&lt;/year&gt;&lt;/dates&gt;&lt;urls&gt;&lt;/urls&gt;&lt;/record&gt;&lt;/Cite&gt;&lt;Cite&gt;&lt;Author&gt;Kayworth&lt;/Author&gt;&lt;Year&gt;2010&lt;/Year&gt;&lt;RecNum&gt;15&lt;/RecNum&gt;&lt;record&gt;&lt;rec-number&gt;15&lt;/rec-number&gt;&lt;foreign-keys&gt;&lt;key app="EN" db-id="apt25tez8a2x06e50ddv59avepr5str9vtap"&gt;15&lt;/key&gt;&lt;/foreign-keys&gt;&lt;ref-type name="Journal Article"&gt;17&lt;/ref-type&gt;&lt;contributors&gt;&lt;authors&gt;&lt;author&gt;Tim Kayworth&lt;/author&gt;&lt;author&gt;Dwayne Whitten&lt;/author&gt;&lt;/authors&gt;&lt;/contributors&gt;&lt;titles&gt;&lt;title&gt;Effective Information Security Requires a Balance of Social and Technology Factors&lt;/title&gt;&lt;secondary-title&gt;MIS Quarterly Executive&lt;/secondary-title&gt;&lt;/titles&gt;&lt;periodical&gt;&lt;full-title&gt;MIS Quarterly Executive&lt;/full-title&gt;&lt;/periodical&gt;&lt;pages&gt;163-175&lt;/pages&gt;&lt;volume&gt;9&lt;/volume&gt;&lt;number&gt;3&lt;/number&gt;&lt;section&gt;163&lt;/section&gt;&lt;dates&gt;&lt;year&gt;2010&lt;/year&gt;&lt;/dates&gt;&lt;urls&gt;&lt;/urls&gt;&lt;/record&gt;&lt;/Cite&gt;&lt;/EndNote&gt;</w:instrText>
      </w:r>
      <w:r w:rsidR="0054305B" w:rsidRPr="00A81C88">
        <w:fldChar w:fldCharType="separate"/>
      </w:r>
      <w:r w:rsidRPr="00A81C88">
        <w:rPr>
          <w:noProof/>
        </w:rPr>
        <w:t>(Chang et al., 2011; Kayworth and Whitten, 2010)</w:t>
      </w:r>
      <w:r w:rsidR="0054305B" w:rsidRPr="00A81C88">
        <w:fldChar w:fldCharType="end"/>
      </w:r>
      <w:r w:rsidRPr="00A81C88">
        <w:t xml:space="preserve">. The collaborative efforts between information security objectives and business strategies help facilitate acquisition and deployment of IT resources that are in agreement with the organization’s long-term vision </w:t>
      </w:r>
      <w:r w:rsidR="0054305B" w:rsidRPr="00A81C88">
        <w:fldChar w:fldCharType="begin"/>
      </w:r>
      <w:r w:rsidR="000545BE">
        <w:instrText xml:space="preserve"> ADDIN EN.CITE &lt;EndNote&gt;&lt;Cite&gt;&lt;Author&gt;Ma&lt;/Author&gt;&lt;Year&gt;2009&lt;/Year&gt;&lt;RecNum&gt;7&lt;/RecNum&gt;&lt;record&gt;&lt;rec-number&gt;7&lt;/rec-number&gt;&lt;foreign-keys&gt;&lt;key app="EN" db-id="p5ssdsttkws09uefwrppw20vxf0dzrettr0w"&gt;7&lt;/key&gt;&lt;/foreign-keys&gt;&lt;ref-type name="Journal Article"&gt;17&lt;/ref-type&gt;&lt;contributors&gt;&lt;authors&gt;&lt;author&gt;Qingxiong Ma&lt;/author&gt;&lt;author&gt;Mark B. Schmidt&lt;/author&gt;&lt;author&gt;J. Michael Pearson&lt;/author&gt;&lt;/authors&gt;&lt;/contributors&gt;&lt;titles&gt;&lt;title&gt;An Integrated Framework for Information Security Management&lt;/title&gt;&lt;secondary-title&gt;Review of Business&lt;/secondary-title&gt;&lt;/titles&gt;&lt;periodical&gt;&lt;full-title&gt;Review of Business&lt;/full-title&gt;&lt;/periodical&gt;&lt;pages&gt;58-69&lt;/pages&gt;&lt;volume&gt;30&lt;/volume&gt;&lt;number&gt;1&lt;/number&gt;&lt;section&gt;58&lt;/section&gt;&lt;dates&gt;&lt;year&gt;2009&lt;/year&gt;&lt;pub-dates&gt;&lt;date&gt;09/22/2009&lt;/date&gt;&lt;/pub-dates&gt;&lt;/dates&gt;&lt;urls&gt;&lt;/urls&gt;&lt;/record&gt;&lt;/Cite&gt;&lt;/EndNote&gt;</w:instrText>
      </w:r>
      <w:r w:rsidR="0054305B" w:rsidRPr="00A81C88">
        <w:fldChar w:fldCharType="separate"/>
      </w:r>
      <w:r w:rsidRPr="00A81C88">
        <w:rPr>
          <w:noProof/>
        </w:rPr>
        <w:t>(Ma et al., 2009)</w:t>
      </w:r>
      <w:r w:rsidR="0054305B" w:rsidRPr="00A81C88">
        <w:fldChar w:fldCharType="end"/>
      </w:r>
      <w:r w:rsidRPr="00A81C88">
        <w:t xml:space="preserve">. IT competences must be complemented with a strategy to align information security practices with business units </w:t>
      </w:r>
      <w:r w:rsidR="0054305B" w:rsidRPr="00A81C88">
        <w:fldChar w:fldCharType="begin"/>
      </w:r>
      <w:r w:rsidR="001C4EA3">
        <w:instrText xml:space="preserve"> ADDIN EN.CITE &lt;EndNote&gt;&lt;Cite&gt;&lt;Author&gt;Kayworth&lt;/Author&gt;&lt;Year&gt;2010&lt;/Year&gt;&lt;RecNum&gt;15&lt;/RecNum&gt;&lt;record&gt;&lt;rec-number&gt;15&lt;/rec-number&gt;&lt;foreign-keys&gt;&lt;key app="EN" db-id="apt25tez8a2x06e50ddv59avepr5str9vtap"&gt;15&lt;/key&gt;&lt;/foreign-keys&gt;&lt;ref-type name="Journal Article"&gt;17&lt;/ref-type&gt;&lt;contributors&gt;&lt;authors&gt;&lt;author&gt;Tim Kayworth&lt;/author&gt;&lt;author&gt;Dwayne Whitten&lt;/author&gt;&lt;/authors&gt;&lt;/contributors&gt;&lt;titles&gt;&lt;title&gt;Effective Information Security Requires a Balance of Social and Technology Factors&lt;/title&gt;&lt;secondary-title&gt;MIS Quarterly Executive&lt;/secondary-title&gt;&lt;/titles&gt;&lt;periodical&gt;&lt;full-title&gt;MIS Quarterly Executive&lt;/full-title&gt;&lt;/periodical&gt;&lt;pages&gt;163-175&lt;/pages&gt;&lt;volume&gt;9&lt;/volume&gt;&lt;number&gt;3&lt;/number&gt;&lt;section&gt;163&lt;/section&gt;&lt;dates&gt;&lt;year&gt;2010&lt;/year&gt;&lt;/dates&gt;&lt;urls&gt;&lt;/urls&gt;&lt;/record&gt;&lt;/Cite&gt;&lt;/EndNote&gt;</w:instrText>
      </w:r>
      <w:r w:rsidR="0054305B" w:rsidRPr="00A81C88">
        <w:fldChar w:fldCharType="separate"/>
      </w:r>
      <w:r w:rsidRPr="00A81C88">
        <w:rPr>
          <w:noProof/>
        </w:rPr>
        <w:t>(Kayworth and Whitten, 2010)</w:t>
      </w:r>
      <w:r w:rsidR="0054305B" w:rsidRPr="00A81C88">
        <w:fldChar w:fldCharType="end"/>
      </w:r>
      <w:r w:rsidRPr="00A81C88">
        <w:t>. Therefore, we hypothesize:</w:t>
      </w:r>
    </w:p>
    <w:p w:rsidR="00A81C88" w:rsidRPr="00A81C88" w:rsidRDefault="00A81C88" w:rsidP="00A81C88">
      <w:pPr>
        <w:rPr>
          <w:i/>
        </w:rPr>
      </w:pPr>
      <w:r w:rsidRPr="00A81C88">
        <w:rPr>
          <w:i/>
        </w:rPr>
        <w:t xml:space="preserve">H2: Business alignment positively affects </w:t>
      </w:r>
      <w:r w:rsidR="00C52296">
        <w:rPr>
          <w:i/>
        </w:rPr>
        <w:t xml:space="preserve">an </w:t>
      </w:r>
      <w:r w:rsidRPr="00A81C88">
        <w:rPr>
          <w:i/>
        </w:rPr>
        <w:t>organization’s IT competence.</w:t>
      </w:r>
    </w:p>
    <w:p w:rsidR="00A81C88" w:rsidRPr="00A81C88" w:rsidRDefault="00A81C88" w:rsidP="00A81C88">
      <w:r w:rsidRPr="00A81C88">
        <w:lastRenderedPageBreak/>
        <w:t xml:space="preserve">All employees should be aware of possible security threats, as well as security basics and literacy which provide a baseline of key security concepts and vocabulary </w:t>
      </w:r>
      <w:r w:rsidR="0054305B" w:rsidRPr="00A81C88">
        <w:fldChar w:fldCharType="begin"/>
      </w:r>
      <w:r w:rsidR="001C4EA3">
        <w:instrText xml:space="preserve"> ADDIN EN.CITE &lt;EndNote&gt;&lt;Cite&gt;&lt;Author&gt;Culnan&lt;/Author&gt;&lt;Year&gt;2008&lt;/Year&gt;&lt;RecNum&gt;140&lt;/RecNum&gt;&lt;record&gt;&lt;rec-number&gt;140&lt;/rec-number&gt;&lt;foreign-keys&gt;&lt;key app="EN" db-id="apt25tez8a2x06e50ddv59avepr5str9vtap"&gt;140&lt;/key&gt;&lt;/foreign-keys&gt;&lt;ref-type name="Journal Article"&gt;17&lt;/ref-type&gt;&lt;contributors&gt;&lt;authors&gt;&lt;author&gt;Mary J. Culnan&lt;/author&gt;&lt;author&gt;Ellen R. Foxman&lt;/author&gt;&lt;author&gt;Amy W. Ray&lt;/author&gt;&lt;/authors&gt;&lt;/contributors&gt;&lt;titles&gt;&lt;title&gt;Why IT Executives Should Help Employees Secure Their Home Computers&lt;/title&gt;&lt;secondary-title&gt;MIS Quarterly Executive &lt;/secondary-title&gt;&lt;/titles&gt;&lt;periodical&gt;&lt;full-title&gt;MIS Quarterly Executive&lt;/full-title&gt;&lt;/periodical&gt;&lt;pages&gt;49-56&lt;/pages&gt;&lt;volume&gt;7&lt;/volume&gt;&lt;number&gt;1&lt;/number&gt;&lt;dates&gt;&lt;year&gt;2008&lt;/year&gt;&lt;/dates&gt;&lt;urls&gt;&lt;/urls&gt;&lt;/record&gt;&lt;/Cite&gt;&lt;/EndNote&gt;</w:instrText>
      </w:r>
      <w:r w:rsidR="0054305B" w:rsidRPr="00A81C88">
        <w:fldChar w:fldCharType="separate"/>
      </w:r>
      <w:r w:rsidRPr="00A81C88">
        <w:rPr>
          <w:noProof/>
        </w:rPr>
        <w:t>(Culnan et al., 2008)</w:t>
      </w:r>
      <w:r w:rsidR="0054305B" w:rsidRPr="00A81C88">
        <w:fldChar w:fldCharType="end"/>
      </w:r>
      <w:r w:rsidRPr="00A81C88">
        <w:t xml:space="preserve">. All relevant groups in the organization should be provided with sufficient training and supporting reference materials to allow them to protect information assets effectively </w:t>
      </w:r>
      <w:r w:rsidR="0054305B" w:rsidRPr="00A81C88">
        <w:fldChar w:fldCharType="begin"/>
      </w:r>
      <w:r w:rsidR="001C4EA3">
        <w:instrText xml:space="preserve"> ADDIN EN.CITE &lt;EndNote&gt;&lt;Cite&gt;&lt;Author&gt;Straub&lt;/Author&gt;&lt;Year&gt;1998&lt;/Year&gt;&lt;RecNum&gt;47&lt;/RecNum&gt;&lt;record&gt;&lt;rec-number&gt;47&lt;/rec-number&gt;&lt;foreign-keys&gt;&lt;key app="EN" db-id="apt25tez8a2x06e50ddv59avepr5str9vtap"&gt;47&lt;/key&gt;&lt;/foreign-keys&gt;&lt;ref-type name="Journal Article"&gt;17&lt;/ref-type&gt;&lt;contributors&gt;&lt;authors&gt;&lt;author&gt;Detmar W. Straub&lt;/author&gt;&lt;author&gt;Richard J. Welke&lt;/author&gt;&lt;/authors&gt;&lt;/contributors&gt;&lt;titles&gt;&lt;title&gt;Coping with systems risk: security planning models for management decision making&lt;/title&gt;&lt;secondary-title&gt;MIS Quarterly&lt;/secondary-title&gt;&lt;/titles&gt;&lt;periodical&gt;&lt;full-title&gt;MIS Quarterly&lt;/full-title&gt;&lt;/periodical&gt;&lt;pages&gt;441-470&lt;/pages&gt;&lt;volume&gt;22&lt;/volume&gt;&lt;keywords&gt;&lt;keyword&gt;Information security planning, systems security risk, security awareness training, action research&lt;/keyword&gt;&lt;/keywords&gt;&lt;dates&gt;&lt;year&gt;1998&lt;/year&gt;&lt;/dates&gt;&lt;urls&gt;&lt;/urls&gt;&lt;/record&gt;&lt;/Cite&gt;&lt;/EndNote&gt;</w:instrText>
      </w:r>
      <w:r w:rsidR="0054305B" w:rsidRPr="00A81C88">
        <w:fldChar w:fldCharType="separate"/>
      </w:r>
      <w:r w:rsidRPr="00A81C88">
        <w:rPr>
          <w:noProof/>
        </w:rPr>
        <w:t>(Straub and Welke, 1998)</w:t>
      </w:r>
      <w:r w:rsidR="0054305B" w:rsidRPr="00A81C88">
        <w:fldChar w:fldCharType="end"/>
      </w:r>
      <w:r w:rsidRPr="00A81C88">
        <w:t xml:space="preserve">. </w:t>
      </w:r>
    </w:p>
    <w:p w:rsidR="00A81C88" w:rsidRPr="00A81C88" w:rsidRDefault="00A81C88" w:rsidP="00A81C88">
      <w:r w:rsidRPr="00A81C88">
        <w:t>As security policies and procedures gain alignment with the business environment, organizational awareness of security risks and controls increases. Spears and Barki (2010) f</w:t>
      </w:r>
      <w:r w:rsidR="00296FBD">
        <w:t>ound</w:t>
      </w:r>
      <w:r w:rsidRPr="00A81C88">
        <w:t xml:space="preserve"> that security policies and procedures that are integrated with business objectives </w:t>
      </w:r>
      <w:r w:rsidR="00296FBD">
        <w:t>help to focus more</w:t>
      </w:r>
      <w:r w:rsidRPr="00A81C88">
        <w:t xml:space="preserve"> attention </w:t>
      </w:r>
      <w:r w:rsidR="00296FBD">
        <w:t>on</w:t>
      </w:r>
      <w:r w:rsidRPr="00A81C88">
        <w:t xml:space="preserve"> information security risks, policies, and </w:t>
      </w:r>
      <w:r w:rsidR="00296FBD">
        <w:t>rel</w:t>
      </w:r>
      <w:r w:rsidR="005070A8">
        <w:rPr>
          <w:rFonts w:hint="eastAsia"/>
        </w:rPr>
        <w:t>a</w:t>
      </w:r>
      <w:r w:rsidR="00296FBD">
        <w:t xml:space="preserve">ted </w:t>
      </w:r>
      <w:r w:rsidRPr="00A81C88">
        <w:t xml:space="preserve">procedures in business processes. </w:t>
      </w:r>
      <w:r w:rsidR="00296FBD">
        <w:t xml:space="preserve">This </w:t>
      </w:r>
      <w:r w:rsidRPr="00A81C88">
        <w:t>suggests the following hypothesis:</w:t>
      </w:r>
    </w:p>
    <w:p w:rsidR="00A81C88" w:rsidRPr="00A81C88" w:rsidRDefault="00A81C88" w:rsidP="00A81C88">
      <w:pPr>
        <w:rPr>
          <w:i/>
        </w:rPr>
      </w:pPr>
      <w:r w:rsidRPr="00A81C88">
        <w:rPr>
          <w:i/>
        </w:rPr>
        <w:t>H3: Business alignment contributes to greater organizational awareness of information security risks and controls.</w:t>
      </w:r>
    </w:p>
    <w:p w:rsidR="00A81C88" w:rsidRPr="00A81C88" w:rsidRDefault="00A81C88" w:rsidP="00A81C88">
      <w:r w:rsidRPr="00A81C88">
        <w:t>Top management commitment toward information safety is demonstrated through practices which are observed by individual employee</w:t>
      </w:r>
      <w:r w:rsidR="00296FBD">
        <w:t>s</w:t>
      </w:r>
      <w:r w:rsidRPr="00A81C88">
        <w:t xml:space="preserve">, such as </w:t>
      </w:r>
      <w:r w:rsidR="00296FBD">
        <w:t>taking</w:t>
      </w:r>
      <w:r w:rsidRPr="00A81C88">
        <w:t xml:space="preserve"> training and </w:t>
      </w:r>
      <w:bookmarkStart w:id="125" w:name="_GoBack"/>
      <w:bookmarkEnd w:id="125"/>
      <w:r w:rsidRPr="00A81C88">
        <w:t xml:space="preserve">awareness programs. Previous studies have indicated the positive role of top management in </w:t>
      </w:r>
      <w:r w:rsidR="00296FBD">
        <w:t>encouraging an</w:t>
      </w:r>
      <w:r w:rsidRPr="00A81C88">
        <w:t xml:space="preserve"> organizational security culture </w:t>
      </w:r>
      <w:r w:rsidR="0054305B" w:rsidRPr="00A81C88">
        <w:fldChar w:fldCharType="begin">
          <w:fldData xml:space="preserve">PEVuZE5vdGU+PENpdGU+PEF1dGhvcj5CYXJsaW5nPC9BdXRob3I+PFllYXI+MjAwMjwvWWVhcj48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</w:fldData>
        </w:fldChar>
      </w:r>
      <w:r w:rsidR="000545BE">
        <w:instrText xml:space="preserve"> ADDIN EN.CITE </w:instrText>
      </w:r>
      <w:r w:rsidR="0054305B">
        <w:fldChar w:fldCharType="begin">
          <w:fldData xml:space="preserve">PEVuZE5vdGU+PENpdGU+PEF1dGhvcj5CYXJsaW5nPC9BdXRob3I+PFllYXI+MjAwMjwvWWVhcj48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</w:fldData>
        </w:fldChar>
      </w:r>
      <w:r w:rsidR="000545BE">
        <w:instrText xml:space="preserve"> ADDIN EN.CITE.DATA </w:instrText>
      </w:r>
      <w:r w:rsidR="0054305B">
        <w:fldChar w:fldCharType="end"/>
      </w:r>
      <w:r w:rsidR="0054305B" w:rsidRPr="00A81C88">
        <w:fldChar w:fldCharType="separate"/>
      </w:r>
      <w:r w:rsidR="00D31C2D">
        <w:rPr>
          <w:noProof/>
        </w:rPr>
        <w:t>(Barling et al., 2002; Chan et al., 2005; Hu et al., 2012; Knapp et al., 2006)</w:t>
      </w:r>
      <w:r w:rsidR="0054305B" w:rsidRPr="00A81C88">
        <w:fldChar w:fldCharType="end"/>
      </w:r>
      <w:r w:rsidRPr="00A81C88">
        <w:t xml:space="preserve">. Top management can make appropriate choices and adopt various approaches to shape the culture of their organizations for the purpose of information security, </w:t>
      </w:r>
      <w:r w:rsidR="00296FBD">
        <w:t>since</w:t>
      </w:r>
      <w:r w:rsidRPr="00A81C88">
        <w:t xml:space="preserve"> senior management has </w:t>
      </w:r>
      <w:r w:rsidR="00296FBD">
        <w:t xml:space="preserve">the </w:t>
      </w:r>
      <w:r w:rsidRPr="00A81C88">
        <w:t xml:space="preserve">authority and leadership to </w:t>
      </w:r>
      <w:r w:rsidRPr="00A81C88">
        <w:lastRenderedPageBreak/>
        <w:t xml:space="preserve">overcome cultural and organizational barriers </w:t>
      </w:r>
      <w:r w:rsidR="0054305B" w:rsidRPr="00A81C88">
        <w:fldChar w:fldCharType="begin"/>
      </w:r>
      <w:r w:rsidR="001C4EA3">
        <w:instrText xml:space="preserve"> ADDIN EN.CITE &lt;EndNote&gt;&lt;Cite&gt;&lt;Author&gt;Barlette&lt;/Author&gt;&lt;Year&gt;2009&lt;/Year&gt;&lt;RecNum&gt;112&lt;/RecNum&gt;&lt;record&gt;&lt;rec-number&gt;112&lt;/rec-number&gt;&lt;foreign-keys&gt;&lt;key app="EN" db-id="apt25tez8a2x06e50ddv59avepr5str9vtap"&gt;112&lt;/key&gt;&lt;/foreign-keys&gt;&lt;ref-type name="Book Section"&gt;5&lt;/ref-type&gt;&lt;contributors&gt;&lt;authors&gt;&lt;author&gt;Yves Barlette&lt;/author&gt;&lt;author&gt;Vladislav V. Fomin&lt;/author&gt;&lt;/authors&gt;&lt;/contributors&gt;&lt;titles&gt;&lt;title&gt;The Adoption of Information Security Management Standards:A Literature Review&lt;/title&gt;&lt;/titles&gt;&lt;pages&gt;119-140&lt;/pages&gt;&lt;dates&gt;&lt;year&gt;2009&lt;/year&gt;&lt;/dates&gt;&lt;publisher&gt;IGI Global&lt;/publisher&gt;&lt;urls&gt;&lt;/urls&gt;&lt;/record&gt;&lt;/Cite&gt;&lt;Cite&gt;&lt;Author&gt;Chang&lt;/Author&gt;&lt;Year&gt;2007&lt;/Year&gt;&lt;RecNum&gt;130&lt;/RecNum&gt;&lt;record&gt;&lt;rec-number&gt;130&lt;/rec-number&gt;&lt;foreign-keys&gt;&lt;key app="EN" db-id="apt25tez8a2x06e50ddv59avepr5str9vtap"&gt;130&lt;/key&gt;&lt;/foreign-keys&gt;&lt;ref-type name="Journal Article"&gt;17&lt;/ref-type&gt;&lt;contributors&gt;&lt;authors&gt;&lt;author&gt;Shuchih Ernest Chang&lt;/author&gt;&lt;author&gt;Chin-Shien Lin&lt;/author&gt;&lt;/authors&gt;&lt;/contributors&gt;&lt;titles&gt;&lt;title&gt;Exploring organizational culture for information security management&lt;/title&gt;&lt;secondary-title&gt;Industrial Management &amp;amp; Data Systems&lt;/secondary-title&gt;&lt;/titles&gt;&lt;periodical&gt;&lt;full-title&gt;Industrial Management &amp;amp; Data Systems&lt;/full-title&gt;&lt;/periodical&gt;&lt;pages&gt;438-458&lt;/pages&gt;&lt;volume&gt;107&lt;/volume&gt;&lt;number&gt;3&lt;/number&gt;&lt;keywords&gt;&lt;keyword&gt;Data security, Information systems, Organizational culture&lt;/keyword&gt;&lt;/keywords&gt;&lt;dates&gt;&lt;year&gt;2007&lt;/year&gt;&lt;/dates&gt;&lt;urls&gt;&lt;/urls&gt;&lt;/record&gt;&lt;/Cite&gt;&lt;/EndNote&gt;</w:instrText>
      </w:r>
      <w:r w:rsidR="0054305B" w:rsidRPr="00A81C88">
        <w:fldChar w:fldCharType="separate"/>
      </w:r>
      <w:r w:rsidRPr="00A81C88">
        <w:rPr>
          <w:noProof/>
        </w:rPr>
        <w:t>(Barlette and Fomin, 2009; Chang and Lin, 2007)</w:t>
      </w:r>
      <w:r w:rsidR="0054305B" w:rsidRPr="00A81C88">
        <w:fldChar w:fldCharType="end"/>
      </w:r>
      <w:r w:rsidRPr="00A81C88">
        <w:t xml:space="preserve">. </w:t>
      </w:r>
    </w:p>
    <w:p w:rsidR="00A81C88" w:rsidRPr="00A81C88" w:rsidRDefault="00A81C88" w:rsidP="00A81C88">
      <w:r w:rsidRPr="00A81C88">
        <w:t xml:space="preserve">As stated by von Solms and von Solms (2004), employees cannot be held responsible for security problems if they are not </w:t>
      </w:r>
      <w:r w:rsidR="00296FBD">
        <w:t xml:space="preserve">informed about </w:t>
      </w:r>
      <w:r w:rsidRPr="00A81C88">
        <w:t xml:space="preserve">such security problems, and what </w:t>
      </w:r>
      <w:r w:rsidR="00296FBD">
        <w:t>can be done</w:t>
      </w:r>
      <w:r w:rsidRPr="00A81C88">
        <w:t xml:space="preserve"> to prevent them. Organizationally sponsored security awareness, training, and education program</w:t>
      </w:r>
      <w:r w:rsidR="00296FBD">
        <w:t>s are</w:t>
      </w:r>
      <w:r w:rsidRPr="00A81C88">
        <w:t xml:space="preserve"> the primary formal social alignment mechanism </w:t>
      </w:r>
      <w:r w:rsidR="00296FBD">
        <w:t>for</w:t>
      </w:r>
      <w:r w:rsidRPr="00A81C88">
        <w:t xml:space="preserve"> increas</w:t>
      </w:r>
      <w:r w:rsidR="005070A8">
        <w:rPr>
          <w:rFonts w:hint="eastAsia"/>
        </w:rPr>
        <w:t>ing</w:t>
      </w:r>
      <w:r w:rsidRPr="00A81C88">
        <w:t xml:space="preserve"> the overall awareness and understanding of information security and thus, </w:t>
      </w:r>
      <w:r w:rsidR="00296FBD">
        <w:t xml:space="preserve">employee </w:t>
      </w:r>
      <w:r w:rsidRPr="00A81C88">
        <w:t xml:space="preserve">participation </w:t>
      </w:r>
      <w:r w:rsidR="0054305B" w:rsidRPr="00A81C88">
        <w:fldChar w:fldCharType="begin">
          <w:fldData xml:space="preserve">PEVuZE5vdGU+PENpdGU+PEF1dGhvcj5DdWxuYW48L0F1dGhvcj48WWVhcj4yMDA4PC9ZZWFyPjxS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==
</w:fldData>
        </w:fldChar>
      </w:r>
      <w:r w:rsidR="000545BE">
        <w:instrText xml:space="preserve"> ADDIN EN.CITE </w:instrText>
      </w:r>
      <w:r w:rsidR="0054305B">
        <w:fldChar w:fldCharType="begin">
          <w:fldData xml:space="preserve">PEVuZE5vdGU+PENpdGU+PEF1dGhvcj5DdWxuYW48L0F1dGhvcj48WWVhcj4yMDA4PC9ZZWFyPjxS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==
</w:fldData>
        </w:fldChar>
      </w:r>
      <w:r w:rsidR="000545BE">
        <w:instrText xml:space="preserve"> ADDIN EN.CITE.DATA </w:instrText>
      </w:r>
      <w:r w:rsidR="0054305B">
        <w:fldChar w:fldCharType="end"/>
      </w:r>
      <w:r w:rsidR="0054305B" w:rsidRPr="00A81C88">
        <w:fldChar w:fldCharType="separate"/>
      </w:r>
      <w:r w:rsidRPr="00A81C88">
        <w:rPr>
          <w:noProof/>
        </w:rPr>
        <w:t>(Culnan et al., 2008; Kayworth and Whitten, 2010; Ma et al., 2009; Siponen et al., 2009; Werlinger et al., 2009)</w:t>
      </w:r>
      <w:r w:rsidR="0054305B" w:rsidRPr="00A81C88">
        <w:fldChar w:fldCharType="end"/>
      </w:r>
      <w:r w:rsidRPr="00A81C88">
        <w:t>. Further, top management commitment and efficient security structuring can enhance the whole organization’s awareness of security risks and policies. This suggests that:</w:t>
      </w:r>
    </w:p>
    <w:p w:rsidR="007C66B7" w:rsidRPr="00A81C88" w:rsidRDefault="00A81C88" w:rsidP="00A81C88">
      <w:pPr>
        <w:rPr>
          <w:i/>
        </w:rPr>
      </w:pPr>
      <w:r w:rsidRPr="00A81C88">
        <w:rPr>
          <w:i/>
        </w:rPr>
        <w:t>H4: Organizational support raises organizational awareness of information security risks and controls.</w:t>
      </w:r>
    </w:p>
    <w:p w:rsidR="00A81C88" w:rsidRPr="00A81C88" w:rsidRDefault="00A81C88" w:rsidP="00A81C88">
      <w:r w:rsidRPr="00A81C88">
        <w:t xml:space="preserve">Organizations need to establish security controls and </w:t>
      </w:r>
      <w:r w:rsidR="00296FBD">
        <w:t xml:space="preserve">practice </w:t>
      </w:r>
      <w:r w:rsidRPr="00A81C88">
        <w:t xml:space="preserve">them </w:t>
      </w:r>
      <w:r w:rsidR="00296FBD">
        <w:t>in order</w:t>
      </w:r>
      <w:r w:rsidRPr="00A81C88">
        <w:t xml:space="preserve"> to protect information security. Security controls include security policies and countermeasures that can protect information systems from security risks. Based on General Deterrence Theory, Straub and his research partners categorize information security policies into four distinct, sequential activities: deterrence, prevention, detection, and recovery </w:t>
      </w:r>
      <w:r w:rsidR="0054305B" w:rsidRPr="00A81C88">
        <w:fldChar w:fldCharType="begin">
          <w:fldData xml:space="preserve">PEVuZE5vdGU+PENpdGU+PEF1dGhvcj5TdHJhdWI8L0F1dGhvcj48WWVhcj4xOTkwPC9ZZWFyPjxS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</w:fldData>
        </w:fldChar>
      </w:r>
      <w:r w:rsidR="001C4EA3">
        <w:instrText xml:space="preserve"> ADDIN EN.CITE </w:instrText>
      </w:r>
      <w:r w:rsidR="0054305B">
        <w:fldChar w:fldCharType="begin">
          <w:fldData xml:space="preserve">PEVuZE5vdGU+PENpdGU+PEF1dGhvcj5TdHJhdWI8L0F1dGhvcj48WWVhcj4xOTkwPC9ZZWFyPjxS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</w:fldData>
        </w:fldChar>
      </w:r>
      <w:r w:rsidR="001C4EA3">
        <w:instrText xml:space="preserve"> ADDIN EN.CITE.DATA </w:instrText>
      </w:r>
      <w:r w:rsidR="0054305B">
        <w:fldChar w:fldCharType="end"/>
      </w:r>
      <w:r w:rsidR="0054305B" w:rsidRPr="00A81C88">
        <w:fldChar w:fldCharType="separate"/>
      </w:r>
      <w:r w:rsidRPr="00A81C88">
        <w:rPr>
          <w:noProof/>
        </w:rPr>
        <w:t>(Straub, 1990; Straub and Nance, 1990; Straub and Welke, 1998)</w:t>
      </w:r>
      <w:r w:rsidR="0054305B" w:rsidRPr="00A81C88">
        <w:fldChar w:fldCharType="end"/>
      </w:r>
      <w:r w:rsidRPr="00A81C88">
        <w:t>.</w:t>
      </w:r>
    </w:p>
    <w:p w:rsidR="00A81C88" w:rsidRPr="00A81C88" w:rsidRDefault="00A81C88" w:rsidP="00A81C88">
      <w:r w:rsidRPr="00A81C88">
        <w:lastRenderedPageBreak/>
        <w:t xml:space="preserve">Deterrents are passive administrative controls that restrict the use of system resources </w:t>
      </w:r>
      <w:r w:rsidR="0054305B" w:rsidRPr="00A81C88">
        <w:fldChar w:fldCharType="begin"/>
      </w:r>
      <w:r w:rsidR="001C4EA3">
        <w:instrText xml:space="preserve"> ADDIN EN.CITE &lt;EndNote&gt;&lt;Cite&gt;&lt;Author&gt;Straub&lt;/Author&gt;&lt;Year&gt;1990&lt;/Year&gt;&lt;RecNum&gt;216&lt;/RecNum&gt;&lt;record&gt;&lt;rec-number&gt;216&lt;/rec-number&gt;&lt;foreign-keys&gt;&lt;key app="EN" db-id="apt25tez8a2x06e50ddv59avepr5str9vtap"&gt;216&lt;/key&gt;&lt;/foreign-keys&gt;&lt;ref-type name="Journal Article"&gt;17&lt;/ref-type&gt;&lt;contributors&gt;&lt;authors&gt;&lt;author&gt;Straub, D. W.&lt;/author&gt;&lt;author&gt;Nance, W. D.&lt;/author&gt;&lt;/authors&gt;&lt;/contributors&gt;&lt;titles&gt;&lt;title&gt;&lt;style face="normal" font="default" charset="134" size="100%"&gt;Discovering and Disciplining Computer Abuse in Organizations: A Field Study&lt;/style&gt;&lt;/title&gt;&lt;secondary-title&gt;&lt;style face="normal" font="default" charset="134" size="100%"&gt;MIS Quarterly&lt;/style&gt;&lt;/secondary-title&gt;&lt;/titles&gt;&lt;periodical&gt;&lt;full-title&gt;MIS Quarterly&lt;/full-title&gt;&lt;/periodical&gt;&lt;pages&gt;&lt;style face="normal" font="default" charset="134" size="100%"&gt;45-60&lt;/style&gt;&lt;/pages&gt;&lt;volume&gt;&lt;style face="normal" font="default" charset="134" size="100%"&gt;14&lt;/style&gt;&lt;/volume&gt;&lt;number&gt;&lt;style face="normal" font="default" charset="134" size="100%"&gt;1&lt;/style&gt;&lt;/number&gt;&lt;dates&gt;&lt;year&gt;1990&lt;/year&gt;&lt;/dates&gt;&lt;urls&gt;&lt;/urls&gt;&lt;/record&gt;&lt;/Cite&gt;&lt;/EndNote&gt;</w:instrText>
      </w:r>
      <w:r w:rsidR="0054305B" w:rsidRPr="00A81C88">
        <w:fldChar w:fldCharType="separate"/>
      </w:r>
      <w:r w:rsidRPr="00A81C88">
        <w:rPr>
          <w:noProof/>
        </w:rPr>
        <w:t>(Straub and Nance, 1990)</w:t>
      </w:r>
      <w:r w:rsidR="0054305B" w:rsidRPr="00A81C88">
        <w:fldChar w:fldCharType="end"/>
      </w:r>
      <w:r w:rsidRPr="00A81C88">
        <w:t>. Security guidelines and policy statements are examples. Preventive</w:t>
      </w:r>
      <w:r w:rsidR="00296FBD">
        <w:t xml:space="preserve"> approaches</w:t>
      </w:r>
      <w:r w:rsidRPr="00A81C88">
        <w:t xml:space="preserve"> </w:t>
      </w:r>
      <w:r w:rsidR="00296FBD">
        <w:t>allow only</w:t>
      </w:r>
      <w:r w:rsidRPr="00A81C88">
        <w:t xml:space="preserve"> authorized users to access the system. For instance, </w:t>
      </w:r>
      <w:r w:rsidR="00296FBD">
        <w:t xml:space="preserve">preventive measures include </w:t>
      </w:r>
      <w:r w:rsidRPr="00A81C88">
        <w:t xml:space="preserve">physical restraints such as locks on computer equipment room doors, and security software such as password protection </w:t>
      </w:r>
      <w:r w:rsidR="0054305B" w:rsidRPr="00A81C88">
        <w:fldChar w:fldCharType="begin"/>
      </w:r>
      <w:r w:rsidR="001C4EA3">
        <w:instrText xml:space="preserve"> ADDIN EN.CITE &lt;EndNote&gt;&lt;Cite&gt;&lt;Author&gt;Straub&lt;/Author&gt;&lt;Year&gt;1990&lt;/Year&gt;&lt;RecNum&gt;217&lt;/RecNum&gt;&lt;record&gt;&lt;rec-number&gt;217&lt;/rec-number&gt;&lt;foreign-keys&gt;&lt;key app="EN" db-id="apt25tez8a2x06e50ddv59avepr5str9vtap"&gt;217&lt;/key&gt;&lt;/foreign-keys&gt;&lt;ref-type name="Journal Article"&gt;17&lt;/ref-type&gt;&lt;contributors&gt;&lt;authors&gt;&lt;author&gt;Straub, Detmar W.&lt;/author&gt;&lt;/authors&gt;&lt;/contributors&gt;&lt;titles&gt;&lt;title&gt;Effective IS security: An empirical study&lt;/title&gt;&lt;secondary-title&gt;Information Systems Research&lt;/secondary-title&gt;&lt;/titles&gt;&lt;periodical&gt;&lt;full-title&gt;Information Systems Research&lt;/full-title&gt;&lt;/periodical&gt;&lt;pages&gt;255-276&lt;/pages&gt;&lt;volume&gt;1&lt;/volume&gt;&lt;number&gt;3&lt;/number&gt;&lt;dates&gt;&lt;year&gt;1990&lt;/year&gt;&lt;/dates&gt;&lt;urls&gt;&lt;/urls&gt;&lt;/record&gt;&lt;/Cite&gt;&lt;Cite&gt;&lt;Author&gt;Straub&lt;/Author&gt;&lt;Year&gt;1990&lt;/Year&gt;&lt;RecNum&gt;216&lt;/RecNum&gt;&lt;record&gt;&lt;rec-number&gt;216&lt;/rec-number&gt;&lt;foreign-keys&gt;&lt;key app="EN" db-id="apt25tez8a2x06e50ddv59avepr5str9vtap"&gt;216&lt;/key&gt;&lt;/foreign-keys&gt;&lt;ref-type name="Journal Article"&gt;17&lt;/ref-type&gt;&lt;contributors&gt;&lt;authors&gt;&lt;author&gt;Straub, D. W.&lt;/author&gt;&lt;author&gt;Nance, W. D.&lt;/author&gt;&lt;/authors&gt;&lt;/contributors&gt;&lt;titles&gt;&lt;title&gt;&lt;style face="normal" font="default" charset="134" size="100%"&gt;Discovering and Disciplining Computer Abuse in Organizations: A Field Study&lt;/style&gt;&lt;/title&gt;&lt;secondary-title&gt;&lt;style face="normal" font="default" charset="134" size="100%"&gt;MIS Quarterly&lt;/style&gt;&lt;/secondary-title&gt;&lt;/titles&gt;&lt;periodical&gt;&lt;full-title&gt;MIS Quarterly&lt;/full-title&gt;&lt;/periodical&gt;&lt;pages&gt;&lt;style face="normal" font="default" charset="134" size="100%"&gt;45-60&lt;/style&gt;&lt;/pages&gt;&lt;volume&gt;&lt;style face="normal" font="default" charset="134" size="100%"&gt;14&lt;/style&gt;&lt;/volume&gt;&lt;number&gt;&lt;style face="normal" font="default" charset="134" size="100%"&gt;1&lt;/style&gt;&lt;/number&gt;&lt;dates&gt;&lt;year&gt;1990&lt;/year&gt;&lt;/dates&gt;&lt;urls&gt;&lt;/urls&gt;&lt;/record&gt;&lt;/Cite&gt;&lt;/EndNote&gt;</w:instrText>
      </w:r>
      <w:r w:rsidR="0054305B" w:rsidRPr="00A81C88">
        <w:fldChar w:fldCharType="separate"/>
      </w:r>
      <w:r w:rsidRPr="00A81C88">
        <w:rPr>
          <w:noProof/>
        </w:rPr>
        <w:t>(Straub, 1990; Straub and Nance, 1990)</w:t>
      </w:r>
      <w:r w:rsidR="0054305B" w:rsidRPr="00A81C88">
        <w:fldChar w:fldCharType="end"/>
      </w:r>
      <w:r w:rsidRPr="00A81C88">
        <w:t>. Detection is “a proactive strategy that involves purposeful investigation of system activity to identify and follow up on possible irregularities</w:t>
      </w:r>
      <w:r w:rsidR="00296FBD">
        <w:t>”</w:t>
      </w:r>
      <w:r w:rsidRPr="00A81C88">
        <w:t xml:space="preserve"> (Straub and Nance 1990, p.46). Detection strategies include recording and tracking unusual activities </w:t>
      </w:r>
      <w:r w:rsidR="00296FBD">
        <w:t>by</w:t>
      </w:r>
      <w:r w:rsidRPr="00A81C88">
        <w:t xml:space="preserve"> randomly scanning files, and exception reporting. Recovery polic</w:t>
      </w:r>
      <w:r w:rsidR="00296FBD">
        <w:t>ies</w:t>
      </w:r>
      <w:r w:rsidRPr="00A81C88">
        <w:t xml:space="preserve"> remedy the harmful effects of an offensive act and </w:t>
      </w:r>
      <w:r w:rsidR="00296FBD">
        <w:t xml:space="preserve">may find and </w:t>
      </w:r>
      <w:r w:rsidRPr="00A81C88">
        <w:t>punish the offender(s). Organizations may impose internal sanctions to discipline offenders in the form of warnings, fine</w:t>
      </w:r>
      <w:r w:rsidR="00296FBD">
        <w:t>s</w:t>
      </w:r>
      <w:r w:rsidRPr="00A81C88">
        <w:t xml:space="preserve">, reprimands, and termination of employment. They may report offenses to outside groups and take legal actions such as criminal and civil suits. Technical remedies, like software recovery facilities, are also included in this process </w:t>
      </w:r>
      <w:r w:rsidR="0054305B" w:rsidRPr="00A81C88">
        <w:fldChar w:fldCharType="begin"/>
      </w:r>
      <w:r w:rsidR="001C4EA3">
        <w:instrText xml:space="preserve"> ADDIN EN.CITE &lt;EndNote&gt;&lt;Cite&gt;&lt;Author&gt;Straub&lt;/Author&gt;&lt;Year&gt;1990&lt;/Year&gt;&lt;RecNum&gt;216&lt;/RecNum&gt;&lt;record&gt;&lt;rec-number&gt;216&lt;/rec-number&gt;&lt;foreign-keys&gt;&lt;key app="EN" db-id="apt25tez8a2x06e50ddv59avepr5str9vtap"&gt;216&lt;/key&gt;&lt;/foreign-keys&gt;&lt;ref-type name="Journal Article"&gt;17&lt;/ref-type&gt;&lt;contributors&gt;&lt;authors&gt;&lt;author&gt;Straub, D. W.&lt;/author&gt;&lt;author&gt;Nance, W. D.&lt;/author&gt;&lt;/authors&gt;&lt;/contributors&gt;&lt;titles&gt;&lt;title&gt;&lt;style face="normal" font="default" charset="134" size="100%"&gt;Discovering and Disciplining Computer Abuse in Organizations: A Field Study&lt;/style&gt;&lt;/title&gt;&lt;secondary-title&gt;&lt;style face="normal" font="default" charset="134" size="100%"&gt;MIS Quarterly&lt;/style&gt;&lt;/secondary-title&gt;&lt;/titles&gt;&lt;periodical&gt;&lt;full-title&gt;MIS Quarterly&lt;/full-title&gt;&lt;/periodical&gt;&lt;pages&gt;&lt;style face="normal" font="default" charset="134" size="100%"&gt;45-60&lt;/style&gt;&lt;/pages&gt;&lt;volume&gt;&lt;style face="normal" font="default" charset="134" size="100%"&gt;14&lt;/style&gt;&lt;/volume&gt;&lt;number&gt;&lt;style face="normal" font="default" charset="134" size="100%"&gt;1&lt;/style&gt;&lt;/number&gt;&lt;dates&gt;&lt;year&gt;1990&lt;/year&gt;&lt;/dates&gt;&lt;urls&gt;&lt;/urls&gt;&lt;/record&gt;&lt;/Cite&gt;&lt;Cite&gt;&lt;Author&gt;Straub&lt;/Author&gt;&lt;Year&gt;1998&lt;/Year&gt;&lt;RecNum&gt;47&lt;/RecNum&gt;&lt;record&gt;&lt;rec-number&gt;47&lt;/rec-number&gt;&lt;foreign-keys&gt;&lt;key app="EN" db-id="apt25tez8a2x06e50ddv59avepr5str9vtap"&gt;47&lt;/key&gt;&lt;/foreign-keys&gt;&lt;ref-type name="Journal Article"&gt;17&lt;/ref-type&gt;&lt;contributors&gt;&lt;authors&gt;&lt;author&gt;Detmar W. Straub&lt;/author&gt;&lt;author&gt;Richard J. Welke&lt;/author&gt;&lt;/authors&gt;&lt;/contributors&gt;&lt;titles&gt;&lt;title&gt;Coping with systems risk: security planning models for management decision making&lt;/title&gt;&lt;secondary-title&gt;MIS Quarterly&lt;/secondary-title&gt;&lt;/titles&gt;&lt;periodical&gt;&lt;full-title&gt;MIS Quarterly&lt;/full-title&gt;&lt;/periodical&gt;&lt;pages&gt;441-470&lt;/pages&gt;&lt;volume&gt;22&lt;/volume&gt;&lt;keywords&gt;&lt;keyword&gt;Information security planning, systems security risk, security awareness training, action research&lt;/keyword&gt;&lt;/keywords&gt;&lt;dates&gt;&lt;year&gt;1998&lt;/year&gt;&lt;/dates&gt;&lt;urls&gt;&lt;/urls&gt;&lt;/record&gt;&lt;/Cite&gt;&lt;/EndNote&gt;</w:instrText>
      </w:r>
      <w:r w:rsidR="0054305B" w:rsidRPr="00A81C88">
        <w:fldChar w:fldCharType="separate"/>
      </w:r>
      <w:r w:rsidRPr="00A81C88">
        <w:rPr>
          <w:noProof/>
        </w:rPr>
        <w:t>(Straub and Nance, 1990; Straub and Welke, 1998)</w:t>
      </w:r>
      <w:r w:rsidR="0054305B" w:rsidRPr="00A81C88">
        <w:fldChar w:fldCharType="end"/>
      </w:r>
      <w:r w:rsidRPr="00A81C88">
        <w:t>.</w:t>
      </w:r>
    </w:p>
    <w:p w:rsidR="00A81C88" w:rsidRPr="00A81C88" w:rsidRDefault="00A81C88" w:rsidP="00A81C88">
      <w:r w:rsidRPr="00A81C88">
        <w:t>Security control</w:t>
      </w:r>
      <w:r w:rsidR="00CE5FC4">
        <w:rPr>
          <w:rFonts w:hint="eastAsia"/>
        </w:rPr>
        <w:t>s</w:t>
      </w:r>
      <w:r w:rsidRPr="00A81C88">
        <w:t xml:space="preserve"> development is a dynamic process. Risk analysis should first be conducted to </w:t>
      </w:r>
      <w:r w:rsidR="00296FBD">
        <w:t xml:space="preserve">identity </w:t>
      </w:r>
      <w:r w:rsidRPr="00A81C88">
        <w:t xml:space="preserve">threats inherent </w:t>
      </w:r>
      <w:r w:rsidR="002618FC">
        <w:t>to</w:t>
      </w:r>
      <w:r w:rsidRPr="00A81C88">
        <w:t xml:space="preserve"> IS security. Based on the identified risks, </w:t>
      </w:r>
      <w:r w:rsidR="002618FC">
        <w:t xml:space="preserve">compliance enforcement and monitoring measures such as </w:t>
      </w:r>
      <w:r w:rsidRPr="00A81C88">
        <w:t xml:space="preserve">security policies, protective countermeasures, and protective procedures are established. </w:t>
      </w:r>
      <w:r w:rsidR="002618FC">
        <w:t xml:space="preserve">Further adjustments to </w:t>
      </w:r>
      <w:r w:rsidRPr="00A81C88">
        <w:t xml:space="preserve">controls </w:t>
      </w:r>
      <w:r w:rsidR="002618FC">
        <w:t>can be accomplished through</w:t>
      </w:r>
      <w:r w:rsidRPr="00A81C88">
        <w:t xml:space="preserve"> feedback from the organization. Spears and Barki (2010) indicate that there are two components of a security control development: its </w:t>
      </w:r>
      <w:r w:rsidRPr="00A81C88">
        <w:lastRenderedPageBreak/>
        <w:t xml:space="preserve">design and performance. The design of a control is evaluated to determine if it is appropriate to mitigate a particular security risk. The performance of a control is assessed to determine if it is functioning as designed. Organizational support contributes to improvements in control development by providing needed information and resources to control designers. With organizational support, employees are trained to use the controls and may provide valuable feedback on whether or not the controls could feasibly be performed in the business environment. Based on feedback, controls can be modified as needed. </w:t>
      </w:r>
    </w:p>
    <w:p w:rsidR="00A81C88" w:rsidRPr="00A81C88" w:rsidRDefault="00A81C88" w:rsidP="00A81C88">
      <w:r w:rsidRPr="00A81C88">
        <w:t xml:space="preserve">Security controls development can be a very complicated and resource-intensive process, which requires special resources and expertise </w:t>
      </w:r>
      <w:r w:rsidR="0054305B" w:rsidRPr="00A81C88">
        <w:fldChar w:fldCharType="begin"/>
      </w:r>
      <w:r w:rsidR="001C4EA3">
        <w:instrText xml:space="preserve"> ADDIN EN.CITE &lt;EndNote&gt;&lt;Cite&gt;&lt;Author&gt;Chang&lt;/Author&gt;&lt;Year&gt;2006&lt;/Year&gt;&lt;RecNum&gt;126&lt;/RecNum&gt;&lt;record&gt;&lt;rec-number&gt;126&lt;/rec-number&gt;&lt;foreign-keys&gt;&lt;key app="EN" db-id="apt25tez8a2x06e50ddv59avepr5str9vtap"&gt;126&lt;/key&gt;&lt;/foreign-keys&gt;&lt;ref-type name="Journal Article"&gt;17&lt;/ref-type&gt;&lt;contributors&gt;&lt;authors&gt;&lt;author&gt;Shuchih Ernest Chang&lt;/author&gt;&lt;author&gt;Chienta Bruce Ho&lt;/author&gt;&lt;/authors&gt;&lt;/contributors&gt;&lt;titles&gt;&lt;title&gt;Organizational factors to the effectiveness of implementing information security management&lt;/title&gt;&lt;secondary-title&gt;Industrial Management &amp;amp; Data Systems&lt;/secondary-title&gt;&lt;/titles&gt;&lt;periodical&gt;&lt;full-title&gt;Industrial Management &amp;amp; Data Systems&lt;/full-title&gt;&lt;/periodical&gt;&lt;pages&gt;345-361&lt;/pages&gt;&lt;volume&gt;106&lt;/volume&gt;&lt;number&gt;3&lt;/number&gt;&lt;keywords&gt;&lt;keyword&gt;Data security, Information systems, Information management, Organizational effectiveness&lt;/keyword&gt;&lt;/keywords&gt;&lt;dates&gt;&lt;year&gt;2006&lt;/year&gt;&lt;/dates&gt;&lt;urls&gt;&lt;/urls&gt;&lt;/record&gt;&lt;/Cite&gt;&lt;/EndNote&gt;</w:instrText>
      </w:r>
      <w:r w:rsidR="0054305B" w:rsidRPr="00A81C88">
        <w:fldChar w:fldCharType="separate"/>
      </w:r>
      <w:r w:rsidRPr="00A81C88">
        <w:rPr>
          <w:noProof/>
        </w:rPr>
        <w:t>(Chang and Ho, 2006)</w:t>
      </w:r>
      <w:r w:rsidR="0054305B" w:rsidRPr="00A81C88">
        <w:fldChar w:fldCharType="end"/>
      </w:r>
      <w:r w:rsidRPr="00A81C88">
        <w:t xml:space="preserve">. Top management commitment can guarantee the required resources for </w:t>
      </w:r>
      <w:r w:rsidR="002618FC">
        <w:t xml:space="preserve">such </w:t>
      </w:r>
      <w:r w:rsidRPr="00A81C88">
        <w:t>improvement</w:t>
      </w:r>
      <w:r w:rsidR="002618FC">
        <w:t>s</w:t>
      </w:r>
      <w:r w:rsidRPr="00A81C88">
        <w:t>. A formal security structure facilitates setting policy and establishing specific procedures that reduce information security risk</w:t>
      </w:r>
      <w:r w:rsidR="002618FC">
        <w:t>s</w:t>
      </w:r>
      <w:r w:rsidRPr="00A81C88">
        <w:t xml:space="preserve"> </w:t>
      </w:r>
      <w:r w:rsidR="0054305B" w:rsidRPr="00A81C88">
        <w:fldChar w:fldCharType="begin"/>
      </w:r>
      <w:r w:rsidR="001C4EA3">
        <w:instrText xml:space="preserve"> ADDIN EN.CITE &lt;EndNote&gt;&lt;Cite&gt;&lt;Author&gt;Straub&lt;/Author&gt;&lt;Year&gt;1990&lt;/Year&gt;&lt;RecNum&gt;191&lt;/RecNum&gt;&lt;record&gt;&lt;rec-number&gt;191&lt;/rec-number&gt;&lt;foreign-keys&gt;&lt;key app="EN" db-id="apt25tez8a2x06e50ddv59avepr5str9vtap"&gt;191&lt;/key&gt;&lt;/foreign-keys&gt;&lt;ref-type name="Journal Article"&gt;17&lt;/ref-type&gt;&lt;contributors&gt;&lt;authors&gt;&lt;author&gt;Straub, D. W. &lt;/author&gt;&lt;author&gt;Collins, R. W.&lt;/author&gt;&lt;/authors&gt;&lt;/contributors&gt;&lt;titles&gt;&lt;title&gt;&lt;style face="normal" font="default" charset="134" size="100%"&gt;Key Information Liability Issues Facing Managers: Software Piracy, Proprietary Databases, and Individual Rights to Privacy&lt;/style&gt;&lt;/title&gt;&lt;secondary-title&gt;&lt;style face="normal" font="default" charset="134" size="100%"&gt;MIS Quarterly&lt;/style&gt;&lt;/secondary-title&gt;&lt;/titles&gt;&lt;periodical&gt;&lt;full-title&gt;MIS Quarterly&lt;/full-title&gt;&lt;/periodical&gt;&lt;pages&gt;&lt;style face="normal" font="default" charset="134" size="100%"&gt;143-156&lt;/style&gt;&lt;/pages&gt;&lt;volume&gt;&lt;style face="normal" font="default" charset="134" size="100%"&gt;14&lt;/style&gt;&lt;/volume&gt;&lt;number&gt;&lt;style face="normal" font="default" charset="134" size="100%"&gt;2&lt;/style&gt;&lt;/number&gt;&lt;dates&gt;&lt;year&gt;1990&lt;/year&gt;&lt;/dates&gt;&lt;urls&gt;&lt;/urls&gt;&lt;/record&gt;&lt;/Cite&gt;&lt;/EndNote&gt;</w:instrText>
      </w:r>
      <w:r w:rsidR="0054305B" w:rsidRPr="00A81C88">
        <w:fldChar w:fldCharType="separate"/>
      </w:r>
      <w:r w:rsidRPr="00A81C88">
        <w:rPr>
          <w:noProof/>
        </w:rPr>
        <w:t>(Straub and Collins, 1990)</w:t>
      </w:r>
      <w:r w:rsidR="0054305B" w:rsidRPr="00A81C88">
        <w:fldChar w:fldCharType="end"/>
      </w:r>
      <w:r w:rsidRPr="00A81C88">
        <w:t xml:space="preserve">. Top management support, commitment of resources, and effective security structuring positively influence security policy enforcement </w:t>
      </w:r>
      <w:r w:rsidR="0054305B" w:rsidRPr="00A81C88">
        <w:fldChar w:fldCharType="begin">
          <w:fldData xml:space="preserve">PEVuZE5vdGU+PENpdGU+PEF1dGhvcj5CYXJsZXR0ZTwvQXV0aG9yPjxZZWFyPjIwMDk8L1llYXI+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=
</w:fldData>
        </w:fldChar>
      </w:r>
      <w:r w:rsidR="001C4EA3">
        <w:instrText xml:space="preserve"> ADDIN EN.CITE </w:instrText>
      </w:r>
      <w:r w:rsidR="0054305B">
        <w:fldChar w:fldCharType="begin">
          <w:fldData xml:space="preserve">PEVuZE5vdGU+PENpdGU+PEF1dGhvcj5CYXJsZXR0ZTwvQXV0aG9yPjxZZWFyPjIwMDk8L1llYXI+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=
</w:fldData>
        </w:fldChar>
      </w:r>
      <w:r w:rsidR="001C4EA3">
        <w:instrText xml:space="preserve"> ADDIN EN.CITE.DATA </w:instrText>
      </w:r>
      <w:r w:rsidR="0054305B">
        <w:fldChar w:fldCharType="end"/>
      </w:r>
      <w:r w:rsidR="0054305B" w:rsidRPr="00A81C88">
        <w:fldChar w:fldCharType="separate"/>
      </w:r>
      <w:r w:rsidRPr="00A81C88">
        <w:rPr>
          <w:noProof/>
        </w:rPr>
        <w:t>(Barlette and Fomin, 2009; Kayworth and Whitten, 2010; Knapp et al., 2009)</w:t>
      </w:r>
      <w:r w:rsidR="0054305B" w:rsidRPr="00A81C88">
        <w:fldChar w:fldCharType="end"/>
      </w:r>
      <w:r w:rsidRPr="00A81C88">
        <w:t>. Therefore, we hypothesize that:</w:t>
      </w:r>
    </w:p>
    <w:p w:rsidR="00A81C88" w:rsidRPr="00A81C88" w:rsidRDefault="00A81C88" w:rsidP="00A81C88">
      <w:pPr>
        <w:rPr>
          <w:i/>
        </w:rPr>
      </w:pPr>
      <w:r w:rsidRPr="00A81C88">
        <w:rPr>
          <w:i/>
        </w:rPr>
        <w:t>H5: Organizational support positively affects information security controls.</w:t>
      </w:r>
    </w:p>
    <w:p w:rsidR="00A81C88" w:rsidRPr="00C928CB" w:rsidRDefault="008E3342" w:rsidP="00A81C88">
      <w:r>
        <w:t>T</w:t>
      </w:r>
      <w:r w:rsidR="00A81C88" w:rsidRPr="00C928CB">
        <w:t xml:space="preserve">echnical IT resources provide the organization with an effective technology base, and competent IT staff with proficient IT skills </w:t>
      </w:r>
      <w:r>
        <w:t>are</w:t>
      </w:r>
      <w:r w:rsidR="00A81C88" w:rsidRPr="00C928CB">
        <w:t xml:space="preserve"> intangible</w:t>
      </w:r>
      <w:r>
        <w:t xml:space="preserve"> resources</w:t>
      </w:r>
      <w:r w:rsidR="00A81C88" w:rsidRPr="00C928CB">
        <w:t xml:space="preserve"> </w:t>
      </w:r>
      <w:r>
        <w:t>that</w:t>
      </w:r>
      <w:r w:rsidR="00A81C88" w:rsidRPr="00C928CB">
        <w:t xml:space="preserve"> operat</w:t>
      </w:r>
      <w:r>
        <w:t>e the</w:t>
      </w:r>
      <w:r w:rsidR="00A81C88" w:rsidRPr="00C928CB">
        <w:t xml:space="preserve"> technical IT resources </w:t>
      </w:r>
      <w:r w:rsidR="0054305B" w:rsidRPr="00C928CB">
        <w:fldChar w:fldCharType="begin"/>
      </w:r>
      <w:r w:rsidR="001C4EA3">
        <w:instrText xml:space="preserve"> ADDIN EN.CITE &lt;EndNote&gt;&lt;Cite&gt;&lt;Author&gt;Ross&lt;/Author&gt;&lt;Year&gt;1996&lt;/Year&gt;&lt;RecNum&gt;210&lt;/RecNum&gt;&lt;record&gt;&lt;rec-number&gt;210&lt;/rec-number&gt;&lt;foreign-keys&gt;&lt;key app="EN" db-id="apt25tez8a2x06e50ddv59avepr5str9vtap"&gt;210&lt;/key&gt;&lt;/foreign-keys&gt;&lt;ref-type name="Journal Article"&gt;17&lt;/ref-type&gt;&lt;contributors&gt;&lt;authors&gt;&lt;author&gt;Ross, J. W.&lt;/author&gt;&lt;author&gt;Beath, C. M.&lt;/author&gt;&lt;author&gt;Goodhue, D. L.&lt;/author&gt;&lt;/authors&gt;&lt;/contributors&gt;&lt;titles&gt;&lt;title&gt;&lt;style face="normal" font="default" charset="134" size="100%"&gt;Develop long-term competitiveness through IT assets&lt;/style&gt;&lt;/title&gt;&lt;secondary-title&gt;&lt;style face="normal" font="default" charset="134" size="100%"&gt;Sloan Management Review&lt;/style&gt;&lt;/secondary-title&gt;&lt;/titles&gt;&lt;periodical&gt;&lt;full-title&gt;Sloan Management Review&lt;/full-title&gt;&lt;/periodical&gt;&lt;pages&gt;&lt;style face="normal" font="default" charset="134" size="100%"&gt;31-42&lt;/style&gt;&lt;/pages&gt;&lt;volume&gt;&lt;style face="normal" font="default" charset="134" size="100%"&gt;38&lt;/style&gt;&lt;/volume&gt;&lt;number&gt;1&lt;/number&gt;&lt;dates&gt;&lt;year&gt;1996&lt;/year&gt;&lt;/dates&gt;&lt;urls&gt;&lt;/urls&gt;&lt;/record&gt;&lt;/Cite&gt;&lt;/EndNote&gt;</w:instrText>
      </w:r>
      <w:r w:rsidR="0054305B" w:rsidRPr="00C928CB">
        <w:fldChar w:fldCharType="separate"/>
      </w:r>
      <w:r w:rsidR="00A81C88" w:rsidRPr="00C928CB">
        <w:rPr>
          <w:noProof/>
        </w:rPr>
        <w:t>(Ross et al., 1996)</w:t>
      </w:r>
      <w:r w:rsidR="0054305B" w:rsidRPr="00C928CB">
        <w:fldChar w:fldCharType="end"/>
      </w:r>
      <w:r w:rsidR="00A81C88" w:rsidRPr="00C928CB">
        <w:t xml:space="preserve">. Such IT competences influence the ability of an </w:t>
      </w:r>
      <w:r w:rsidR="001519ED" w:rsidRPr="00C928CB">
        <w:lastRenderedPageBreak/>
        <w:t>organi</w:t>
      </w:r>
      <w:r w:rsidR="001519ED">
        <w:rPr>
          <w:rFonts w:hint="eastAsia"/>
        </w:rPr>
        <w:t>z</w:t>
      </w:r>
      <w:r w:rsidR="001519ED" w:rsidRPr="00C928CB">
        <w:t xml:space="preserve">ation </w:t>
      </w:r>
      <w:r w:rsidR="00A81C88" w:rsidRPr="00C928CB">
        <w:t xml:space="preserve">to deploy and to </w:t>
      </w:r>
      <w:r w:rsidR="001519ED" w:rsidRPr="00C928CB">
        <w:t>utili</w:t>
      </w:r>
      <w:r w:rsidR="001519ED">
        <w:rPr>
          <w:rFonts w:hint="eastAsia"/>
        </w:rPr>
        <w:t>z</w:t>
      </w:r>
      <w:r w:rsidR="001519ED" w:rsidRPr="00C928CB">
        <w:t xml:space="preserve">e </w:t>
      </w:r>
      <w:r w:rsidR="00A81C88" w:rsidRPr="00C928CB">
        <w:t xml:space="preserve">IT and thus help the </w:t>
      </w:r>
      <w:r w:rsidR="001519ED" w:rsidRPr="00C928CB">
        <w:t>organi</w:t>
      </w:r>
      <w:r w:rsidR="001519ED">
        <w:rPr>
          <w:rFonts w:hint="eastAsia"/>
        </w:rPr>
        <w:t>z</w:t>
      </w:r>
      <w:r w:rsidR="001519ED" w:rsidRPr="00C928CB">
        <w:t xml:space="preserve">ation </w:t>
      </w:r>
      <w:r w:rsidR="00A81C88" w:rsidRPr="00C928CB">
        <w:t xml:space="preserve">to apply information technologies in </w:t>
      </w:r>
      <w:r>
        <w:t xml:space="preserve">the </w:t>
      </w:r>
      <w:r w:rsidR="00A81C88" w:rsidRPr="00C928CB">
        <w:t>security controls develop</w:t>
      </w:r>
      <w:r>
        <w:t>ment</w:t>
      </w:r>
      <w:r w:rsidR="00A81C88" w:rsidRPr="00C928CB">
        <w:t xml:space="preserve"> processes </w:t>
      </w:r>
      <w:r w:rsidR="0054305B" w:rsidRPr="00C928CB">
        <w:fldChar w:fldCharType="begin"/>
      </w:r>
      <w:r w:rsidR="001C4EA3">
        <w:instrText xml:space="preserve"> ADDIN EN.CITE &lt;EndNote&gt;&lt;Cite&gt;&lt;Author&gt;Chang&lt;/Author&gt;&lt;Year&gt;2011&lt;/Year&gt;&lt;RecNum&gt;12&lt;/RecNum&gt;&lt;record&gt;&lt;rec-number&gt;12&lt;/rec-number&gt;&lt;foreign-keys&gt;&lt;key app="EN" db-id="apt25tez8a2x06e50ddv59avepr5str9vtap"&gt;12&lt;/key&gt;&lt;/foreign-keys&gt;&lt;ref-type name="Journal Article"&gt;17&lt;/ref-type&gt;&lt;contributors&gt;&lt;authors&gt;&lt;author&gt;Shuchih Ernest Chang&lt;/author&gt;&lt;author&gt;Shiou-Yu Chen&lt;/author&gt;&lt;author&gt;Chun-Yen Chen&lt;/author&gt;&lt;/authors&gt;&lt;/contributors&gt;&lt;titles&gt;&lt;title&gt;Exploring the relationships between IT capabilities and information security management &lt;/title&gt;&lt;secondary-title&gt;International Journal of Technology Management&lt;/secondary-title&gt;&lt;/titles&gt;&lt;periodical&gt;&lt;full-title&gt;International Journal of Technology Management&lt;/full-title&gt;&lt;/periodical&gt;&lt;pages&gt;147-166&lt;/pages&gt;&lt;volume&gt;54&lt;/volume&gt;&lt;number&gt;2/3&lt;/number&gt;&lt;section&gt;147&lt;/section&gt;&lt;keywords&gt;&lt;keyword&gt;information security management&lt;/keyword&gt;&lt;keyword&gt;ISM&lt;/keyword&gt;&lt;keyword&gt;information technology capabilities&lt;/keyword&gt;&lt;keyword&gt;information management&lt;/keyword&gt;&lt;keyword&gt;information systems.&lt;/keyword&gt;&lt;/keywords&gt;&lt;dates&gt;&lt;year&gt;2011&lt;/year&gt;&lt;/dates&gt;&lt;urls&gt;&lt;/urls&gt;&lt;/record&gt;&lt;/Cite&gt;&lt;/EndNote&gt;</w:instrText>
      </w:r>
      <w:r w:rsidR="0054305B" w:rsidRPr="00C928CB">
        <w:fldChar w:fldCharType="separate"/>
      </w:r>
      <w:r w:rsidR="00A81C88" w:rsidRPr="00C928CB">
        <w:rPr>
          <w:noProof/>
        </w:rPr>
        <w:t>(Chang et al., 2011)</w:t>
      </w:r>
      <w:r w:rsidR="0054305B" w:rsidRPr="00C928CB">
        <w:fldChar w:fldCharType="end"/>
      </w:r>
      <w:r w:rsidR="00A81C88" w:rsidRPr="00C928CB">
        <w:t xml:space="preserve">. On the one hand, information security controls include technical controls such as firewalls, antivirus software, intrusion detection, encryption techniques, etc. The organization’s IT capabilities </w:t>
      </w:r>
      <w:r>
        <w:t xml:space="preserve">are essential </w:t>
      </w:r>
      <w:r w:rsidR="00A81C88" w:rsidRPr="00C928CB">
        <w:t xml:space="preserve">to </w:t>
      </w:r>
      <w:r>
        <w:t xml:space="preserve">the </w:t>
      </w:r>
      <w:r w:rsidR="00A81C88" w:rsidRPr="00C928CB">
        <w:t>implement</w:t>
      </w:r>
      <w:r>
        <w:t>ation of</w:t>
      </w:r>
      <w:r w:rsidR="00A81C88" w:rsidRPr="00C928CB">
        <w:t xml:space="preserve"> these technical controls. On the other hand, operational security controls (e.g. access controls, backup mechanism</w:t>
      </w:r>
      <w:r>
        <w:t>s</w:t>
      </w:r>
      <w:r w:rsidR="00A81C88" w:rsidRPr="00C928CB">
        <w:t xml:space="preserve">) and security management controls (e.g. usage policies) </w:t>
      </w:r>
      <w:r>
        <w:t xml:space="preserve">are </w:t>
      </w:r>
      <w:r w:rsidR="00A81C88" w:rsidRPr="00C928CB">
        <w:t>also support</w:t>
      </w:r>
      <w:r>
        <w:t>ed</w:t>
      </w:r>
      <w:r w:rsidR="00A81C88" w:rsidRPr="00C928CB">
        <w:t xml:space="preserve"> </w:t>
      </w:r>
      <w:r>
        <w:t>by</w:t>
      </w:r>
      <w:r w:rsidR="00A81C88" w:rsidRPr="00C928CB">
        <w:t xml:space="preserve"> information technologies. Thus, the effectiveness of information security controls is influenced by the organization’s IT competence, suggesting the following hypothesis:</w:t>
      </w:r>
    </w:p>
    <w:p w:rsidR="00A81C88" w:rsidRPr="00A81C88" w:rsidRDefault="00A81C88" w:rsidP="00A81C88">
      <w:pPr>
        <w:rPr>
          <w:i/>
        </w:rPr>
      </w:pPr>
      <w:r w:rsidRPr="00C928CB">
        <w:rPr>
          <w:i/>
        </w:rPr>
        <w:t>H6: IT competences positively affect information security controls.</w:t>
      </w:r>
    </w:p>
    <w:p w:rsidR="00A81C88" w:rsidRPr="00C928CB" w:rsidRDefault="00A81C88" w:rsidP="00A81C88">
      <w:r w:rsidRPr="00C928CB">
        <w:t>ISM standards require that all employees of the organization should receive appropriate training and regular updates in organizational policies and procedures to ensure that they are aware of information security threats and concerns, and are equipped to support organizational security policy in the course of their normal work</w:t>
      </w:r>
      <w:r w:rsidR="008B17C3">
        <w:rPr>
          <w:rFonts w:hint="eastAsia"/>
        </w:rPr>
        <w:t xml:space="preserve"> </w:t>
      </w:r>
      <w:r w:rsidR="0054305B">
        <w:fldChar w:fldCharType="begin"/>
      </w:r>
      <w:r w:rsidR="008B17C3">
        <w:instrText xml:space="preserve"> ADDIN EN.CITE &lt;EndNote&gt;&lt;Cite&gt;&lt;Author&gt;ISO&lt;/Author&gt;&lt;Year&gt;2005&lt;/Year&gt;&lt;RecNum&gt;214&lt;/RecNum&gt;&lt;record&gt;&lt;rec-number&gt;214&lt;/rec-number&gt;&lt;foreign-keys&gt;&lt;key app="EN" db-id="apt25tez8a2x06e50ddv59avepr5str9vtap"&gt;214&lt;/key&gt;&lt;/foreign-keys&gt;&lt;ref-type name="Standard"&gt;58&lt;/ref-type&gt;&lt;contributors&gt;&lt;authors&gt;&lt;author&gt;ISO&lt;/author&gt;&lt;/authors&gt;&lt;/contributors&gt;&lt;titles&gt;&lt;title&gt;&lt;style face="normal" font="default" size="100%"&gt;ISO 27001: Information technology &lt;/style&gt;&lt;style face="normal" font="default" charset="134" size="100%"&gt;- Code of practice for information security management&lt;/style&gt;&lt;/title&gt;&lt;/titles&gt;&lt;dates&gt;&lt;year&gt;2005&lt;/year&gt;&lt;/dates&gt;&lt;urls&gt;&lt;/urls&gt;&lt;/record&gt;&lt;/Cite&gt;&lt;/EndNote&gt;</w:instrText>
      </w:r>
      <w:r w:rsidR="0054305B">
        <w:fldChar w:fldCharType="separate"/>
      </w:r>
      <w:r w:rsidR="008B17C3">
        <w:rPr>
          <w:noProof/>
        </w:rPr>
        <w:t>(ISO, 2005)</w:t>
      </w:r>
      <w:r w:rsidR="0054305B">
        <w:fldChar w:fldCharType="end"/>
      </w:r>
      <w:r w:rsidRPr="00C928CB">
        <w:t xml:space="preserve">. Empirical evidence indicates that it </w:t>
      </w:r>
      <w:r w:rsidR="00DD43E2">
        <w:t>is</w:t>
      </w:r>
      <w:r w:rsidRPr="00C928CB">
        <w:t xml:space="preserve"> difficult to implement security controls if people have insufficient training about best IT security practices </w:t>
      </w:r>
      <w:r w:rsidR="0054305B" w:rsidRPr="00C928CB">
        <w:fldChar w:fldCharType="begin"/>
      </w:r>
      <w:r w:rsidR="001C4EA3">
        <w:instrText xml:space="preserve"> ADDIN EN.CITE &lt;EndNote&gt;&lt;Cite&gt;&lt;Author&gt;Werlinger&lt;/Author&gt;&lt;Year&gt;2009&lt;/Year&gt;&lt;RecNum&gt;125&lt;/RecNum&gt;&lt;record&gt;&lt;rec-number&gt;125&lt;/rec-number&gt;&lt;foreign-keys&gt;&lt;key app="EN" db-id="apt25tez8a2x06e50ddv59avepr5str9vtap"&gt;125&lt;/key&gt;&lt;/foreign-keys&gt;&lt;ref-type name="Journal Article"&gt;17&lt;/ref-type&gt;&lt;contributors&gt;&lt;authors&gt;&lt;author&gt;Rodrigo Werlinger&lt;/author&gt;&lt;author&gt;Kirstie Hawkey&lt;/author&gt;&lt;author&gt;Konstantin Beznosov&lt;/author&gt;&lt;/authors&gt;&lt;/contributors&gt;&lt;titles&gt;&lt;title&gt;An integrated view of human, organizational, and technological challenges of IT security management&lt;/title&gt;&lt;secondary-title&gt;Information Management &amp;amp; Computer Security&lt;/secondary-title&gt;&lt;/titles&gt;&lt;periodical&gt;&lt;full-title&gt;Information Management &amp;amp; Computer Security&lt;/full-title&gt;&lt;/periodical&gt;&lt;pages&gt;4-19&lt;/pages&gt;&lt;volume&gt;17&lt;/volume&gt;&lt;number&gt;1&lt;/number&gt;&lt;keywords&gt;&lt;keyword&gt;Data security, Communication technologies&lt;/keyword&gt;&lt;/keywords&gt;&lt;dates&gt;&lt;year&gt;2009&lt;/year&gt;&lt;/dates&gt;&lt;urls&gt;&lt;/urls&gt;&lt;/record&gt;&lt;/Cite&gt;&lt;/EndNote&gt;</w:instrText>
      </w:r>
      <w:r w:rsidR="0054305B" w:rsidRPr="00C928CB">
        <w:fldChar w:fldCharType="separate"/>
      </w:r>
      <w:r w:rsidRPr="00C928CB">
        <w:rPr>
          <w:noProof/>
        </w:rPr>
        <w:t>(Werlinger et al., 2009)</w:t>
      </w:r>
      <w:r w:rsidR="0054305B" w:rsidRPr="00C928CB">
        <w:fldChar w:fldCharType="end"/>
      </w:r>
      <w:r w:rsidRPr="00C928CB">
        <w:t xml:space="preserve">. Whitman (2008) demonstrates that the purpose of security awareness (and training) is to modify employee behavior so that the individual performs according to organizational standards. Empirical evidence has found that greater awareness gained by users enables </w:t>
      </w:r>
      <w:r w:rsidRPr="00C928CB">
        <w:lastRenderedPageBreak/>
        <w:t xml:space="preserve">control designers to implement </w:t>
      </w:r>
      <w:r w:rsidR="00DD43E2">
        <w:t>security</w:t>
      </w:r>
      <w:r w:rsidRPr="00C928CB">
        <w:t xml:space="preserve"> control</w:t>
      </w:r>
      <w:r w:rsidR="00DD43E2">
        <w:t>s</w:t>
      </w:r>
      <w:r w:rsidRPr="00C928CB">
        <w:t xml:space="preserve"> more consistently </w:t>
      </w:r>
      <w:r w:rsidR="0054305B" w:rsidRPr="00C928CB">
        <w:fldChar w:fldCharType="begin"/>
      </w:r>
      <w:r w:rsidR="001C4EA3">
        <w:instrText xml:space="preserve"> ADDIN EN.CITE &lt;EndNote&gt;&lt;Cite&gt;&lt;Author&gt;Spears&lt;/Author&gt;&lt;Year&gt;2010&lt;/Year&gt;&lt;RecNum&gt;50&lt;/RecNum&gt;&lt;record&gt;&lt;rec-number&gt;50&lt;/rec-number&gt;&lt;foreign-keys&gt;&lt;key app="EN" db-id="apt25tez8a2x06e50ddv59avepr5str9vtap"&gt;50&lt;/key&gt;&lt;/foreign-keys&gt;&lt;ref-type name="Journal Article"&gt;17&lt;/ref-type&gt;&lt;contributors&gt;&lt;authors&gt;&lt;author&gt;Janine L. Spears&lt;/author&gt;&lt;author&gt;Henri Barki&lt;/author&gt;&lt;/authors&gt;&lt;/contributors&gt;&lt;titles&gt;&lt;title&gt;User participation in information systems security risk management&lt;/title&gt;&lt;secondary-title&gt;MIS quarterly&lt;/secondary-title&gt;&lt;/titles&gt;&lt;periodical&gt;&lt;full-title&gt;MIS Quarterly&lt;/full-title&gt;&lt;/periodical&gt;&lt;pages&gt;503-522&lt;/pages&gt;&lt;volume&gt;34&lt;/volume&gt;&lt;number&gt;3&lt;/number&gt;&lt;keywords&gt;&lt;keyword&gt;Information security, user participation, security risk management, Sarbanes-Oxley Act&lt;/keyword&gt;&lt;/keywords&gt;&lt;dates&gt;&lt;year&gt;2010&lt;/year&gt;&lt;/dates&gt;&lt;urls&gt;&lt;/urls&gt;&lt;/record&gt;&lt;/Cite&gt;&lt;/EndNote&gt;</w:instrText>
      </w:r>
      <w:r w:rsidR="0054305B" w:rsidRPr="00C928CB">
        <w:fldChar w:fldCharType="separate"/>
      </w:r>
      <w:r w:rsidRPr="00C928CB">
        <w:rPr>
          <w:noProof/>
        </w:rPr>
        <w:t>(Spears and Barki, 2010)</w:t>
      </w:r>
      <w:r w:rsidR="0054305B" w:rsidRPr="00C928CB">
        <w:fldChar w:fldCharType="end"/>
      </w:r>
      <w:r w:rsidRPr="00C928CB">
        <w:t xml:space="preserve">. </w:t>
      </w:r>
    </w:p>
    <w:p w:rsidR="00A81C88" w:rsidRPr="00C928CB" w:rsidRDefault="00A81C88" w:rsidP="00A81C88">
      <w:r w:rsidRPr="00C928CB">
        <w:t xml:space="preserve">Employees have their own </w:t>
      </w:r>
      <w:r w:rsidR="00DD43E2">
        <w:t xml:space="preserve">individual </w:t>
      </w:r>
      <w:r w:rsidRPr="00C928CB">
        <w:t xml:space="preserve">attitudes towards information security in the organization. These attitudes could be positive or negative and </w:t>
      </w:r>
      <w:r w:rsidR="00DD43E2">
        <w:t xml:space="preserve">will </w:t>
      </w:r>
      <w:r w:rsidRPr="00C928CB">
        <w:t xml:space="preserve">result in certain behavior </w:t>
      </w:r>
      <w:r w:rsidR="0054305B" w:rsidRPr="00C928CB">
        <w:fldChar w:fldCharType="begin"/>
      </w:r>
      <w:r w:rsidR="001C4EA3">
        <w:instrText xml:space="preserve"> ADDIN EN.CITE &lt;EndNote&gt;&lt;Cite&gt;&lt;Author&gt;Martins&lt;/Author&gt;&lt;Year&gt;2002&lt;/Year&gt;&lt;RecNum&gt;10&lt;/RecNum&gt;&lt;record&gt;&lt;rec-number&gt;10&lt;/rec-number&gt;&lt;foreign-keys&gt;&lt;key app="EN" db-id="apt25tez8a2x06e50ddv59avepr5str9vtap"&gt;10&lt;/key&gt;&lt;/foreign-keys&gt;&lt;ref-type name="Journal Article"&gt;17&lt;/ref-type&gt;&lt;contributors&gt;&lt;authors&gt;&lt;author&gt;A. Martins&lt;/author&gt;&lt;author&gt;JHP  Eloff&lt;/author&gt;&lt;/authors&gt;&lt;/contributors&gt;&lt;titles&gt;&lt;title&gt;Assessing Information Security Culture&lt;/title&gt;&lt;secondary-title&gt;Information Security South Africa (ISSA), Johannesburg, South Africa.&lt;/secondary-title&gt;&lt;/titles&gt;&lt;periodical&gt;&lt;full-title&gt;Information Security South Africa (ISSA), Johannesburg, South Africa.&lt;/full-title&gt;&lt;/periodical&gt;&lt;pages&gt;1-14&lt;/pages&gt;&lt;section&gt;1&lt;/section&gt;&lt;keywords&gt;&lt;keyword&gt;information security culture, assessment, audit, behaviour&lt;/keyword&gt;&lt;/keywords&gt;&lt;dates&gt;&lt;year&gt;2002&lt;/year&gt;&lt;/dates&gt;&lt;urls&gt;&lt;/urls&gt;&lt;/record&gt;&lt;/Cite&gt;&lt;/EndNote&gt;</w:instrText>
      </w:r>
      <w:r w:rsidR="0054305B" w:rsidRPr="00C928CB">
        <w:fldChar w:fldCharType="separate"/>
      </w:r>
      <w:r w:rsidRPr="00C928CB">
        <w:rPr>
          <w:noProof/>
        </w:rPr>
        <w:t>(Martins and Eloff, 2002)</w:t>
      </w:r>
      <w:r w:rsidR="0054305B" w:rsidRPr="00C928CB">
        <w:fldChar w:fldCharType="end"/>
      </w:r>
      <w:r w:rsidRPr="00C928CB">
        <w:t xml:space="preserve">. Employee behaviors directly influence the implementation of security controls. If they feel negative about a security policy and do not accept it, the policy will fail to be effective. Thus, fostering </w:t>
      </w:r>
      <w:r w:rsidR="00DD43E2">
        <w:t xml:space="preserve">an </w:t>
      </w:r>
      <w:r w:rsidRPr="00C928CB">
        <w:t xml:space="preserve">organization’s information security culture and aligning employee behaviors with such </w:t>
      </w:r>
      <w:r w:rsidR="00DD43E2">
        <w:t xml:space="preserve">a </w:t>
      </w:r>
      <w:r w:rsidRPr="00C928CB">
        <w:t xml:space="preserve">culture is one way to ensure the effectiveness of security controls development </w:t>
      </w:r>
      <w:r w:rsidR="0054305B" w:rsidRPr="00C928CB">
        <w:fldChar w:fldCharType="begin"/>
      </w:r>
      <w:r w:rsidR="000545BE">
        <w:instrText xml:space="preserve"> ADDIN EN.CITE &lt;EndNote&gt;&lt;Cite&gt;&lt;Author&gt;Von Solms&lt;/Author&gt;&lt;Year&gt;2004&lt;/Year&gt;&lt;RecNum&gt;36&lt;/RecNum&gt;&lt;record&gt;&lt;rec-number&gt;36&lt;/rec-number&gt;&lt;foreign-keys&gt;&lt;key app='EN' db-id='apt25tez8a2x06e50ddv59avepr5str9vtap'&gt;36&lt;/key&gt;&lt;/foreign-keys&gt;&lt;ref-type name='Journal Article'&gt;17&lt;/ref-type&gt;&lt;contributors&gt;&lt;authors&gt;&lt;author&gt;Von Solms, Basie&lt;/author&gt;&lt;author&gt;Von Solms, Rossouw&lt;/author&gt;&lt;/authors&gt;&lt;/contributors&gt;&lt;titles&gt;&lt;title&gt;The 10 deadly sins of information security management&lt;/title&gt;&lt;secondary-title&gt;Computers &amp;amp; Security&lt;/secondary-title&gt;&lt;/titles&gt;&lt;periodical&gt;&lt;full-title&gt;Computers &amp;amp; Security&lt;/full-title&gt;&lt;/periodical&gt;&lt;pages&gt;371-376&lt;/pages&gt;&lt;volume&gt;23&lt;/volume&gt;&lt;number&gt;5&lt;/number&gt;&lt;keywords&gt;&lt;keyword&gt;Information security&lt;/keyword&gt;&lt;keyword&gt;Information security management&lt;/keyword&gt;&lt;keyword&gt;Information security governance&lt;/keyword&gt;&lt;keyword&gt;Information security policy&lt;/keyword&gt;&lt;keyword&gt;Information security risk analysis&lt;/keyword&gt;&lt;keyword&gt;Information security compliance&lt;/keyword&gt;&lt;/keywords&gt;&lt;dates&gt;&lt;year&gt;2004&lt;/year&gt;&lt;/dates&gt;&lt;urls&gt;&lt;/urls&gt;&lt;/record&gt;&lt;/Cite&gt;&lt;Cite&gt;&lt;Author&gt;Hu&lt;/Author&gt;&lt;Year&gt;2012&lt;/Year&gt;&lt;RecNum&gt;159&lt;/RecNum&gt;&lt;record&gt;&lt;rec-number&gt;159&lt;/rec-number&gt;&lt;foreign-keys&gt;&lt;key app="EN" db-id="p5ssdsttkws09uefwrppw20vxf0dzrettr0w"&gt;159&lt;/key&gt;&lt;/foreign-keys&gt;&lt;ref-type name="Journal Article"&gt;17&lt;/ref-type&gt;&lt;contributors&gt;&lt;authors&gt;&lt;author&gt;Hu, Q.&lt;/author&gt;&lt;author&gt;Dinev, T.&lt;/author&gt;&lt;author&gt;Hart, P.&lt;/author&gt;&lt;author&gt;Cooke, D.&lt;/author&gt;&lt;/authors&gt;&lt;/contributors&gt;&lt;titles&gt;&lt;title&gt;Managing Employee Compliance with Information Security Policies: The Critical Role of Top Management and Organizational Culture&lt;/title&gt;&lt;secondary-title&gt;Decision Sciences&lt;/secondary-title&gt;&lt;/titles&gt;&lt;periodical&gt;&lt;full-title&gt;Decision Sciences&lt;/full-title&gt;&lt;/periodical&gt;&lt;pages&gt;615-660&lt;/pages&gt;&lt;volume&gt;43&lt;/volume&gt;&lt;number&gt;4&lt;/number&gt;&lt;dates&gt;&lt;year&gt;2012&lt;/year&gt;&lt;/dates&gt;&lt;urls&gt;&lt;/urls&gt;&lt;/record&gt;&lt;/Cite&gt;&lt;/EndNote&gt;</w:instrText>
      </w:r>
      <w:r w:rsidR="0054305B" w:rsidRPr="00C928CB">
        <w:fldChar w:fldCharType="separate"/>
      </w:r>
      <w:r w:rsidR="00FA5948">
        <w:rPr>
          <w:noProof/>
        </w:rPr>
        <w:t>(Hu et al., 2012; Von Solms and Von Solms, 2004)</w:t>
      </w:r>
      <w:r w:rsidR="0054305B" w:rsidRPr="00C928CB">
        <w:fldChar w:fldCharType="end"/>
      </w:r>
      <w:r w:rsidRPr="00C928CB">
        <w:t xml:space="preserve">. All these suggest that security controls implementation improves when there is greater organizational awareness. </w:t>
      </w:r>
    </w:p>
    <w:p w:rsidR="00A81C88" w:rsidRPr="00C928CB" w:rsidRDefault="00A81C88" w:rsidP="00A81C88">
      <w:pPr>
        <w:rPr>
          <w:i/>
        </w:rPr>
      </w:pPr>
      <w:r w:rsidRPr="00C928CB">
        <w:rPr>
          <w:i/>
        </w:rPr>
        <w:t>H7: Organizational awareness positively affects information security controls.</w:t>
      </w:r>
    </w:p>
    <w:p w:rsidR="00A81C88" w:rsidRPr="00A81C88" w:rsidRDefault="00A81C88" w:rsidP="00A81C88">
      <w:r w:rsidRPr="00A81C88">
        <w:t xml:space="preserve">ISM performance evaluation is a control procedure, through which the return on investment can be figured out and the effectiveness and efficiency of the information security management can be checked. Management plays a very important role in an efficient and effective safety program. Management takes charge of implementing safety actions, including issuing safety policies, allocating sufficient resources, promptly reacting to safety suggestions and complaints, attending regular safety meetings and training, regularly visiting the workplace, following the same safety rules as others, etc. </w:t>
      </w:r>
      <w:r w:rsidR="0054305B" w:rsidRPr="00A81C88">
        <w:fldChar w:fldCharType="begin"/>
      </w:r>
      <w:r w:rsidR="001C4EA3">
        <w:instrText xml:space="preserve"> ADDIN EN.CITE &lt;EndNote&gt;&lt;Cite&gt;&lt;Author&gt;Aksorn&lt;/Author&gt;&lt;Year&gt;2008&lt;/Year&gt;&lt;RecNum&gt;86&lt;/RecNum&gt;&lt;record&gt;&lt;rec-number&gt;86&lt;/rec-number&gt;&lt;foreign-keys&gt;&lt;key app="EN" db-id="apt25tez8a2x06e50ddv59avepr5str9vtap"&gt;86&lt;/key&gt;&lt;/foreign-keys&gt;&lt;ref-type name="Journal Article"&gt;17&lt;/ref-type&gt;&lt;contributors&gt;&lt;authors&gt;&lt;author&gt;Thanet Aksorn&lt;/author&gt;&lt;author&gt;B. H. W. Hadikusumo&lt;/author&gt;&lt;/authors&gt;&lt;/contributors&gt;&lt;titles&gt;&lt;title&gt;Critical success factors influencing safety program performance in Thai construction projects&lt;/title&gt;&lt;secondary-title&gt;Safety Science&lt;/secondary-title&gt;&lt;/titles&gt;&lt;periodical&gt;&lt;full-title&gt;Safety Science&lt;/full-title&gt;&lt;/periodical&gt;&lt;pages&gt;709-727&lt;/pages&gt;&lt;volume&gt;46&lt;/volume&gt;&lt;number&gt;4&lt;/number&gt;&lt;keywords&gt;&lt;keyword&gt;Critical success factor&lt;/keyword&gt;&lt;keyword&gt;Safety programs&lt;/keyword&gt;&lt;keyword&gt;Occupational safety and health&lt;/keyword&gt;&lt;keyword&gt;Construction&lt;/keyword&gt;&lt;keyword&gt;Employee involvement&lt;/keyword&gt;&lt;keyword&gt;Management commitment&lt;/keyword&gt;&lt;/keywords&gt;&lt;dates&gt;&lt;year&gt;2008&lt;/year&gt;&lt;/dates&gt;&lt;urls&gt;&lt;/urls&gt;&lt;/record&gt;&lt;/Cite&gt;&lt;/EndNote&gt;</w:instrText>
      </w:r>
      <w:r w:rsidR="0054305B" w:rsidRPr="00A81C88">
        <w:fldChar w:fldCharType="separate"/>
      </w:r>
      <w:r w:rsidRPr="00A81C88">
        <w:rPr>
          <w:noProof/>
        </w:rPr>
        <w:t>(Aksorn and Hadikusumo, 2008)</w:t>
      </w:r>
      <w:r w:rsidR="0054305B" w:rsidRPr="00A81C88">
        <w:fldChar w:fldCharType="end"/>
      </w:r>
      <w:r w:rsidRPr="00A81C88">
        <w:t xml:space="preserve">. Top management commitment establishes a focus on </w:t>
      </w:r>
      <w:r w:rsidRPr="00A81C88">
        <w:lastRenderedPageBreak/>
        <w:t xml:space="preserve">security within the highest levels of the organization. Support from </w:t>
      </w:r>
      <w:r w:rsidR="00340383">
        <w:t xml:space="preserve">the </w:t>
      </w:r>
      <w:r w:rsidRPr="00A81C88">
        <w:t>senior manage</w:t>
      </w:r>
      <w:r w:rsidR="00340383">
        <w:t>rs</w:t>
      </w:r>
      <w:r w:rsidRPr="00A81C88">
        <w:t xml:space="preserve"> who control system resources provides ISM with a solid foundation to succeed under the pressure of politics and budget limitations </w:t>
      </w:r>
      <w:r w:rsidR="0054305B" w:rsidRPr="00A81C88">
        <w:fldChar w:fldCharType="begin"/>
      </w:r>
      <w:r w:rsidR="001C4EA3">
        <w:instrText xml:space="preserve"> ADDIN EN.CITE &lt;EndNote&gt;&lt;Cite&gt;&lt;Author&gt;Datta&lt;/Author&gt;&lt;Year&gt;2011&lt;/Year&gt;&lt;RecNum&gt;119&lt;/RecNum&gt;&lt;record&gt;&lt;rec-number&gt;119&lt;/rec-number&gt;&lt;foreign-keys&gt;&lt;key app="EN" db-id="apt25tez8a2x06e50ddv59avepr5str9vtap"&gt;119&lt;/key&gt;&lt;/foreign-keys&gt;&lt;ref-type name="Journal Article"&gt;17&lt;/ref-type&gt;&lt;contributors&gt;&lt;authors&gt;&lt;author&gt;S. P. Datta&lt;/author&gt;&lt;author&gt;Pranab Banerjee&lt;/author&gt;&lt;/authors&gt;&lt;/contributors&gt;&lt;titles&gt;&lt;title&gt;Guidelines for performance measures of Information security of IT network and systems&lt;/title&gt;&lt;secondary-title&gt;International Journal of Research and Reviews in Next Generation Networks&lt;/secondary-title&gt;&lt;/titles&gt;&lt;periodical&gt;&lt;full-title&gt;International Journal of Research and Reviews in Next Generation Networks&lt;/full-title&gt;&lt;/periodical&gt;&lt;pages&gt;39-43&lt;/pages&gt;&lt;volume&gt;1&lt;/volume&gt;&lt;number&gt;1&lt;/number&gt;&lt;dates&gt;&lt;year&gt;2011&lt;/year&gt;&lt;/dates&gt;&lt;urls&gt;&lt;/urls&gt;&lt;/record&gt;&lt;/Cite&gt;&lt;/EndNote&gt;</w:instrText>
      </w:r>
      <w:r w:rsidR="0054305B" w:rsidRPr="00A81C88">
        <w:fldChar w:fldCharType="separate"/>
      </w:r>
      <w:r w:rsidRPr="00A81C88">
        <w:rPr>
          <w:noProof/>
        </w:rPr>
        <w:t>(Datta and Banerjee, 2011)</w:t>
      </w:r>
      <w:r w:rsidR="0054305B" w:rsidRPr="00A81C88">
        <w:fldChar w:fldCharType="end"/>
      </w:r>
      <w:r w:rsidRPr="00A81C88">
        <w:t>.</w:t>
      </w:r>
    </w:p>
    <w:p w:rsidR="00A81C88" w:rsidRPr="00A81C88" w:rsidRDefault="00A81C88" w:rsidP="00A81C88">
      <w:r w:rsidRPr="00A81C88">
        <w:t xml:space="preserve">It has been </w:t>
      </w:r>
      <w:r w:rsidR="001C6492">
        <w:t xml:space="preserve">found </w:t>
      </w:r>
      <w:r w:rsidRPr="00A81C88">
        <w:t>empirically that the greater top management support</w:t>
      </w:r>
      <w:r w:rsidR="001C6492">
        <w:t xml:space="preserve"> is</w:t>
      </w:r>
      <w:r w:rsidRPr="00A81C88">
        <w:t xml:space="preserve">, the more effective information security is in organizations, as more resources are spent to </w:t>
      </w:r>
      <w:r w:rsidR="00FA5948">
        <w:rPr>
          <w:rFonts w:hint="eastAsia"/>
        </w:rPr>
        <w:t>prevent</w:t>
      </w:r>
      <w:r w:rsidR="00FA5948" w:rsidRPr="00A81C88">
        <w:t xml:space="preserve"> </w:t>
      </w:r>
      <w:r w:rsidRPr="00A81C88">
        <w:t xml:space="preserve">security incidents </w:t>
      </w:r>
      <w:r w:rsidR="0054305B" w:rsidRPr="00A81C88">
        <w:fldChar w:fldCharType="begin"/>
      </w:r>
      <w:r w:rsidR="001C4EA3">
        <w:instrText xml:space="preserve"> ADDIN EN.CITE &lt;EndNote&gt;&lt;Cite&gt;&lt;Author&gt;Werlinger&lt;/Author&gt;&lt;Year&gt;2009&lt;/Year&gt;&lt;RecNum&gt;125&lt;/RecNum&gt;&lt;record&gt;&lt;rec-number&gt;125&lt;/rec-number&gt;&lt;foreign-keys&gt;&lt;key app="EN" db-id="apt25tez8a2x06e50ddv59avepr5str9vtap"&gt;125&lt;/key&gt;&lt;/foreign-keys&gt;&lt;ref-type name="Journal Article"&gt;17&lt;/ref-type&gt;&lt;contributors&gt;&lt;authors&gt;&lt;author&gt;Rodrigo Werlinger&lt;/author&gt;&lt;author&gt;Kirstie Hawkey&lt;/author&gt;&lt;author&gt;Konstantin Beznosov&lt;/author&gt;&lt;/authors&gt;&lt;/contributors&gt;&lt;titles&gt;&lt;title&gt;An integrated view of human, organizational, and technological challenges of IT security management&lt;/title&gt;&lt;secondary-title&gt;Information Management &amp;amp; Computer Security&lt;/secondary-title&gt;&lt;/titles&gt;&lt;periodical&gt;&lt;full-title&gt;Information Management &amp;amp; Computer Security&lt;/full-title&gt;&lt;/periodical&gt;&lt;pages&gt;4-19&lt;/pages&gt;&lt;volume&gt;17&lt;/volume&gt;&lt;number&gt;1&lt;/number&gt;&lt;keywords&gt;&lt;keyword&gt;Data security, Communication technologies&lt;/keyword&gt;&lt;/keywords&gt;&lt;dates&gt;&lt;year&gt;2009&lt;/year&gt;&lt;/dates&gt;&lt;urls&gt;&lt;/urls&gt;&lt;/record&gt;&lt;/Cite&gt;&lt;/EndNote&gt;</w:instrText>
      </w:r>
      <w:r w:rsidR="0054305B" w:rsidRPr="00A81C88">
        <w:fldChar w:fldCharType="separate"/>
      </w:r>
      <w:r w:rsidRPr="00A81C88">
        <w:rPr>
          <w:noProof/>
        </w:rPr>
        <w:t>(Werlinger et al., 2009)</w:t>
      </w:r>
      <w:r w:rsidR="0054305B" w:rsidRPr="00A81C88">
        <w:fldChar w:fldCharType="end"/>
      </w:r>
      <w:r w:rsidRPr="00A81C88">
        <w:t xml:space="preserve">. Top management is also charged with developing effective and efficient organizational structures </w:t>
      </w:r>
      <w:r w:rsidR="0054305B" w:rsidRPr="00A81C88">
        <w:fldChar w:fldCharType="begin"/>
      </w:r>
      <w:r w:rsidR="001C4EA3">
        <w:instrText xml:space="preserve"> ADDIN EN.CITE &lt;EndNote&gt;&lt;Cite&gt;&lt;Author&gt;Straub&lt;/Author&gt;&lt;Year&gt;1988&lt;/Year&gt;&lt;RecNum&gt;132&lt;/RecNum&gt;&lt;record&gt;&lt;rec-number&gt;132&lt;/rec-number&gt;&lt;foreign-keys&gt;&lt;key app="EN" db-id="apt25tez8a2x06e50ddv59avepr5str9vtap"&gt;132&lt;/key&gt;&lt;/foreign-keys&gt;&lt;ref-type name="Journal Article"&gt;17&lt;/ref-type&gt;&lt;contributors&gt;&lt;authors&gt;&lt;author&gt; Detmar W. Straub&lt;/author&gt;&lt;/authors&gt;&lt;/contributors&gt;&lt;titles&gt;&lt;title&gt;Organizational structuring of the computer security function&lt;/title&gt;&lt;secondary-title&gt;Computers &amp;amp; Security&lt;/secondary-title&gt;&lt;/titles&gt;&lt;periodical&gt;&lt;full-title&gt;Computers &amp;amp; Security&lt;/full-title&gt;&lt;/periodical&gt;&lt;pages&gt;185-195&lt;/pages&gt;&lt;volume&gt;7&lt;/volume&gt;&lt;number&gt;2&lt;/number&gt;&lt;keywords&gt;&lt;keyword&gt;Organizational structuring of security, Hierarchical placement of computer security, Principle of control independence, Organizational structuring of EDP audit.&lt;/keyword&gt;&lt;/keywords&gt;&lt;dates&gt;&lt;year&gt;1988&lt;/year&gt;&lt;/dates&gt;&lt;urls&gt;&lt;/urls&gt;&lt;/record&gt;&lt;/Cite&gt;&lt;/EndNote&gt;</w:instrText>
      </w:r>
      <w:r w:rsidR="0054305B" w:rsidRPr="00A81C88">
        <w:fldChar w:fldCharType="separate"/>
      </w:r>
      <w:r w:rsidRPr="00A81C88">
        <w:rPr>
          <w:noProof/>
        </w:rPr>
        <w:t>(Straub, 1988)</w:t>
      </w:r>
      <w:r w:rsidR="0054305B" w:rsidRPr="00A81C88">
        <w:fldChar w:fldCharType="end"/>
      </w:r>
      <w:r w:rsidRPr="00A81C88">
        <w:t xml:space="preserve">. If top executives perceive information security as a technological issue, the information security group tends to be positioned at </w:t>
      </w:r>
      <w:r w:rsidR="001C6492">
        <w:t xml:space="preserve">a </w:t>
      </w:r>
      <w:r w:rsidRPr="00A81C88">
        <w:t>low function</w:t>
      </w:r>
      <w:r w:rsidR="001C6492">
        <w:t>al</w:t>
      </w:r>
      <w:r w:rsidRPr="00A81C88">
        <w:t xml:space="preserve"> level in organizations </w:t>
      </w:r>
      <w:r w:rsidR="0054305B" w:rsidRPr="00A81C88">
        <w:fldChar w:fldCharType="begin"/>
      </w:r>
      <w:r w:rsidR="001C4EA3">
        <w:instrText xml:space="preserve"> ADDIN EN.CITE &lt;EndNote&gt;&lt;Cite&gt;&lt;Author&gt;Kayworth&lt;/Author&gt;&lt;Year&gt;2010&lt;/Year&gt;&lt;RecNum&gt;15&lt;/RecNum&gt;&lt;record&gt;&lt;rec-number&gt;15&lt;/rec-number&gt;&lt;foreign-keys&gt;&lt;key app="EN" db-id="apt25tez8a2x06e50ddv59avepr5str9vtap"&gt;15&lt;/key&gt;&lt;/foreign-keys&gt;&lt;ref-type name="Journal Article"&gt;17&lt;/ref-type&gt;&lt;contributors&gt;&lt;authors&gt;&lt;author&gt;Tim Kayworth&lt;/author&gt;&lt;author&gt;Dwayne Whitten&lt;/author&gt;&lt;/authors&gt;&lt;/contributors&gt;&lt;titles&gt;&lt;title&gt;Effective Information Security Requires a Balance of Social and Technology Factors&lt;/title&gt;&lt;secondary-title&gt;MIS Quarterly Executive&lt;/secondary-title&gt;&lt;/titles&gt;&lt;periodical&gt;&lt;full-title&gt;MIS Quarterly Executive&lt;/full-title&gt;&lt;/periodical&gt;&lt;pages&gt;163-175&lt;/pages&gt;&lt;volume&gt;9&lt;/volume&gt;&lt;number&gt;3&lt;/number&gt;&lt;section&gt;163&lt;/section&gt;&lt;dates&gt;&lt;year&gt;2010&lt;/year&gt;&lt;/dates&gt;&lt;urls&gt;&lt;/urls&gt;&lt;/record&gt;&lt;/Cite&gt;&lt;/EndNote&gt;</w:instrText>
      </w:r>
      <w:r w:rsidR="0054305B" w:rsidRPr="00A81C88">
        <w:fldChar w:fldCharType="separate"/>
      </w:r>
      <w:r w:rsidRPr="00A81C88">
        <w:rPr>
          <w:noProof/>
        </w:rPr>
        <w:t>(Kayworth and Whitten, 2010)</w:t>
      </w:r>
      <w:r w:rsidR="0054305B" w:rsidRPr="00A81C88">
        <w:fldChar w:fldCharType="end"/>
      </w:r>
      <w:r w:rsidRPr="00A81C88">
        <w:t>. Straub (1988) argues that the information security group should be placed as high as possible in the organization to maximize effectiveness. Effective organization</w:t>
      </w:r>
      <w:r w:rsidR="00BA56CE">
        <w:t>al structuring helps facilitate</w:t>
      </w:r>
      <w:r w:rsidRPr="00A81C88">
        <w:t xml:space="preserve"> organizational integration to </w:t>
      </w:r>
      <w:r w:rsidR="001C6492">
        <w:t>achieve</w:t>
      </w:r>
      <w:r w:rsidRPr="00A81C88">
        <w:t xml:space="preserve"> security goals and further address the importance of information security at the organizational level, thus improv</w:t>
      </w:r>
      <w:r w:rsidR="001C6492">
        <w:t>ing</w:t>
      </w:r>
      <w:r w:rsidRPr="00A81C88">
        <w:t xml:space="preserve"> the effectiveness and efficiency of security controls </w:t>
      </w:r>
      <w:r w:rsidR="0054305B" w:rsidRPr="00A81C88">
        <w:fldChar w:fldCharType="begin">
          <w:fldData xml:space="preserve">PEVuZE5vdGU+PENpdGU+PEF1dGhvcj5Cb3NzPC9BdXRob3I+PFllYXI+MjAwOTwvWWVhcj48UmVj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</w:fldData>
        </w:fldChar>
      </w:r>
      <w:r w:rsidR="001C4EA3">
        <w:instrText xml:space="preserve"> ADDIN EN.CITE </w:instrText>
      </w:r>
      <w:r w:rsidR="0054305B">
        <w:fldChar w:fldCharType="begin">
          <w:fldData xml:space="preserve">PEVuZE5vdGU+PENpdGU+PEF1dGhvcj5Cb3NzPC9BdXRob3I+PFllYXI+MjAwOTwvWWVhcj48UmVj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</w:fldData>
        </w:fldChar>
      </w:r>
      <w:r w:rsidR="001C4EA3">
        <w:instrText xml:space="preserve"> ADDIN EN.CITE.DATA </w:instrText>
      </w:r>
      <w:r w:rsidR="0054305B">
        <w:fldChar w:fldCharType="end"/>
      </w:r>
      <w:r w:rsidR="0054305B" w:rsidRPr="00A81C88">
        <w:fldChar w:fldCharType="separate"/>
      </w:r>
      <w:r w:rsidRPr="00A81C88">
        <w:rPr>
          <w:noProof/>
        </w:rPr>
        <w:t>(Boss et al., 2009; Kayworth and Whitten, 2010; Straub, 1988; Straub and Collins, 1990)</w:t>
      </w:r>
      <w:r w:rsidR="0054305B" w:rsidRPr="00A81C88">
        <w:fldChar w:fldCharType="end"/>
      </w:r>
      <w:r w:rsidRPr="00A81C88">
        <w:t xml:space="preserve">. Hence, organizational support can directly affect ISM performance. </w:t>
      </w:r>
    </w:p>
    <w:p w:rsidR="00A81C88" w:rsidRPr="00A81C88" w:rsidRDefault="00A81C88" w:rsidP="00A81C88">
      <w:pPr>
        <w:rPr>
          <w:i/>
        </w:rPr>
      </w:pPr>
      <w:r w:rsidRPr="00A81C88">
        <w:rPr>
          <w:i/>
        </w:rPr>
        <w:t>H8: Organizational support positively influences the performance of ISM.</w:t>
      </w:r>
    </w:p>
    <w:p w:rsidR="00A81C88" w:rsidRPr="00A81C88" w:rsidRDefault="00A81C88" w:rsidP="00A81C88">
      <w:r w:rsidRPr="00A81C88">
        <w:t xml:space="preserve">Organizational training is the primary way of communicating information security policies, measures, procedures, and requirements across the organization, </w:t>
      </w:r>
      <w:r w:rsidR="001C6492">
        <w:t>if</w:t>
      </w:r>
      <w:r w:rsidRPr="00A81C88">
        <w:t xml:space="preserve"> the proper rules of behavior for using the organization’s information systems are explained </w:t>
      </w:r>
      <w:r w:rsidR="001C6492">
        <w:lastRenderedPageBreak/>
        <w:t xml:space="preserve">effectively </w:t>
      </w:r>
      <w:r w:rsidRPr="00A81C88">
        <w:t xml:space="preserve">by the training program </w:t>
      </w:r>
      <w:r w:rsidR="0054305B" w:rsidRPr="00A81C88">
        <w:fldChar w:fldCharType="begin"/>
      </w:r>
      <w:r w:rsidR="001C4EA3">
        <w:instrText xml:space="preserve"> ADDIN EN.CITE &lt;EndNote&gt;&lt;Cite&gt;&lt;Author&gt;Culnan&lt;/Author&gt;&lt;Year&gt;2008&lt;/Year&gt;&lt;RecNum&gt;140&lt;/RecNum&gt;&lt;record&gt;&lt;rec-number&gt;140&lt;/rec-number&gt;&lt;foreign-keys&gt;&lt;key app="EN" db-id="apt25tez8a2x06e50ddv59avepr5str9vtap"&gt;140&lt;/key&gt;&lt;/foreign-keys&gt;&lt;ref-type name="Journal Article"&gt;17&lt;/ref-type&gt;&lt;contributors&gt;&lt;authors&gt;&lt;author&gt;Mary J. Culnan&lt;/author&gt;&lt;author&gt;Ellen R. Foxman&lt;/author&gt;&lt;author&gt;Amy W. Ray&lt;/author&gt;&lt;/authors&gt;&lt;/contributors&gt;&lt;titles&gt;&lt;title&gt;Why IT Executives Should Help Employees Secure Their Home Computers&lt;/title&gt;&lt;secondary-title&gt;MIS Quarterly Executive &lt;/secondary-title&gt;&lt;/titles&gt;&lt;periodical&gt;&lt;full-title&gt;MIS Quarterly Executive&lt;/full-title&gt;&lt;/periodical&gt;&lt;pages&gt;49-56&lt;/pages&gt;&lt;volume&gt;7&lt;/volume&gt;&lt;number&gt;1&lt;/number&gt;&lt;dates&gt;&lt;year&gt;2008&lt;/year&gt;&lt;/dates&gt;&lt;urls&gt;&lt;/urls&gt;&lt;/record&gt;&lt;/Cite&gt;&lt;/EndNote&gt;</w:instrText>
      </w:r>
      <w:r w:rsidR="0054305B" w:rsidRPr="00A81C88">
        <w:fldChar w:fldCharType="separate"/>
      </w:r>
      <w:r w:rsidRPr="00A81C88">
        <w:rPr>
          <w:noProof/>
        </w:rPr>
        <w:t>(Culnan et al., 2008)</w:t>
      </w:r>
      <w:r w:rsidR="0054305B" w:rsidRPr="00A81C88">
        <w:fldChar w:fldCharType="end"/>
      </w:r>
      <w:r w:rsidRPr="00A81C88">
        <w:t xml:space="preserve">. </w:t>
      </w:r>
      <w:r w:rsidR="001C6492">
        <w:t>Through</w:t>
      </w:r>
      <w:r w:rsidRPr="00A81C88">
        <w:t xml:space="preserve"> training sessions, employees must be convinced that they truly face information security threats and these threats can cause serious negative consequences to their organization. They should also </w:t>
      </w:r>
      <w:r w:rsidR="001C6492">
        <w:t>understand</w:t>
      </w:r>
      <w:r w:rsidRPr="00A81C88">
        <w:t xml:space="preserve"> the user-friendliness and effectiveness of information security policies so that they can believe that complying </w:t>
      </w:r>
      <w:r w:rsidR="001C6492">
        <w:t xml:space="preserve">with </w:t>
      </w:r>
      <w:r w:rsidRPr="00A81C88">
        <w:t xml:space="preserve">these policies will </w:t>
      </w:r>
      <w:r w:rsidR="001C6492">
        <w:t xml:space="preserve">help </w:t>
      </w:r>
      <w:r w:rsidRPr="00A81C88">
        <w:t xml:space="preserve">prevent security breaches </w:t>
      </w:r>
      <w:r w:rsidR="0054305B" w:rsidRPr="00A81C88">
        <w:fldChar w:fldCharType="begin"/>
      </w:r>
      <w:r w:rsidR="001C4EA3">
        <w:instrText xml:space="preserve"> ADDIN EN.CITE &lt;EndNote&gt;&lt;Cite&gt;&lt;Author&gt;Siponen&lt;/Author&gt;&lt;Year&gt;2009&lt;/Year&gt;&lt;RecNum&gt;65&lt;/RecNum&gt;&lt;record&gt;&lt;rec-number&gt;65&lt;/rec-number&gt;&lt;foreign-keys&gt;&lt;key app="EN" db-id="apt25tez8a2x06e50ddv59avepr5str9vtap"&gt;65&lt;/key&gt;&lt;/foreign-keys&gt;&lt;ref-type name="Journal Article"&gt;17&lt;/ref-type&gt;&lt;contributors&gt;&lt;authors&gt;&lt;author&gt;Mikko Siponen&lt;/author&gt;&lt;author&gt;M. Adam Mahmood&lt;/author&gt;&lt;author&gt;Seppo Pahnila&lt;/author&gt;&lt;/authors&gt;&lt;/contributors&gt;&lt;titles&gt;&lt;title&gt;Are Employees Putting Your Company at Risk by not Following Information Security Policies?&lt;/title&gt;&lt;secondary-title&gt;Communications of the ACM&lt;/secondary-title&gt;&lt;/titles&gt;&lt;periodical&gt;&lt;full-title&gt;Communications of the ACM&lt;/full-title&gt;&lt;/periodical&gt;&lt;pages&gt;145-147&lt;/pages&gt;&lt;volume&gt;52&lt;/volume&gt;&lt;number&gt;12&lt;/number&gt;&lt;dates&gt;&lt;year&gt;2009&lt;/year&gt;&lt;/dates&gt;&lt;urls&gt;&lt;/urls&gt;&lt;/record&gt;&lt;/Cite&gt;&lt;/EndNote&gt;</w:instrText>
      </w:r>
      <w:r w:rsidR="0054305B" w:rsidRPr="00A81C88">
        <w:fldChar w:fldCharType="separate"/>
      </w:r>
      <w:r w:rsidRPr="00A81C88">
        <w:rPr>
          <w:noProof/>
        </w:rPr>
        <w:t>(Siponen et al., 2009)</w:t>
      </w:r>
      <w:r w:rsidR="0054305B" w:rsidRPr="00A81C88">
        <w:fldChar w:fldCharType="end"/>
      </w:r>
      <w:r w:rsidRPr="00A81C88">
        <w:t>. Straub and Welke (1998) argue that information security training is an effective way of stressing the general effectiveness of information security policies.</w:t>
      </w:r>
    </w:p>
    <w:p w:rsidR="00A81C88" w:rsidRPr="00A81C88" w:rsidRDefault="00A81C88" w:rsidP="00A81C88">
      <w:r w:rsidRPr="00A81C88">
        <w:t xml:space="preserve">The security culture of an organization may have </w:t>
      </w:r>
      <w:r w:rsidR="001C6492">
        <w:t xml:space="preserve">a </w:t>
      </w:r>
      <w:r w:rsidRPr="00A81C88">
        <w:t xml:space="preserve">huge impact on the performance of ISM. </w:t>
      </w:r>
      <w:r w:rsidR="001C6492">
        <w:t>The s</w:t>
      </w:r>
      <w:r w:rsidRPr="00A81C88">
        <w:t xml:space="preserve">uccess of ISM </w:t>
      </w:r>
      <w:r w:rsidR="001C6492">
        <w:t>requires</w:t>
      </w:r>
      <w:r w:rsidRPr="00A81C88">
        <w:t xml:space="preserve"> a positive attitude to information security throughout the whole organization </w:t>
      </w:r>
      <w:r w:rsidR="0054305B" w:rsidRPr="00A81C88">
        <w:fldChar w:fldCharType="begin"/>
      </w:r>
      <w:r w:rsidR="001C4EA3">
        <w:instrText xml:space="preserve"> ADDIN EN.CITE &lt;EndNote&gt;&lt;Cite&gt;&lt;Author&gt;Vroom&lt;/Author&gt;&lt;Year&gt;2004&lt;/Year&gt;&lt;RecNum&gt;85&lt;/RecNum&gt;&lt;record&gt;&lt;rec-number&gt;85&lt;/rec-number&gt;&lt;foreign-keys&gt;&lt;key app="EN" db-id="apt25tez8a2x06e50ddv59avepr5str9vtap"&gt;85&lt;/key&gt;&lt;/foreign-keys&gt;&lt;ref-type name="Journal Article"&gt;17&lt;/ref-type&gt;&lt;contributors&gt;&lt;authors&gt;&lt;author&gt;Cheryl Vroom&lt;/author&gt;&lt;author&gt;Von Solms, Rossouw&lt;/author&gt;&lt;/authors&gt;&lt;/contributors&gt;&lt;titles&gt;&lt;title&gt;Towards information security behavioural compliance&lt;/title&gt;&lt;secondary-title&gt;Computers &amp;amp; Security&lt;/secondary-title&gt;&lt;/titles&gt;&lt;periodical&gt;&lt;full-title&gt;Computers &amp;amp; Security&lt;/full-title&gt;&lt;/periodical&gt;&lt;pages&gt;191-198&lt;/pages&gt;&lt;volume&gt;23&lt;/volume&gt;&lt;number&gt;3&lt;/number&gt;&lt;keywords&gt;&lt;keyword&gt;IT auditing&lt;/keyword&gt;&lt;keyword&gt;IS security auditing&lt;/keyword&gt;&lt;keyword&gt;Organizational culture&lt;/keyword&gt;&lt;keyword&gt;Organizational behaviour&lt;/keyword&gt;&lt;keyword&gt;Security compliance&lt;/keyword&gt;&lt;/keywords&gt;&lt;dates&gt;&lt;year&gt;2004&lt;/year&gt;&lt;/dates&gt;&lt;urls&gt;&lt;/urls&gt;&lt;/record&gt;&lt;/Cite&gt;&lt;/EndNote&gt;</w:instrText>
      </w:r>
      <w:r w:rsidR="0054305B" w:rsidRPr="00A81C88">
        <w:fldChar w:fldCharType="separate"/>
      </w:r>
      <w:r w:rsidRPr="00A81C88">
        <w:rPr>
          <w:noProof/>
        </w:rPr>
        <w:t>(Vroom and Von Solms, 2004)</w:t>
      </w:r>
      <w:r w:rsidR="0054305B" w:rsidRPr="00A81C88">
        <w:fldChar w:fldCharType="end"/>
      </w:r>
      <w:r w:rsidRPr="00A81C88">
        <w:t xml:space="preserve">. Prior studies have found that forming an atmosphere and culture is imperative for organizations to achieve the goal of effectiveness </w:t>
      </w:r>
      <w:r w:rsidR="0054305B" w:rsidRPr="00A81C88">
        <w:fldChar w:fldCharType="begin">
          <w:fldData xml:space="preserve">PEVuZE5vdGU+PENpdGU+PEF1dGhvcj5Cb2dnczwvQXV0aG9yPjxZZWFyPjIwMDQ8L1llYXI+PFJl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==
</w:fldData>
        </w:fldChar>
      </w:r>
      <w:r w:rsidR="001C4EA3">
        <w:instrText xml:space="preserve"> ADDIN EN.CITE </w:instrText>
      </w:r>
      <w:r w:rsidR="0054305B">
        <w:fldChar w:fldCharType="begin">
          <w:fldData xml:space="preserve">PEVuZE5vdGU+PENpdGU+PEF1dGhvcj5Cb2dnczwvQXV0aG9yPjxZZWFyPjIwMDQ8L1llYXI+PFJl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==
</w:fldData>
        </w:fldChar>
      </w:r>
      <w:r w:rsidR="001C4EA3">
        <w:instrText xml:space="preserve"> ADDIN EN.CITE.DATA </w:instrText>
      </w:r>
      <w:r w:rsidR="0054305B">
        <w:fldChar w:fldCharType="end"/>
      </w:r>
      <w:r w:rsidR="0054305B" w:rsidRPr="00A81C88">
        <w:fldChar w:fldCharType="separate"/>
      </w:r>
      <w:r w:rsidRPr="00A81C88">
        <w:rPr>
          <w:noProof/>
        </w:rPr>
        <w:t>(Boggs, 2004; Denison et al., 2004; Yeh et al., 2006)</w:t>
      </w:r>
      <w:r w:rsidR="0054305B" w:rsidRPr="00A81C88">
        <w:fldChar w:fldCharType="end"/>
      </w:r>
      <w:r w:rsidRPr="00A81C88">
        <w:t>. Chang and Lin (2007) also emphasize the importance of security culture to the success of information security initiatives.</w:t>
      </w:r>
    </w:p>
    <w:p w:rsidR="00A81C88" w:rsidRPr="00A81C88" w:rsidRDefault="00A81C88" w:rsidP="00A81C88">
      <w:r w:rsidRPr="00A81C88">
        <w:t xml:space="preserve">Organizational awareness </w:t>
      </w:r>
      <w:r w:rsidR="001C6492">
        <w:t>can result in making</w:t>
      </w:r>
      <w:r w:rsidRPr="00A81C88">
        <w:t xml:space="preserve"> employees aware of the organization’s information security risks, and the potential damage they can cause. </w:t>
      </w:r>
      <w:r w:rsidR="001C6492">
        <w:t>Employees must also be made</w:t>
      </w:r>
      <w:r w:rsidRPr="00A81C88">
        <w:t xml:space="preserve"> aware of information security policies, procedures and countermeasures existing in the company. If employees lack knowledge </w:t>
      </w:r>
      <w:r w:rsidR="001C6492">
        <w:t>about</w:t>
      </w:r>
      <w:r w:rsidRPr="00A81C88">
        <w:t xml:space="preserve"> security controls, they may misuse or misinterpret </w:t>
      </w:r>
      <w:r w:rsidR="001C6492">
        <w:t xml:space="preserve">them, causing </w:t>
      </w:r>
      <w:r w:rsidRPr="00A81C88">
        <w:t xml:space="preserve">the security controls </w:t>
      </w:r>
      <w:r w:rsidR="001C6492">
        <w:t>to</w:t>
      </w:r>
      <w:r w:rsidRPr="00A81C88">
        <w:t xml:space="preserve"> fail </w:t>
      </w:r>
      <w:r w:rsidR="0054305B" w:rsidRPr="00A81C88">
        <w:fldChar w:fldCharType="begin"/>
      </w:r>
      <w:r w:rsidR="001C4EA3">
        <w:instrText xml:space="preserve"> ADDIN EN.CITE &lt;EndNote&gt;&lt;Cite&gt;&lt;Author&gt;Van Niekerk&lt;/Author&gt;&lt;Year&gt;2010&lt;/Year&gt;&lt;RecNum&gt;20&lt;/RecNum&gt;&lt;record&gt;&lt;rec-number&gt;20&lt;/rec-number&gt;&lt;foreign-keys&gt;&lt;key app="EN" db-id="apt25tez8a2x06e50ddv59avepr5str9vtap"&gt;20&lt;/key&gt;&lt;/foreign-keys&gt;&lt;ref-type name="Journal Article"&gt;17&lt;/ref-type&gt;&lt;contributors&gt;&lt;authors&gt;&lt;author&gt;Van Niekerk, J.F. &lt;/author&gt;&lt;author&gt;Von Solms, R. &lt;/author&gt;&lt;/authors&gt;&lt;/contributors&gt;&lt;titles&gt;&lt;title&gt;Information security culture: A management perspective&lt;/title&gt;&lt;secondary-title&gt;Computers &amp;amp; Security&lt;/secondary-title&gt;&lt;/titles&gt;&lt;periodical&gt;&lt;full-title&gt;Computers &amp;amp; Security&lt;/full-title&gt;&lt;/periodical&gt;&lt;pages&gt;476-486&lt;/pages&gt;&lt;volume&gt;29&lt;/volume&gt;&lt;number&gt;4&lt;/number&gt;&lt;keywords&gt;&lt;keyword&gt;Information security&lt;/keyword&gt;&lt;keyword&gt;Information security culture&lt;/keyword&gt;&lt;keyword&gt;Corporate culture&lt;/keyword&gt;&lt;keyword&gt;Organizational learning&lt;/keyword&gt;&lt;keyword&gt;Schein&amp;apos;s model&lt;/keyword&gt;&lt;/keywords&gt;&lt;dates&gt;&lt;year&gt;2010&lt;/year&gt;&lt;/dates&gt;&lt;urls&gt;&lt;/urls&gt;&lt;/record&gt;&lt;/Cite&gt;&lt;/EndNote&gt;</w:instrText>
      </w:r>
      <w:r w:rsidR="0054305B" w:rsidRPr="00A81C88">
        <w:fldChar w:fldCharType="separate"/>
      </w:r>
      <w:r w:rsidRPr="00A81C88">
        <w:rPr>
          <w:noProof/>
        </w:rPr>
        <w:t>(Van Niekerk and Von Solms, 2010)</w:t>
      </w:r>
      <w:r w:rsidR="0054305B" w:rsidRPr="00A81C88">
        <w:fldChar w:fldCharType="end"/>
      </w:r>
      <w:r w:rsidRPr="00A81C88">
        <w:t xml:space="preserve">. Empirical studies have shown that if employees are </w:t>
      </w:r>
      <w:r w:rsidRPr="00A81C88">
        <w:lastRenderedPageBreak/>
        <w:t>aware of how vulnerable their organization is to security threats and the severity of these threats, they will have a strong</w:t>
      </w:r>
      <w:r w:rsidR="001C6492">
        <w:t>er</w:t>
      </w:r>
      <w:r w:rsidRPr="00A81C88">
        <w:t xml:space="preserve"> intention to comply with information security policies </w:t>
      </w:r>
      <w:r w:rsidR="0054305B" w:rsidRPr="00A81C88">
        <w:fldChar w:fldCharType="begin"/>
      </w:r>
      <w:r w:rsidR="001C4EA3">
        <w:instrText xml:space="preserve"> ADDIN EN.CITE &lt;EndNote&gt;&lt;Cite&gt;&lt;Author&gt;Siponen&lt;/Author&gt;&lt;Year&gt;2009&lt;/Year&gt;&lt;RecNum&gt;65&lt;/RecNum&gt;&lt;record&gt;&lt;rec-number&gt;65&lt;/rec-number&gt;&lt;foreign-keys&gt;&lt;key app="EN" db-id="apt25tez8a2x06e50ddv59avepr5str9vtap"&gt;65&lt;/key&gt;&lt;/foreign-keys&gt;&lt;ref-type name="Journal Article"&gt;17&lt;/ref-type&gt;&lt;contributors&gt;&lt;authors&gt;&lt;author&gt;Mikko Siponen&lt;/author&gt;&lt;author&gt;M. Adam Mahmood&lt;/author&gt;&lt;author&gt;Seppo Pahnila&lt;/author&gt;&lt;/authors&gt;&lt;/contributors&gt;&lt;titles&gt;&lt;title&gt;Are Employees Putting Your Company at Risk by not Following Information Security Policies?&lt;/title&gt;&lt;secondary-title&gt;Communications of the ACM&lt;/secondary-title&gt;&lt;/titles&gt;&lt;periodical&gt;&lt;full-title&gt;Communications of the ACM&lt;/full-title&gt;&lt;/periodical&gt;&lt;pages&gt;145-147&lt;/pages&gt;&lt;volume&gt;52&lt;/volume&gt;&lt;number&gt;12&lt;/number&gt;&lt;dates&gt;&lt;year&gt;2009&lt;/year&gt;&lt;/dates&gt;&lt;urls&gt;&lt;/urls&gt;&lt;/record&gt;&lt;/Cite&gt;&lt;/EndNote&gt;</w:instrText>
      </w:r>
      <w:r w:rsidR="0054305B" w:rsidRPr="00A81C88">
        <w:fldChar w:fldCharType="separate"/>
      </w:r>
      <w:r w:rsidRPr="00A81C88">
        <w:rPr>
          <w:noProof/>
        </w:rPr>
        <w:t>(Siponen et al., 2009)</w:t>
      </w:r>
      <w:r w:rsidR="0054305B" w:rsidRPr="00A81C88">
        <w:fldChar w:fldCharType="end"/>
      </w:r>
      <w:r w:rsidRPr="00A81C88">
        <w:t xml:space="preserve">. Meanwhile, when potential offenders realize that the risk of punishment is high and penalties for violation are severe, they will be inhibited from committing misbehavior </w:t>
      </w:r>
      <w:r w:rsidR="0054305B" w:rsidRPr="00A81C88">
        <w:fldChar w:fldCharType="begin"/>
      </w:r>
      <w:r w:rsidR="001C4EA3">
        <w:instrText xml:space="preserve"> ADDIN EN.CITE &lt;EndNote&gt;&lt;Cite&gt;&lt;Author&gt;Straub&lt;/Author&gt;&lt;Year&gt;1990&lt;/Year&gt;&lt;RecNum&gt;191&lt;/RecNum&gt;&lt;record&gt;&lt;rec-number&gt;191&lt;/rec-number&gt;&lt;foreign-keys&gt;&lt;key app="EN" db-id="apt25tez8a2x06e50ddv59avepr5str9vtap"&gt;191&lt;/key&gt;&lt;/foreign-keys&gt;&lt;ref-type name="Journal Article"&gt;17&lt;/ref-type&gt;&lt;contributors&gt;&lt;authors&gt;&lt;author&gt;Straub, D. W. &lt;/author&gt;&lt;author&gt;Collins, R. W.&lt;/author&gt;&lt;/authors&gt;&lt;/contributors&gt;&lt;titles&gt;&lt;title&gt;&lt;style face="normal" font="default" charset="134" size="100%"&gt;Key Information Liability Issues Facing Managers: Software Piracy, Proprietary Databases, and Individual Rights to Privacy&lt;/style&gt;&lt;/title&gt;&lt;secondary-title&gt;&lt;style face="normal" font="default" charset="134" size="100%"&gt;MIS Quarterly&lt;/style&gt;&lt;/secondary-title&gt;&lt;/titles&gt;&lt;periodical&gt;&lt;full-title&gt;MIS Quarterly&lt;/full-title&gt;&lt;/periodical&gt;&lt;pages&gt;&lt;style face="normal" font="default" charset="134" size="100%"&gt;143-156&lt;/style&gt;&lt;/pages&gt;&lt;volume&gt;&lt;style face="normal" font="default" charset="134" size="100%"&gt;14&lt;/style&gt;&lt;/volume&gt;&lt;number&gt;&lt;style face="normal" font="default" charset="134" size="100%"&gt;2&lt;/style&gt;&lt;/number&gt;&lt;dates&gt;&lt;year&gt;1990&lt;/year&gt;&lt;/dates&gt;&lt;urls&gt;&lt;/urls&gt;&lt;/record&gt;&lt;/Cite&gt;&lt;/EndNote&gt;</w:instrText>
      </w:r>
      <w:r w:rsidR="0054305B" w:rsidRPr="00A81C88">
        <w:fldChar w:fldCharType="separate"/>
      </w:r>
      <w:r w:rsidRPr="00A81C88">
        <w:rPr>
          <w:noProof/>
        </w:rPr>
        <w:t>(Straub and Collins, 1990)</w:t>
      </w:r>
      <w:r w:rsidR="0054305B" w:rsidRPr="00A81C88">
        <w:fldChar w:fldCharType="end"/>
      </w:r>
      <w:r w:rsidRPr="00A81C88">
        <w:t xml:space="preserve">. Therefore, organizational awareness of security risks and controls enables the organization to improve effectiveness and efficiency </w:t>
      </w:r>
      <w:r w:rsidR="001C6492">
        <w:t>of</w:t>
      </w:r>
      <w:r w:rsidRPr="00A81C88">
        <w:t xml:space="preserve"> the security management system </w:t>
      </w:r>
      <w:r w:rsidR="0054305B" w:rsidRPr="00A81C88">
        <w:fldChar w:fldCharType="begin"/>
      </w:r>
      <w:r w:rsidR="001C4EA3">
        <w:instrText xml:space="preserve"> ADDIN EN.CITE &lt;EndNote&gt;&lt;Cite&gt;&lt;Author&gt;Spears&lt;/Author&gt;&lt;Year&gt;2010&lt;/Year&gt;&lt;RecNum&gt;50&lt;/RecNum&gt;&lt;record&gt;&lt;rec-number&gt;50&lt;/rec-number&gt;&lt;foreign-keys&gt;&lt;key app="EN" db-id="apt25tez8a2x06e50ddv59avepr5str9vtap"&gt;50&lt;/key&gt;&lt;/foreign-keys&gt;&lt;ref-type name="Journal Article"&gt;17&lt;/ref-type&gt;&lt;contributors&gt;&lt;authors&gt;&lt;author&gt;Janine L. Spears&lt;/author&gt;&lt;author&gt;Henri Barki&lt;/author&gt;&lt;/authors&gt;&lt;/contributors&gt;&lt;titles&gt;&lt;title&gt;User participation in information systems security risk management&lt;/title&gt;&lt;secondary-title&gt;MIS quarterly&lt;/secondary-title&gt;&lt;/titles&gt;&lt;periodical&gt;&lt;full-title&gt;MIS Quarterly&lt;/full-title&gt;&lt;/periodical&gt;&lt;pages&gt;503-522&lt;/pages&gt;&lt;volume&gt;34&lt;/volume&gt;&lt;number&gt;3&lt;/number&gt;&lt;keywords&gt;&lt;keyword&gt;Information security, user participation, security risk management, Sarbanes-Oxley Act&lt;/keyword&gt;&lt;/keywords&gt;&lt;dates&gt;&lt;year&gt;2010&lt;/year&gt;&lt;/dates&gt;&lt;urls&gt;&lt;/urls&gt;&lt;/record&gt;&lt;/Cite&gt;&lt;/EndNote&gt;</w:instrText>
      </w:r>
      <w:r w:rsidR="0054305B" w:rsidRPr="00A81C88">
        <w:fldChar w:fldCharType="separate"/>
      </w:r>
      <w:r w:rsidRPr="00A81C88">
        <w:rPr>
          <w:noProof/>
        </w:rPr>
        <w:t>(Spears and Barki, 2010)</w:t>
      </w:r>
      <w:r w:rsidR="0054305B" w:rsidRPr="00A81C88">
        <w:fldChar w:fldCharType="end"/>
      </w:r>
      <w:r w:rsidRPr="00A81C88">
        <w:t>. We the</w:t>
      </w:r>
      <w:r w:rsidR="001C6492">
        <w:t xml:space="preserve">refore </w:t>
      </w:r>
      <w:r w:rsidRPr="00A81C88">
        <w:t>hypothesize that:</w:t>
      </w:r>
    </w:p>
    <w:p w:rsidR="00A81C88" w:rsidRPr="00A81C88" w:rsidRDefault="00A81C88" w:rsidP="00A81C88">
      <w:pPr>
        <w:rPr>
          <w:i/>
        </w:rPr>
      </w:pPr>
      <w:r w:rsidRPr="00A81C88">
        <w:rPr>
          <w:i/>
        </w:rPr>
        <w:t>H9: Organizational awareness positively influences the performance of ISM.</w:t>
      </w:r>
    </w:p>
    <w:p w:rsidR="00A81C88" w:rsidRPr="00A81C88" w:rsidRDefault="00A81C88" w:rsidP="00A81C88">
      <w:r w:rsidRPr="00A81C88">
        <w:t xml:space="preserve">A clearly defined set of policies regarding proper and improper use of the information system is </w:t>
      </w:r>
      <w:r w:rsidR="004A766E">
        <w:t xml:space="preserve">a </w:t>
      </w:r>
      <w:r w:rsidRPr="00A81C88">
        <w:t xml:space="preserve">precondition to implementing the effective security management </w:t>
      </w:r>
      <w:r w:rsidR="0054305B" w:rsidRPr="00A81C88">
        <w:fldChar w:fldCharType="begin"/>
      </w:r>
      <w:r w:rsidR="001C4EA3">
        <w:instrText xml:space="preserve"> ADDIN EN.CITE &lt;EndNote&gt;&lt;Cite&gt;&lt;Author&gt;Straub&lt;/Author&gt;&lt;Year&gt;1990&lt;/Year&gt;&lt;RecNum&gt;217&lt;/RecNum&gt;&lt;record&gt;&lt;rec-number&gt;217&lt;/rec-number&gt;&lt;foreign-keys&gt;&lt;key app="EN" db-id="apt25tez8a2x06e50ddv59avepr5str9vtap"&gt;217&lt;/key&gt;&lt;/foreign-keys&gt;&lt;ref-type name="Journal Article"&gt;17&lt;/ref-type&gt;&lt;contributors&gt;&lt;authors&gt;&lt;author&gt;Straub, Detmar W.&lt;/author&gt;&lt;/authors&gt;&lt;/contributors&gt;&lt;titles&gt;&lt;title&gt;Effective IS security: An empirical study&lt;/title&gt;&lt;secondary-title&gt;Information Systems Research&lt;/secondary-title&gt;&lt;/titles&gt;&lt;periodical&gt;&lt;full-title&gt;Information Systems Research&lt;/full-title&gt;&lt;/periodical&gt;&lt;pages&gt;255-276&lt;/pages&gt;&lt;volume&gt;1&lt;/volume&gt;&lt;number&gt;3&lt;/number&gt;&lt;dates&gt;&lt;year&gt;1990&lt;/year&gt;&lt;/dates&gt;&lt;urls&gt;&lt;/urls&gt;&lt;/record&gt;&lt;/Cite&gt;&lt;/EndNote&gt;</w:instrText>
      </w:r>
      <w:r w:rsidR="0054305B" w:rsidRPr="00A81C88">
        <w:fldChar w:fldCharType="separate"/>
      </w:r>
      <w:r w:rsidRPr="00A81C88">
        <w:rPr>
          <w:noProof/>
        </w:rPr>
        <w:t>(Straub, 1990)</w:t>
      </w:r>
      <w:r w:rsidR="0054305B" w:rsidRPr="00A81C88">
        <w:fldChar w:fldCharType="end"/>
      </w:r>
      <w:r w:rsidRPr="00A81C88">
        <w:t xml:space="preserve">. Better designed and implemented controls will result in better control performance from fewer errors or increased efficiency </w:t>
      </w:r>
      <w:r w:rsidR="0054305B" w:rsidRPr="00A81C88">
        <w:fldChar w:fldCharType="begin"/>
      </w:r>
      <w:r w:rsidR="001C4EA3">
        <w:instrText xml:space="preserve"> ADDIN EN.CITE &lt;EndNote&gt;&lt;Cite&gt;&lt;Author&gt;Spears&lt;/Author&gt;&lt;Year&gt;2010&lt;/Year&gt;&lt;RecNum&gt;50&lt;/RecNum&gt;&lt;record&gt;&lt;rec-number&gt;50&lt;/rec-number&gt;&lt;foreign-keys&gt;&lt;key app="EN" db-id="apt25tez8a2x06e50ddv59avepr5str9vtap"&gt;50&lt;/key&gt;&lt;/foreign-keys&gt;&lt;ref-type name="Journal Article"&gt;17&lt;/ref-type&gt;&lt;contributors&gt;&lt;authors&gt;&lt;author&gt;Janine L. Spears&lt;/author&gt;&lt;author&gt;Henri Barki&lt;/author&gt;&lt;/authors&gt;&lt;/contributors&gt;&lt;titles&gt;&lt;title&gt;User participation in information systems security risk management&lt;/title&gt;&lt;secondary-title&gt;MIS quarterly&lt;/secondary-title&gt;&lt;/titles&gt;&lt;periodical&gt;&lt;full-title&gt;MIS Quarterly&lt;/full-title&gt;&lt;/periodical&gt;&lt;pages&gt;503-522&lt;/pages&gt;&lt;volume&gt;34&lt;/volume&gt;&lt;number&gt;3&lt;/number&gt;&lt;keywords&gt;&lt;keyword&gt;Information security, user participation, security risk management, Sarbanes-Oxley Act&lt;/keyword&gt;&lt;/keywords&gt;&lt;dates&gt;&lt;year&gt;2010&lt;/year&gt;&lt;/dates&gt;&lt;urls&gt;&lt;/urls&gt;&lt;/record&gt;&lt;/Cite&gt;&lt;/EndNote&gt;</w:instrText>
      </w:r>
      <w:r w:rsidR="0054305B" w:rsidRPr="00A81C88">
        <w:fldChar w:fldCharType="separate"/>
      </w:r>
      <w:r w:rsidRPr="00A81C88">
        <w:rPr>
          <w:noProof/>
        </w:rPr>
        <w:t>(Spears and Barki, 2010)</w:t>
      </w:r>
      <w:r w:rsidR="0054305B" w:rsidRPr="00A81C88">
        <w:fldChar w:fldCharType="end"/>
      </w:r>
      <w:r w:rsidRPr="00A81C88">
        <w:t xml:space="preserve">. Both scholars and ISM standards </w:t>
      </w:r>
      <w:r w:rsidR="004A766E">
        <w:t xml:space="preserve">developers </w:t>
      </w:r>
      <w:r w:rsidRPr="00A81C88">
        <w:t>have asserted that information security will be achieved only if a correct set of security controls is identified, implemented and maintained</w:t>
      </w:r>
      <w:r w:rsidR="0003683F">
        <w:rPr>
          <w:rFonts w:hint="eastAsia"/>
        </w:rPr>
        <w:t xml:space="preserve"> </w:t>
      </w:r>
      <w:r w:rsidR="0054305B">
        <w:fldChar w:fldCharType="begin">
          <w:fldData xml:space="preserve">PEVuZE5vdGU+PENpdGU+PEF1dGhvcj5DaGFuZzwvQXV0aG9yPjxZZWFyPjIwMTE8L1llYXI+PFJl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</w:fldData>
        </w:fldChar>
      </w:r>
      <w:r w:rsidR="0003683F">
        <w:instrText xml:space="preserve"> ADDIN EN.CITE </w:instrText>
      </w:r>
      <w:r w:rsidR="0054305B">
        <w:fldChar w:fldCharType="begin">
          <w:fldData xml:space="preserve">PEVuZE5vdGU+PENpdGU+PEF1dGhvcj5DaGFuZzwvQXV0aG9yPjxZZWFyPjIwMTE8L1llYXI+PFJl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</w:fldData>
        </w:fldChar>
      </w:r>
      <w:r w:rsidR="0003683F">
        <w:instrText xml:space="preserve"> ADDIN EN.CITE.DATA </w:instrText>
      </w:r>
      <w:r w:rsidR="0054305B">
        <w:fldChar w:fldCharType="end"/>
      </w:r>
      <w:r w:rsidR="0054305B">
        <w:fldChar w:fldCharType="separate"/>
      </w:r>
      <w:r w:rsidR="0003683F">
        <w:rPr>
          <w:noProof/>
        </w:rPr>
        <w:t>(Chang et al., 2011; Chang and Lin, 2007; ISO, 2005)</w:t>
      </w:r>
      <w:r w:rsidR="0054305B">
        <w:fldChar w:fldCharType="end"/>
      </w:r>
      <w:r w:rsidRPr="00A81C88">
        <w:t xml:space="preserve">. In order to determine whether information security management is meeting </w:t>
      </w:r>
      <w:r w:rsidR="004A766E">
        <w:t>its</w:t>
      </w:r>
      <w:r w:rsidRPr="00A81C88">
        <w:t xml:space="preserve"> goals, the organization needs to measure the progress of all </w:t>
      </w:r>
      <w:r w:rsidR="004A766E">
        <w:t xml:space="preserve">organizational </w:t>
      </w:r>
      <w:r w:rsidRPr="00A81C88">
        <w:t xml:space="preserve">security controls </w:t>
      </w:r>
      <w:r w:rsidR="0054305B" w:rsidRPr="00A81C88">
        <w:fldChar w:fldCharType="begin"/>
      </w:r>
      <w:r w:rsidR="000545BE">
        <w:instrText xml:space="preserve"> ADDIN EN.CITE &lt;EndNote&gt;&lt;Cite&gt;&lt;Author&gt;Ma&lt;/Author&gt;&lt;Year&gt;2009&lt;/Year&gt;&lt;RecNum&gt;7&lt;/RecNum&gt;&lt;record&gt;&lt;rec-number&gt;7&lt;/rec-number&gt;&lt;foreign-keys&gt;&lt;key app="EN" db-id="p5ssdsttkws09uefwrppw20vxf0dzrettr0w"&gt;7&lt;/key&gt;&lt;/foreign-keys&gt;&lt;ref-type name="Journal Article"&gt;17&lt;/ref-type&gt;&lt;contributors&gt;&lt;authors&gt;&lt;author&gt;Qingxiong Ma&lt;/author&gt;&lt;author&gt;Mark B. Schmidt&lt;/author&gt;&lt;author&gt;J. Michael Pearson&lt;/author&gt;&lt;/authors&gt;&lt;/contributors&gt;&lt;titles&gt;&lt;title&gt;An Integrated Framework for Information Security Management&lt;/title&gt;&lt;secondary-title&gt;Review of Business&lt;/secondary-title&gt;&lt;/titles&gt;&lt;periodical&gt;&lt;full-title&gt;Review of Business&lt;/full-title&gt;&lt;/periodical&gt;&lt;pages&gt;58-69&lt;/pages&gt;&lt;volume&gt;30&lt;/volume&gt;&lt;number&gt;1&lt;/number&gt;&lt;section&gt;58&lt;/section&gt;&lt;dates&gt;&lt;year&gt;2009&lt;/year&gt;&lt;pub-dates&gt;&lt;date&gt;09/22/2009&lt;/date&gt;&lt;/pub-dates&gt;&lt;/dates&gt;&lt;urls&gt;&lt;/urls&gt;&lt;/record&gt;&lt;/Cite&gt;&lt;/EndNote&gt;</w:instrText>
      </w:r>
      <w:r w:rsidR="0054305B" w:rsidRPr="00A81C88">
        <w:fldChar w:fldCharType="separate"/>
      </w:r>
      <w:r w:rsidRPr="00A81C88">
        <w:rPr>
          <w:noProof/>
        </w:rPr>
        <w:t>(Ma et al., 2009)</w:t>
      </w:r>
      <w:r w:rsidR="0054305B" w:rsidRPr="00A81C88">
        <w:fldChar w:fldCharType="end"/>
      </w:r>
      <w:r w:rsidRPr="00A81C88">
        <w:t xml:space="preserve">. In addition, complying with ISM standards constitutes important drivers to success of information security management </w:t>
      </w:r>
      <w:r w:rsidR="0054305B" w:rsidRPr="00A81C88">
        <w:fldChar w:fldCharType="begin"/>
      </w:r>
      <w:r w:rsidR="001C4EA3">
        <w:instrText xml:space="preserve"> ADDIN EN.CITE &lt;EndNote&gt;&lt;Cite&gt;&lt;Author&gt;Martins&lt;/Author&gt;&lt;Year&gt;2002&lt;/Year&gt;&lt;RecNum&gt;10&lt;/RecNum&gt;&lt;record&gt;&lt;rec-number&gt;10&lt;/rec-number&gt;&lt;foreign-keys&gt;&lt;key app="EN" db-id="apt25tez8a2x06e50ddv59avepr5str9vtap"&gt;10&lt;/key&gt;&lt;/foreign-keys&gt;&lt;ref-type name="Journal Article"&gt;17&lt;/ref-type&gt;&lt;contributors&gt;&lt;authors&gt;&lt;author&gt;A. Martins&lt;/author&gt;&lt;author&gt;JHP  Eloff&lt;/author&gt;&lt;/authors&gt;&lt;/contributors&gt;&lt;titles&gt;&lt;title&gt;Assessing Information Security Culture&lt;/title&gt;&lt;secondary-title&gt;Information Security South Africa (ISSA), Johannesburg, South Africa.&lt;/secondary-title&gt;&lt;/titles&gt;&lt;periodical&gt;&lt;full-title&gt;Information Security South Africa (ISSA), Johannesburg, South Africa.&lt;/full-title&gt;&lt;/periodical&gt;&lt;pages&gt;1-14&lt;/pages&gt;&lt;section&gt;1&lt;/section&gt;&lt;keywords&gt;&lt;keyword&gt;information security culture, assessment, audit, behaviour&lt;/keyword&gt;&lt;/keywords&gt;&lt;dates&gt;&lt;year&gt;2002&lt;/year&gt;&lt;/dates&gt;&lt;urls&gt;&lt;/urls&gt;&lt;/record&gt;&lt;/Cite&gt;&lt;/EndNote&gt;</w:instrText>
      </w:r>
      <w:r w:rsidR="0054305B" w:rsidRPr="00A81C88">
        <w:fldChar w:fldCharType="separate"/>
      </w:r>
      <w:r w:rsidRPr="00A81C88">
        <w:rPr>
          <w:noProof/>
        </w:rPr>
        <w:t>(Martins and Eloff, 2002)</w:t>
      </w:r>
      <w:r w:rsidR="0054305B" w:rsidRPr="00A81C88">
        <w:fldChar w:fldCharType="end"/>
      </w:r>
      <w:r w:rsidRPr="00A81C88">
        <w:t xml:space="preserve">. </w:t>
      </w:r>
    </w:p>
    <w:p w:rsidR="00A81C88" w:rsidRPr="00A81C88" w:rsidRDefault="00A81C88" w:rsidP="00A81C88">
      <w:pPr>
        <w:rPr>
          <w:i/>
        </w:rPr>
      </w:pPr>
      <w:r w:rsidRPr="00A81C88">
        <w:rPr>
          <w:i/>
        </w:rPr>
        <w:lastRenderedPageBreak/>
        <w:t>H10: Effective security controls positively influences the performance of ISM.</w:t>
      </w:r>
    </w:p>
    <w:p w:rsidR="00A81C88" w:rsidRPr="00A81C88" w:rsidRDefault="00A81C88" w:rsidP="00A81C88">
      <w:r w:rsidRPr="00A81C88">
        <w:t xml:space="preserve">In summary, </w:t>
      </w:r>
      <w:bookmarkStart w:id="126" w:name="OLE_LINK68"/>
      <w:bookmarkStart w:id="127" w:name="OLE_LINK69"/>
      <w:r w:rsidRPr="00A81C88">
        <w:t xml:space="preserve">with business alignment, organizational support, IT competences, and organizational awareness of security risks and controls, </w:t>
      </w:r>
      <w:r w:rsidR="004A766E">
        <w:t xml:space="preserve">the preceding ten hypotheses maintain that </w:t>
      </w:r>
      <w:r w:rsidRPr="00A81C88">
        <w:t>information security controls can be effectively developed, resulting in success</w:t>
      </w:r>
      <w:r w:rsidR="004A766E">
        <w:t>ful</w:t>
      </w:r>
      <w:r w:rsidRPr="00A81C88">
        <w:t xml:space="preserve"> information security management.</w:t>
      </w:r>
      <w:bookmarkEnd w:id="126"/>
      <w:bookmarkEnd w:id="127"/>
    </w:p>
    <w:p w:rsidR="00ED72E4" w:rsidRDefault="005B0303" w:rsidP="00ED72E4">
      <w:pPr>
        <w:pStyle w:val="Heading1"/>
      </w:pPr>
      <w:r>
        <w:lastRenderedPageBreak/>
        <w:br/>
      </w:r>
      <w:bookmarkStart w:id="128" w:name="_Toc425114697"/>
      <w:r w:rsidR="00F40DF9" w:rsidRPr="00F40DF9">
        <w:t>Methodology</w:t>
      </w:r>
      <w:bookmarkEnd w:id="128"/>
    </w:p>
    <w:p w:rsidR="00F40DF9" w:rsidRDefault="001F13F8" w:rsidP="00A0311A">
      <w:r>
        <w:rPr>
          <w:rFonts w:hint="eastAsia"/>
        </w:rPr>
        <w:t xml:space="preserve">A </w:t>
      </w:r>
      <w:r>
        <w:t>multi-method</w:t>
      </w:r>
      <w:r>
        <w:rPr>
          <w:rFonts w:hint="eastAsia"/>
        </w:rPr>
        <w:t xml:space="preserve"> </w:t>
      </w:r>
      <w:r>
        <w:t>approach was</w:t>
      </w:r>
      <w:r>
        <w:rPr>
          <w:rFonts w:hint="eastAsia"/>
        </w:rPr>
        <w:t xml:space="preserve"> </w:t>
      </w:r>
      <w:r>
        <w:t>chosen based on the premise that separate and dissimilar data</w:t>
      </w:r>
      <w:r>
        <w:rPr>
          <w:rFonts w:hint="eastAsia"/>
        </w:rPr>
        <w:t xml:space="preserve"> </w:t>
      </w:r>
      <w:r>
        <w:t xml:space="preserve">sets drawn </w:t>
      </w:r>
      <w:r w:rsidR="004A766E">
        <w:t>from</w:t>
      </w:r>
      <w:r>
        <w:t xml:space="preserve"> the same phenomen</w:t>
      </w:r>
      <w:r w:rsidR="004A766E">
        <w:t>on</w:t>
      </w:r>
      <w:r>
        <w:t xml:space="preserve"> would provide a richer</w:t>
      </w:r>
      <w:r>
        <w:rPr>
          <w:rFonts w:hint="eastAsia"/>
        </w:rPr>
        <w:t xml:space="preserve"> </w:t>
      </w:r>
      <w:r>
        <w:t>picture of the concept than would a mono-method</w:t>
      </w:r>
      <w:r>
        <w:rPr>
          <w:rFonts w:hint="eastAsia"/>
        </w:rPr>
        <w:t xml:space="preserve"> </w:t>
      </w:r>
      <w:r>
        <w:t>approach</w:t>
      </w:r>
      <w:r>
        <w:rPr>
          <w:rFonts w:hint="eastAsia"/>
        </w:rPr>
        <w:t xml:space="preserve"> </w:t>
      </w:r>
      <w:r w:rsidR="0054305B">
        <w:fldChar w:fldCharType="begin"/>
      </w:r>
      <w:r w:rsidR="001C4EA3">
        <w:instrText xml:space="preserve"> ADDIN EN.CITE &lt;EndNote&gt;&lt;Cite&gt;&lt;Author&gt;Spears&lt;/Author&gt;&lt;Year&gt;2010&lt;/Year&gt;&lt;RecNum&gt;50&lt;/RecNum&gt;&lt;record&gt;&lt;rec-number&gt;50&lt;/rec-number&gt;&lt;foreign-keys&gt;&lt;key app="EN" db-id="apt25tez8a2x06e50ddv59avepr5str9vtap"&gt;50&lt;/key&gt;&lt;/foreign-keys&gt;&lt;ref-type name="Journal Article"&gt;17&lt;/ref-type&gt;&lt;contributors&gt;&lt;authors&gt;&lt;author&gt;Janine L. Spears&lt;/author&gt;&lt;author&gt;Henri Barki&lt;/author&gt;&lt;/authors&gt;&lt;/contributors&gt;&lt;titles&gt;&lt;title&gt;User participation in information systems security risk management&lt;/title&gt;&lt;secondary-title&gt;MIS quarterly&lt;/secondary-title&gt;&lt;/titles&gt;&lt;periodical&gt;&lt;full-title&gt;MIS Quarterly&lt;/full-title&gt;&lt;/periodical&gt;&lt;pages&gt;503-522&lt;/pages&gt;&lt;volume&gt;34&lt;/volume&gt;&lt;number&gt;3&lt;/number&gt;&lt;keywords&gt;&lt;keyword&gt;Information security, user participation, security risk management, Sarbanes-Oxley Act&lt;/keyword&gt;&lt;/keywords&gt;&lt;dates&gt;&lt;year&gt;2010&lt;/year&gt;&lt;/dates&gt;&lt;urls&gt;&lt;/urls&gt;&lt;/record&gt;&lt;/Cite&gt;&lt;/EndNote&gt;</w:instrText>
      </w:r>
      <w:r w:rsidR="0054305B">
        <w:fldChar w:fldCharType="separate"/>
      </w:r>
      <w:r w:rsidR="00FF7177">
        <w:rPr>
          <w:noProof/>
        </w:rPr>
        <w:t>(Spears and Barki, 2010)</w:t>
      </w:r>
      <w:r w:rsidR="0054305B">
        <w:fldChar w:fldCharType="end"/>
      </w:r>
      <w:r>
        <w:t>.</w:t>
      </w:r>
      <w:r>
        <w:rPr>
          <w:rFonts w:hint="eastAsia"/>
        </w:rPr>
        <w:t xml:space="preserve"> </w:t>
      </w:r>
      <w:r w:rsidR="00F40DF9" w:rsidRPr="00C21F54">
        <w:t>Th</w:t>
      </w:r>
      <w:r>
        <w:rPr>
          <w:rFonts w:hint="eastAsia"/>
        </w:rPr>
        <w:t>is</w:t>
      </w:r>
      <w:r w:rsidR="00F40DF9" w:rsidRPr="00C21F54">
        <w:t xml:space="preserve"> study included </w:t>
      </w:r>
      <w:r w:rsidR="00F40DF9" w:rsidRPr="004B69F3">
        <w:t>three</w:t>
      </w:r>
      <w:r w:rsidR="00F40DF9" w:rsidRPr="00C21F54">
        <w:t xml:space="preserve"> phases</w:t>
      </w:r>
      <w:r w:rsidR="00F40DF9" w:rsidRPr="004B69F3">
        <w:t xml:space="preserve">: a qualitative study, a pilot study, and the </w:t>
      </w:r>
      <w:r w:rsidR="004A766E">
        <w:t xml:space="preserve">final </w:t>
      </w:r>
      <w:r w:rsidR="00F40DF9" w:rsidRPr="004B69F3">
        <w:t xml:space="preserve">full </w:t>
      </w:r>
      <w:r w:rsidR="00FA5948">
        <w:rPr>
          <w:rFonts w:hint="eastAsia"/>
        </w:rPr>
        <w:t xml:space="preserve">empirical </w:t>
      </w:r>
      <w:r w:rsidR="00F40DF9" w:rsidRPr="004B69F3">
        <w:t>study</w:t>
      </w:r>
      <w:r w:rsidR="00F40DF9">
        <w:t>.</w:t>
      </w:r>
      <w:r w:rsidR="00F40DF9" w:rsidRPr="00C21F54">
        <w:t xml:space="preserve"> </w:t>
      </w:r>
      <w:r>
        <w:rPr>
          <w:rFonts w:hint="eastAsia"/>
        </w:rPr>
        <w:t>A</w:t>
      </w:r>
      <w:r>
        <w:t xml:space="preserve"> combination of data collection and analysis methods </w:t>
      </w:r>
      <w:r>
        <w:rPr>
          <w:rFonts w:hint="eastAsia"/>
        </w:rPr>
        <w:t xml:space="preserve">were used </w:t>
      </w:r>
      <w:r>
        <w:t xml:space="preserve">on separate samples to examine </w:t>
      </w:r>
      <w:r>
        <w:rPr>
          <w:rFonts w:hint="eastAsia"/>
        </w:rPr>
        <w:t>how the critical success factors of ISM affect ISM performance</w:t>
      </w:r>
      <w:r>
        <w:t>.</w:t>
      </w:r>
      <w:r>
        <w:rPr>
          <w:rFonts w:hint="eastAsia"/>
        </w:rPr>
        <w:t xml:space="preserve"> </w:t>
      </w:r>
      <w:r w:rsidR="00F40DF9" w:rsidRPr="00C21F54">
        <w:t>In the first</w:t>
      </w:r>
      <w:r w:rsidR="00853428">
        <w:t xml:space="preserve"> phase</w:t>
      </w:r>
      <w:r w:rsidR="00F40DF9" w:rsidRPr="00C21F54">
        <w:t xml:space="preserve">, </w:t>
      </w:r>
      <w:r w:rsidR="00D75800">
        <w:rPr>
          <w:rFonts w:hint="eastAsia"/>
        </w:rPr>
        <w:t>i</w:t>
      </w:r>
      <w:r w:rsidR="00D75800">
        <w:t>nterviews were co</w:t>
      </w:r>
      <w:r w:rsidR="004741FC">
        <w:t>nducted with</w:t>
      </w:r>
      <w:r w:rsidR="00D75800">
        <w:t xml:space="preserve"> </w:t>
      </w:r>
      <w:r w:rsidR="00883A76">
        <w:t xml:space="preserve">IT </w:t>
      </w:r>
      <w:r w:rsidR="00D75800">
        <w:t>professionals who</w:t>
      </w:r>
      <w:r w:rsidR="00D75800">
        <w:rPr>
          <w:rFonts w:hint="eastAsia"/>
        </w:rPr>
        <w:t xml:space="preserve"> </w:t>
      </w:r>
      <w:r w:rsidR="00D75800">
        <w:t xml:space="preserve">had worked </w:t>
      </w:r>
      <w:r w:rsidR="001435BD">
        <w:rPr>
          <w:rFonts w:hint="eastAsia"/>
        </w:rPr>
        <w:t xml:space="preserve">on information security management, </w:t>
      </w:r>
      <w:r w:rsidR="00E1271F" w:rsidRPr="004B69F3">
        <w:t xml:space="preserve">in order to discern key information </w:t>
      </w:r>
      <w:r w:rsidR="00207ADB">
        <w:rPr>
          <w:rFonts w:hint="eastAsia"/>
        </w:rPr>
        <w:t xml:space="preserve">from </w:t>
      </w:r>
      <w:r w:rsidR="00207ADB">
        <w:t>practitioners</w:t>
      </w:r>
      <w:r w:rsidR="00207ADB">
        <w:rPr>
          <w:rFonts w:hint="eastAsia"/>
        </w:rPr>
        <w:t xml:space="preserve"> about </w:t>
      </w:r>
      <w:r w:rsidR="00207ADB" w:rsidRPr="00207ADB">
        <w:t xml:space="preserve">critical factors </w:t>
      </w:r>
      <w:r w:rsidR="00207ADB">
        <w:rPr>
          <w:rFonts w:hint="eastAsia"/>
        </w:rPr>
        <w:t xml:space="preserve">that </w:t>
      </w:r>
      <w:r w:rsidR="00207ADB" w:rsidRPr="00207ADB">
        <w:t>make ISM effective</w:t>
      </w:r>
      <w:r w:rsidR="001435BD">
        <w:rPr>
          <w:rFonts w:hint="eastAsia"/>
        </w:rPr>
        <w:t xml:space="preserve"> and about ISM performance measurement</w:t>
      </w:r>
      <w:r w:rsidR="00207ADB">
        <w:rPr>
          <w:rFonts w:hint="eastAsia"/>
        </w:rPr>
        <w:t xml:space="preserve">. </w:t>
      </w:r>
      <w:r w:rsidR="001435BD">
        <w:rPr>
          <w:rFonts w:hint="eastAsia"/>
        </w:rPr>
        <w:t>T</w:t>
      </w:r>
      <w:r w:rsidR="00207ADB">
        <w:rPr>
          <w:rFonts w:hint="eastAsia"/>
        </w:rPr>
        <w:t>h</w:t>
      </w:r>
      <w:r w:rsidR="004A766E">
        <w:t>is</w:t>
      </w:r>
      <w:r w:rsidR="00207ADB">
        <w:rPr>
          <w:rFonts w:hint="eastAsia"/>
        </w:rPr>
        <w:t xml:space="preserve"> information </w:t>
      </w:r>
      <w:r w:rsidR="004A766E">
        <w:t xml:space="preserve">was </w:t>
      </w:r>
      <w:r w:rsidR="001435BD">
        <w:rPr>
          <w:rFonts w:hint="eastAsia"/>
        </w:rPr>
        <w:t xml:space="preserve">then used </w:t>
      </w:r>
      <w:r w:rsidR="00207ADB">
        <w:rPr>
          <w:rFonts w:hint="eastAsia"/>
        </w:rPr>
        <w:t>to confirm the CSFs abstracted from prior literature and</w:t>
      </w:r>
      <w:r w:rsidR="001435BD">
        <w:rPr>
          <w:rFonts w:hint="eastAsia"/>
        </w:rPr>
        <w:t xml:space="preserve"> to</w:t>
      </w:r>
      <w:r w:rsidR="00207ADB">
        <w:rPr>
          <w:rFonts w:hint="eastAsia"/>
        </w:rPr>
        <w:t xml:space="preserve"> </w:t>
      </w:r>
      <w:r w:rsidR="004A766E">
        <w:t>aid in</w:t>
      </w:r>
      <w:r w:rsidR="00207ADB">
        <w:rPr>
          <w:rFonts w:hint="eastAsia"/>
        </w:rPr>
        <w:t xml:space="preserve"> </w:t>
      </w:r>
      <w:r w:rsidR="004A766E">
        <w:t xml:space="preserve">research </w:t>
      </w:r>
      <w:r w:rsidR="00207ADB">
        <w:rPr>
          <w:rFonts w:hint="eastAsia"/>
        </w:rPr>
        <w:t>instrument development.</w:t>
      </w:r>
      <w:r w:rsidR="00207ADB">
        <w:rPr>
          <w:rFonts w:hint="eastAsia"/>
          <w:color w:val="FF0000"/>
        </w:rPr>
        <w:t xml:space="preserve"> </w:t>
      </w:r>
      <w:r w:rsidR="00E1271F">
        <w:rPr>
          <w:rFonts w:hint="eastAsia"/>
        </w:rPr>
        <w:t>In</w:t>
      </w:r>
      <w:r w:rsidR="00207ADB">
        <w:rPr>
          <w:rFonts w:hint="eastAsia"/>
        </w:rPr>
        <w:t xml:space="preserve"> </w:t>
      </w:r>
      <w:r w:rsidR="00E1271F">
        <w:rPr>
          <w:rFonts w:hint="eastAsia"/>
        </w:rPr>
        <w:t xml:space="preserve">the second phase, </w:t>
      </w:r>
      <w:r w:rsidR="00F40DF9" w:rsidRPr="00C21F54">
        <w:t xml:space="preserve">a pilot study was used for refining and validating the measurement scales </w:t>
      </w:r>
      <w:r w:rsidR="004A766E">
        <w:t xml:space="preserve">derived </w:t>
      </w:r>
      <w:r w:rsidR="00F40DF9" w:rsidRPr="00C21F54">
        <w:t>part</w:t>
      </w:r>
      <w:r w:rsidR="004A766E">
        <w:t>ly</w:t>
      </w:r>
      <w:r w:rsidR="00F40DF9" w:rsidRPr="00C21F54">
        <w:t xml:space="preserve"> </w:t>
      </w:r>
      <w:r w:rsidR="004A766E">
        <w:t>from</w:t>
      </w:r>
      <w:r w:rsidR="00F40DF9" w:rsidRPr="00C21F54">
        <w:t xml:space="preserve"> existing scales which were adapted to the context of </w:t>
      </w:r>
      <w:r w:rsidR="004A766E">
        <w:t>ISM.</w:t>
      </w:r>
      <w:r w:rsidR="00F40DF9" w:rsidRPr="00C21F54">
        <w:t xml:space="preserve"> In the </w:t>
      </w:r>
      <w:r w:rsidR="00E1271F">
        <w:rPr>
          <w:rFonts w:hint="eastAsia"/>
        </w:rPr>
        <w:t>thir</w:t>
      </w:r>
      <w:r w:rsidR="00F40DF9" w:rsidRPr="00C21F54">
        <w:t xml:space="preserve">d phase, </w:t>
      </w:r>
      <w:r w:rsidR="004A766E">
        <w:t xml:space="preserve">statistical </w:t>
      </w:r>
      <w:r w:rsidR="00F40DF9" w:rsidRPr="00C21F54">
        <w:t xml:space="preserve">data were collected </w:t>
      </w:r>
      <w:r w:rsidR="004A766E">
        <w:t xml:space="preserve">in a field survey that reflected the hypothesized research model of Figure 3.4 </w:t>
      </w:r>
      <w:r w:rsidR="00F40DF9">
        <w:rPr>
          <w:rFonts w:hint="eastAsia"/>
        </w:rPr>
        <w:t>and</w:t>
      </w:r>
      <w:r w:rsidR="00F40DF9" w:rsidRPr="00C21F54">
        <w:t xml:space="preserve"> subjected to SEM analyses for validating the model.</w:t>
      </w:r>
      <w:r w:rsidR="00F40DF9">
        <w:rPr>
          <w:rFonts w:hint="eastAsia"/>
        </w:rPr>
        <w:t xml:space="preserve"> </w:t>
      </w:r>
      <w:r w:rsidR="00F40DF9" w:rsidRPr="00234995">
        <w:t xml:space="preserve">Participation </w:t>
      </w:r>
      <w:r w:rsidR="00BB697E">
        <w:t>in the study wa</w:t>
      </w:r>
      <w:r w:rsidR="00F40DF9" w:rsidRPr="00234995">
        <w:t>s voluntary.</w:t>
      </w:r>
      <w:r w:rsidR="001519ED">
        <w:rPr>
          <w:rFonts w:hint="eastAsia"/>
        </w:rPr>
        <w:t xml:space="preserve"> </w:t>
      </w:r>
      <w:r w:rsidR="00E348C2">
        <w:rPr>
          <w:rFonts w:hint="eastAsia"/>
        </w:rPr>
        <w:t>P</w:t>
      </w:r>
      <w:r w:rsidR="001519ED">
        <w:rPr>
          <w:rFonts w:hint="eastAsia"/>
        </w:rPr>
        <w:t xml:space="preserve">rior literature has </w:t>
      </w:r>
      <w:r w:rsidR="00BB697E">
        <w:t xml:space="preserve">indicated </w:t>
      </w:r>
      <w:r w:rsidR="001519ED">
        <w:rPr>
          <w:rFonts w:hint="eastAsia"/>
        </w:rPr>
        <w:t xml:space="preserve">that </w:t>
      </w:r>
      <w:r w:rsidR="001519ED">
        <w:t xml:space="preserve">it is nearly impossible to </w:t>
      </w:r>
      <w:r w:rsidR="00E348C2">
        <w:rPr>
          <w:rFonts w:hint="eastAsia"/>
        </w:rPr>
        <w:t>extract information</w:t>
      </w:r>
      <w:r w:rsidR="00E348C2">
        <w:t xml:space="preserve"> about the actions of security</w:t>
      </w:r>
      <w:r w:rsidR="00E348C2">
        <w:rPr>
          <w:rFonts w:hint="eastAsia"/>
        </w:rPr>
        <w:t xml:space="preserve"> </w:t>
      </w:r>
      <w:r w:rsidR="00E348C2">
        <w:t>practitioner</w:t>
      </w:r>
      <w:r w:rsidR="00BB697E">
        <w:t>s</w:t>
      </w:r>
      <w:r w:rsidR="001519ED">
        <w:t xml:space="preserve"> from business</w:t>
      </w:r>
      <w:r w:rsidR="001519ED">
        <w:rPr>
          <w:rFonts w:hint="eastAsia"/>
        </w:rPr>
        <w:t xml:space="preserve"> </w:t>
      </w:r>
      <w:r w:rsidR="001519ED">
        <w:t xml:space="preserve">organizations without </w:t>
      </w:r>
      <w:r w:rsidR="00742E4A">
        <w:t xml:space="preserve">including </w:t>
      </w:r>
      <w:r w:rsidR="001519ED">
        <w:t>a major supporter</w:t>
      </w:r>
      <w:r w:rsidR="00742E4A">
        <w:t xml:space="preserve"> of security in that organization in that discussion</w:t>
      </w:r>
      <w:r w:rsidR="00E348C2">
        <w:rPr>
          <w:rFonts w:hint="eastAsia"/>
        </w:rPr>
        <w:t xml:space="preserve">, because </w:t>
      </w:r>
      <w:r w:rsidR="001519ED">
        <w:t>there is</w:t>
      </w:r>
      <w:r w:rsidR="00E348C2">
        <w:rPr>
          <w:rFonts w:hint="eastAsia"/>
        </w:rPr>
        <w:t xml:space="preserve"> </w:t>
      </w:r>
      <w:r w:rsidR="00742E4A">
        <w:t xml:space="preserve">almost always </w:t>
      </w:r>
      <w:r w:rsidR="001519ED">
        <w:t xml:space="preserve">a </w:t>
      </w:r>
      <w:r w:rsidR="001519ED">
        <w:lastRenderedPageBreak/>
        <w:t>general mistrust of any ‘‘outsider’’</w:t>
      </w:r>
      <w:r w:rsidR="00E348C2">
        <w:rPr>
          <w:rFonts w:hint="eastAsia"/>
        </w:rPr>
        <w:t xml:space="preserve"> </w:t>
      </w:r>
      <w:r w:rsidR="001519ED">
        <w:t xml:space="preserve">attempting to </w:t>
      </w:r>
      <w:r w:rsidR="00742E4A">
        <w:t>obtain security-related</w:t>
      </w:r>
      <w:r w:rsidR="001519ED">
        <w:t xml:space="preserve"> data</w:t>
      </w:r>
      <w:r w:rsidR="00E348C2">
        <w:rPr>
          <w:rFonts w:hint="eastAsia"/>
        </w:rPr>
        <w:t xml:space="preserve"> </w:t>
      </w:r>
      <w:r w:rsidR="00187DF0">
        <w:rPr>
          <w:rFonts w:hint="eastAsia"/>
        </w:rPr>
        <w:t>from the organization</w:t>
      </w:r>
      <w:r w:rsidR="0026241E">
        <w:rPr>
          <w:rFonts w:hint="eastAsia"/>
          <w:noProof/>
        </w:rPr>
        <w:t xml:space="preserve"> </w:t>
      </w:r>
      <w:r w:rsidR="0054305B">
        <w:rPr>
          <w:noProof/>
        </w:rPr>
        <w:fldChar w:fldCharType="begin"/>
      </w:r>
      <w:r w:rsidR="000545BE">
        <w:rPr>
          <w:noProof/>
        </w:rPr>
        <w:instrText xml:space="preserve"> ADDIN EN.CITE &lt;EndNote&gt;&lt;Cite&gt;&lt;Author&gt;Kotulic&lt;/Author&gt;&lt;Year&gt;2004&lt;/Year&gt;&lt;RecNum&gt;34&lt;/RecNum&gt;&lt;record&gt;&lt;rec-number&gt;34&lt;/rec-number&gt;&lt;foreign-keys&gt;&lt;key app="EN" db-id="p5ssdsttkws09uefwrppw20vxf0dzrettr0w"&gt;34&lt;/key&gt;&lt;/foreign-keys&gt;&lt;ref-type name="Journal Article"&gt;17&lt;/ref-type&gt;&lt;contributors&gt;&lt;authors&gt;&lt;author&gt;Andrew G. Kotulic&lt;/author&gt;&lt;author&gt;Jan Guynes Clark&lt;/author&gt;&lt;/authors&gt;&lt;/contributors&gt;&lt;titles&gt;&lt;title&gt;&lt;style face="normal" font="default" size="100%"&gt;Why there aren&lt;/style&gt;&lt;style face="normal" font="default" charset="134" size="100%"&gt;&amp;apos;t more information security research studies&lt;/style&gt;&lt;/title&gt;&lt;secondary-title&gt;Information &amp;amp; Management&lt;/secondary-title&gt;&lt;/titles&gt;&lt;periodical&gt;&lt;full-title&gt;Information &amp;amp; Management&lt;/full-title&gt;&lt;/periodical&gt;&lt;pages&gt;&lt;style face="normal" font="default" charset="134" size="100%"&gt;597-607&lt;/style&gt;&lt;/pages&gt;&lt;volume&gt;&lt;style face="normal" font="default" charset="134" size="100%"&gt;41&lt;/style&gt;&lt;/volume&gt;&lt;number&gt;&lt;style face="normal" font="default" charset="134" size="100%"&gt;5&lt;/style&gt;&lt;/number&gt;&lt;keywords&gt;&lt;keyword&gt;Security&lt;/keyword&gt;&lt;keyword&gt;Risk&lt;/keyword&gt;&lt;keyword&gt;Security risk management&lt;/keyword&gt;&lt;keyword&gt;IT strategy&lt;/keyword&gt;&lt;/keywords&gt;&lt;dates&gt;&lt;year&gt;&lt;style face="normal" font="default" charset="134" size="100%"&gt;2004&lt;/style&gt;&lt;/year&gt;&lt;/dates&gt;&lt;urls&gt;&lt;/urls&gt;&lt;/record&gt;&lt;/Cite&gt;&lt;/EndNote&gt;</w:instrText>
      </w:r>
      <w:r w:rsidR="0054305B">
        <w:rPr>
          <w:noProof/>
        </w:rPr>
        <w:fldChar w:fldCharType="separate"/>
      </w:r>
      <w:r w:rsidR="0026241E">
        <w:rPr>
          <w:noProof/>
        </w:rPr>
        <w:t>(Kotulic and Clark, 2004)</w:t>
      </w:r>
      <w:r w:rsidR="0054305B">
        <w:rPr>
          <w:noProof/>
        </w:rPr>
        <w:fldChar w:fldCharType="end"/>
      </w:r>
      <w:r w:rsidR="00E348C2">
        <w:rPr>
          <w:rFonts w:hint="eastAsia"/>
        </w:rPr>
        <w:t>.</w:t>
      </w:r>
      <w:r w:rsidR="00187DF0">
        <w:rPr>
          <w:rFonts w:hint="eastAsia"/>
        </w:rPr>
        <w:t xml:space="preserve"> </w:t>
      </w:r>
      <w:r w:rsidR="00F40DF9">
        <w:rPr>
          <w:rFonts w:hint="eastAsia"/>
        </w:rPr>
        <w:t xml:space="preserve"> </w:t>
      </w:r>
      <w:r w:rsidR="0073574F">
        <w:t xml:space="preserve">Due to the sensitivity of the topic and </w:t>
      </w:r>
      <w:r w:rsidR="00742E4A">
        <w:t xml:space="preserve">the </w:t>
      </w:r>
      <w:r w:rsidR="0073574F">
        <w:t>difficulty of reaching IT managers</w:t>
      </w:r>
      <w:r w:rsidR="00742E4A">
        <w:t xml:space="preserve"> directly</w:t>
      </w:r>
      <w:r w:rsidR="0073574F">
        <w:t>, p</w:t>
      </w:r>
      <w:r w:rsidR="00F40DF9" w:rsidRPr="00D923CD">
        <w:t>articipants</w:t>
      </w:r>
      <w:r w:rsidR="00F40DF9">
        <w:rPr>
          <w:rFonts w:hint="eastAsia"/>
        </w:rPr>
        <w:t xml:space="preserve"> were </w:t>
      </w:r>
      <w:r w:rsidR="00F40DF9" w:rsidRPr="00D923CD">
        <w:t>recruit</w:t>
      </w:r>
      <w:r w:rsidR="00F40DF9">
        <w:rPr>
          <w:rFonts w:hint="eastAsia"/>
        </w:rPr>
        <w:t>ed</w:t>
      </w:r>
      <w:r w:rsidR="00F40DF9" w:rsidRPr="00D923CD">
        <w:t xml:space="preserve"> </w:t>
      </w:r>
      <w:r w:rsidR="00F40DF9" w:rsidRPr="00C21F54">
        <w:t xml:space="preserve">by a commercial </w:t>
      </w:r>
      <w:r w:rsidR="00742E4A">
        <w:t>market research</w:t>
      </w:r>
      <w:r w:rsidR="00F40DF9" w:rsidRPr="00C21F54">
        <w:t xml:space="preserve"> </w:t>
      </w:r>
      <w:r w:rsidR="00187DF0">
        <w:rPr>
          <w:rFonts w:hint="eastAsia"/>
        </w:rPr>
        <w:t>company</w:t>
      </w:r>
      <w:r w:rsidR="00F40DF9">
        <w:rPr>
          <w:rStyle w:val="FootnoteReference"/>
        </w:rPr>
        <w:footnoteReference w:id="4"/>
      </w:r>
      <w:r w:rsidR="00F40DF9">
        <w:rPr>
          <w:rFonts w:hint="eastAsia"/>
        </w:rPr>
        <w:t>.</w:t>
      </w:r>
      <w:r w:rsidR="0073574F">
        <w:t xml:space="preserve"> </w:t>
      </w:r>
      <w:r w:rsidR="00187DF0">
        <w:rPr>
          <w:rFonts w:hint="eastAsia"/>
        </w:rPr>
        <w:t>Th</w:t>
      </w:r>
      <w:r w:rsidR="00742E4A">
        <w:t>is</w:t>
      </w:r>
      <w:r w:rsidR="00A951B3">
        <w:rPr>
          <w:rFonts w:hint="eastAsia"/>
        </w:rPr>
        <w:t xml:space="preserve"> </w:t>
      </w:r>
      <w:r w:rsidR="00AE2072">
        <w:t xml:space="preserve">company has </w:t>
      </w:r>
      <w:r w:rsidR="00187DF0" w:rsidRPr="00187DF0">
        <w:t xml:space="preserve">provided high quality </w:t>
      </w:r>
      <w:r w:rsidR="00AE2072">
        <w:t xml:space="preserve">data from online sample surveys </w:t>
      </w:r>
      <w:r w:rsidR="00187DF0">
        <w:rPr>
          <w:rFonts w:hint="eastAsia"/>
        </w:rPr>
        <w:t xml:space="preserve">since 2005, </w:t>
      </w:r>
      <w:r w:rsidR="00AE2072">
        <w:t xml:space="preserve">so it </w:t>
      </w:r>
      <w:r w:rsidR="00187DF0">
        <w:rPr>
          <w:rFonts w:hint="eastAsia"/>
        </w:rPr>
        <w:t>qualifie</w:t>
      </w:r>
      <w:r w:rsidR="00AE2072">
        <w:t xml:space="preserve">s as a </w:t>
      </w:r>
      <w:r w:rsidR="00187DF0">
        <w:rPr>
          <w:rFonts w:hint="eastAsia"/>
        </w:rPr>
        <w:t>trust</w:t>
      </w:r>
      <w:r w:rsidR="00AE2072">
        <w:t xml:space="preserve">worthy survey company for the purposes of </w:t>
      </w:r>
      <w:r w:rsidR="00187DF0">
        <w:rPr>
          <w:rFonts w:hint="eastAsia"/>
        </w:rPr>
        <w:t xml:space="preserve">data collection </w:t>
      </w:r>
      <w:r w:rsidR="00AE2072">
        <w:t>in</w:t>
      </w:r>
      <w:r w:rsidR="00187DF0">
        <w:rPr>
          <w:rFonts w:hint="eastAsia"/>
        </w:rPr>
        <w:t xml:space="preserve"> this study. </w:t>
      </w:r>
      <w:r w:rsidR="00AE2072">
        <w:t xml:space="preserve">Potential online participants are recruited over a period of time by the company, along with demographic data from each person.  This is stored in the research company’s database, and participants who matched our stated requirements were informed by the company about the survey, and </w:t>
      </w:r>
      <w:r w:rsidR="00A44749">
        <w:t xml:space="preserve">that </w:t>
      </w:r>
      <w:r w:rsidR="00AE2072">
        <w:t xml:space="preserve">they could participate as they wished.  Each participant is compensated through points they receive and prize draws in which they were included.  We paid the market research firm an amount based on the number of usable participant responses collected.  </w:t>
      </w:r>
    </w:p>
    <w:p w:rsidR="00ED72E4" w:rsidRDefault="00290FE2" w:rsidP="00ED72E4">
      <w:pPr>
        <w:pStyle w:val="Heading2"/>
      </w:pPr>
      <w:bookmarkStart w:id="129" w:name="_Toc425114698"/>
      <w:r w:rsidRPr="00290FE2">
        <w:t>Measurement development</w:t>
      </w:r>
      <w:bookmarkEnd w:id="129"/>
    </w:p>
    <w:p w:rsidR="00586A59" w:rsidRDefault="00586A59" w:rsidP="00586A59">
      <w:pPr>
        <w:ind w:firstLineChars="200" w:firstLine="480"/>
      </w:pPr>
      <w:r w:rsidRPr="00C928CB">
        <w:t xml:space="preserve">All constructs were measured by multiple items. </w:t>
      </w:r>
      <w:r>
        <w:rPr>
          <w:rFonts w:hint="eastAsia"/>
        </w:rPr>
        <w:t xml:space="preserve">As very limited empirical studies have been done on ISM </w:t>
      </w:r>
      <w:r w:rsidR="001603BC">
        <w:t>at the</w:t>
      </w:r>
      <w:r>
        <w:rPr>
          <w:rFonts w:hint="eastAsia"/>
        </w:rPr>
        <w:t xml:space="preserve"> organization level, few </w:t>
      </w:r>
      <w:r w:rsidRPr="00C928CB">
        <w:t>predefined scales were fou</w:t>
      </w:r>
      <w:r>
        <w:t xml:space="preserve">nd for the </w:t>
      </w:r>
      <w:r>
        <w:rPr>
          <w:rFonts w:hint="eastAsia"/>
        </w:rPr>
        <w:t>social-organizational factors of ISM.</w:t>
      </w:r>
      <w:r w:rsidRPr="00C928CB">
        <w:t xml:space="preserve"> </w:t>
      </w:r>
      <w:r>
        <w:rPr>
          <w:rFonts w:hint="eastAsia"/>
        </w:rPr>
        <w:t xml:space="preserve">Thus, </w:t>
      </w:r>
      <w:r>
        <w:t>new multiple-item scales were constructed for this study</w:t>
      </w:r>
      <w:r>
        <w:rPr>
          <w:rFonts w:hint="eastAsia"/>
        </w:rPr>
        <w:t xml:space="preserve">. </w:t>
      </w:r>
      <w:r w:rsidRPr="00C928CB">
        <w:t xml:space="preserve">Wherever possible, initial scale items were taken from </w:t>
      </w:r>
      <w:r w:rsidR="001603BC">
        <w:t xml:space="preserve">validated measures in the existing literature, </w:t>
      </w:r>
      <w:r w:rsidRPr="00C928CB">
        <w:t xml:space="preserve">reworded to relate to the context of information security </w:t>
      </w:r>
      <w:r w:rsidRPr="00C928CB">
        <w:lastRenderedPageBreak/>
        <w:t>management. The items were scored on a five-point Likert scale, ranging from 1 (strongly disagree) to 5 (strongly agree).</w:t>
      </w:r>
    </w:p>
    <w:p w:rsidR="00586A59" w:rsidRPr="00C928CB" w:rsidRDefault="00586A59" w:rsidP="00586A59">
      <w:pPr>
        <w:ind w:firstLineChars="200" w:firstLine="480"/>
      </w:pPr>
      <w:r>
        <w:rPr>
          <w:rFonts w:hint="eastAsia"/>
        </w:rPr>
        <w:t>Constructs can be reflective or formative, depending on</w:t>
      </w:r>
      <w:r w:rsidRPr="00C84013">
        <w:t xml:space="preserve"> the relationship</w:t>
      </w:r>
      <w:r w:rsidR="001603BC">
        <w:t>s</w:t>
      </w:r>
      <w:r w:rsidRPr="00C84013">
        <w:t xml:space="preserve"> between</w:t>
      </w:r>
      <w:r>
        <w:rPr>
          <w:rFonts w:hint="eastAsia"/>
        </w:rPr>
        <w:t xml:space="preserve"> </w:t>
      </w:r>
      <w:r w:rsidRPr="00C84013">
        <w:t>measurement items and constructs</w:t>
      </w:r>
      <w:r w:rsidR="0073574F">
        <w:t xml:space="preserve"> </w:t>
      </w:r>
      <w:r w:rsidR="0054305B">
        <w:fldChar w:fldCharType="begin"/>
      </w:r>
      <w:r w:rsidR="000545BE">
        <w:instrText xml:space="preserve"> ADDIN EN.CITE &lt;EndNote&gt;&lt;Cite&gt;&lt;Author&gt;Petter&lt;/Author&gt;&lt;Year&gt;2007&lt;/Year&gt;&lt;RecNum&gt;107&lt;/RecNum&gt;&lt;record&gt;&lt;rec-number&gt;107&lt;/rec-number&gt;&lt;foreign-keys&gt;&lt;key app="EN" db-id="p5ssdsttkws09uefwrppw20vxf0dzrettr0w"&gt;107&lt;/key&gt;&lt;/foreign-keys&gt;&lt;ref-type name="Journal Article"&gt;17&lt;/ref-type&gt;&lt;contributors&gt;&lt;authors&gt;&lt;author&gt;Stacie Petter&lt;/author&gt;&lt;author&gt;Detmar Straub&lt;/author&gt;&lt;author&gt;Arun Rai&lt;/author&gt;&lt;/authors&gt;&lt;/contributors&gt;&lt;titles&gt;&lt;title&gt;Specifying Formative Constructs in Information Systems Research&lt;/title&gt;&lt;secondary-title&gt;MIS Quarterly&lt;/secondary-title&gt;&lt;/titles&gt;&lt;periodical&gt;&lt;full-title&gt;MIS Quarterly&lt;/full-title&gt;&lt;/periodical&gt;&lt;pages&gt;623-656&lt;/pages&gt;&lt;volume&gt;31&lt;/volume&gt;&lt;number&gt;4&lt;/number&gt;&lt;dates&gt;&lt;year&gt;2007&lt;/year&gt;&lt;/dates&gt;&lt;urls&gt;&lt;/urls&gt;&lt;/record&gt;&lt;/Cite&gt;&lt;/EndNote&gt;</w:instrText>
      </w:r>
      <w:r w:rsidR="0054305B">
        <w:fldChar w:fldCharType="separate"/>
      </w:r>
      <w:r w:rsidR="00AE3D70">
        <w:rPr>
          <w:noProof/>
        </w:rPr>
        <w:t>(Petter et al., 2007)</w:t>
      </w:r>
      <w:r w:rsidR="0054305B">
        <w:fldChar w:fldCharType="end"/>
      </w:r>
      <w:r>
        <w:rPr>
          <w:rFonts w:hint="eastAsia"/>
        </w:rPr>
        <w:t xml:space="preserve">. In most cases constructs are assumed to be reflective, </w:t>
      </w:r>
      <w:r w:rsidRPr="00CA1501">
        <w:t>meaning that the measurement items</w:t>
      </w:r>
      <w:r>
        <w:rPr>
          <w:rFonts w:hint="eastAsia"/>
        </w:rPr>
        <w:t xml:space="preserve"> </w:t>
      </w:r>
      <w:r w:rsidRPr="00CA1501">
        <w:t>are a reflection of the construct</w:t>
      </w:r>
      <w:r>
        <w:rPr>
          <w:rFonts w:hint="eastAsia"/>
        </w:rPr>
        <w:t>. R</w:t>
      </w:r>
      <w:r w:rsidRPr="00C360DD">
        <w:t>eflective measures should be unidimensional</w:t>
      </w:r>
      <w:r>
        <w:rPr>
          <w:rFonts w:hint="eastAsia"/>
        </w:rPr>
        <w:t xml:space="preserve"> and t</w:t>
      </w:r>
      <w:r w:rsidRPr="00C360DD">
        <w:t>he correlation between any two</w:t>
      </w:r>
      <w:r>
        <w:rPr>
          <w:rFonts w:hint="eastAsia"/>
        </w:rPr>
        <w:t xml:space="preserve"> </w:t>
      </w:r>
      <w:r w:rsidRPr="00C360DD">
        <w:t xml:space="preserve">measures should be positive </w:t>
      </w:r>
      <w:r w:rsidR="0054305B">
        <w:fldChar w:fldCharType="begin"/>
      </w:r>
      <w:r w:rsidR="001C4EA3">
        <w:instrText xml:space="preserve"> ADDIN EN.CITE &lt;EndNote&gt;&lt;Cite&gt;&lt;Author&gt;Bollen&lt;/Author&gt;&lt;Year&gt;1991&lt;/Year&gt;&lt;RecNum&gt;225&lt;/RecNum&gt;&lt;record&gt;&lt;rec-number&gt;225&lt;/rec-number&gt;&lt;foreign-keys&gt;&lt;key app="EN" db-id="apt25tez8a2x06e50ddv59avepr5str9vtap"&gt;225&lt;/key&gt;&lt;/foreign-keys&gt;&lt;ref-type name="Journal Article"&gt;17&lt;/ref-type&gt;&lt;contributors&gt;&lt;authors&gt;&lt;author&gt;Bollen, K.&lt;/author&gt;&lt;author&gt;Lennox, R.&lt;/author&gt;&lt;/authors&gt;&lt;/contributors&gt;&lt;titles&gt;&lt;title&gt;&lt;style face="normal" font="default" charset="134" size="100%"&gt;Conventional Wisdom on Measurement:  A Structural Equation Perspective&lt;/style&gt;&lt;/title&gt;&lt;secondary-title&gt;&lt;style face="normal" font="default" charset="134" size="100%"&gt;Psychological Bulletin&lt;/style&gt;&lt;/secondary-title&gt;&lt;/titles&gt;&lt;periodical&gt;&lt;full-title&gt;Psychological Bulletin&lt;/full-title&gt;&lt;/periodical&gt;&lt;pages&gt;&lt;style face="normal" font="default" charset="134" size="100%"&gt;305-314&lt;/style&gt;&lt;/pages&gt;&lt;volume&gt;&lt;style face="normal" font="default" charset="134" size="100%"&gt;110&lt;/style&gt;&lt;/volume&gt;&lt;number&gt;&lt;style face="normal" font="default" charset="134" size="100%"&gt;2&lt;/style&gt;&lt;/number&gt;&lt;dates&gt;&lt;year&gt;&lt;style face="normal" font="default" charset="134" size="100%"&gt;1991&lt;/style&gt;&lt;/year&gt;&lt;/dates&gt;&lt;urls&gt;&lt;/urls&gt;&lt;/record&gt;&lt;/Cite&gt;&lt;/EndNote&gt;</w:instrText>
      </w:r>
      <w:r w:rsidR="0054305B">
        <w:fldChar w:fldCharType="separate"/>
      </w:r>
      <w:r>
        <w:rPr>
          <w:noProof/>
        </w:rPr>
        <w:t>(Bollen and Lennox, 1991)</w:t>
      </w:r>
      <w:r w:rsidR="0054305B">
        <w:fldChar w:fldCharType="end"/>
      </w:r>
      <w:r>
        <w:rPr>
          <w:rFonts w:hint="eastAsia"/>
        </w:rPr>
        <w:t xml:space="preserve">. However, </w:t>
      </w:r>
      <w:r w:rsidR="001603BC">
        <w:t>f</w:t>
      </w:r>
      <w:r w:rsidRPr="00586C60">
        <w:t xml:space="preserve">ormative constructs </w:t>
      </w:r>
      <w:r w:rsidR="001603BC">
        <w:t xml:space="preserve">are sometimes used </w:t>
      </w:r>
      <w:r w:rsidRPr="00586C60">
        <w:t>when the items describe and</w:t>
      </w:r>
      <w:r>
        <w:rPr>
          <w:rFonts w:hint="eastAsia"/>
        </w:rPr>
        <w:t xml:space="preserve"> </w:t>
      </w:r>
      <w:r w:rsidRPr="00586C60">
        <w:t>define the construct</w:t>
      </w:r>
      <w:r>
        <w:rPr>
          <w:rFonts w:hint="eastAsia"/>
        </w:rPr>
        <w:t xml:space="preserve"> </w:t>
      </w:r>
      <w:r w:rsidR="0054305B">
        <w:fldChar w:fldCharType="begin"/>
      </w:r>
      <w:r w:rsidR="001C4EA3">
        <w:instrText xml:space="preserve"> ADDIN EN.CITE &lt;EndNote&gt;&lt;Cite&gt;&lt;Author&gt;Petter&lt;/Author&gt;&lt;Year&gt;2007&lt;/Year&gt;&lt;RecNum&gt;224&lt;/RecNum&gt;&lt;record&gt;&lt;rec-number&gt;224&lt;/rec-number&gt;&lt;foreign-keys&gt;&lt;key app="EN" db-id="apt25tez8a2x06e50ddv59avepr5str9vtap"&gt;224&lt;/key&gt;&lt;/foreign-keys&gt;&lt;ref-type name="Journal Article"&gt;17&lt;/ref-type&gt;&lt;contributors&gt;&lt;authors&gt;&lt;author&gt;Stacie Petter&lt;/author&gt;&lt;author&gt;Detmar Straub&lt;/author&gt;&lt;author&gt;Arun Rai&lt;/author&gt;&lt;/authors&gt;&lt;/contributors&gt;&lt;titles&gt;&lt;title&gt;Specifying Formative Constructs in Information Systems Research&lt;/title&gt;&lt;secondary-title&gt;MIS Quarterly&lt;/secondary-title&gt;&lt;/titles&gt;&lt;periodical&gt;&lt;full-title&gt;MIS Quarterly&lt;/full-title&gt;&lt;/periodical&gt;&lt;pages&gt;623-656&lt;/pages&gt;&lt;volume&gt;31&lt;/volume&gt;&lt;number&gt;4&lt;/number&gt;&lt;dates&gt;&lt;year&gt;2007&lt;/year&gt;&lt;/dates&gt;&lt;urls&gt;&lt;/urls&gt;&lt;/record&gt;&lt;/Cite&gt;&lt;/EndNote&gt;</w:instrText>
      </w:r>
      <w:r w:rsidR="0054305B">
        <w:fldChar w:fldCharType="separate"/>
      </w:r>
      <w:r>
        <w:rPr>
          <w:noProof/>
        </w:rPr>
        <w:t>(Petter et al., 2007)</w:t>
      </w:r>
      <w:r w:rsidR="0054305B">
        <w:fldChar w:fldCharType="end"/>
      </w:r>
      <w:r>
        <w:rPr>
          <w:rFonts w:hint="eastAsia"/>
        </w:rPr>
        <w:t>. F</w:t>
      </w:r>
      <w:r w:rsidRPr="006B24A8">
        <w:t>ormative constructs are a composite of</w:t>
      </w:r>
      <w:r>
        <w:rPr>
          <w:rFonts w:hint="eastAsia"/>
        </w:rPr>
        <w:t xml:space="preserve"> </w:t>
      </w:r>
      <w:r w:rsidRPr="006B24A8">
        <w:t xml:space="preserve">multiple measures </w:t>
      </w:r>
      <w:r>
        <w:rPr>
          <w:rFonts w:hint="eastAsia"/>
        </w:rPr>
        <w:t xml:space="preserve">which </w:t>
      </w:r>
      <w:r>
        <w:t>capture</w:t>
      </w:r>
      <w:r w:rsidRPr="005A6FD4">
        <w:t xml:space="preserve"> differing</w:t>
      </w:r>
      <w:r>
        <w:rPr>
          <w:rFonts w:hint="eastAsia"/>
        </w:rPr>
        <w:t xml:space="preserve"> </w:t>
      </w:r>
      <w:r w:rsidRPr="005A6FD4">
        <w:t xml:space="preserve">aspects of </w:t>
      </w:r>
      <w:r>
        <w:rPr>
          <w:rFonts w:hint="eastAsia"/>
        </w:rPr>
        <w:t>the constructs</w:t>
      </w:r>
      <w:r w:rsidR="001603BC">
        <w:t xml:space="preserve"> to which they belong</w:t>
      </w:r>
      <w:r>
        <w:rPr>
          <w:rFonts w:hint="eastAsia"/>
        </w:rPr>
        <w:t xml:space="preserve"> </w:t>
      </w:r>
      <w:r w:rsidR="0054305B">
        <w:fldChar w:fldCharType="begin"/>
      </w:r>
      <w:r w:rsidR="001C4EA3">
        <w:instrText xml:space="preserve"> ADDIN EN.CITE &lt;EndNote&gt;&lt;Cite&gt;&lt;Author&gt;MacCallum&lt;/Author&gt;&lt;Year&gt;1993&lt;/Year&gt;&lt;RecNum&gt;226&lt;/RecNum&gt;&lt;record&gt;&lt;rec-number&gt;226&lt;/rec-number&gt;&lt;foreign-keys&gt;&lt;key app="EN" db-id="apt25tez8a2x06e50ddv59avepr5str9vtap"&gt;226&lt;/key&gt;&lt;/foreign-keys&gt;&lt;ref-type name="Journal Article"&gt;17&lt;/ref-type&gt;&lt;contributors&gt;&lt;authors&gt;&lt;author&gt;MacCallum, R. C.&lt;/author&gt;&lt;author&gt;Browne, M. W.&lt;/author&gt;&lt;/authors&gt;&lt;/contributors&gt;&lt;titles&gt;&lt;title&gt;&lt;style face="normal" font="default" charset="134" size="100%"&gt;The Use of Causal Indicators in Covariance Structure Models:  Some Practical Issues&lt;/style&gt;&lt;/title&gt;&lt;secondary-title&gt;&lt;style face="normal" font="default" charset="134" size="100%"&gt;Psychological Bulletin&lt;/style&gt;&lt;/secondary-title&gt;&lt;/titles&gt;&lt;periodical&gt;&lt;full-title&gt;Psychological Bulletin&lt;/full-title&gt;&lt;/periodical&gt;&lt;pages&gt;&lt;style face="normal" font="default" charset="134" size="100%"&gt;533-541&lt;/style&gt;&lt;/pages&gt;&lt;volume&gt;&lt;style face="normal" font="default" charset="134" size="100%"&gt;114&lt;/style&gt;&lt;/volume&gt;&lt;number&gt;&lt;style face="normal" font="default" charset="134" size="100%"&gt;3&lt;/style&gt;&lt;/number&gt;&lt;dates&gt;&lt;year&gt;&lt;style face="normal" font="default" charset="134" size="100%"&gt;1993&lt;/style&gt;&lt;/year&gt;&lt;/dates&gt;&lt;urls&gt;&lt;/urls&gt;&lt;/record&gt;&lt;/Cite&gt;&lt;/EndNote&gt;</w:instrText>
      </w:r>
      <w:r w:rsidR="0054305B">
        <w:fldChar w:fldCharType="separate"/>
      </w:r>
      <w:r>
        <w:rPr>
          <w:noProof/>
        </w:rPr>
        <w:t>(MacCallum and Browne, 1993)</w:t>
      </w:r>
      <w:r w:rsidR="0054305B">
        <w:fldChar w:fldCharType="end"/>
      </w:r>
      <w:r w:rsidRPr="00B07346">
        <w:t>.</w:t>
      </w:r>
      <w:r>
        <w:rPr>
          <w:rFonts w:hint="eastAsia"/>
        </w:rPr>
        <w:t xml:space="preserve"> A</w:t>
      </w:r>
      <w:r w:rsidRPr="00B75219">
        <w:t xml:space="preserve"> formative </w:t>
      </w:r>
      <w:r>
        <w:t xml:space="preserve">construct </w:t>
      </w:r>
      <w:r w:rsidRPr="00B75219">
        <w:t>sh</w:t>
      </w:r>
      <w:r>
        <w:t xml:space="preserve">ould </w:t>
      </w:r>
      <w:r>
        <w:rPr>
          <w:rFonts w:hint="eastAsia"/>
        </w:rPr>
        <w:t>be developed</w:t>
      </w:r>
      <w:r>
        <w:t xml:space="preserve"> when multiple sub</w:t>
      </w:r>
      <w:r w:rsidR="00E31FB2">
        <w:rPr>
          <w:rFonts w:hint="eastAsia"/>
        </w:rPr>
        <w:t>-</w:t>
      </w:r>
      <w:r>
        <w:t>con</w:t>
      </w:r>
      <w:r w:rsidRPr="00B75219">
        <w:t>structs and measurement items are necessary to fully capture</w:t>
      </w:r>
      <w:r>
        <w:rPr>
          <w:rFonts w:hint="eastAsia"/>
        </w:rPr>
        <w:t xml:space="preserve"> </w:t>
      </w:r>
      <w:r w:rsidRPr="00B75219">
        <w:t xml:space="preserve">the </w:t>
      </w:r>
      <w:r>
        <w:t>entire domain of the construct</w:t>
      </w:r>
      <w:r>
        <w:rPr>
          <w:rFonts w:hint="eastAsia"/>
        </w:rPr>
        <w:t xml:space="preserve"> </w:t>
      </w:r>
      <w:r w:rsidR="0054305B">
        <w:fldChar w:fldCharType="begin"/>
      </w:r>
      <w:r w:rsidR="001C4EA3">
        <w:instrText xml:space="preserve"> ADDIN EN.CITE &lt;EndNote&gt;&lt;Cite&gt;&lt;Author&gt;Petter&lt;/Author&gt;&lt;Year&gt;2007&lt;/Year&gt;&lt;RecNum&gt;224&lt;/RecNum&gt;&lt;record&gt;&lt;rec-number&gt;224&lt;/rec-number&gt;&lt;foreign-keys&gt;&lt;key app="EN" db-id="apt25tez8a2x06e50ddv59avepr5str9vtap"&gt;224&lt;/key&gt;&lt;/foreign-keys&gt;&lt;ref-type name="Journal Article"&gt;17&lt;/ref-type&gt;&lt;contributors&gt;&lt;authors&gt;&lt;author&gt;Stacie Petter&lt;/author&gt;&lt;author&gt;Detmar Straub&lt;/author&gt;&lt;author&gt;Arun Rai&lt;/author&gt;&lt;/authors&gt;&lt;/contributors&gt;&lt;titles&gt;&lt;title&gt;Specifying Formative Constructs in Information Systems Research&lt;/title&gt;&lt;secondary-title&gt;MIS Quarterly&lt;/secondary-title&gt;&lt;/titles&gt;&lt;periodical&gt;&lt;full-title&gt;MIS Quarterly&lt;/full-title&gt;&lt;/periodical&gt;&lt;pages&gt;623-656&lt;/pages&gt;&lt;volume&gt;31&lt;/volume&gt;&lt;number&gt;4&lt;/number&gt;&lt;dates&gt;&lt;year&gt;2007&lt;/year&gt;&lt;/dates&gt;&lt;urls&gt;&lt;/urls&gt;&lt;/record&gt;&lt;/Cite&gt;&lt;/EndNote&gt;</w:instrText>
      </w:r>
      <w:r w:rsidR="0054305B">
        <w:fldChar w:fldCharType="separate"/>
      </w:r>
      <w:r>
        <w:rPr>
          <w:noProof/>
        </w:rPr>
        <w:t>(Petter et al., 2007)</w:t>
      </w:r>
      <w:r w:rsidR="0054305B">
        <w:fldChar w:fldCharType="end"/>
      </w:r>
      <w:r>
        <w:t>.</w:t>
      </w:r>
      <w:r>
        <w:rPr>
          <w:rFonts w:hint="eastAsia"/>
        </w:rPr>
        <w:t xml:space="preserve"> Thus, in this study, </w:t>
      </w:r>
      <w:r w:rsidR="00AB56D0">
        <w:rPr>
          <w:rFonts w:hint="eastAsia"/>
        </w:rPr>
        <w:t>one</w:t>
      </w:r>
      <w:r>
        <w:rPr>
          <w:rFonts w:hint="eastAsia"/>
        </w:rPr>
        <w:t xml:space="preserve"> construct </w:t>
      </w:r>
      <w:r w:rsidR="001603BC">
        <w:t>w</w:t>
      </w:r>
      <w:r w:rsidR="00AB56D0">
        <w:rPr>
          <w:rFonts w:hint="eastAsia"/>
        </w:rPr>
        <w:t>as</w:t>
      </w:r>
      <w:r>
        <w:rPr>
          <w:rFonts w:hint="eastAsia"/>
        </w:rPr>
        <w:t xml:space="preserve"> operationalized with formative items</w:t>
      </w:r>
      <w:r w:rsidR="001603BC">
        <w:t>,</w:t>
      </w:r>
      <w:r>
        <w:rPr>
          <w:rFonts w:hint="eastAsia"/>
        </w:rPr>
        <w:t xml:space="preserve"> according to </w:t>
      </w:r>
      <w:r w:rsidR="001603BC">
        <w:t xml:space="preserve">results from the </w:t>
      </w:r>
      <w:r>
        <w:rPr>
          <w:rFonts w:hint="eastAsia"/>
        </w:rPr>
        <w:t>literature review.</w:t>
      </w:r>
    </w:p>
    <w:p w:rsidR="00586A59" w:rsidRPr="00C928CB" w:rsidRDefault="00586A59" w:rsidP="00586A59">
      <w:pPr>
        <w:ind w:firstLineChars="200" w:firstLine="480"/>
      </w:pPr>
      <w:r w:rsidRPr="00C928CB">
        <w:t xml:space="preserve">Prior IS security literature has </w:t>
      </w:r>
      <w:r w:rsidR="001603BC">
        <w:t xml:space="preserve">indicated </w:t>
      </w:r>
      <w:r w:rsidRPr="00C928CB">
        <w:t xml:space="preserve">that effective ISM must be in alignment with organizational objectives, business requirements, and relative business value </w:t>
      </w:r>
      <w:r w:rsidR="0054305B">
        <w:fldChar w:fldCharType="begin">
          <w:fldData xml:space="preserve">PEVuZE5vdGU+PENpdGU+PEF1dGhvcj5TcGVhcnM8L0F1dGhvcj48WWVhcj4yMDA1PC9ZZWFyPjxS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=
</w:fldData>
        </w:fldChar>
      </w:r>
      <w:r w:rsidR="000545BE">
        <w:instrText xml:space="preserve"> ADDIN EN.CITE </w:instrText>
      </w:r>
      <w:r w:rsidR="0054305B">
        <w:fldChar w:fldCharType="begin">
          <w:fldData xml:space="preserve">PEVuZE5vdGU+PENpdGU+PEF1dGhvcj5TcGVhcnM8L0F1dGhvcj48WWVhcj4yMDA1PC9ZZWFyPjxS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=
</w:fldData>
        </w:fldChar>
      </w:r>
      <w:r w:rsidR="000545BE">
        <w:instrText xml:space="preserve"> ADDIN EN.CITE.DATA </w:instrText>
      </w:r>
      <w:r w:rsidR="0054305B">
        <w:fldChar w:fldCharType="end"/>
      </w:r>
      <w:r w:rsidR="0054305B">
        <w:fldChar w:fldCharType="separate"/>
      </w:r>
      <w:r w:rsidR="00851157">
        <w:rPr>
          <w:noProof/>
        </w:rPr>
        <w:t>(Spears, 2005; Suh and Han, 2003)</w:t>
      </w:r>
      <w:r w:rsidR="0054305B">
        <w:fldChar w:fldCharType="end"/>
      </w:r>
      <w:r w:rsidRPr="00C928CB">
        <w:t xml:space="preserve">. I developed </w:t>
      </w:r>
      <w:r>
        <w:rPr>
          <w:rFonts w:hint="eastAsia"/>
        </w:rPr>
        <w:t>two</w:t>
      </w:r>
      <w:r w:rsidRPr="00C928CB">
        <w:t xml:space="preserve"> items of business alignment from the</w:t>
      </w:r>
      <w:r w:rsidRPr="00C928CB">
        <w:rPr>
          <w:rFonts w:ascii="Arial" w:hAnsi="Arial" w:cs="Arial"/>
        </w:rPr>
        <w:t xml:space="preserve"> </w:t>
      </w:r>
      <w:bookmarkStart w:id="130" w:name="OLE_LINK103"/>
      <w:bookmarkStart w:id="131" w:name="OLE_LINK104"/>
      <w:r w:rsidRPr="00C928CB">
        <w:t>Spears and Barki (2010) research</w:t>
      </w:r>
      <w:r w:rsidR="001603BC">
        <w:t>,</w:t>
      </w:r>
      <w:r w:rsidRPr="00C928CB">
        <w:t xml:space="preserve"> </w:t>
      </w:r>
      <w:bookmarkEnd w:id="130"/>
      <w:bookmarkEnd w:id="131"/>
      <w:r w:rsidRPr="00C928CB">
        <w:t>with modifications to adapt them to the information security management context.</w:t>
      </w:r>
      <w:r w:rsidR="00E31FB2">
        <w:rPr>
          <w:rFonts w:hint="eastAsia"/>
        </w:rPr>
        <w:t xml:space="preserve"> </w:t>
      </w:r>
      <w:r w:rsidR="001603BC">
        <w:t>A</w:t>
      </w:r>
      <w:r>
        <w:rPr>
          <w:rFonts w:hint="eastAsia"/>
        </w:rPr>
        <w:t xml:space="preserve"> new item was developed based on </w:t>
      </w:r>
      <w:r w:rsidR="001603BC">
        <w:t xml:space="preserve">results from the </w:t>
      </w:r>
      <w:r>
        <w:rPr>
          <w:rFonts w:hint="eastAsia"/>
        </w:rPr>
        <w:t xml:space="preserve">literature review. </w:t>
      </w:r>
      <w:r w:rsidR="008B4595">
        <w:t xml:space="preserve">As </w:t>
      </w:r>
      <w:r w:rsidR="001603BC">
        <w:t xml:space="preserve">a </w:t>
      </w:r>
      <w:r w:rsidR="008B4595">
        <w:t>result, b</w:t>
      </w:r>
      <w:r w:rsidRPr="00C928CB">
        <w:t xml:space="preserve">usiness alignment was measured via </w:t>
      </w:r>
      <w:r>
        <w:rPr>
          <w:rFonts w:hint="eastAsia"/>
        </w:rPr>
        <w:t>three</w:t>
      </w:r>
      <w:r w:rsidRPr="00C928CB">
        <w:t xml:space="preserve"> </w:t>
      </w:r>
      <w:r w:rsidR="00C97008">
        <w:t>reflective</w:t>
      </w:r>
      <w:r w:rsidRPr="00C928CB">
        <w:t xml:space="preserve"> items:</w:t>
      </w:r>
      <w:r w:rsidR="0003683F">
        <w:rPr>
          <w:rFonts w:hint="eastAsia"/>
        </w:rPr>
        <w:t xml:space="preserve"> (1) </w:t>
      </w:r>
      <w:r>
        <w:rPr>
          <w:rFonts w:hint="eastAsia"/>
        </w:rPr>
        <w:t xml:space="preserve">the </w:t>
      </w:r>
      <w:r>
        <w:rPr>
          <w:rFonts w:hint="eastAsia"/>
        </w:rPr>
        <w:lastRenderedPageBreak/>
        <w:t>extent to which security management objectives reflect business objectives;</w:t>
      </w:r>
      <w:r w:rsidR="0003683F">
        <w:rPr>
          <w:rFonts w:hint="eastAsia"/>
        </w:rPr>
        <w:t xml:space="preserve"> (2) </w:t>
      </w:r>
      <w:r w:rsidRPr="00C928CB">
        <w:t>the extent to which security policies and controls are based on business objectives, value, or needs; and (</w:t>
      </w:r>
      <w:r>
        <w:rPr>
          <w:rFonts w:hint="eastAsia"/>
        </w:rPr>
        <w:t>3</w:t>
      </w:r>
      <w:r w:rsidRPr="00C928CB">
        <w:t>) the extent to which business users routinely contribute a business perspective to information security management.</w:t>
      </w:r>
    </w:p>
    <w:p w:rsidR="00586A59" w:rsidRPr="00C928CB" w:rsidRDefault="00586A59" w:rsidP="00586A59">
      <w:pPr>
        <w:ind w:firstLineChars="200" w:firstLine="480"/>
      </w:pPr>
      <w:r w:rsidRPr="00C928CB">
        <w:t xml:space="preserve">No predefined scales were found for organizational support. According to </w:t>
      </w:r>
      <w:r w:rsidR="00260A2F">
        <w:t>the</w:t>
      </w:r>
      <w:r w:rsidRPr="00C928CB">
        <w:t xml:space="preserve"> literature review, organizational support includes top management support, commitment of funding and resources, and organizational structuring. As such, three </w:t>
      </w:r>
      <w:r>
        <w:rPr>
          <w:rFonts w:hint="eastAsia"/>
        </w:rPr>
        <w:t>reflec</w:t>
      </w:r>
      <w:r w:rsidRPr="00C928CB">
        <w:t>tive items were developed to measure organizational support:</w:t>
      </w:r>
      <w:r w:rsidR="0003683F">
        <w:rPr>
          <w:rFonts w:hint="eastAsia"/>
        </w:rPr>
        <w:t xml:space="preserve"> (1) </w:t>
      </w:r>
      <w:r w:rsidRPr="00C928CB">
        <w:t>the extent to which top management commits to information security management;</w:t>
      </w:r>
      <w:r w:rsidR="0003683F">
        <w:rPr>
          <w:rFonts w:hint="eastAsia"/>
        </w:rPr>
        <w:t xml:space="preserve"> (2) </w:t>
      </w:r>
      <w:r w:rsidRPr="00C928CB">
        <w:t>the extent to which sufficient funding and resources are allocated to information security management; and (3) the extent to which</w:t>
      </w:r>
      <w:r>
        <w:rPr>
          <w:rFonts w:hint="eastAsia"/>
        </w:rPr>
        <w:t xml:space="preserve"> a formal</w:t>
      </w:r>
      <w:r w:rsidRPr="00C928CB">
        <w:t xml:space="preserve"> </w:t>
      </w:r>
      <w:r>
        <w:rPr>
          <w:rFonts w:hint="eastAsia"/>
        </w:rPr>
        <w:t>organizational</w:t>
      </w:r>
      <w:r w:rsidRPr="00C928CB">
        <w:t xml:space="preserve"> </w:t>
      </w:r>
      <w:r>
        <w:rPr>
          <w:rFonts w:hint="eastAsia"/>
        </w:rPr>
        <w:t>structure</w:t>
      </w:r>
      <w:r w:rsidRPr="00C928CB">
        <w:t xml:space="preserve"> </w:t>
      </w:r>
      <w:r>
        <w:rPr>
          <w:rFonts w:hint="eastAsia"/>
        </w:rPr>
        <w:t xml:space="preserve">for </w:t>
      </w:r>
      <w:r w:rsidRPr="00C928CB">
        <w:t>information security</w:t>
      </w:r>
      <w:r>
        <w:rPr>
          <w:rFonts w:hint="eastAsia"/>
        </w:rPr>
        <w:t xml:space="preserve"> is established</w:t>
      </w:r>
      <w:r w:rsidRPr="00C928CB">
        <w:t>.</w:t>
      </w:r>
    </w:p>
    <w:p w:rsidR="00586A59" w:rsidRDefault="00586A59" w:rsidP="00586A59">
      <w:pPr>
        <w:ind w:firstLineChars="200" w:firstLine="480"/>
      </w:pPr>
      <w:r>
        <w:rPr>
          <w:rFonts w:hint="eastAsia"/>
        </w:rPr>
        <w:t>O</w:t>
      </w:r>
      <w:r w:rsidRPr="00C928CB">
        <w:t>rganizational awareness is conceptualized as a state that is reflected in the behavior of employees</w:t>
      </w:r>
      <w:r>
        <w:rPr>
          <w:rFonts w:hint="eastAsia"/>
        </w:rPr>
        <w:t xml:space="preserve">, including </w:t>
      </w:r>
      <w:r w:rsidRPr="00C928CB">
        <w:t>a raised c</w:t>
      </w:r>
      <w:r>
        <w:t>onsciousness</w:t>
      </w:r>
      <w:r w:rsidRPr="00C928CB">
        <w:t xml:space="preserve"> </w:t>
      </w:r>
      <w:r>
        <w:rPr>
          <w:rFonts w:hint="eastAsia"/>
        </w:rPr>
        <w:t xml:space="preserve">of </w:t>
      </w:r>
      <w:r w:rsidRPr="00C928CB">
        <w:t>and an enhanced adoption of security policies and countermeasures</w:t>
      </w:r>
      <w:r>
        <w:rPr>
          <w:rFonts w:hint="eastAsia"/>
        </w:rPr>
        <w:t xml:space="preserve"> </w:t>
      </w:r>
      <w:r w:rsidR="0054305B">
        <w:fldChar w:fldCharType="begin"/>
      </w:r>
      <w:r w:rsidR="001C4EA3">
        <w:instrText xml:space="preserve"> ADDIN EN.CITE &lt;EndNote&gt;&lt;Cite&gt;&lt;Author&gt;Spears&lt;/Author&gt;&lt;Year&gt;2010&lt;/Year&gt;&lt;RecNum&gt;50&lt;/RecNum&gt;&lt;record&gt;&lt;rec-number&gt;50&lt;/rec-number&gt;&lt;foreign-keys&gt;&lt;key app="EN" db-id="apt25tez8a2x06e50ddv59avepr5str9vtap"&gt;50&lt;/key&gt;&lt;/foreign-keys&gt;&lt;ref-type name="Journal Article"&gt;17&lt;/ref-type&gt;&lt;contributors&gt;&lt;authors&gt;&lt;author&gt;Janine L. Spears&lt;/author&gt;&lt;author&gt;Henri Barki&lt;/author&gt;&lt;/authors&gt;&lt;/contributors&gt;&lt;titles&gt;&lt;title&gt;User participation in information systems security risk management&lt;/title&gt;&lt;secondary-title&gt;MIS quarterly&lt;/secondary-title&gt;&lt;/titles&gt;&lt;periodical&gt;&lt;full-title&gt;MIS Quarterly&lt;/full-title&gt;&lt;/periodical&gt;&lt;pages&gt;503-522&lt;/pages&gt;&lt;volume&gt;34&lt;/volume&gt;&lt;number&gt;3&lt;/number&gt;&lt;keywords&gt;&lt;keyword&gt;Information security, user participation, security risk management, Sarbanes-Oxley Act&lt;/keyword&gt;&lt;/keywords&gt;&lt;dates&gt;&lt;year&gt;2010&lt;/year&gt;&lt;/dates&gt;&lt;urls&gt;&lt;/urls&gt;&lt;/record&gt;&lt;/Cite&gt;&lt;/EndNote&gt;</w:instrText>
      </w:r>
      <w:r w:rsidR="0054305B">
        <w:fldChar w:fldCharType="separate"/>
      </w:r>
      <w:bookmarkStart w:id="132" w:name="OLE_LINK70"/>
      <w:bookmarkStart w:id="133" w:name="OLE_LINK71"/>
      <w:r>
        <w:rPr>
          <w:noProof/>
        </w:rPr>
        <w:t>(Spears and Barki, 2010</w:t>
      </w:r>
      <w:bookmarkEnd w:id="132"/>
      <w:bookmarkEnd w:id="133"/>
      <w:r>
        <w:rPr>
          <w:noProof/>
        </w:rPr>
        <w:t>)</w:t>
      </w:r>
      <w:r w:rsidR="0054305B">
        <w:fldChar w:fldCharType="end"/>
      </w:r>
      <w:r w:rsidRPr="00C928CB">
        <w:t xml:space="preserve">. Measures for </w:t>
      </w:r>
      <w:r>
        <w:rPr>
          <w:rFonts w:hint="eastAsia"/>
        </w:rPr>
        <w:t xml:space="preserve">organizational awareness were taken from </w:t>
      </w:r>
      <w:r w:rsidR="00260A2F">
        <w:t xml:space="preserve">research by </w:t>
      </w:r>
      <w:r>
        <w:t>Spears and Barki</w:t>
      </w:r>
      <w:r w:rsidRPr="00B178AF">
        <w:t xml:space="preserve"> </w:t>
      </w:r>
      <w:r>
        <w:rPr>
          <w:rFonts w:hint="eastAsia"/>
        </w:rPr>
        <w:t>(</w:t>
      </w:r>
      <w:r w:rsidRPr="00B178AF">
        <w:t>2010</w:t>
      </w:r>
      <w:r>
        <w:rPr>
          <w:rFonts w:hint="eastAsia"/>
        </w:rPr>
        <w:t>)</w:t>
      </w:r>
      <w:r w:rsidR="00260A2F">
        <w:t>,</w:t>
      </w:r>
      <w:r>
        <w:rPr>
          <w:rFonts w:hint="eastAsia"/>
        </w:rPr>
        <w:t xml:space="preserve"> adapted to </w:t>
      </w:r>
      <w:r w:rsidR="0081471A">
        <w:t xml:space="preserve">an </w:t>
      </w:r>
      <w:r>
        <w:rPr>
          <w:rFonts w:hint="eastAsia"/>
        </w:rPr>
        <w:t xml:space="preserve">information security management context. </w:t>
      </w:r>
      <w:r w:rsidR="0081471A">
        <w:t xml:space="preserve">Two </w:t>
      </w:r>
      <w:r>
        <w:rPr>
          <w:rFonts w:hint="eastAsia"/>
        </w:rPr>
        <w:t>new item</w:t>
      </w:r>
      <w:r w:rsidR="0081471A">
        <w:t>s were developed:  one</w:t>
      </w:r>
      <w:r>
        <w:rPr>
          <w:rFonts w:hint="eastAsia"/>
        </w:rPr>
        <w:t xml:space="preserve"> to measure organization</w:t>
      </w:r>
      <w:r w:rsidR="0081471A">
        <w:t>al</w:t>
      </w:r>
      <w:r>
        <w:rPr>
          <w:rFonts w:hint="eastAsia"/>
        </w:rPr>
        <w:t xml:space="preserve"> security education and training program</w:t>
      </w:r>
      <w:r w:rsidR="0081471A">
        <w:t>s</w:t>
      </w:r>
      <w:r>
        <w:rPr>
          <w:rFonts w:hint="eastAsia"/>
        </w:rPr>
        <w:t xml:space="preserve"> and </w:t>
      </w:r>
      <w:r w:rsidR="0081471A">
        <w:t>a second one</w:t>
      </w:r>
      <w:r>
        <w:rPr>
          <w:rFonts w:hint="eastAsia"/>
        </w:rPr>
        <w:t xml:space="preserve"> to measure employee consciousness of security threats. Thus, </w:t>
      </w:r>
      <w:r w:rsidRPr="00C928CB">
        <w:t xml:space="preserve">organizational awareness was assessed with </w:t>
      </w:r>
      <w:r>
        <w:rPr>
          <w:rFonts w:hint="eastAsia"/>
        </w:rPr>
        <w:t>four</w:t>
      </w:r>
      <w:r w:rsidRPr="00C928CB">
        <w:t xml:space="preserve"> reflective items:</w:t>
      </w:r>
      <w:r w:rsidR="0003683F">
        <w:rPr>
          <w:rFonts w:hint="eastAsia"/>
        </w:rPr>
        <w:t xml:space="preserve"> (1) </w:t>
      </w:r>
      <w:r>
        <w:rPr>
          <w:rFonts w:hint="eastAsia"/>
        </w:rPr>
        <w:t>Formal</w:t>
      </w:r>
      <w:r w:rsidRPr="00D46DA1">
        <w:rPr>
          <w:rFonts w:hint="eastAsia"/>
        </w:rPr>
        <w:t xml:space="preserve"> </w:t>
      </w:r>
      <w:r>
        <w:rPr>
          <w:rFonts w:hint="eastAsia"/>
        </w:rPr>
        <w:t xml:space="preserve">information security </w:t>
      </w:r>
      <w:r w:rsidRPr="00D46DA1">
        <w:t xml:space="preserve">educational and </w:t>
      </w:r>
      <w:r w:rsidRPr="00D46DA1">
        <w:lastRenderedPageBreak/>
        <w:t>training programs</w:t>
      </w:r>
      <w:r>
        <w:rPr>
          <w:rFonts w:hint="eastAsia"/>
        </w:rPr>
        <w:t xml:space="preserve"> provided to employees;</w:t>
      </w:r>
      <w:r w:rsidR="0003683F">
        <w:rPr>
          <w:rFonts w:hint="eastAsia"/>
        </w:rPr>
        <w:t xml:space="preserve"> (2) </w:t>
      </w:r>
      <w:r w:rsidRPr="00C928CB">
        <w:t xml:space="preserve">heightened awareness of </w:t>
      </w:r>
      <w:r>
        <w:rPr>
          <w:rFonts w:hint="eastAsia"/>
        </w:rPr>
        <w:t xml:space="preserve">potential security threat that the organization faces and the need for ISM; </w:t>
      </w:r>
      <w:r w:rsidRPr="00C928CB">
        <w:t>(</w:t>
      </w:r>
      <w:r>
        <w:rPr>
          <w:rFonts w:hint="eastAsia"/>
        </w:rPr>
        <w:t>3</w:t>
      </w:r>
      <w:r w:rsidRPr="00C928CB">
        <w:t>) heightened awareness of p</w:t>
      </w:r>
      <w:r>
        <w:t>olicies, procedures, or</w:t>
      </w:r>
      <w:r>
        <w:rPr>
          <w:rFonts w:hint="eastAsia"/>
        </w:rPr>
        <w:t xml:space="preserve"> countermeasures</w:t>
      </w:r>
      <w:r w:rsidRPr="00C928CB">
        <w:t xml:space="preserve"> for </w:t>
      </w:r>
      <w:r>
        <w:rPr>
          <w:rFonts w:hint="eastAsia"/>
        </w:rPr>
        <w:t>information</w:t>
      </w:r>
      <w:r w:rsidRPr="00C928CB">
        <w:t xml:space="preserve"> security</w:t>
      </w:r>
      <w:r>
        <w:rPr>
          <w:rFonts w:hint="eastAsia"/>
        </w:rPr>
        <w:t>;</w:t>
      </w:r>
      <w:r>
        <w:t xml:space="preserve"> and (</w:t>
      </w:r>
      <w:r>
        <w:rPr>
          <w:rFonts w:hint="eastAsia"/>
        </w:rPr>
        <w:t>4</w:t>
      </w:r>
      <w:r w:rsidRPr="00C928CB">
        <w:t xml:space="preserve">) the extent to which </w:t>
      </w:r>
      <w:r>
        <w:rPr>
          <w:rFonts w:hint="eastAsia"/>
        </w:rPr>
        <w:t>employees</w:t>
      </w:r>
      <w:r>
        <w:t xml:space="preserve"> exhibit</w:t>
      </w:r>
      <w:r w:rsidRPr="00C928CB">
        <w:t xml:space="preserve"> a sense of </w:t>
      </w:r>
      <w:bookmarkStart w:id="134" w:name="OLE_LINK80"/>
      <w:bookmarkStart w:id="135" w:name="OLE_LINK81"/>
      <w:r w:rsidRPr="00C928CB">
        <w:t>proactiveness</w:t>
      </w:r>
      <w:bookmarkEnd w:id="134"/>
      <w:bookmarkEnd w:id="135"/>
      <w:r w:rsidRPr="00C928CB">
        <w:t xml:space="preserve"> in protecting information</w:t>
      </w:r>
      <w:r>
        <w:rPr>
          <w:rFonts w:hint="eastAsia"/>
        </w:rPr>
        <w:t xml:space="preserve"> security</w:t>
      </w:r>
      <w:r w:rsidRPr="00C928CB">
        <w:t>.</w:t>
      </w:r>
    </w:p>
    <w:p w:rsidR="00586A59" w:rsidRDefault="00586A59" w:rsidP="00586A59">
      <w:pPr>
        <w:ind w:firstLineChars="200" w:firstLine="480"/>
      </w:pPr>
      <w:r>
        <w:rPr>
          <w:rFonts w:hint="eastAsia"/>
        </w:rPr>
        <w:t xml:space="preserve">IT competence refers to </w:t>
      </w:r>
      <w:r>
        <w:t>the ability of an organi</w:t>
      </w:r>
      <w:r>
        <w:rPr>
          <w:rFonts w:hint="eastAsia"/>
        </w:rPr>
        <w:t>z</w:t>
      </w:r>
      <w:r>
        <w:t>ation to deploy and to utili</w:t>
      </w:r>
      <w:r>
        <w:rPr>
          <w:rFonts w:hint="eastAsia"/>
        </w:rPr>
        <w:t>z</w:t>
      </w:r>
      <w:r>
        <w:t xml:space="preserve">e IT </w:t>
      </w:r>
      <w:r w:rsidR="0081471A">
        <w:t xml:space="preserve">in a manner </w:t>
      </w:r>
      <w:r>
        <w:rPr>
          <w:rFonts w:hint="eastAsia"/>
        </w:rPr>
        <w:t xml:space="preserve">that </w:t>
      </w:r>
      <w:r>
        <w:t>can help the organi</w:t>
      </w:r>
      <w:r>
        <w:rPr>
          <w:rFonts w:hint="eastAsia"/>
        </w:rPr>
        <w:t>z</w:t>
      </w:r>
      <w:r>
        <w:t>ation apply information security technologies</w:t>
      </w:r>
      <w:r>
        <w:rPr>
          <w:rFonts w:hint="eastAsia"/>
        </w:rPr>
        <w:t xml:space="preserve"> </w:t>
      </w:r>
      <w:r w:rsidR="0054305B">
        <w:fldChar w:fldCharType="begin"/>
      </w:r>
      <w:r w:rsidR="001C4EA3">
        <w:instrText xml:space="preserve"> ADDIN EN.CITE &lt;EndNote&gt;&lt;Cite&gt;&lt;Author&gt;Chang&lt;/Author&gt;&lt;Year&gt;2011&lt;/Year&gt;&lt;RecNum&gt;12&lt;/RecNum&gt;&lt;record&gt;&lt;rec-number&gt;12&lt;/rec-number&gt;&lt;foreign-keys&gt;&lt;key app="EN" db-id="apt25tez8a2x06e50ddv59avepr5str9vtap"&gt;12&lt;/key&gt;&lt;/foreign-keys&gt;&lt;ref-type name="Journal Article"&gt;17&lt;/ref-type&gt;&lt;contributors&gt;&lt;authors&gt;&lt;author&gt;Shuchih Ernest Chang&lt;/author&gt;&lt;author&gt;Shiou-Yu Chen&lt;/author&gt;&lt;author&gt;Chun-Yen Chen&lt;/author&gt;&lt;/authors&gt;&lt;/contributors&gt;&lt;titles&gt;&lt;title&gt;Exploring the relationships between IT capabilities and information security management &lt;/title&gt;&lt;secondary-title&gt;International Journal of Technology Management&lt;/secondary-title&gt;&lt;/titles&gt;&lt;periodical&gt;&lt;full-title&gt;International Journal of Technology Management&lt;/full-title&gt;&lt;/periodical&gt;&lt;pages&gt;147-166&lt;/pages&gt;&lt;volume&gt;54&lt;/volume&gt;&lt;number&gt;2/3&lt;/number&gt;&lt;section&gt;147&lt;/section&gt;&lt;keywords&gt;&lt;keyword&gt;information security management&lt;/keyword&gt;&lt;keyword&gt;ISM&lt;/keyword&gt;&lt;keyword&gt;information technology capabilities&lt;/keyword&gt;&lt;keyword&gt;information management&lt;/keyword&gt;&lt;keyword&gt;information systems.&lt;/keyword&gt;&lt;/keywords&gt;&lt;dates&gt;&lt;year&gt;2011&lt;/year&gt;&lt;/dates&gt;&lt;urls&gt;&lt;/urls&gt;&lt;/record&gt;&lt;/Cite&gt;&lt;/EndNote&gt;</w:instrText>
      </w:r>
      <w:r w:rsidR="0054305B">
        <w:fldChar w:fldCharType="separate"/>
      </w:r>
      <w:r>
        <w:rPr>
          <w:noProof/>
        </w:rPr>
        <w:t>(Chang et al., 2011)</w:t>
      </w:r>
      <w:r w:rsidR="0054305B">
        <w:fldChar w:fldCharType="end"/>
      </w:r>
      <w:r>
        <w:t>.</w:t>
      </w:r>
      <w:r>
        <w:rPr>
          <w:rFonts w:hint="eastAsia"/>
        </w:rPr>
        <w:t xml:space="preserve"> </w:t>
      </w:r>
      <w:r w:rsidRPr="00C928CB">
        <w:t xml:space="preserve"> </w:t>
      </w:r>
      <w:r>
        <w:rPr>
          <w:rFonts w:hint="eastAsia"/>
        </w:rPr>
        <w:t>I</w:t>
      </w:r>
      <w:r w:rsidRPr="00C928CB">
        <w:t xml:space="preserve">tems for </w:t>
      </w:r>
      <w:r w:rsidR="0081471A">
        <w:t>this construct</w:t>
      </w:r>
      <w:r>
        <w:rPr>
          <w:rFonts w:hint="eastAsia"/>
        </w:rPr>
        <w:t xml:space="preserve"> were</w:t>
      </w:r>
      <w:r w:rsidRPr="00C928CB">
        <w:t xml:space="preserve"> derived from </w:t>
      </w:r>
      <w:r>
        <w:rPr>
          <w:rFonts w:hint="eastAsia"/>
        </w:rPr>
        <w:t>Chang</w:t>
      </w:r>
      <w:r w:rsidRPr="00C928CB">
        <w:t xml:space="preserve"> et al. (20</w:t>
      </w:r>
      <w:r>
        <w:rPr>
          <w:rFonts w:hint="eastAsia"/>
        </w:rPr>
        <w:t>11</w:t>
      </w:r>
      <w:r w:rsidRPr="00C928CB">
        <w:t>)</w:t>
      </w:r>
      <w:r>
        <w:rPr>
          <w:rFonts w:hint="eastAsia"/>
        </w:rPr>
        <w:t xml:space="preserve"> and </w:t>
      </w:r>
      <w:r>
        <w:t>Croteau and Raymond</w:t>
      </w:r>
      <w:r w:rsidRPr="006A79A6">
        <w:t xml:space="preserve"> (2004)</w:t>
      </w:r>
      <w:r w:rsidRPr="00C928CB">
        <w:t xml:space="preserve">, </w:t>
      </w:r>
      <w:r>
        <w:rPr>
          <w:rFonts w:hint="eastAsia"/>
        </w:rPr>
        <w:t>summariz</w:t>
      </w:r>
      <w:r w:rsidR="0081471A">
        <w:t>ing</w:t>
      </w:r>
      <w:r>
        <w:rPr>
          <w:rFonts w:hint="eastAsia"/>
        </w:rPr>
        <w:t xml:space="preserve"> IT resources, IT staff, and IT operation</w:t>
      </w:r>
      <w:r w:rsidR="0081471A">
        <w:t>s</w:t>
      </w:r>
      <w:r w:rsidRPr="00C928CB">
        <w:t>.</w:t>
      </w:r>
      <w:r>
        <w:rPr>
          <w:rFonts w:hint="eastAsia"/>
        </w:rPr>
        <w:t xml:space="preserve"> As such, </w:t>
      </w:r>
      <w:r w:rsidR="0081471A">
        <w:t xml:space="preserve">the </w:t>
      </w:r>
      <w:r>
        <w:rPr>
          <w:rFonts w:hint="eastAsia"/>
        </w:rPr>
        <w:t xml:space="preserve">IT competence </w:t>
      </w:r>
      <w:r w:rsidR="0081471A">
        <w:t xml:space="preserve">construct </w:t>
      </w:r>
      <w:r>
        <w:rPr>
          <w:rFonts w:hint="eastAsia"/>
        </w:rPr>
        <w:t>was measured by three formative items:</w:t>
      </w:r>
      <w:r w:rsidR="0003683F">
        <w:rPr>
          <w:rFonts w:hint="eastAsia"/>
        </w:rPr>
        <w:t xml:space="preserve"> (1) </w:t>
      </w:r>
      <w:r>
        <w:rPr>
          <w:rFonts w:hint="eastAsia"/>
        </w:rPr>
        <w:t>the extent to which the organization</w:t>
      </w:r>
      <w:r>
        <w:t>’</w:t>
      </w:r>
      <w:r>
        <w:rPr>
          <w:rFonts w:hint="eastAsia"/>
        </w:rPr>
        <w:t>s IT resources (e.g., networks, hardware, software, etc.) are available and flexible;</w:t>
      </w:r>
      <w:r w:rsidR="0003683F">
        <w:rPr>
          <w:rFonts w:hint="eastAsia"/>
        </w:rPr>
        <w:t xml:space="preserve"> (2) </w:t>
      </w:r>
      <w:r>
        <w:rPr>
          <w:rFonts w:hint="eastAsia"/>
        </w:rPr>
        <w:t>the extent to which IT staff is knowledgeable and capable of developing and maintaining information security technologies; and (3) the extent to which the end users of IT systems follow sound operation</w:t>
      </w:r>
      <w:r w:rsidR="0081471A">
        <w:t>s</w:t>
      </w:r>
      <w:r>
        <w:rPr>
          <w:rFonts w:hint="eastAsia"/>
        </w:rPr>
        <w:t xml:space="preserve"> processes.</w:t>
      </w:r>
    </w:p>
    <w:p w:rsidR="00586A59" w:rsidRDefault="00586A59" w:rsidP="00586A59">
      <w:pPr>
        <w:ind w:firstLineChars="200" w:firstLine="480"/>
      </w:pPr>
      <w:bookmarkStart w:id="136" w:name="OLE_LINK94"/>
      <w:bookmarkStart w:id="137" w:name="OLE_LINK95"/>
      <w:r>
        <w:rPr>
          <w:rFonts w:hint="eastAsia"/>
        </w:rPr>
        <w:t>F</w:t>
      </w:r>
      <w:r w:rsidRPr="00304394">
        <w:t>or the</w:t>
      </w:r>
      <w:r>
        <w:rPr>
          <w:rFonts w:hint="eastAsia"/>
        </w:rPr>
        <w:t xml:space="preserve"> </w:t>
      </w:r>
      <w:r w:rsidRPr="00304394">
        <w:t xml:space="preserve">purposes of this research, </w:t>
      </w:r>
      <w:r>
        <w:rPr>
          <w:rFonts w:hint="eastAsia"/>
        </w:rPr>
        <w:t xml:space="preserve">security </w:t>
      </w:r>
      <w:r w:rsidRPr="00304394">
        <w:t>control</w:t>
      </w:r>
      <w:r>
        <w:rPr>
          <w:rFonts w:hint="eastAsia"/>
        </w:rPr>
        <w:t>s</w:t>
      </w:r>
      <w:r w:rsidRPr="00304394">
        <w:t xml:space="preserve"> refers to the</w:t>
      </w:r>
      <w:r w:rsidRPr="00304394">
        <w:rPr>
          <w:rFonts w:hint="eastAsia"/>
        </w:rPr>
        <w:t xml:space="preserve"> </w:t>
      </w:r>
      <w:r w:rsidRPr="00304394">
        <w:t xml:space="preserve">design and implementation of </w:t>
      </w:r>
      <w:r>
        <w:rPr>
          <w:rFonts w:hint="eastAsia"/>
        </w:rPr>
        <w:t>information</w:t>
      </w:r>
      <w:r w:rsidRPr="00304394">
        <w:t xml:space="preserve"> security controls</w:t>
      </w:r>
      <w:r>
        <w:rPr>
          <w:rFonts w:hint="eastAsia"/>
        </w:rPr>
        <w:t xml:space="preserve"> which include risk management, security policies, and ISM standards application</w:t>
      </w:r>
      <w:r w:rsidRPr="00304394">
        <w:t xml:space="preserve">. </w:t>
      </w:r>
      <w:r>
        <w:rPr>
          <w:rFonts w:hint="eastAsia"/>
        </w:rPr>
        <w:t xml:space="preserve">In </w:t>
      </w:r>
      <w:bookmarkStart w:id="138" w:name="OLE_LINK107"/>
      <w:bookmarkStart w:id="139" w:name="OLE_LINK108"/>
      <w:r w:rsidR="0081471A">
        <w:t xml:space="preserve">the </w:t>
      </w:r>
      <w:r w:rsidRPr="00C928CB">
        <w:t>Spears and Barki (2010) research</w:t>
      </w:r>
      <w:bookmarkEnd w:id="138"/>
      <w:bookmarkEnd w:id="139"/>
      <w:r w:rsidRPr="00C928CB">
        <w:t xml:space="preserve"> on user participation in information systems security risk management,</w:t>
      </w:r>
      <w:r>
        <w:rPr>
          <w:rFonts w:hint="eastAsia"/>
        </w:rPr>
        <w:t xml:space="preserve"> control</w:t>
      </w:r>
      <w:r w:rsidRPr="00304394">
        <w:rPr>
          <w:rFonts w:hint="eastAsia"/>
        </w:rPr>
        <w:t xml:space="preserve"> </w:t>
      </w:r>
      <w:r w:rsidRPr="00304394">
        <w:t>development was assessed as perceived improvements that had occurred in the definition or</w:t>
      </w:r>
      <w:r w:rsidRPr="00304394">
        <w:rPr>
          <w:rFonts w:hint="eastAsia"/>
        </w:rPr>
        <w:t xml:space="preserve"> </w:t>
      </w:r>
      <w:r w:rsidRPr="00304394">
        <w:t>implementation of access control, segregation of duties, and</w:t>
      </w:r>
      <w:r w:rsidRPr="00304394">
        <w:rPr>
          <w:rFonts w:hint="eastAsia"/>
        </w:rPr>
        <w:t xml:space="preserve"> </w:t>
      </w:r>
      <w:r w:rsidRPr="00304394">
        <w:t xml:space="preserve">security policy. </w:t>
      </w:r>
      <w:bookmarkEnd w:id="136"/>
      <w:bookmarkEnd w:id="137"/>
      <w:r>
        <w:rPr>
          <w:rFonts w:hint="eastAsia"/>
        </w:rPr>
        <w:t xml:space="preserve">In the context of </w:t>
      </w:r>
      <w:r w:rsidR="0081471A">
        <w:t>overall</w:t>
      </w:r>
      <w:r>
        <w:rPr>
          <w:rFonts w:hint="eastAsia"/>
        </w:rPr>
        <w:t xml:space="preserve"> organization</w:t>
      </w:r>
      <w:r w:rsidR="0081471A">
        <w:t>al</w:t>
      </w:r>
      <w:r>
        <w:rPr>
          <w:rFonts w:hint="eastAsia"/>
        </w:rPr>
        <w:t xml:space="preserve"> in</w:t>
      </w:r>
      <w:r w:rsidR="00CC2BA1">
        <w:rPr>
          <w:rFonts w:hint="eastAsia"/>
        </w:rPr>
        <w:t>formation security management,</w:t>
      </w:r>
      <w:r w:rsidRPr="00326335">
        <w:rPr>
          <w:rFonts w:hint="eastAsia"/>
        </w:rPr>
        <w:t xml:space="preserve"> this study measured security controls </w:t>
      </w:r>
      <w:r w:rsidRPr="00326335">
        <w:rPr>
          <w:rFonts w:hint="eastAsia"/>
        </w:rPr>
        <w:lastRenderedPageBreak/>
        <w:t xml:space="preserve">development by three </w:t>
      </w:r>
      <w:r w:rsidR="00CC2BA1">
        <w:rPr>
          <w:rFonts w:hint="eastAsia"/>
        </w:rPr>
        <w:t>reflec</w:t>
      </w:r>
      <w:r w:rsidRPr="00326335">
        <w:rPr>
          <w:rFonts w:hint="eastAsia"/>
        </w:rPr>
        <w:t>tive items:</w:t>
      </w:r>
      <w:r w:rsidR="0003683F">
        <w:rPr>
          <w:rFonts w:hint="eastAsia"/>
        </w:rPr>
        <w:t xml:space="preserve"> (1) </w:t>
      </w:r>
      <w:bookmarkStart w:id="140" w:name="OLE_LINK111"/>
      <w:bookmarkStart w:id="141" w:name="OLE_LINK112"/>
      <w:r w:rsidRPr="00326335">
        <w:rPr>
          <w:rFonts w:hint="eastAsia"/>
        </w:rPr>
        <w:t>the</w:t>
      </w:r>
      <w:r w:rsidRPr="00326335">
        <w:t xml:space="preserve"> extent </w:t>
      </w:r>
      <w:r w:rsidRPr="00326335">
        <w:rPr>
          <w:rFonts w:hint="eastAsia"/>
        </w:rPr>
        <w:t xml:space="preserve">to which </w:t>
      </w:r>
      <w:r w:rsidRPr="00326335">
        <w:t>a</w:t>
      </w:r>
      <w:r w:rsidRPr="00326335">
        <w:rPr>
          <w:rFonts w:hint="eastAsia"/>
        </w:rPr>
        <w:t xml:space="preserve"> formal </w:t>
      </w:r>
      <w:bookmarkEnd w:id="140"/>
      <w:bookmarkEnd w:id="141"/>
      <w:r w:rsidRPr="00326335">
        <w:rPr>
          <w:rFonts w:hint="eastAsia"/>
        </w:rPr>
        <w:t>risk management program has been designed and implemented;</w:t>
      </w:r>
      <w:r w:rsidR="0003683F">
        <w:rPr>
          <w:rFonts w:hint="eastAsia"/>
        </w:rPr>
        <w:t xml:space="preserve"> (2) </w:t>
      </w:r>
      <w:r w:rsidRPr="00326335">
        <w:rPr>
          <w:rFonts w:hint="eastAsia"/>
        </w:rPr>
        <w:t>the</w:t>
      </w:r>
      <w:r w:rsidRPr="00326335">
        <w:t xml:space="preserve"> extent </w:t>
      </w:r>
      <w:r w:rsidRPr="00326335">
        <w:rPr>
          <w:rFonts w:hint="eastAsia"/>
        </w:rPr>
        <w:t>to which formal security policies have been defined and implemented; and (3) the</w:t>
      </w:r>
      <w:r w:rsidRPr="00326335">
        <w:t xml:space="preserve"> extent </w:t>
      </w:r>
      <w:r w:rsidRPr="00326335">
        <w:rPr>
          <w:rFonts w:hint="eastAsia"/>
        </w:rPr>
        <w:t>to which specific</w:t>
      </w:r>
      <w:r w:rsidRPr="00326335">
        <w:t xml:space="preserve"> </w:t>
      </w:r>
      <w:r w:rsidRPr="00326335">
        <w:rPr>
          <w:rFonts w:hint="eastAsia"/>
        </w:rPr>
        <w:t>ISM standards have been applied.</w:t>
      </w:r>
    </w:p>
    <w:p w:rsidR="00586A59" w:rsidRPr="00C928CB" w:rsidRDefault="00586A59" w:rsidP="00586A59">
      <w:pPr>
        <w:ind w:firstLineChars="200" w:firstLine="480"/>
      </w:pPr>
      <w:r>
        <w:rPr>
          <w:rFonts w:hint="eastAsia"/>
        </w:rPr>
        <w:t xml:space="preserve">Based on </w:t>
      </w:r>
      <w:r w:rsidRPr="0073570A">
        <w:t xml:space="preserve">Herath et al. </w:t>
      </w:r>
      <w:r>
        <w:rPr>
          <w:rFonts w:hint="eastAsia"/>
        </w:rPr>
        <w:t>(</w:t>
      </w:r>
      <w:r w:rsidRPr="0073570A">
        <w:t>2010</w:t>
      </w:r>
      <w:r>
        <w:rPr>
          <w:rFonts w:hint="eastAsia"/>
        </w:rPr>
        <w:t xml:space="preserve">) and Huang et al. (2006) studies, </w:t>
      </w:r>
      <w:r w:rsidRPr="00C928CB">
        <w:t xml:space="preserve">ISM performance </w:t>
      </w:r>
      <w:r>
        <w:rPr>
          <w:rFonts w:hint="eastAsia"/>
        </w:rPr>
        <w:t xml:space="preserve">is considered </w:t>
      </w:r>
      <w:r w:rsidR="0081471A">
        <w:t>from</w:t>
      </w:r>
      <w:r w:rsidRPr="00C928CB">
        <w:t xml:space="preserve"> four perspectives: business value, internal process, user orientation, and future readiness. The ideal performance measures for </w:t>
      </w:r>
      <w:r w:rsidR="0081471A">
        <w:t xml:space="preserve">the </w:t>
      </w:r>
      <w:r w:rsidRPr="00C928CB">
        <w:t>BSC model should be as objective, verifiable</w:t>
      </w:r>
      <w:r w:rsidR="0081471A">
        <w:t>,</w:t>
      </w:r>
      <w:r w:rsidRPr="00C928CB">
        <w:t xml:space="preserve"> and auditable as possible. However, some scholars have argued that subjective measures are often unavoidable and </w:t>
      </w:r>
      <w:r w:rsidR="0081471A">
        <w:t>may have to be included</w:t>
      </w:r>
      <w:r w:rsidRPr="00C928CB">
        <w:t xml:space="preserve"> in the measurement </w:t>
      </w:r>
      <w:r w:rsidR="0054305B" w:rsidRPr="00C928CB">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management&lt;/keyword&gt;&lt;/keywords&gt;&lt;dates&gt;&lt;year&gt;2010&lt;/year&gt;&lt;/dates&gt;&lt;urls&gt;&lt;/urls&gt;&lt;/record&gt;&lt;/Cite&gt;&lt;/EndNote&gt;</w:instrText>
      </w:r>
      <w:r w:rsidR="0054305B" w:rsidRPr="00C928CB">
        <w:fldChar w:fldCharType="separate"/>
      </w:r>
      <w:r w:rsidRPr="00C928CB">
        <w:rPr>
          <w:noProof/>
        </w:rPr>
        <w:t>(Herath et al., 2010)</w:t>
      </w:r>
      <w:r w:rsidR="0054305B" w:rsidRPr="00C928CB">
        <w:fldChar w:fldCharType="end"/>
      </w:r>
      <w:r w:rsidRPr="00C928CB">
        <w:t>. Our ISM performance model will use subjective measures which investigate related subject perceptions.</w:t>
      </w:r>
    </w:p>
    <w:p w:rsidR="00586A59" w:rsidRPr="002262BF" w:rsidRDefault="00586A59" w:rsidP="00586A59">
      <w:pPr>
        <w:ind w:firstLineChars="200" w:firstLine="480"/>
      </w:pPr>
      <w:r w:rsidRPr="002262BF">
        <w:t xml:space="preserve">Information security is emerging as a value creator which is related to the protection of valuable information assets against loss, improper disclosure or damage while in storage, transmittal or processing </w:t>
      </w:r>
      <w:r w:rsidR="0054305B" w:rsidRPr="002262BF">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management&lt;/keyword&gt;&lt;/keywords&gt;&lt;dates&gt;&lt;year&gt;2010&lt;/year&gt;&lt;/dates&gt;&lt;urls&gt;&lt;/urls&gt;&lt;/record&gt;&lt;/Cite&gt;&lt;/EndNote&gt;</w:instrText>
      </w:r>
      <w:r w:rsidR="0054305B" w:rsidRPr="002262BF">
        <w:fldChar w:fldCharType="separate"/>
      </w:r>
      <w:r w:rsidRPr="002262BF">
        <w:rPr>
          <w:noProof/>
        </w:rPr>
        <w:t>(Herath et al., 2010)</w:t>
      </w:r>
      <w:r w:rsidR="0054305B" w:rsidRPr="002262BF">
        <w:fldChar w:fldCharType="end"/>
      </w:r>
      <w:r w:rsidRPr="002262BF">
        <w:t xml:space="preserve">. The importance of value has been highlighted in various fields such as decision-making </w:t>
      </w:r>
      <w:r w:rsidR="0054305B" w:rsidRPr="002262BF">
        <w:fldChar w:fldCharType="begin"/>
      </w:r>
      <w:r w:rsidR="001C4EA3">
        <w:instrText xml:space="preserve"> ADDIN EN.CITE &lt;EndNote&gt;&lt;Cite&gt;&lt;Author&gt;Keeney&lt;/Author&gt;&lt;Year&gt;1994&lt;/Year&gt;&lt;RecNum&gt;204&lt;/RecNum&gt;&lt;record&gt;&lt;rec-number&gt;204&lt;/rec-number&gt;&lt;foreign-keys&gt;&lt;key app="EN" db-id="apt25tez8a2x06e50ddv59avepr5str9vtap"&gt;204&lt;/key&gt;&lt;/foreign-keys&gt;&lt;ref-type name="Journal Article"&gt;17&lt;/ref-type&gt;&lt;contributors&gt;&lt;authors&gt;&lt;author&gt;Keeney, R. L.&lt;/author&gt;&lt;/authors&gt;&lt;/contributors&gt;&lt;titles&gt;&lt;title&gt;Creativity in decision making with value-focused thinking&lt;/title&gt;&lt;secondary-title&gt;Sloan Management Review&lt;/secondary-title&gt;&lt;/titles&gt;&lt;periodical&gt;&lt;full-title&gt;Sloan Management Review&lt;/full-title&gt;&lt;/periodical&gt;&lt;pages&gt;&lt;style face="normal" font="default" size="100%"&gt;33&lt;/style&gt;&lt;style face="normal" font="default" charset="134" size="100%"&gt;-41&lt;/style&gt;&lt;/pages&gt;&lt;volume&gt;35&lt;/volume&gt;&lt;dates&gt;&lt;year&gt;1994&lt;/year&gt;&lt;/dates&gt;&lt;urls&gt;&lt;/urls&gt;&lt;/record&gt;&lt;/Cite&gt;&lt;/EndNote&gt;</w:instrText>
      </w:r>
      <w:r w:rsidR="0054305B" w:rsidRPr="002262BF">
        <w:fldChar w:fldCharType="separate"/>
      </w:r>
      <w:r w:rsidRPr="002262BF">
        <w:rPr>
          <w:noProof/>
        </w:rPr>
        <w:t>(Keeney, 1994)</w:t>
      </w:r>
      <w:r w:rsidR="0054305B" w:rsidRPr="002262BF">
        <w:fldChar w:fldCharType="end"/>
      </w:r>
      <w:r w:rsidRPr="002262BF">
        <w:t xml:space="preserve">, security planning </w:t>
      </w:r>
      <w:r w:rsidR="0054305B" w:rsidRPr="002262BF">
        <w:fldChar w:fldCharType="begin"/>
      </w:r>
      <w:r w:rsidR="001C4EA3">
        <w:instrText xml:space="preserve"> ADDIN EN.CITE &lt;EndNote&gt;&lt;Cite&gt;&lt;Author&gt;Straub&lt;/Author&gt;&lt;Year&gt;1998&lt;/Year&gt;&lt;RecNum&gt;47&lt;/RecNum&gt;&lt;record&gt;&lt;rec-number&gt;47&lt;/rec-number&gt;&lt;foreign-keys&gt;&lt;key app="EN" db-id="apt25tez8a2x06e50ddv59avepr5str9vtap"&gt;47&lt;/key&gt;&lt;/foreign-keys&gt;&lt;ref-type name="Journal Article"&gt;17&lt;/ref-type&gt;&lt;contributors&gt;&lt;authors&gt;&lt;author&gt;Detmar W. Straub&lt;/author&gt;&lt;author&gt;Richard J. Welke&lt;/author&gt;&lt;/authors&gt;&lt;/contributors&gt;&lt;titles&gt;&lt;title&gt;Coping with systems risk: security planning models for management decision making&lt;/title&gt;&lt;secondary-title&gt;MIS Quarterly&lt;/secondary-title&gt;&lt;/titles&gt;&lt;periodical&gt;&lt;full-title&gt;MIS Quarterly&lt;/full-title&gt;&lt;/periodical&gt;&lt;pages&gt;441-470&lt;/pages&gt;&lt;volume&gt;22&lt;/volume&gt;&lt;keywords&gt;&lt;keyword&gt;Information security planning, systems security risk, security awareness training, action research&lt;/keyword&gt;&lt;/keywords&gt;&lt;dates&gt;&lt;year&gt;1998&lt;/year&gt;&lt;/dates&gt;&lt;urls&gt;&lt;/urls&gt;&lt;/record&gt;&lt;/Cite&gt;&lt;/EndNote&gt;</w:instrText>
      </w:r>
      <w:r w:rsidR="0054305B" w:rsidRPr="002262BF">
        <w:fldChar w:fldCharType="separate"/>
      </w:r>
      <w:r w:rsidRPr="002262BF">
        <w:rPr>
          <w:noProof/>
        </w:rPr>
        <w:t>(Straub and Welke, 1998)</w:t>
      </w:r>
      <w:r w:rsidR="0054305B" w:rsidRPr="002262BF">
        <w:fldChar w:fldCharType="end"/>
      </w:r>
      <w:r w:rsidRPr="002262BF">
        <w:t xml:space="preserve">, knowledge management </w:t>
      </w:r>
      <w:r w:rsidR="0054305B" w:rsidRPr="002262BF">
        <w:fldChar w:fldCharType="begin"/>
      </w:r>
      <w:r w:rsidR="001C4EA3">
        <w:instrText xml:space="preserve"> ADDIN EN.CITE &lt;EndNote&gt;&lt;Cite&gt;&lt;Author&gt;Spender&lt;/Author&gt;&lt;Year&gt;1998&lt;/Year&gt;&lt;RecNum&gt;205&lt;/RecNum&gt;&lt;record&gt;&lt;rec-number&gt;205&lt;/rec-number&gt;&lt;foreign-keys&gt;&lt;key app="EN" db-id="apt25tez8a2x06e50ddv59avepr5str9vtap"&gt;205&lt;/key&gt;&lt;/foreign-keys&gt;&lt;ref-type name="Book Section"&gt;5&lt;/ref-type&gt;&lt;contributors&gt;&lt;authors&gt;&lt;author&gt;Spender, J. C.&lt;/author&gt;&lt;/authors&gt;&lt;secondary-authors&gt;&lt;author&gt;Eden, C. &lt;/author&gt;&lt;author&gt;Spender, J. C.&lt;/author&gt;&lt;/secondary-authors&gt;&lt;/contributors&gt;&lt;titles&gt;&lt;title&gt;The dynamics of  individual and organizational knowledge&lt;/title&gt;&lt;secondary-title&gt;Managerial and Organizational Cognition&lt;/secondary-title&gt;&lt;/titles&gt;&lt;pages&gt;&lt;style face="normal" font="default" size="100%"&gt;13&lt;/style&gt;&lt;style face="normal" font="default" charset="134" size="100%"&gt;-39&lt;/style&gt;&lt;/pages&gt;&lt;dates&gt;&lt;year&gt;1998&lt;/year&gt;&lt;/dates&gt;&lt;pub-location&gt;&lt;style face="normal" font="default" charset="134" size="100%"&gt;London, UK&lt;/style&gt;&lt;/pub-location&gt;&lt;publisher&gt;&lt;style face="normal" font="default" charset="134" size="100%"&gt;Sage&lt;/style&gt;&lt;/publisher&gt;&lt;urls&gt;&lt;/urls&gt;&lt;/record&gt;&lt;/Cite&gt;&lt;/EndNote&gt;</w:instrText>
      </w:r>
      <w:r w:rsidR="0054305B" w:rsidRPr="002262BF">
        <w:fldChar w:fldCharType="separate"/>
      </w:r>
      <w:r w:rsidRPr="002262BF">
        <w:rPr>
          <w:noProof/>
        </w:rPr>
        <w:t>(Spender, 1998)</w:t>
      </w:r>
      <w:r w:rsidR="0054305B" w:rsidRPr="002262BF">
        <w:fldChar w:fldCharType="end"/>
      </w:r>
      <w:r w:rsidRPr="002262BF">
        <w:t xml:space="preserve"> and assessing company innovation capability </w:t>
      </w:r>
      <w:r w:rsidR="0054305B" w:rsidRPr="002262BF">
        <w:fldChar w:fldCharType="begin"/>
      </w:r>
      <w:r w:rsidR="001C4EA3">
        <w:instrText xml:space="preserve"> ADDIN EN.CITE &lt;EndNote&gt;&lt;Cite&gt;&lt;Author&gt;Wheeler&lt;/Author&gt;&lt;Year&gt;2002&lt;/Year&gt;&lt;RecNum&gt;206&lt;/RecNum&gt;&lt;record&gt;&lt;rec-number&gt;206&lt;/rec-number&gt;&lt;foreign-keys&gt;&lt;key app="EN" db-id="apt25tez8a2x06e50ddv59avepr5str9vtap"&gt;206&lt;/key&gt;&lt;/foreign-keys&gt;&lt;ref-type name="Journal Article"&gt;17&lt;/ref-type&gt;&lt;contributors&gt;&lt;authors&gt;&lt;author&gt;Wheeler, B. C.&lt;/author&gt;&lt;/authors&gt;&lt;/contributors&gt;&lt;titles&gt;&lt;title&gt;NEBIC: a dynamic capabilities theory for assessing net-enablement&lt;/title&gt;&lt;secondary-title&gt;Information Systems Research&lt;/secondary-title&gt;&lt;/titles&gt;&lt;periodical&gt;&lt;full-title&gt;Information Systems Research&lt;/full-title&gt;&lt;/periodical&gt;&lt;pages&gt;&lt;style face="normal" font="default" size="100%"&gt;125&lt;/style&gt;&lt;style face="normal" font="default" charset="134" size="100%"&gt;-146&lt;/style&gt;&lt;/pages&gt;&lt;volume&gt;13&lt;/volume&gt;&lt;dates&gt;&lt;year&gt;2002&lt;/year&gt;&lt;/dates&gt;&lt;urls&gt;&lt;/urls&gt;&lt;/record&gt;&lt;/Cite&gt;&lt;/EndNote&gt;</w:instrText>
      </w:r>
      <w:r w:rsidR="0054305B" w:rsidRPr="002262BF">
        <w:fldChar w:fldCharType="separate"/>
      </w:r>
      <w:r w:rsidRPr="002262BF">
        <w:rPr>
          <w:noProof/>
        </w:rPr>
        <w:t>(Wheeler, 2002)</w:t>
      </w:r>
      <w:r w:rsidR="0054305B" w:rsidRPr="002262BF">
        <w:fldChar w:fldCharType="end"/>
      </w:r>
      <w:r w:rsidRPr="002262BF">
        <w:t xml:space="preserve">. The value proposition associated with information security can be defined as the net benefit and cost of maintaining information security in the organization </w:t>
      </w:r>
      <w:r w:rsidR="0054305B" w:rsidRPr="002262BF">
        <w:fldChar w:fldCharType="begin">
          <w:fldData xml:space="preserve">PEVuZE5vdGU+PENpdGU+PEF1dGhvcj5EaGlsbG9uPC9BdXRob3I+PFllYXI+MjAwNjwvWWVhcj48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</w:fldData>
        </w:fldChar>
      </w:r>
      <w:r w:rsidR="001C4EA3">
        <w:instrText xml:space="preserve"> ADDIN EN.CITE </w:instrText>
      </w:r>
      <w:r w:rsidR="0054305B">
        <w:fldChar w:fldCharType="begin">
          <w:fldData xml:space="preserve">PEVuZE5vdGU+PENpdGU+PEF1dGhvcj5EaGlsbG9uPC9BdXRob3I+PFllYXI+MjAwNjwvWWVhcj48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</w:fldData>
        </w:fldChar>
      </w:r>
      <w:r w:rsidR="001C4EA3">
        <w:instrText xml:space="preserve"> ADDIN EN.CITE.DATA </w:instrText>
      </w:r>
      <w:r w:rsidR="0054305B">
        <w:fldChar w:fldCharType="end"/>
      </w:r>
      <w:r w:rsidR="0054305B" w:rsidRPr="002262BF">
        <w:fldChar w:fldCharType="separate"/>
      </w:r>
      <w:r w:rsidRPr="002262BF">
        <w:rPr>
          <w:noProof/>
        </w:rPr>
        <w:t>(Dhillon and Torkzadeh, 2006)</w:t>
      </w:r>
      <w:r w:rsidR="0054305B" w:rsidRPr="002262BF">
        <w:fldChar w:fldCharType="end"/>
      </w:r>
      <w:r w:rsidRPr="002262BF">
        <w:t xml:space="preserve">. ISM should accomplish value delivery, i.e., </w:t>
      </w:r>
      <w:r w:rsidR="0081471A">
        <w:t xml:space="preserve">it should </w:t>
      </w:r>
      <w:r w:rsidRPr="002262BF">
        <w:t xml:space="preserve">optimize investments in information security to achieve </w:t>
      </w:r>
      <w:r w:rsidRPr="002262BF">
        <w:lastRenderedPageBreak/>
        <w:t xml:space="preserve">organizational objectives </w:t>
      </w:r>
      <w:r w:rsidR="0054305B" w:rsidRPr="002262BF">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management&lt;/keyword&gt;&lt;/keywords&gt;&lt;dates&gt;&lt;year&gt;2010&lt;/year&gt;&lt;/dates&gt;&lt;urls&gt;&lt;/urls&gt;&lt;/record&gt;&lt;/Cite&gt;&lt;/EndNote&gt;</w:instrText>
      </w:r>
      <w:r w:rsidR="0054305B" w:rsidRPr="002262BF">
        <w:fldChar w:fldCharType="separate"/>
      </w:r>
      <w:r w:rsidRPr="002262BF">
        <w:rPr>
          <w:noProof/>
        </w:rPr>
        <w:t>(Herath et al., 2010)</w:t>
      </w:r>
      <w:r w:rsidR="0054305B" w:rsidRPr="002262BF">
        <w:fldChar w:fldCharType="end"/>
      </w:r>
      <w:r w:rsidRPr="002262BF">
        <w:t xml:space="preserve">. Therefore, the business value </w:t>
      </w:r>
      <w:r w:rsidR="0081471A">
        <w:t xml:space="preserve">construct </w:t>
      </w:r>
      <w:r w:rsidRPr="002262BF">
        <w:t xml:space="preserve">of ISM </w:t>
      </w:r>
      <w:r w:rsidRPr="002262BF">
        <w:rPr>
          <w:rFonts w:hint="eastAsia"/>
        </w:rPr>
        <w:t>was assessed by</w:t>
      </w:r>
      <w:r w:rsidRPr="002262BF">
        <w:t xml:space="preserve"> the following</w:t>
      </w:r>
      <w:r w:rsidRPr="002262BF">
        <w:rPr>
          <w:rFonts w:hint="eastAsia"/>
        </w:rPr>
        <w:t xml:space="preserve"> three</w:t>
      </w:r>
      <w:r w:rsidRPr="002262BF">
        <w:t xml:space="preserve"> i</w:t>
      </w:r>
      <w:r w:rsidRPr="002262BF">
        <w:rPr>
          <w:rFonts w:hint="eastAsia"/>
        </w:rPr>
        <w:t>tem</w:t>
      </w:r>
      <w:r w:rsidRPr="002262BF">
        <w:t>s:</w:t>
      </w:r>
      <w:r w:rsidR="0003683F">
        <w:rPr>
          <w:rFonts w:hint="eastAsia"/>
        </w:rPr>
        <w:t xml:space="preserve"> (1) </w:t>
      </w:r>
      <w:r w:rsidRPr="002262BF">
        <w:rPr>
          <w:rFonts w:hint="eastAsia"/>
        </w:rPr>
        <w:t xml:space="preserve">perceived </w:t>
      </w:r>
      <w:r w:rsidRPr="002262BF">
        <w:t>cost-effectiveness</w:t>
      </w:r>
      <w:r w:rsidRPr="002262BF">
        <w:rPr>
          <w:rFonts w:hint="eastAsia"/>
        </w:rPr>
        <w:t xml:space="preserve">, the extent to which the benefit </w:t>
      </w:r>
      <w:r w:rsidRPr="002262BF">
        <w:t>of ISM</w:t>
      </w:r>
      <w:r w:rsidRPr="002262BF">
        <w:rPr>
          <w:rFonts w:hint="eastAsia"/>
        </w:rPr>
        <w:t xml:space="preserve"> is greater than cost;</w:t>
      </w:r>
      <w:r w:rsidR="0003683F">
        <w:rPr>
          <w:rFonts w:hint="eastAsia"/>
        </w:rPr>
        <w:t xml:space="preserve"> (2) </w:t>
      </w:r>
      <w:r w:rsidRPr="002262BF">
        <w:rPr>
          <w:rFonts w:hint="eastAsia"/>
        </w:rPr>
        <w:t xml:space="preserve">the extent to which </w:t>
      </w:r>
      <w:r w:rsidRPr="002262BF">
        <w:t xml:space="preserve">ISM </w:t>
      </w:r>
      <w:r w:rsidRPr="002262BF">
        <w:rPr>
          <w:rFonts w:hint="eastAsia"/>
        </w:rPr>
        <w:t xml:space="preserve">has </w:t>
      </w:r>
      <w:r w:rsidRPr="002262BF">
        <w:t>contribut</w:t>
      </w:r>
      <w:r w:rsidRPr="002262BF">
        <w:rPr>
          <w:rFonts w:hint="eastAsia"/>
        </w:rPr>
        <w:t>ed</w:t>
      </w:r>
      <w:r w:rsidRPr="002262BF">
        <w:t xml:space="preserve"> value to organization as whole</w:t>
      </w:r>
      <w:r w:rsidRPr="002262BF">
        <w:rPr>
          <w:rFonts w:hint="eastAsia"/>
        </w:rPr>
        <w:t>;</w:t>
      </w:r>
      <w:r w:rsidRPr="002262BF">
        <w:t xml:space="preserve"> </w:t>
      </w:r>
      <w:r w:rsidRPr="002262BF">
        <w:rPr>
          <w:rFonts w:hint="eastAsia"/>
        </w:rPr>
        <w:t xml:space="preserve">and </w:t>
      </w:r>
      <w:r w:rsidRPr="002262BF">
        <w:t xml:space="preserve">(3) </w:t>
      </w:r>
      <w:r w:rsidRPr="002262BF">
        <w:rPr>
          <w:rFonts w:hint="eastAsia"/>
        </w:rPr>
        <w:t xml:space="preserve">the extent to which </w:t>
      </w:r>
      <w:r w:rsidRPr="002262BF">
        <w:t>top management</w:t>
      </w:r>
      <w:r w:rsidRPr="002262BF">
        <w:rPr>
          <w:rFonts w:hint="eastAsia"/>
        </w:rPr>
        <w:t xml:space="preserve"> is satisfied with the implementation</w:t>
      </w:r>
      <w:r w:rsidRPr="002262BF">
        <w:t xml:space="preserve"> of ISM</w:t>
      </w:r>
      <w:r w:rsidRPr="002262BF">
        <w:rPr>
          <w:rFonts w:hint="eastAsia"/>
        </w:rPr>
        <w:t>.</w:t>
      </w:r>
    </w:p>
    <w:p w:rsidR="00586A59" w:rsidRPr="00C32154" w:rsidRDefault="00586A59" w:rsidP="00586A59">
      <w:pPr>
        <w:ind w:firstLineChars="200" w:firstLine="480"/>
      </w:pPr>
      <w:r w:rsidRPr="00C32154">
        <w:t xml:space="preserve">Information security management needs to consider different types of users and stakeholders while providing information security services </w:t>
      </w:r>
      <w:r w:rsidR="0054305B" w:rsidRPr="00C32154">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management&lt;/keyword&gt;&lt;/keywords&gt;&lt;dates&gt;&lt;year&gt;2010&lt;/year&gt;&lt;/dates&gt;&lt;urls&gt;&lt;/urls&gt;&lt;/record&gt;&lt;/Cite&gt;&lt;/EndNote&gt;</w:instrText>
      </w:r>
      <w:r w:rsidR="0054305B" w:rsidRPr="00C32154">
        <w:fldChar w:fldCharType="separate"/>
      </w:r>
      <w:r w:rsidRPr="00C32154">
        <w:rPr>
          <w:noProof/>
        </w:rPr>
        <w:t>(Herath et al., 2010)</w:t>
      </w:r>
      <w:r w:rsidR="0054305B" w:rsidRPr="00C32154">
        <w:fldChar w:fldCharType="end"/>
      </w:r>
      <w:r w:rsidRPr="00C32154">
        <w:t xml:space="preserve">. Prior studies have emphasized the importance of understanding individual stakeholder assumptions and values for successfully dealing with organizational changes </w:t>
      </w:r>
      <w:r w:rsidR="0054305B" w:rsidRPr="00C32154">
        <w:fldChar w:fldCharType="begin"/>
      </w:r>
      <w:r w:rsidR="001C4EA3">
        <w:instrText xml:space="preserve"> ADDIN EN.CITE &lt;EndNote&gt;&lt;Cite&gt;&lt;Author&gt;Orlikowski&lt;/Author&gt;&lt;Year&gt;1994&lt;/Year&gt;&lt;RecNum&gt;207&lt;/RecNum&gt;&lt;record&gt;&lt;rec-number&gt;207&lt;/rec-number&gt;&lt;foreign-keys&gt;&lt;key app="EN" db-id="apt25tez8a2x06e50ddv59avepr5str9vtap"&gt;207&lt;/key&gt;&lt;/foreign-keys&gt;&lt;ref-type name="Journal Article"&gt;17&lt;/ref-type&gt;&lt;contributors&gt;&lt;authors&gt;&lt;author&gt;Orlikowski, W. J.&lt;/author&gt;&lt;author&gt;Gash, D. C.&lt;/author&gt;&lt;/authors&gt;&lt;/contributors&gt;&lt;titles&gt;&lt;title&gt;Technological frames: making sense of  information technology in organisations&lt;/title&gt;&lt;secondary-title&gt;ACM Transactions on Information Systems&lt;/secondary-title&gt;&lt;/titles&gt;&lt;periodical&gt;&lt;full-title&gt;ACM Transactions on Information Systems&lt;/full-title&gt;&lt;/periodical&gt;&lt;pages&gt;&lt;style face="normal" font="default" size="100%"&gt;174&lt;/style&gt;&lt;style face="normal" font="default" charset="134" size="100%"&gt;-207&lt;/style&gt;&lt;/pages&gt;&lt;volume&gt;12&lt;/volume&gt;&lt;dates&gt;&lt;year&gt;1994&lt;/year&gt;&lt;/dates&gt;&lt;urls&gt;&lt;/urls&gt;&lt;/record&gt;&lt;/Cite&gt;&lt;Cite&gt;&lt;Author&gt;Simpson&lt;/Author&gt;&lt;Year&gt;1999&lt;/Year&gt;&lt;RecNum&gt;208&lt;/RecNum&gt;&lt;record&gt;&lt;rec-number&gt;208&lt;/rec-number&gt;&lt;foreign-keys&gt;&lt;key app="EN" db-id="apt25tez8a2x06e50ddv59avepr5str9vtap"&gt;208&lt;/key&gt;&lt;/foreign-keys&gt;&lt;ref-type name="Journal Article"&gt;17&lt;/ref-type&gt;&lt;contributors&gt;&lt;authors&gt;&lt;author&gt;Simpson, B.&lt;/author&gt;&lt;author&gt;Wilson, M.&lt;/author&gt;&lt;/authors&gt;&lt;/contributors&gt;&lt;titles&gt;&lt;title&gt;Shared cognition: mapping commonality and individuality&lt;/title&gt;&lt;secondary-title&gt;Advances in Qualitative Organizational Research&lt;/secondary-title&gt;&lt;/titles&gt;&lt;periodical&gt;&lt;full-title&gt;Advances in Qualitative Organizational Research&lt;/full-title&gt;&lt;/periodical&gt;&lt;pages&gt;&lt;style face="normal" font="default" size="100%"&gt;73&lt;/style&gt;&lt;style face="normal" font="default" charset="134" size="100%"&gt;-96&lt;/style&gt;&lt;/pages&gt;&lt;volume&gt;2&lt;/volume&gt;&lt;dates&gt;&lt;year&gt;1999&lt;/year&gt;&lt;/dates&gt;&lt;urls&gt;&lt;/urls&gt;&lt;/record&gt;&lt;/Cite&gt;&lt;/EndNote&gt;</w:instrText>
      </w:r>
      <w:r w:rsidR="0054305B" w:rsidRPr="00C32154">
        <w:fldChar w:fldCharType="separate"/>
      </w:r>
      <w:r w:rsidRPr="00C32154">
        <w:rPr>
          <w:noProof/>
        </w:rPr>
        <w:t>(Orlikowski and Gash, 1994; Simpson and Wilson, 1999)</w:t>
      </w:r>
      <w:r w:rsidR="0054305B" w:rsidRPr="00C32154">
        <w:fldChar w:fldCharType="end"/>
      </w:r>
      <w:r w:rsidRPr="00C32154">
        <w:t xml:space="preserve">. The main stakeholders of an organization’s ISM are employees and customers. Employee behaviors are </w:t>
      </w:r>
      <w:r w:rsidR="0081471A">
        <w:t xml:space="preserve">an </w:t>
      </w:r>
      <w:r w:rsidRPr="00C32154">
        <w:t xml:space="preserve">important part of enterprise-wide information security. </w:t>
      </w:r>
      <w:r w:rsidR="0081471A">
        <w:t>O</w:t>
      </w:r>
      <w:r w:rsidRPr="00C32154">
        <w:t xml:space="preserve">rganizational practices </w:t>
      </w:r>
      <w:r w:rsidR="0081471A">
        <w:t xml:space="preserve">also </w:t>
      </w:r>
      <w:r w:rsidRPr="00C32154">
        <w:t xml:space="preserve">have to be secure enough </w:t>
      </w:r>
      <w:r w:rsidR="0081471A">
        <w:t xml:space="preserve">to satisfy </w:t>
      </w:r>
      <w:r w:rsidRPr="00C32154">
        <w:t xml:space="preserve">customers </w:t>
      </w:r>
      <w:r w:rsidR="0054305B" w:rsidRPr="00C32154">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management&lt;/keyword&gt;&lt;/keywords&gt;&lt;dates&gt;&lt;year&gt;2010&lt;/year&gt;&lt;/dates&gt;&lt;urls&gt;&lt;/urls&gt;&lt;/record&gt;&lt;/Cite&gt;&lt;/EndNote&gt;</w:instrText>
      </w:r>
      <w:r w:rsidR="0054305B" w:rsidRPr="00C32154">
        <w:fldChar w:fldCharType="separate"/>
      </w:r>
      <w:r w:rsidRPr="00C32154">
        <w:rPr>
          <w:noProof/>
        </w:rPr>
        <w:t>(Herath et al., 2010)</w:t>
      </w:r>
      <w:r w:rsidR="0054305B" w:rsidRPr="00C32154">
        <w:fldChar w:fldCharType="end"/>
      </w:r>
      <w:r w:rsidRPr="00C32154">
        <w:t xml:space="preserve">. Thus, the user orientation related ISM performance </w:t>
      </w:r>
      <w:r w:rsidR="0081471A">
        <w:t xml:space="preserve">construct </w:t>
      </w:r>
      <w:r w:rsidRPr="00C32154">
        <w:t>can be assessed by measuring</w:t>
      </w:r>
      <w:r w:rsidRPr="00C32154">
        <w:rPr>
          <w:rFonts w:hint="eastAsia"/>
        </w:rPr>
        <w:t xml:space="preserve"> three items</w:t>
      </w:r>
      <w:r w:rsidRPr="00C32154">
        <w:t>:</w:t>
      </w:r>
      <w:r w:rsidR="0003683F">
        <w:rPr>
          <w:rFonts w:hint="eastAsia"/>
        </w:rPr>
        <w:t xml:space="preserve"> (1) </w:t>
      </w:r>
      <w:r w:rsidRPr="00C32154">
        <w:rPr>
          <w:rFonts w:hint="eastAsia"/>
        </w:rPr>
        <w:t xml:space="preserve">the extent to which </w:t>
      </w:r>
      <w:r w:rsidRPr="00C32154">
        <w:t>employees compl</w:t>
      </w:r>
      <w:r w:rsidRPr="00C32154">
        <w:rPr>
          <w:rFonts w:hint="eastAsia"/>
        </w:rPr>
        <w:t>y</w:t>
      </w:r>
      <w:r w:rsidRPr="00C32154">
        <w:t xml:space="preserve"> with information security policies</w:t>
      </w:r>
      <w:r w:rsidRPr="00C32154">
        <w:rPr>
          <w:rFonts w:hint="eastAsia"/>
        </w:rPr>
        <w:t>;</w:t>
      </w:r>
      <w:r w:rsidR="0003683F">
        <w:rPr>
          <w:rFonts w:hint="eastAsia"/>
        </w:rPr>
        <w:t xml:space="preserve"> (2) </w:t>
      </w:r>
      <w:r w:rsidRPr="00C32154">
        <w:t xml:space="preserve">the </w:t>
      </w:r>
      <w:r w:rsidRPr="00C32154">
        <w:rPr>
          <w:rFonts w:hint="eastAsia"/>
        </w:rPr>
        <w:t xml:space="preserve">extent to which </w:t>
      </w:r>
      <w:r>
        <w:rPr>
          <w:rFonts w:hint="eastAsia"/>
        </w:rPr>
        <w:t>employees</w:t>
      </w:r>
      <w:r w:rsidRPr="00C32154">
        <w:rPr>
          <w:rFonts w:hint="eastAsia"/>
        </w:rPr>
        <w:t xml:space="preserve"> strengthen transaction </w:t>
      </w:r>
      <w:r w:rsidRPr="00C32154">
        <w:t>security</w:t>
      </w:r>
      <w:r w:rsidRPr="00C32154">
        <w:rPr>
          <w:rFonts w:hint="eastAsia"/>
        </w:rPr>
        <w:t>;</w:t>
      </w:r>
      <w:r w:rsidRPr="00C32154">
        <w:t xml:space="preserve"> and (3)</w:t>
      </w:r>
      <w:r w:rsidRPr="00C32154">
        <w:rPr>
          <w:rFonts w:hint="eastAsia"/>
        </w:rPr>
        <w:t xml:space="preserve"> the extent to which </w:t>
      </w:r>
      <w:r w:rsidRPr="00C32154">
        <w:t xml:space="preserve">customers </w:t>
      </w:r>
      <w:r w:rsidRPr="00C32154">
        <w:rPr>
          <w:rFonts w:hint="eastAsia"/>
        </w:rPr>
        <w:t xml:space="preserve">are satisfied with </w:t>
      </w:r>
      <w:r w:rsidRPr="00C32154">
        <w:t xml:space="preserve">the organization’s information security practices. </w:t>
      </w:r>
    </w:p>
    <w:p w:rsidR="00586A59" w:rsidRPr="00541D1D" w:rsidRDefault="00D870C8" w:rsidP="00586A59">
      <w:pPr>
        <w:ind w:firstLineChars="200" w:firstLine="480"/>
      </w:pPr>
      <w:r>
        <w:t>I</w:t>
      </w:r>
      <w:r w:rsidR="00586A59" w:rsidRPr="00541D1D">
        <w:t xml:space="preserve">nternal processes relate to planning, acquiring, deploying, and maintaining information security practices and services. These processes include managing requests from all users and stakeholders, providing routine operations management, and providing </w:t>
      </w:r>
      <w:r w:rsidR="00586A59" w:rsidRPr="00541D1D">
        <w:lastRenderedPageBreak/>
        <w:t xml:space="preserve">training for end users </w:t>
      </w:r>
      <w:r w:rsidR="0054305B" w:rsidRPr="00541D1D">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management&lt;/keyword&gt;&lt;/keywords&gt;&lt;dates&gt;&lt;year&gt;2010&lt;/year&gt;&lt;/dates&gt;&lt;urls&gt;&lt;/urls&gt;&lt;/record&gt;&lt;/Cite&gt;&lt;/EndNote&gt;</w:instrText>
      </w:r>
      <w:r w:rsidR="0054305B" w:rsidRPr="00541D1D">
        <w:fldChar w:fldCharType="separate"/>
      </w:r>
      <w:r w:rsidR="00586A59" w:rsidRPr="00541D1D">
        <w:rPr>
          <w:noProof/>
        </w:rPr>
        <w:t>(Herath et al., 2010)</w:t>
      </w:r>
      <w:r w:rsidR="0054305B" w:rsidRPr="00541D1D">
        <w:fldChar w:fldCharType="end"/>
      </w:r>
      <w:r w:rsidR="00586A59" w:rsidRPr="00541D1D">
        <w:t xml:space="preserve">. ISM standards have </w:t>
      </w:r>
      <w:r>
        <w:t>indicated</w:t>
      </w:r>
      <w:r w:rsidR="00586A59" w:rsidRPr="00541D1D">
        <w:t xml:space="preserve"> that all security procedures within </w:t>
      </w:r>
      <w:r>
        <w:t>an</w:t>
      </w:r>
      <w:r w:rsidR="00586A59" w:rsidRPr="00541D1D">
        <w:t xml:space="preserve"> area of responsibility should be </w:t>
      </w:r>
      <w:r>
        <w:t>verifiably</w:t>
      </w:r>
      <w:r w:rsidR="00586A59" w:rsidRPr="00541D1D">
        <w:t xml:space="preserve"> carried out correctly</w:t>
      </w:r>
      <w:r w:rsidR="0003683F">
        <w:rPr>
          <w:rFonts w:hint="eastAsia"/>
        </w:rPr>
        <w:t xml:space="preserve"> </w:t>
      </w:r>
      <w:r w:rsidR="0054305B">
        <w:fldChar w:fldCharType="begin"/>
      </w:r>
      <w:r w:rsidR="0003683F">
        <w:instrText xml:space="preserve"> ADDIN EN.CITE &lt;EndNote&gt;&lt;Cite&gt;&lt;Author&gt;ISO&lt;/Author&gt;&lt;Year&gt;2005&lt;/Year&gt;&lt;RecNum&gt;214&lt;/RecNum&gt;&lt;record&gt;&lt;rec-number&gt;214&lt;/rec-number&gt;&lt;foreign-keys&gt;&lt;key app="EN" db-id="apt25tez8a2x06e50ddv59avepr5str9vtap"&gt;214&lt;/key&gt;&lt;/foreign-keys&gt;&lt;ref-type name="Standard"&gt;58&lt;/ref-type&gt;&lt;contributors&gt;&lt;authors&gt;&lt;author&gt;ISO&lt;/author&gt;&lt;/authors&gt;&lt;/contributors&gt;&lt;titles&gt;&lt;title&gt;&lt;style face="normal" font="default" size="100%"&gt;ISO 27001: Information technology &lt;/style&gt;&lt;style face="normal" font="default" charset="134" size="100%"&gt;- Code of practice for information security management&lt;/style&gt;&lt;/title&gt;&lt;/titles&gt;&lt;dates&gt;&lt;year&gt;2005&lt;/year&gt;&lt;/dates&gt;&lt;urls&gt;&lt;/urls&gt;&lt;/record&gt;&lt;/Cite&gt;&lt;/EndNote&gt;</w:instrText>
      </w:r>
      <w:r w:rsidR="0054305B">
        <w:fldChar w:fldCharType="separate"/>
      </w:r>
      <w:r w:rsidR="0003683F">
        <w:rPr>
          <w:noProof/>
        </w:rPr>
        <w:t>(ISO, 2005)</w:t>
      </w:r>
      <w:r w:rsidR="0054305B">
        <w:fldChar w:fldCharType="end"/>
      </w:r>
      <w:r w:rsidR="00586A59" w:rsidRPr="00541D1D">
        <w:t xml:space="preserve">. In addition, all areas within the organization should be considered for regular review to ensure compliance with security policies and standards. Thus, from </w:t>
      </w:r>
      <w:r>
        <w:t xml:space="preserve">an </w:t>
      </w:r>
      <w:r w:rsidR="00586A59" w:rsidRPr="00541D1D">
        <w:t xml:space="preserve">internal process perspective, </w:t>
      </w:r>
      <w:r w:rsidR="00586A59" w:rsidRPr="00541D1D">
        <w:rPr>
          <w:rFonts w:hint="eastAsia"/>
        </w:rPr>
        <w:t>ISM performance was assessed by three items</w:t>
      </w:r>
      <w:r w:rsidR="00586A59" w:rsidRPr="00541D1D">
        <w:t>:</w:t>
      </w:r>
      <w:r w:rsidR="0003683F">
        <w:rPr>
          <w:rFonts w:hint="eastAsia"/>
        </w:rPr>
        <w:t xml:space="preserve"> (1) </w:t>
      </w:r>
      <w:r w:rsidR="00586A59" w:rsidRPr="00541D1D">
        <w:rPr>
          <w:rFonts w:hint="eastAsia"/>
        </w:rPr>
        <w:t xml:space="preserve">the extent to which </w:t>
      </w:r>
      <w:r w:rsidR="00586A59" w:rsidRPr="00541D1D">
        <w:t>the processes of</w:t>
      </w:r>
      <w:r w:rsidR="00586A59" w:rsidRPr="00541D1D">
        <w:rPr>
          <w:rFonts w:hint="eastAsia"/>
        </w:rPr>
        <w:t xml:space="preserve"> </w:t>
      </w:r>
      <w:r w:rsidR="00586A59" w:rsidRPr="00541D1D">
        <w:t>planning and implementing ISM</w:t>
      </w:r>
      <w:r w:rsidR="00586A59" w:rsidRPr="00541D1D">
        <w:rPr>
          <w:rFonts w:hint="eastAsia"/>
        </w:rPr>
        <w:t xml:space="preserve"> have been improved</w:t>
      </w:r>
      <w:r w:rsidR="00586A59" w:rsidRPr="00541D1D">
        <w:t>;</w:t>
      </w:r>
      <w:r w:rsidR="0003683F">
        <w:rPr>
          <w:rFonts w:hint="eastAsia"/>
        </w:rPr>
        <w:t xml:space="preserve"> (2) </w:t>
      </w:r>
      <w:r w:rsidR="00586A59" w:rsidRPr="00541D1D">
        <w:rPr>
          <w:rFonts w:hint="eastAsia"/>
        </w:rPr>
        <w:t>the extent to which</w:t>
      </w:r>
      <w:r w:rsidR="00586A59" w:rsidRPr="00541D1D">
        <w:t xml:space="preserve"> information security policies</w:t>
      </w:r>
      <w:r w:rsidR="00586A59" w:rsidRPr="00541D1D">
        <w:rPr>
          <w:rFonts w:hint="eastAsia"/>
        </w:rPr>
        <w:t xml:space="preserve"> are </w:t>
      </w:r>
      <w:r w:rsidR="00586A59" w:rsidRPr="00541D1D">
        <w:t>effective</w:t>
      </w:r>
      <w:r w:rsidR="00586A59" w:rsidRPr="00541D1D">
        <w:rPr>
          <w:rFonts w:hint="eastAsia"/>
        </w:rPr>
        <w:t xml:space="preserve"> and efficient</w:t>
      </w:r>
      <w:r w:rsidR="00586A59" w:rsidRPr="00541D1D">
        <w:t xml:space="preserve">; and (3) </w:t>
      </w:r>
      <w:r w:rsidR="00586A59" w:rsidRPr="00541D1D">
        <w:rPr>
          <w:rFonts w:hint="eastAsia"/>
        </w:rPr>
        <w:t xml:space="preserve">the extent to which </w:t>
      </w:r>
      <w:r w:rsidR="00586A59" w:rsidRPr="00541D1D">
        <w:t>ISM standards compliance</w:t>
      </w:r>
      <w:r w:rsidR="00586A59" w:rsidRPr="00541D1D">
        <w:rPr>
          <w:rFonts w:hint="eastAsia"/>
        </w:rPr>
        <w:t xml:space="preserve"> has been improved</w:t>
      </w:r>
      <w:r w:rsidR="00586A59" w:rsidRPr="00541D1D">
        <w:t>.</w:t>
      </w:r>
    </w:p>
    <w:p w:rsidR="00586A59" w:rsidRDefault="00586A59" w:rsidP="00586A59">
      <w:pPr>
        <w:ind w:firstLineChars="200" w:firstLine="480"/>
      </w:pPr>
      <w:r w:rsidRPr="002703A0">
        <w:t xml:space="preserve">Adapted from </w:t>
      </w:r>
      <w:r w:rsidR="00D870C8">
        <w:t xml:space="preserve">the </w:t>
      </w:r>
      <w:r w:rsidRPr="002703A0">
        <w:t>Kaplan and Norton (</w:t>
      </w:r>
      <w:r w:rsidR="008F6AC1">
        <w:rPr>
          <w:rFonts w:hint="eastAsia"/>
        </w:rPr>
        <w:t>2004</w:t>
      </w:r>
      <w:r w:rsidRPr="002703A0">
        <w:t xml:space="preserve">) BSC model, </w:t>
      </w:r>
      <w:r w:rsidR="00D870C8">
        <w:t xml:space="preserve">the </w:t>
      </w:r>
      <w:r w:rsidRPr="002703A0">
        <w:t xml:space="preserve">future readiness perspective can also be explained as </w:t>
      </w:r>
      <w:r w:rsidR="00D870C8">
        <w:t xml:space="preserve">a </w:t>
      </w:r>
      <w:r w:rsidRPr="002703A0">
        <w:t xml:space="preserve">learning and growth perspective, which </w:t>
      </w:r>
      <w:r w:rsidR="00D870C8">
        <w:t>involves</w:t>
      </w:r>
      <w:r w:rsidRPr="002703A0">
        <w:t xml:space="preserve"> priorities to create a climate that supports organizational change, innovation, and growth </w:t>
      </w:r>
      <w:r w:rsidR="0054305B" w:rsidRPr="002703A0">
        <w:fldChar w:fldCharType="begin"/>
      </w:r>
      <w:r w:rsidR="001C4EA3">
        <w:instrText xml:space="preserve"> ADDIN EN.CITE &lt;EndNote&gt;&lt;Cite&gt;&lt;Author&gt;Huang&lt;/Author&gt;&lt;Year&gt;2006&lt;/Year&gt;&lt;RecNum&gt;120&lt;/RecNum&gt;&lt;record&gt;&lt;rec-number&gt;120&lt;/rec-number&gt;&lt;foreign-keys&gt;&lt;key app="EN" db-id="apt25tez8a2x06e50ddv59avepr5str9vtap"&gt;120&lt;/key&gt;&lt;/foreign-keys&gt;&lt;ref-type name="Journal Article"&gt;17&lt;/ref-type&gt;&lt;contributors&gt;&lt;authors&gt;&lt;author&gt;Shi-Ming Huang&lt;/author&gt;&lt;author&gt;Chia-Ling Lee&lt;/author&gt;&lt;author&gt;Ai-Chin Kao&lt;/author&gt;&lt;/authors&gt;&lt;/contributors&gt;&lt;titles&gt;&lt;title&gt;Balancing performance measures for information security management: A balanced scorecard framework&lt;/title&gt;&lt;secondary-title&gt;Industrial Management &amp;amp; Data Systems&lt;/secondary-title&gt;&lt;/titles&gt;&lt;periodical&gt;&lt;full-title&gt;Industrial Management &amp;amp; Data Systems&lt;/full-title&gt;&lt;/periodical&gt;&lt;pages&gt;242-255&lt;/pages&gt;&lt;volume&gt;106&lt;/volume&gt;&lt;number&gt;2&lt;/number&gt;&lt;keywords&gt;&lt;keyword&gt;Data security, Performance measures, Balanced scorecard, Manufacturing industries, Taiwan&lt;/keyword&gt;&lt;/keywords&gt;&lt;dates&gt;&lt;year&gt;2006&lt;/year&gt;&lt;/dates&gt;&lt;urls&gt;&lt;/urls&gt;&lt;/record&gt;&lt;/Cite&gt;&lt;/EndNote&gt;</w:instrText>
      </w:r>
      <w:r w:rsidR="0054305B" w:rsidRPr="002703A0">
        <w:fldChar w:fldCharType="separate"/>
      </w:r>
      <w:r w:rsidRPr="002703A0">
        <w:rPr>
          <w:noProof/>
        </w:rPr>
        <w:t>(Huang et al., 2006)</w:t>
      </w:r>
      <w:r w:rsidR="0054305B" w:rsidRPr="002703A0">
        <w:fldChar w:fldCharType="end"/>
      </w:r>
      <w:r w:rsidR="0003683F">
        <w:t xml:space="preserve">. From </w:t>
      </w:r>
      <w:r w:rsidR="00D870C8">
        <w:t xml:space="preserve">a </w:t>
      </w:r>
      <w:r w:rsidR="0003683F">
        <w:t>future</w:t>
      </w:r>
      <w:r w:rsidR="0003683F">
        <w:rPr>
          <w:rFonts w:hint="eastAsia"/>
        </w:rPr>
        <w:t xml:space="preserve"> </w:t>
      </w:r>
      <w:r w:rsidRPr="002703A0">
        <w:t xml:space="preserve">readiness perspective, continuous training </w:t>
      </w:r>
      <w:r w:rsidR="00D870C8">
        <w:t>of</w:t>
      </w:r>
      <w:r w:rsidRPr="002703A0">
        <w:t xml:space="preserve"> employees on information security threats, countermeasures and policies is necessary. Further, information security staff should also proactively think of the occurrence of new threats and the countermeasures to deal with them </w:t>
      </w:r>
      <w:r w:rsidR="0054305B" w:rsidRPr="002703A0">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management&lt;/keyword&gt;&lt;/keywords&gt;&lt;dates&gt;&lt;year&gt;2010&lt;/year&gt;&lt;/dates&gt;&lt;urls&gt;&lt;/urls&gt;&lt;/record&gt;&lt;/Cite&gt;&lt;/EndNote&gt;</w:instrText>
      </w:r>
      <w:r w:rsidR="0054305B" w:rsidRPr="002703A0">
        <w:fldChar w:fldCharType="separate"/>
      </w:r>
      <w:r w:rsidRPr="002703A0">
        <w:rPr>
          <w:noProof/>
        </w:rPr>
        <w:t>(Herath et al., 2010)</w:t>
      </w:r>
      <w:r w:rsidR="0054305B" w:rsidRPr="002703A0">
        <w:fldChar w:fldCharType="end"/>
      </w:r>
      <w:r w:rsidRPr="002703A0">
        <w:t xml:space="preserve">. </w:t>
      </w:r>
      <w:r w:rsidR="00D870C8">
        <w:t xml:space="preserve">The </w:t>
      </w:r>
      <w:r w:rsidRPr="002703A0">
        <w:t xml:space="preserve">ISM performance </w:t>
      </w:r>
      <w:r w:rsidR="00D870C8">
        <w:t xml:space="preserve">construct </w:t>
      </w:r>
      <w:r w:rsidR="00C97008">
        <w:t xml:space="preserve">on future readiness </w:t>
      </w:r>
      <w:r w:rsidRPr="002703A0">
        <w:rPr>
          <w:rFonts w:hint="eastAsia"/>
        </w:rPr>
        <w:t>was thus measur</w:t>
      </w:r>
      <w:r w:rsidRPr="002703A0">
        <w:t>ed by:</w:t>
      </w:r>
      <w:r w:rsidR="0003683F">
        <w:rPr>
          <w:rFonts w:hint="eastAsia"/>
        </w:rPr>
        <w:t xml:space="preserve"> (1) </w:t>
      </w:r>
      <w:r w:rsidRPr="002703A0">
        <w:rPr>
          <w:rFonts w:hint="eastAsia"/>
        </w:rPr>
        <w:t xml:space="preserve">the extent to which </w:t>
      </w:r>
      <w:r w:rsidRPr="002703A0">
        <w:t>the organization’</w:t>
      </w:r>
      <w:r w:rsidRPr="002703A0">
        <w:rPr>
          <w:rFonts w:hint="eastAsia"/>
        </w:rPr>
        <w:t>s ISM</w:t>
      </w:r>
      <w:r w:rsidRPr="002703A0">
        <w:t xml:space="preserve"> provid</w:t>
      </w:r>
      <w:r w:rsidRPr="002703A0">
        <w:rPr>
          <w:rFonts w:hint="eastAsia"/>
        </w:rPr>
        <w:t>es</w:t>
      </w:r>
      <w:r w:rsidRPr="002703A0">
        <w:t xml:space="preserve"> continuing </w:t>
      </w:r>
      <w:r w:rsidRPr="002703A0">
        <w:rPr>
          <w:rFonts w:hint="eastAsia"/>
        </w:rPr>
        <w:t xml:space="preserve">information security </w:t>
      </w:r>
      <w:r w:rsidRPr="002703A0">
        <w:t>training to employees</w:t>
      </w:r>
      <w:r w:rsidRPr="002703A0">
        <w:rPr>
          <w:rFonts w:hint="eastAsia"/>
        </w:rPr>
        <w:t>;</w:t>
      </w:r>
      <w:r w:rsidR="0003683F">
        <w:rPr>
          <w:rFonts w:hint="eastAsia"/>
        </w:rPr>
        <w:t xml:space="preserve"> (2) </w:t>
      </w:r>
      <w:r w:rsidRPr="002703A0">
        <w:rPr>
          <w:rFonts w:hint="eastAsia"/>
        </w:rPr>
        <w:t xml:space="preserve">the extent to which </w:t>
      </w:r>
      <w:r w:rsidRPr="002703A0">
        <w:t>the organization’s ISM prepar</w:t>
      </w:r>
      <w:r w:rsidRPr="002703A0">
        <w:rPr>
          <w:rFonts w:hint="eastAsia"/>
        </w:rPr>
        <w:t>es</w:t>
      </w:r>
      <w:r w:rsidRPr="002703A0">
        <w:t xml:space="preserve"> for potential changes and challenges</w:t>
      </w:r>
      <w:r w:rsidRPr="002703A0">
        <w:rPr>
          <w:rFonts w:hint="eastAsia"/>
        </w:rPr>
        <w:t>;</w:t>
      </w:r>
      <w:r w:rsidRPr="002703A0">
        <w:t xml:space="preserve"> </w:t>
      </w:r>
      <w:r w:rsidRPr="002703A0">
        <w:rPr>
          <w:rFonts w:hint="eastAsia"/>
        </w:rPr>
        <w:t>a</w:t>
      </w:r>
      <w:r w:rsidRPr="002703A0">
        <w:t>nd (3)</w:t>
      </w:r>
      <w:r w:rsidRPr="002703A0">
        <w:rPr>
          <w:rFonts w:hint="eastAsia"/>
        </w:rPr>
        <w:t xml:space="preserve"> the extent to which</w:t>
      </w:r>
      <w:r w:rsidRPr="002703A0">
        <w:t xml:space="preserve"> </w:t>
      </w:r>
      <w:r w:rsidRPr="002703A0">
        <w:rPr>
          <w:rFonts w:hint="eastAsia"/>
        </w:rPr>
        <w:t>the organization</w:t>
      </w:r>
      <w:r w:rsidRPr="002703A0">
        <w:t>’</w:t>
      </w:r>
      <w:r w:rsidRPr="002703A0">
        <w:rPr>
          <w:rFonts w:hint="eastAsia"/>
        </w:rPr>
        <w:t>s</w:t>
      </w:r>
      <w:r w:rsidRPr="002703A0">
        <w:t xml:space="preserve"> ISM </w:t>
      </w:r>
      <w:r w:rsidRPr="002703A0">
        <w:rPr>
          <w:rFonts w:hint="eastAsia"/>
        </w:rPr>
        <w:t xml:space="preserve">is </w:t>
      </w:r>
      <w:r w:rsidRPr="002703A0">
        <w:t>positioned to meet future needs</w:t>
      </w:r>
      <w:r w:rsidRPr="002703A0">
        <w:rPr>
          <w:rFonts w:hint="eastAsia"/>
        </w:rPr>
        <w:t>.</w:t>
      </w:r>
      <w:r w:rsidRPr="002703A0">
        <w:t xml:space="preserve">  </w:t>
      </w:r>
    </w:p>
    <w:p w:rsidR="00CC2BA1" w:rsidRDefault="00C97008" w:rsidP="00586A59">
      <w:pPr>
        <w:ind w:firstLineChars="200" w:firstLine="480"/>
      </w:pPr>
      <w:r>
        <w:lastRenderedPageBreak/>
        <w:t>In summary</w:t>
      </w:r>
      <w:r w:rsidR="00CC2BA1">
        <w:rPr>
          <w:rFonts w:hint="eastAsia"/>
        </w:rPr>
        <w:t xml:space="preserve">, this study </w:t>
      </w:r>
      <w:r w:rsidR="00CC2BA1">
        <w:t>measures</w:t>
      </w:r>
      <w:r w:rsidR="00CC2BA1">
        <w:rPr>
          <w:rFonts w:hint="eastAsia"/>
        </w:rPr>
        <w:t xml:space="preserve"> ISM performance </w:t>
      </w:r>
      <w:r w:rsidR="003B52A5">
        <w:rPr>
          <w:rFonts w:hint="eastAsia"/>
        </w:rPr>
        <w:t xml:space="preserve">by four items according to the </w:t>
      </w:r>
      <w:r w:rsidR="00CC2BA1" w:rsidRPr="00C928CB">
        <w:t>four perspectives:</w:t>
      </w:r>
      <w:r w:rsidR="0003683F">
        <w:rPr>
          <w:rFonts w:hint="eastAsia"/>
        </w:rPr>
        <w:t xml:space="preserve"> (1) </w:t>
      </w:r>
      <w:r w:rsidR="003B52A5" w:rsidRPr="002262BF">
        <w:rPr>
          <w:rFonts w:hint="eastAsia"/>
        </w:rPr>
        <w:t xml:space="preserve">perceived </w:t>
      </w:r>
      <w:r w:rsidR="003B52A5" w:rsidRPr="002262BF">
        <w:t>cost-effectiveness</w:t>
      </w:r>
      <w:r w:rsidR="003B52A5" w:rsidRPr="002262BF">
        <w:rPr>
          <w:rFonts w:hint="eastAsia"/>
        </w:rPr>
        <w:t xml:space="preserve">, the extent to which the benefit </w:t>
      </w:r>
      <w:r w:rsidR="003B52A5" w:rsidRPr="002262BF">
        <w:t>of ISM</w:t>
      </w:r>
      <w:r w:rsidR="003B52A5" w:rsidRPr="002262BF">
        <w:rPr>
          <w:rFonts w:hint="eastAsia"/>
        </w:rPr>
        <w:t xml:space="preserve"> is greater than cost;</w:t>
      </w:r>
      <w:r w:rsidR="0003683F">
        <w:rPr>
          <w:rFonts w:hint="eastAsia"/>
        </w:rPr>
        <w:t xml:space="preserve"> (2) </w:t>
      </w:r>
      <w:r w:rsidR="003B52A5" w:rsidRPr="00C32154">
        <w:rPr>
          <w:rFonts w:hint="eastAsia"/>
        </w:rPr>
        <w:t xml:space="preserve">the extent to which </w:t>
      </w:r>
      <w:r w:rsidR="003B52A5" w:rsidRPr="00C32154">
        <w:t>employees compl</w:t>
      </w:r>
      <w:r w:rsidR="003B52A5" w:rsidRPr="00C32154">
        <w:rPr>
          <w:rFonts w:hint="eastAsia"/>
        </w:rPr>
        <w:t>y</w:t>
      </w:r>
      <w:r w:rsidR="003B52A5" w:rsidRPr="00C32154">
        <w:t xml:space="preserve"> with information security policies</w:t>
      </w:r>
      <w:r w:rsidR="003B52A5" w:rsidRPr="00C32154">
        <w:rPr>
          <w:rFonts w:hint="eastAsia"/>
        </w:rPr>
        <w:t>;</w:t>
      </w:r>
      <w:r w:rsidR="003B52A5">
        <w:rPr>
          <w:rFonts w:hint="eastAsia"/>
        </w:rPr>
        <w:t xml:space="preserve"> </w:t>
      </w:r>
      <w:r w:rsidR="003B52A5" w:rsidRPr="00541D1D">
        <w:t>(</w:t>
      </w:r>
      <w:r w:rsidR="003B52A5">
        <w:rPr>
          <w:rFonts w:hint="eastAsia"/>
        </w:rPr>
        <w:t>3</w:t>
      </w:r>
      <w:r w:rsidR="003B52A5" w:rsidRPr="00541D1D">
        <w:t xml:space="preserve">) </w:t>
      </w:r>
      <w:r w:rsidR="003B52A5" w:rsidRPr="00541D1D">
        <w:rPr>
          <w:rFonts w:hint="eastAsia"/>
        </w:rPr>
        <w:t>the extent to which</w:t>
      </w:r>
      <w:r w:rsidR="003B52A5" w:rsidRPr="00541D1D">
        <w:t xml:space="preserve"> information security policies</w:t>
      </w:r>
      <w:r w:rsidR="003B52A5" w:rsidRPr="00541D1D">
        <w:rPr>
          <w:rFonts w:hint="eastAsia"/>
        </w:rPr>
        <w:t xml:space="preserve"> are </w:t>
      </w:r>
      <w:r w:rsidR="003B52A5" w:rsidRPr="00541D1D">
        <w:t>effective</w:t>
      </w:r>
      <w:r w:rsidR="003B52A5" w:rsidRPr="00541D1D">
        <w:rPr>
          <w:rFonts w:hint="eastAsia"/>
        </w:rPr>
        <w:t xml:space="preserve"> and efficient</w:t>
      </w:r>
      <w:r w:rsidR="003B52A5" w:rsidRPr="00541D1D">
        <w:t>; and</w:t>
      </w:r>
      <w:r w:rsidR="003B52A5">
        <w:rPr>
          <w:rFonts w:hint="eastAsia"/>
        </w:rPr>
        <w:t xml:space="preserve"> </w:t>
      </w:r>
      <w:r w:rsidR="003B52A5" w:rsidRPr="002703A0">
        <w:t>(</w:t>
      </w:r>
      <w:r w:rsidR="00D739BF">
        <w:rPr>
          <w:rFonts w:hint="eastAsia"/>
        </w:rPr>
        <w:t>4</w:t>
      </w:r>
      <w:r w:rsidR="003B52A5" w:rsidRPr="002703A0">
        <w:t>)</w:t>
      </w:r>
      <w:r w:rsidR="003B52A5" w:rsidRPr="002703A0">
        <w:rPr>
          <w:rFonts w:hint="eastAsia"/>
        </w:rPr>
        <w:t xml:space="preserve"> the extent to which</w:t>
      </w:r>
      <w:r w:rsidR="003B52A5" w:rsidRPr="002703A0">
        <w:t xml:space="preserve"> </w:t>
      </w:r>
      <w:r w:rsidR="003B52A5" w:rsidRPr="002703A0">
        <w:rPr>
          <w:rFonts w:hint="eastAsia"/>
        </w:rPr>
        <w:t>the organization</w:t>
      </w:r>
      <w:r w:rsidR="003B52A5" w:rsidRPr="002703A0">
        <w:t>’</w:t>
      </w:r>
      <w:r w:rsidR="003B52A5" w:rsidRPr="002703A0">
        <w:rPr>
          <w:rFonts w:hint="eastAsia"/>
        </w:rPr>
        <w:t>s</w:t>
      </w:r>
      <w:r w:rsidR="003B52A5" w:rsidRPr="002703A0">
        <w:t xml:space="preserve"> ISM </w:t>
      </w:r>
      <w:r w:rsidR="003B52A5" w:rsidRPr="002703A0">
        <w:rPr>
          <w:rFonts w:hint="eastAsia"/>
        </w:rPr>
        <w:t xml:space="preserve">is </w:t>
      </w:r>
      <w:r w:rsidR="003B52A5" w:rsidRPr="002703A0">
        <w:t>positioned to meet future needs</w:t>
      </w:r>
      <w:r w:rsidR="00CC2BA1" w:rsidRPr="00C928CB">
        <w:t>.</w:t>
      </w:r>
    </w:p>
    <w:p w:rsidR="00586A59" w:rsidRPr="00BB4359" w:rsidRDefault="00586A59" w:rsidP="00586A59">
      <w:pPr>
        <w:ind w:firstLineChars="200" w:firstLine="480"/>
      </w:pPr>
      <w:r w:rsidRPr="00B73386">
        <w:t xml:space="preserve">Given </w:t>
      </w:r>
      <w:r>
        <w:rPr>
          <w:rFonts w:hint="eastAsia"/>
        </w:rPr>
        <w:t xml:space="preserve">the importance of </w:t>
      </w:r>
      <w:r w:rsidRPr="00B73386">
        <w:t>establish</w:t>
      </w:r>
      <w:r>
        <w:rPr>
          <w:rFonts w:hint="eastAsia"/>
        </w:rPr>
        <w:t>ing</w:t>
      </w:r>
      <w:r w:rsidRPr="00B73386">
        <w:t xml:space="preserve"> content validity</w:t>
      </w:r>
      <w:r>
        <w:rPr>
          <w:rFonts w:hint="eastAsia"/>
        </w:rPr>
        <w:t xml:space="preserve"> for </w:t>
      </w:r>
      <w:r w:rsidR="00F90B90">
        <w:rPr>
          <w:rFonts w:hint="eastAsia"/>
        </w:rPr>
        <w:t>all</w:t>
      </w:r>
      <w:r>
        <w:rPr>
          <w:rFonts w:hint="eastAsia"/>
        </w:rPr>
        <w:t xml:space="preserve"> constructs, several methods </w:t>
      </w:r>
      <w:r w:rsidR="00D870C8">
        <w:t>were</w:t>
      </w:r>
      <w:r>
        <w:rPr>
          <w:rFonts w:hint="eastAsia"/>
        </w:rPr>
        <w:t xml:space="preserve"> applied before data collection</w:t>
      </w:r>
      <w:r w:rsidR="00D870C8">
        <w:t xml:space="preserve"> started</w:t>
      </w:r>
      <w:r>
        <w:rPr>
          <w:rFonts w:hint="eastAsia"/>
        </w:rPr>
        <w:t>.</w:t>
      </w:r>
      <w:r w:rsidRPr="00B73386">
        <w:t xml:space="preserve"> </w:t>
      </w:r>
      <w:r>
        <w:rPr>
          <w:rFonts w:hint="eastAsia"/>
        </w:rPr>
        <w:t xml:space="preserve">First, as mentioned above, I have scoped the domain of the constructs via </w:t>
      </w:r>
      <w:r w:rsidRPr="00B73386">
        <w:t xml:space="preserve">literature review. </w:t>
      </w:r>
      <w:r>
        <w:rPr>
          <w:rFonts w:hint="eastAsia"/>
        </w:rPr>
        <w:t>Then, following guideline</w:t>
      </w:r>
      <w:r w:rsidR="00D870C8">
        <w:t>s for</w:t>
      </w:r>
      <w:r>
        <w:rPr>
          <w:rFonts w:hint="eastAsia"/>
        </w:rPr>
        <w:t xml:space="preserve"> validating constructs </w:t>
      </w:r>
      <w:r w:rsidR="0054305B">
        <w:fldChar w:fldCharType="begin"/>
      </w:r>
      <w:r w:rsidR="001C4EA3">
        <w:instrText xml:space="preserve"> ADDIN EN.CITE &lt;EndNote&gt;&lt;Cite&gt;&lt;Author&gt;Petter&lt;/Author&gt;&lt;Year&gt;2007&lt;/Year&gt;&lt;RecNum&gt;224&lt;/RecNum&gt;&lt;record&gt;&lt;rec-number&gt;224&lt;/rec-number&gt;&lt;foreign-keys&gt;&lt;key app="EN" db-id="apt25tez8a2x06e50ddv59avepr5str9vtap"&gt;224&lt;/key&gt;&lt;/foreign-keys&gt;&lt;ref-type name="Journal Article"&gt;17&lt;/ref-type&gt;&lt;contributors&gt;&lt;authors&gt;&lt;author&gt;Stacie Petter&lt;/author&gt;&lt;author&gt;Detmar Straub&lt;/author&gt;&lt;author&gt;Arun Rai&lt;/author&gt;&lt;/authors&gt;&lt;/contributors&gt;&lt;titles&gt;&lt;title&gt;Specifying Formative Constructs in Information Systems Research&lt;/title&gt;&lt;secondary-title&gt;MIS Quarterly&lt;/secondary-title&gt;&lt;/titles&gt;&lt;periodical&gt;&lt;full-title&gt;MIS Quarterly&lt;/full-title&gt;&lt;/periodical&gt;&lt;pages&gt;623-656&lt;/pages&gt;&lt;volume&gt;31&lt;/volume&gt;&lt;number&gt;4&lt;/number&gt;&lt;dates&gt;&lt;year&gt;2007&lt;/year&gt;&lt;/dates&gt;&lt;urls&gt;&lt;/urls&gt;&lt;/record&gt;&lt;/Cite&gt;&lt;/EndNote&gt;</w:instrText>
      </w:r>
      <w:r w:rsidR="0054305B">
        <w:fldChar w:fldCharType="separate"/>
      </w:r>
      <w:r>
        <w:rPr>
          <w:noProof/>
        </w:rPr>
        <w:t>(Petter et al., 2007)</w:t>
      </w:r>
      <w:r w:rsidR="0054305B">
        <w:fldChar w:fldCharType="end"/>
      </w:r>
      <w:r>
        <w:rPr>
          <w:rFonts w:hint="eastAsia"/>
        </w:rPr>
        <w:t xml:space="preserve">, </w:t>
      </w:r>
      <w:r w:rsidR="00E56A0B">
        <w:rPr>
          <w:rFonts w:hint="eastAsia"/>
        </w:rPr>
        <w:t>we</w:t>
      </w:r>
      <w:r>
        <w:rPr>
          <w:rFonts w:hint="eastAsia"/>
        </w:rPr>
        <w:t xml:space="preserve"> have </w:t>
      </w:r>
      <w:r w:rsidR="00D870C8">
        <w:t xml:space="preserve">used </w:t>
      </w:r>
      <w:r>
        <w:rPr>
          <w:rFonts w:hint="eastAsia"/>
        </w:rPr>
        <w:t>e</w:t>
      </w:r>
      <w:r>
        <w:t>xpert</w:t>
      </w:r>
      <w:r>
        <w:rPr>
          <w:rFonts w:hint="eastAsia"/>
        </w:rPr>
        <w:t xml:space="preserve"> validation</w:t>
      </w:r>
      <w:r w:rsidRPr="0034684B">
        <w:t xml:space="preserve"> to evaluate if the measures can be categorized as per </w:t>
      </w:r>
      <w:r w:rsidR="00D870C8">
        <w:t xml:space="preserve">the </w:t>
      </w:r>
      <w:r w:rsidRPr="0034684B">
        <w:t>theoretical</w:t>
      </w:r>
      <w:r>
        <w:rPr>
          <w:rFonts w:hint="eastAsia"/>
        </w:rPr>
        <w:t xml:space="preserve"> </w:t>
      </w:r>
      <w:r w:rsidRPr="0034684B">
        <w:t>predictions</w:t>
      </w:r>
      <w:r>
        <w:rPr>
          <w:rFonts w:hint="eastAsia"/>
        </w:rPr>
        <w:t xml:space="preserve">. One professor who has much experience in information security research reviewed all the items. Some items were modified or </w:t>
      </w:r>
      <w:r>
        <w:t>rephrased</w:t>
      </w:r>
      <w:r>
        <w:rPr>
          <w:rFonts w:hint="eastAsia"/>
        </w:rPr>
        <w:t xml:space="preserve">. After that, I interviewed two information security managers (one from a university and the other from a government ministry) for their opinions on effective ISM and the </w:t>
      </w:r>
      <w:r w:rsidR="00D870C8">
        <w:t xml:space="preserve">related </w:t>
      </w:r>
      <w:r>
        <w:rPr>
          <w:rFonts w:hint="eastAsia"/>
        </w:rPr>
        <w:t>success factors (Interview questions in Appendix</w:t>
      </w:r>
      <w:r w:rsidR="004F07DB">
        <w:rPr>
          <w:rFonts w:hint="eastAsia"/>
        </w:rPr>
        <w:t xml:space="preserve"> 3</w:t>
      </w:r>
      <w:r>
        <w:rPr>
          <w:rFonts w:hint="eastAsia"/>
        </w:rPr>
        <w:t>). These interviews confirm</w:t>
      </w:r>
      <w:r w:rsidR="00D870C8">
        <w:t>ed</w:t>
      </w:r>
      <w:r>
        <w:rPr>
          <w:rFonts w:hint="eastAsia"/>
        </w:rPr>
        <w:t xml:space="preserve"> the measurement items.</w:t>
      </w:r>
      <w:r w:rsidRPr="00B73386">
        <w:t xml:space="preserve"> </w:t>
      </w:r>
    </w:p>
    <w:p w:rsidR="00586A59" w:rsidRDefault="00586A59" w:rsidP="00586A59">
      <w:pPr>
        <w:ind w:firstLineChars="200" w:firstLine="480"/>
      </w:pPr>
      <w:r>
        <w:rPr>
          <w:rFonts w:hint="eastAsia"/>
        </w:rPr>
        <w:t xml:space="preserve">All the measurements for </w:t>
      </w:r>
      <w:r w:rsidR="00D870C8">
        <w:t xml:space="preserve">each of the </w:t>
      </w:r>
      <w:r>
        <w:rPr>
          <w:rFonts w:hint="eastAsia"/>
        </w:rPr>
        <w:t xml:space="preserve">constructs are summarized in Table </w:t>
      </w:r>
      <w:r w:rsidR="00EA05BB">
        <w:rPr>
          <w:rFonts w:hint="eastAsia"/>
        </w:rPr>
        <w:t>4.1</w:t>
      </w:r>
      <w:r>
        <w:rPr>
          <w:rFonts w:hint="eastAsia"/>
        </w:rPr>
        <w:t>.</w:t>
      </w:r>
    </w:p>
    <w:p w:rsidR="00C733C5" w:rsidRPr="00C733C5" w:rsidRDefault="00C733C5" w:rsidP="00C733C5">
      <w:pPr>
        <w:pStyle w:val="Caption"/>
        <w:keepNext/>
        <w:ind w:firstLine="0"/>
        <w:jc w:val="center"/>
        <w:rPr>
          <w:sz w:val="24"/>
          <w:szCs w:val="24"/>
        </w:rPr>
      </w:pPr>
      <w:bookmarkStart w:id="142" w:name="_Toc418552309"/>
      <w:r w:rsidRPr="00C733C5">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4</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1</w:t>
      </w:r>
      <w:r w:rsidR="0054305B">
        <w:rPr>
          <w:sz w:val="24"/>
          <w:szCs w:val="24"/>
        </w:rPr>
        <w:fldChar w:fldCharType="end"/>
      </w:r>
      <w:r w:rsidRPr="00C733C5">
        <w:rPr>
          <w:rFonts w:hint="eastAsia"/>
          <w:sz w:val="24"/>
          <w:szCs w:val="24"/>
        </w:rPr>
        <w:t xml:space="preserve"> Construct Measures</w:t>
      </w:r>
      <w:bookmarkEnd w:id="142"/>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
        <w:gridCol w:w="1755"/>
        <w:gridCol w:w="3969"/>
        <w:gridCol w:w="2409"/>
      </w:tblGrid>
      <w:tr w:rsidR="00586A59" w:rsidRPr="00C928CB" w:rsidTr="00775CF9">
        <w:trPr>
          <w:trHeight w:val="472"/>
        </w:trPr>
        <w:tc>
          <w:tcPr>
            <w:tcW w:w="2235" w:type="dxa"/>
            <w:gridSpan w:val="2"/>
            <w:tcBorders>
              <w:top w:val="single" w:sz="4" w:space="0" w:color="auto"/>
              <w:left w:val="single" w:sz="4" w:space="0" w:color="auto"/>
              <w:bottom w:val="double" w:sz="4" w:space="0" w:color="auto"/>
              <w:right w:val="single" w:sz="4" w:space="0" w:color="auto"/>
            </w:tcBorders>
            <w:vAlign w:val="center"/>
            <w:hideMark/>
          </w:tcPr>
          <w:p w:rsidR="00586A59" w:rsidRPr="00C928CB" w:rsidRDefault="00586A59" w:rsidP="00BE318D">
            <w:pPr>
              <w:spacing w:beforeLines="50" w:after="0" w:line="360" w:lineRule="auto"/>
              <w:ind w:leftChars="-6" w:left="3" w:hangingChars="7" w:hanging="17"/>
              <w:jc w:val="center"/>
              <w:rPr>
                <w:b/>
              </w:rPr>
            </w:pPr>
            <w:r>
              <w:rPr>
                <w:rFonts w:hint="eastAsia"/>
                <w:b/>
              </w:rPr>
              <w:t>Construct</w:t>
            </w:r>
          </w:p>
        </w:tc>
        <w:tc>
          <w:tcPr>
            <w:tcW w:w="3969" w:type="dxa"/>
            <w:tcBorders>
              <w:top w:val="single" w:sz="4" w:space="0" w:color="auto"/>
              <w:left w:val="single" w:sz="4" w:space="0" w:color="auto"/>
              <w:right w:val="single" w:sz="4" w:space="0" w:color="auto"/>
            </w:tcBorders>
            <w:vAlign w:val="center"/>
            <w:hideMark/>
          </w:tcPr>
          <w:p w:rsidR="00F90615" w:rsidRDefault="00586A59" w:rsidP="00BE318D">
            <w:pPr>
              <w:spacing w:beforeLines="50" w:after="0" w:line="360" w:lineRule="auto"/>
              <w:ind w:leftChars="-6" w:left="3" w:hangingChars="7" w:hanging="17"/>
              <w:jc w:val="center"/>
              <w:rPr>
                <w:b/>
              </w:rPr>
            </w:pPr>
            <w:r>
              <w:rPr>
                <w:rFonts w:hint="eastAsia"/>
                <w:b/>
              </w:rPr>
              <w:t>Item</w:t>
            </w:r>
          </w:p>
        </w:tc>
        <w:tc>
          <w:tcPr>
            <w:tcW w:w="2409" w:type="dxa"/>
            <w:tcBorders>
              <w:top w:val="single" w:sz="4" w:space="0" w:color="auto"/>
              <w:left w:val="single" w:sz="4" w:space="0" w:color="auto"/>
              <w:right w:val="single" w:sz="4" w:space="0" w:color="auto"/>
            </w:tcBorders>
            <w:vAlign w:val="center"/>
          </w:tcPr>
          <w:p w:rsidR="00CC4BAE" w:rsidRDefault="00586A59" w:rsidP="00BE318D">
            <w:pPr>
              <w:spacing w:beforeLines="50" w:after="0" w:line="360" w:lineRule="auto"/>
              <w:ind w:leftChars="-6" w:left="3" w:hangingChars="7" w:hanging="17"/>
              <w:jc w:val="center"/>
              <w:rPr>
                <w:b/>
              </w:rPr>
            </w:pPr>
            <w:r>
              <w:rPr>
                <w:rFonts w:hint="eastAsia"/>
                <w:b/>
              </w:rPr>
              <w:t>Source</w:t>
            </w:r>
          </w:p>
        </w:tc>
      </w:tr>
      <w:tr w:rsidR="00586A59" w:rsidRPr="00C928CB" w:rsidTr="00775CF9">
        <w:trPr>
          <w:trHeight w:val="536"/>
        </w:trPr>
        <w:tc>
          <w:tcPr>
            <w:tcW w:w="2235" w:type="dxa"/>
            <w:gridSpan w:val="2"/>
            <w:vMerge w:val="restart"/>
            <w:tcBorders>
              <w:top w:val="double" w:sz="4" w:space="0" w:color="auto"/>
              <w:left w:val="single" w:sz="4" w:space="0" w:color="auto"/>
              <w:right w:val="single" w:sz="4" w:space="0" w:color="auto"/>
            </w:tcBorders>
            <w:hideMark/>
          </w:tcPr>
          <w:p w:rsidR="001F339D" w:rsidRDefault="00586A59" w:rsidP="00BE318D">
            <w:pPr>
              <w:spacing w:afterLines="100" w:line="240" w:lineRule="auto"/>
              <w:ind w:leftChars="-6" w:left="3" w:hangingChars="7" w:hanging="17"/>
              <w:jc w:val="left"/>
            </w:pPr>
            <w:r w:rsidRPr="00B76D40">
              <w:rPr>
                <w:rFonts w:hint="eastAsia"/>
              </w:rPr>
              <w:t>Business Alignment</w:t>
            </w:r>
            <w:r w:rsidR="001F339D">
              <w:rPr>
                <w:rFonts w:hint="eastAsia"/>
              </w:rPr>
              <w:t xml:space="preserve"> (BA)</w:t>
            </w:r>
          </w:p>
          <w:p w:rsidR="00586A59" w:rsidRPr="00B76D40" w:rsidRDefault="00586A59" w:rsidP="00893866">
            <w:pPr>
              <w:ind w:leftChars="-6" w:left="3" w:hangingChars="7" w:hanging="17"/>
              <w:jc w:val="left"/>
            </w:pPr>
            <w:r>
              <w:rPr>
                <w:rFonts w:hint="eastAsia"/>
              </w:rPr>
              <w:lastRenderedPageBreak/>
              <w:t>(</w:t>
            </w:r>
            <w:r w:rsidR="00C5234D">
              <w:rPr>
                <w:rFonts w:hint="eastAsia"/>
              </w:rPr>
              <w:t>Reflect</w:t>
            </w:r>
            <w:r>
              <w:rPr>
                <w:rFonts w:hint="eastAsia"/>
              </w:rPr>
              <w:t>ive)</w:t>
            </w:r>
          </w:p>
        </w:tc>
        <w:tc>
          <w:tcPr>
            <w:tcW w:w="3969" w:type="dxa"/>
            <w:tcBorders>
              <w:top w:val="double" w:sz="4" w:space="0" w:color="auto"/>
              <w:left w:val="single" w:sz="4" w:space="0" w:color="auto"/>
              <w:bottom w:val="single" w:sz="4" w:space="0" w:color="auto"/>
              <w:right w:val="single" w:sz="4" w:space="0" w:color="auto"/>
            </w:tcBorders>
            <w:hideMark/>
          </w:tcPr>
          <w:p w:rsidR="00586A59" w:rsidRPr="00B76D40" w:rsidRDefault="00586A59" w:rsidP="002247CB">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hint="eastAsia"/>
                <w:sz w:val="24"/>
                <w:szCs w:val="22"/>
              </w:rPr>
              <w:lastRenderedPageBreak/>
              <w:t>My organization</w:t>
            </w:r>
            <w:r w:rsidRPr="002247CB">
              <w:rPr>
                <w:rFonts w:ascii="Times New Roman" w:eastAsiaTheme="minorEastAsia" w:hAnsi="Times New Roman"/>
                <w:sz w:val="24"/>
                <w:szCs w:val="22"/>
              </w:rPr>
              <w:t>’</w:t>
            </w:r>
            <w:r w:rsidRPr="002247CB">
              <w:rPr>
                <w:rFonts w:ascii="Times New Roman" w:eastAsiaTheme="minorEastAsia" w:hAnsi="Times New Roman" w:hint="eastAsia"/>
                <w:sz w:val="24"/>
                <w:szCs w:val="22"/>
              </w:rPr>
              <w:t>s information security management objectives reflect business objectives.</w:t>
            </w:r>
          </w:p>
        </w:tc>
        <w:tc>
          <w:tcPr>
            <w:tcW w:w="2409" w:type="dxa"/>
            <w:tcBorders>
              <w:top w:val="double" w:sz="4" w:space="0" w:color="auto"/>
              <w:left w:val="single" w:sz="4" w:space="0" w:color="auto"/>
              <w:bottom w:val="single" w:sz="4" w:space="0" w:color="auto"/>
              <w:right w:val="single" w:sz="4" w:space="0" w:color="auto"/>
            </w:tcBorders>
            <w:hideMark/>
          </w:tcPr>
          <w:p w:rsidR="00586A59" w:rsidRPr="00B76D40" w:rsidRDefault="00586A59" w:rsidP="00893866">
            <w:pPr>
              <w:spacing w:line="240" w:lineRule="auto"/>
              <w:ind w:leftChars="-6" w:left="3" w:hangingChars="7" w:hanging="17"/>
              <w:jc w:val="left"/>
            </w:pPr>
            <w:r w:rsidRPr="00B76D40">
              <w:rPr>
                <w:rFonts w:hint="eastAsia"/>
              </w:rPr>
              <w:t>Self-developed</w:t>
            </w:r>
          </w:p>
        </w:tc>
      </w:tr>
      <w:tr w:rsidR="00586A59" w:rsidRPr="00C928CB" w:rsidTr="00775CF9">
        <w:tc>
          <w:tcPr>
            <w:tcW w:w="2235" w:type="dxa"/>
            <w:gridSpan w:val="2"/>
            <w:vMerge/>
            <w:tcBorders>
              <w:left w:val="single" w:sz="4" w:space="0" w:color="auto"/>
              <w:bottom w:val="double" w:sz="4" w:space="0" w:color="auto"/>
              <w:right w:val="single" w:sz="4" w:space="0" w:color="auto"/>
            </w:tcBorders>
            <w:hideMark/>
          </w:tcPr>
          <w:p w:rsidR="003026EE" w:rsidRDefault="003026EE">
            <w:pPr>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586A59" w:rsidRPr="00B76D40" w:rsidRDefault="00586A59"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My organization</w:t>
            </w:r>
            <w:r w:rsidRPr="00B76D40">
              <w:rPr>
                <w:rFonts w:ascii="Times New Roman" w:eastAsiaTheme="minorEastAsia" w:hAnsi="Times New Roman"/>
                <w:sz w:val="24"/>
                <w:szCs w:val="22"/>
              </w:rPr>
              <w:t>’</w:t>
            </w:r>
            <w:r w:rsidRPr="00B76D40">
              <w:rPr>
                <w:rFonts w:ascii="Times New Roman" w:eastAsiaTheme="minorEastAsia" w:hAnsi="Times New Roman" w:hint="eastAsia"/>
                <w:sz w:val="24"/>
                <w:szCs w:val="22"/>
              </w:rPr>
              <w:t>s</w:t>
            </w:r>
            <w:r w:rsidRPr="00B76D40">
              <w:rPr>
                <w:rFonts w:ascii="Times New Roman" w:eastAsiaTheme="minorEastAsia" w:hAnsi="Times New Roman"/>
                <w:sz w:val="24"/>
                <w:szCs w:val="22"/>
              </w:rPr>
              <w:t xml:space="preserve"> security policies and controls are based on business objectives, value, or needs</w:t>
            </w:r>
            <w:r w:rsidRPr="00B76D40">
              <w:rPr>
                <w:rFonts w:ascii="Times New Roman" w:eastAsiaTheme="minorEastAsia" w:hAnsi="Times New Roman" w:hint="eastAsia"/>
                <w:sz w:val="24"/>
                <w:szCs w:val="22"/>
              </w:rPr>
              <w:t>.</w:t>
            </w:r>
          </w:p>
        </w:tc>
        <w:tc>
          <w:tcPr>
            <w:tcW w:w="2409" w:type="dxa"/>
            <w:tcBorders>
              <w:top w:val="single" w:sz="4" w:space="0" w:color="auto"/>
              <w:left w:val="single" w:sz="4" w:space="0" w:color="auto"/>
              <w:bottom w:val="single" w:sz="4" w:space="0" w:color="auto"/>
              <w:right w:val="single" w:sz="4" w:space="0" w:color="auto"/>
            </w:tcBorders>
            <w:hideMark/>
          </w:tcPr>
          <w:p w:rsidR="00586A59" w:rsidRPr="00C928CB" w:rsidRDefault="00586A59" w:rsidP="00893866">
            <w:pPr>
              <w:spacing w:before="40" w:after="40" w:line="240" w:lineRule="auto"/>
              <w:ind w:leftChars="-6" w:left="3" w:hangingChars="7" w:hanging="17"/>
              <w:jc w:val="left"/>
            </w:pPr>
            <w:r w:rsidRPr="00C928CB">
              <w:t>Spears and Barki (2010)</w:t>
            </w:r>
          </w:p>
        </w:tc>
      </w:tr>
      <w:tr w:rsidR="00586A59" w:rsidRPr="00C928CB" w:rsidTr="00775CF9">
        <w:trPr>
          <w:trHeight w:val="1150"/>
        </w:trPr>
        <w:tc>
          <w:tcPr>
            <w:tcW w:w="2235" w:type="dxa"/>
            <w:gridSpan w:val="2"/>
            <w:vMerge/>
            <w:tcBorders>
              <w:left w:val="single" w:sz="4" w:space="0" w:color="auto"/>
              <w:bottom w:val="double" w:sz="4" w:space="0" w:color="auto"/>
              <w:right w:val="single" w:sz="4" w:space="0" w:color="auto"/>
            </w:tcBorders>
            <w:hideMark/>
          </w:tcPr>
          <w:p w:rsidR="003026EE" w:rsidRDefault="003026EE">
            <w:pPr>
              <w:ind w:leftChars="-6" w:left="3" w:hangingChars="7" w:hanging="17"/>
              <w:jc w:val="left"/>
            </w:pPr>
          </w:p>
        </w:tc>
        <w:tc>
          <w:tcPr>
            <w:tcW w:w="3969" w:type="dxa"/>
            <w:tcBorders>
              <w:top w:val="single" w:sz="4" w:space="0" w:color="auto"/>
              <w:left w:val="single" w:sz="4" w:space="0" w:color="auto"/>
              <w:bottom w:val="double" w:sz="4" w:space="0" w:color="auto"/>
              <w:right w:val="single" w:sz="4" w:space="0" w:color="auto"/>
            </w:tcBorders>
            <w:hideMark/>
          </w:tcPr>
          <w:p w:rsidR="00586A59" w:rsidRPr="00B76D40" w:rsidRDefault="00586A59"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 xml:space="preserve">In my organization, </w:t>
            </w:r>
            <w:r w:rsidRPr="00B76D40">
              <w:rPr>
                <w:rFonts w:ascii="Times New Roman" w:eastAsiaTheme="minorEastAsia" w:hAnsi="Times New Roman"/>
                <w:sz w:val="24"/>
                <w:szCs w:val="22"/>
              </w:rPr>
              <w:t>business users routinely contribute a business perspective to information security management.</w:t>
            </w:r>
          </w:p>
        </w:tc>
        <w:tc>
          <w:tcPr>
            <w:tcW w:w="2409" w:type="dxa"/>
            <w:tcBorders>
              <w:top w:val="single" w:sz="4" w:space="0" w:color="auto"/>
              <w:left w:val="single" w:sz="4" w:space="0" w:color="auto"/>
              <w:bottom w:val="double" w:sz="4" w:space="0" w:color="auto"/>
              <w:right w:val="single" w:sz="4" w:space="0" w:color="auto"/>
            </w:tcBorders>
            <w:hideMark/>
          </w:tcPr>
          <w:p w:rsidR="00586A59" w:rsidRPr="00B76D40" w:rsidRDefault="00586A59" w:rsidP="00893866">
            <w:pPr>
              <w:spacing w:line="240" w:lineRule="auto"/>
              <w:ind w:leftChars="-6" w:left="3" w:hangingChars="7" w:hanging="17"/>
              <w:jc w:val="left"/>
            </w:pPr>
            <w:r w:rsidRPr="00C928CB">
              <w:t>Spears and Barki (2010)</w:t>
            </w:r>
          </w:p>
        </w:tc>
      </w:tr>
      <w:tr w:rsidR="00586A59" w:rsidRPr="00C928CB" w:rsidTr="00775CF9">
        <w:trPr>
          <w:trHeight w:val="598"/>
        </w:trPr>
        <w:tc>
          <w:tcPr>
            <w:tcW w:w="2235" w:type="dxa"/>
            <w:gridSpan w:val="2"/>
            <w:vMerge w:val="restart"/>
            <w:tcBorders>
              <w:top w:val="double" w:sz="4" w:space="0" w:color="auto"/>
              <w:left w:val="single" w:sz="4" w:space="0" w:color="auto"/>
              <w:right w:val="single" w:sz="4" w:space="0" w:color="auto"/>
            </w:tcBorders>
            <w:hideMark/>
          </w:tcPr>
          <w:p w:rsidR="001F339D" w:rsidRDefault="00586A59" w:rsidP="00BE318D">
            <w:pPr>
              <w:spacing w:afterLines="100" w:line="240" w:lineRule="auto"/>
              <w:ind w:leftChars="-6" w:left="3" w:hangingChars="7" w:hanging="17"/>
              <w:jc w:val="left"/>
            </w:pPr>
            <w:r w:rsidRPr="00B76D40">
              <w:rPr>
                <w:rFonts w:hint="eastAsia"/>
              </w:rPr>
              <w:t>O</w:t>
            </w:r>
            <w:r w:rsidRPr="00B76D40">
              <w:t xml:space="preserve">rganizational </w:t>
            </w:r>
            <w:r w:rsidRPr="00B76D40">
              <w:rPr>
                <w:rFonts w:hint="eastAsia"/>
              </w:rPr>
              <w:t>S</w:t>
            </w:r>
            <w:r w:rsidR="001F339D">
              <w:t>upport</w:t>
            </w:r>
            <w:r w:rsidR="001F339D">
              <w:rPr>
                <w:rFonts w:hint="eastAsia"/>
              </w:rPr>
              <w:t xml:space="preserve"> (OS)</w:t>
            </w:r>
          </w:p>
          <w:p w:rsidR="00586A59" w:rsidRPr="00B76D40" w:rsidRDefault="00586A59" w:rsidP="00893866">
            <w:pPr>
              <w:ind w:leftChars="-6" w:left="3" w:hangingChars="7" w:hanging="17"/>
              <w:jc w:val="left"/>
            </w:pPr>
            <w:r>
              <w:rPr>
                <w:rFonts w:hint="eastAsia"/>
              </w:rPr>
              <w:t>(</w:t>
            </w:r>
            <w:r w:rsidR="002247CB">
              <w:rPr>
                <w:rFonts w:hint="eastAsia"/>
              </w:rPr>
              <w:t>Reflec</w:t>
            </w:r>
            <w:r>
              <w:rPr>
                <w:rFonts w:hint="eastAsia"/>
              </w:rPr>
              <w:t>tive)</w:t>
            </w:r>
          </w:p>
        </w:tc>
        <w:tc>
          <w:tcPr>
            <w:tcW w:w="3969" w:type="dxa"/>
            <w:tcBorders>
              <w:top w:val="double" w:sz="4" w:space="0" w:color="auto"/>
              <w:left w:val="single" w:sz="4" w:space="0" w:color="auto"/>
              <w:bottom w:val="single" w:sz="4" w:space="0" w:color="auto"/>
              <w:right w:val="single" w:sz="4" w:space="0" w:color="auto"/>
            </w:tcBorders>
            <w:hideMark/>
          </w:tcPr>
          <w:p w:rsidR="00586A59" w:rsidRPr="00B76D40" w:rsidRDefault="00586A59"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In my organization,</w:t>
            </w:r>
            <w:r>
              <w:rPr>
                <w:rFonts w:ascii="Times New Roman" w:eastAsiaTheme="minorEastAsia" w:hAnsi="Times New Roman" w:hint="eastAsia"/>
                <w:sz w:val="24"/>
                <w:szCs w:val="22"/>
                <w:lang w:eastAsia="zh-CN"/>
              </w:rPr>
              <w:t xml:space="preserve"> t</w:t>
            </w:r>
            <w:r w:rsidRPr="00B76D40">
              <w:rPr>
                <w:rFonts w:ascii="Times New Roman" w:eastAsiaTheme="minorEastAsia" w:hAnsi="Times New Roman" w:hint="eastAsia"/>
                <w:sz w:val="24"/>
                <w:szCs w:val="22"/>
              </w:rPr>
              <w:t xml:space="preserve">op management actively supports information </w:t>
            </w:r>
            <w:r w:rsidRPr="00B76D40">
              <w:rPr>
                <w:rFonts w:ascii="Times New Roman" w:eastAsiaTheme="minorEastAsia" w:hAnsi="Times New Roman"/>
                <w:sz w:val="24"/>
                <w:szCs w:val="22"/>
              </w:rPr>
              <w:t>security</w:t>
            </w:r>
            <w:r w:rsidRPr="00B76D40">
              <w:rPr>
                <w:rFonts w:ascii="Times New Roman" w:eastAsiaTheme="minorEastAsia" w:hAnsi="Times New Roman" w:hint="eastAsia"/>
                <w:sz w:val="24"/>
                <w:szCs w:val="22"/>
              </w:rPr>
              <w:t xml:space="preserve"> management as a vital enterprise-wide function.</w:t>
            </w:r>
          </w:p>
        </w:tc>
        <w:tc>
          <w:tcPr>
            <w:tcW w:w="2409" w:type="dxa"/>
            <w:tcBorders>
              <w:top w:val="double" w:sz="4" w:space="0" w:color="auto"/>
              <w:left w:val="single" w:sz="4" w:space="0" w:color="auto"/>
              <w:bottom w:val="single" w:sz="4" w:space="0" w:color="auto"/>
              <w:right w:val="single" w:sz="4" w:space="0" w:color="auto"/>
            </w:tcBorders>
            <w:hideMark/>
          </w:tcPr>
          <w:p w:rsidR="00586A59" w:rsidRPr="00B76D40" w:rsidRDefault="00586A59"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586A59" w:rsidRPr="00C928CB" w:rsidTr="00775CF9">
        <w:trPr>
          <w:trHeight w:val="564"/>
        </w:trPr>
        <w:tc>
          <w:tcPr>
            <w:tcW w:w="2235" w:type="dxa"/>
            <w:gridSpan w:val="2"/>
            <w:vMerge/>
            <w:tcBorders>
              <w:left w:val="single" w:sz="4" w:space="0" w:color="auto"/>
              <w:right w:val="single" w:sz="4" w:space="0" w:color="auto"/>
            </w:tcBorders>
            <w:hideMark/>
          </w:tcPr>
          <w:p w:rsidR="003026EE" w:rsidRDefault="003026EE">
            <w:pPr>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586A59" w:rsidRPr="00B76D40" w:rsidRDefault="00586A59" w:rsidP="002247CB">
            <w:pPr>
              <w:pStyle w:val="TableText"/>
              <w:ind w:leftChars="-6" w:left="3" w:hangingChars="7" w:hanging="17"/>
              <w:rPr>
                <w:rFonts w:ascii="Times New Roman" w:eastAsiaTheme="minorEastAsia" w:hAnsi="Times New Roman"/>
                <w:sz w:val="24"/>
                <w:szCs w:val="22"/>
                <w:lang w:eastAsia="zh-CN"/>
              </w:rPr>
            </w:pPr>
            <w:r w:rsidRPr="00B76D40">
              <w:rPr>
                <w:rFonts w:ascii="Times New Roman" w:eastAsiaTheme="minorEastAsia" w:hAnsi="Times New Roman" w:hint="eastAsia"/>
                <w:sz w:val="24"/>
                <w:szCs w:val="22"/>
              </w:rPr>
              <w:t>In my organization,</w:t>
            </w:r>
            <w:r>
              <w:rPr>
                <w:rFonts w:ascii="Times New Roman" w:eastAsiaTheme="minorEastAsia" w:hAnsi="Times New Roman" w:hint="eastAsia"/>
                <w:sz w:val="24"/>
                <w:szCs w:val="22"/>
                <w:lang w:eastAsia="zh-CN"/>
              </w:rPr>
              <w:t xml:space="preserve"> s</w:t>
            </w:r>
            <w:r w:rsidRPr="00B76D40">
              <w:rPr>
                <w:rFonts w:ascii="Times New Roman" w:eastAsiaTheme="minorEastAsia" w:hAnsi="Times New Roman"/>
                <w:sz w:val="24"/>
                <w:szCs w:val="22"/>
              </w:rPr>
              <w:t>ufficient funding and resources are allocated to information security management</w:t>
            </w:r>
            <w:r>
              <w:rPr>
                <w:rFonts w:ascii="Times New Roman" w:eastAsiaTheme="minorEastAsia" w:hAnsi="Times New Roman" w:hint="eastAsia"/>
                <w:sz w:val="24"/>
                <w:szCs w:val="22"/>
                <w:lang w:eastAsia="zh-CN"/>
              </w:rPr>
              <w:t>.</w:t>
            </w:r>
          </w:p>
        </w:tc>
        <w:tc>
          <w:tcPr>
            <w:tcW w:w="2409" w:type="dxa"/>
            <w:tcBorders>
              <w:top w:val="single" w:sz="4" w:space="0" w:color="auto"/>
              <w:left w:val="single" w:sz="4" w:space="0" w:color="auto"/>
              <w:bottom w:val="single" w:sz="4" w:space="0" w:color="auto"/>
              <w:right w:val="single" w:sz="4" w:space="0" w:color="auto"/>
            </w:tcBorders>
            <w:hideMark/>
          </w:tcPr>
          <w:p w:rsidR="00586A59" w:rsidRPr="00B76D40" w:rsidRDefault="00586A59"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586A59" w:rsidRPr="00C928CB" w:rsidTr="00775CF9">
        <w:trPr>
          <w:trHeight w:val="600"/>
        </w:trPr>
        <w:tc>
          <w:tcPr>
            <w:tcW w:w="2235" w:type="dxa"/>
            <w:gridSpan w:val="2"/>
            <w:vMerge/>
            <w:tcBorders>
              <w:left w:val="single" w:sz="4" w:space="0" w:color="auto"/>
              <w:bottom w:val="double" w:sz="4" w:space="0" w:color="auto"/>
              <w:right w:val="single" w:sz="4" w:space="0" w:color="auto"/>
            </w:tcBorders>
            <w:hideMark/>
          </w:tcPr>
          <w:p w:rsidR="003026EE" w:rsidRDefault="003026EE">
            <w:pPr>
              <w:ind w:leftChars="-6" w:left="3" w:hangingChars="7" w:hanging="17"/>
              <w:jc w:val="left"/>
            </w:pPr>
          </w:p>
        </w:tc>
        <w:tc>
          <w:tcPr>
            <w:tcW w:w="3969" w:type="dxa"/>
            <w:tcBorders>
              <w:top w:val="single" w:sz="4" w:space="0" w:color="auto"/>
              <w:left w:val="single" w:sz="4" w:space="0" w:color="auto"/>
              <w:bottom w:val="double" w:sz="4" w:space="0" w:color="auto"/>
              <w:right w:val="single" w:sz="4" w:space="0" w:color="auto"/>
            </w:tcBorders>
            <w:hideMark/>
          </w:tcPr>
          <w:p w:rsidR="00586A59" w:rsidRPr="00B76D40" w:rsidRDefault="00586A59"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A formal</w:t>
            </w:r>
            <w:r w:rsidRPr="00B76D40">
              <w:rPr>
                <w:rFonts w:ascii="Times New Roman" w:eastAsiaTheme="minorEastAsia" w:hAnsi="Times New Roman"/>
                <w:sz w:val="24"/>
                <w:szCs w:val="22"/>
              </w:rPr>
              <w:t xml:space="preserve"> </w:t>
            </w:r>
            <w:r w:rsidRPr="00B76D40">
              <w:rPr>
                <w:rFonts w:ascii="Times New Roman" w:eastAsiaTheme="minorEastAsia" w:hAnsi="Times New Roman" w:hint="eastAsia"/>
                <w:sz w:val="24"/>
                <w:szCs w:val="22"/>
              </w:rPr>
              <w:t>organizational</w:t>
            </w:r>
            <w:r w:rsidRPr="00B76D40">
              <w:rPr>
                <w:rFonts w:ascii="Times New Roman" w:eastAsiaTheme="minorEastAsia" w:hAnsi="Times New Roman"/>
                <w:sz w:val="24"/>
                <w:szCs w:val="22"/>
              </w:rPr>
              <w:t xml:space="preserve"> </w:t>
            </w:r>
            <w:r w:rsidRPr="00B76D40">
              <w:rPr>
                <w:rFonts w:ascii="Times New Roman" w:eastAsiaTheme="minorEastAsia" w:hAnsi="Times New Roman" w:hint="eastAsia"/>
                <w:sz w:val="24"/>
                <w:szCs w:val="22"/>
              </w:rPr>
              <w:t>unit</w:t>
            </w:r>
            <w:r w:rsidRPr="00B76D40">
              <w:rPr>
                <w:rFonts w:ascii="Times New Roman" w:eastAsiaTheme="minorEastAsia" w:hAnsi="Times New Roman"/>
                <w:sz w:val="24"/>
                <w:szCs w:val="22"/>
              </w:rPr>
              <w:t xml:space="preserve"> </w:t>
            </w:r>
            <w:r w:rsidRPr="00B76D40">
              <w:rPr>
                <w:rFonts w:ascii="Times New Roman" w:eastAsiaTheme="minorEastAsia" w:hAnsi="Times New Roman" w:hint="eastAsia"/>
                <w:sz w:val="24"/>
                <w:szCs w:val="22"/>
              </w:rPr>
              <w:t xml:space="preserve">for </w:t>
            </w:r>
            <w:r w:rsidRPr="00B76D40">
              <w:rPr>
                <w:rFonts w:ascii="Times New Roman" w:eastAsiaTheme="minorEastAsia" w:hAnsi="Times New Roman"/>
                <w:sz w:val="24"/>
                <w:szCs w:val="22"/>
              </w:rPr>
              <w:t>information security</w:t>
            </w:r>
            <w:r w:rsidRPr="00B76D40">
              <w:rPr>
                <w:rFonts w:ascii="Times New Roman" w:eastAsiaTheme="minorEastAsia" w:hAnsi="Times New Roman" w:hint="eastAsia"/>
                <w:sz w:val="24"/>
                <w:szCs w:val="22"/>
              </w:rPr>
              <w:t xml:space="preserve"> is established within my organization</w:t>
            </w:r>
            <w:r w:rsidRPr="00B76D40">
              <w:rPr>
                <w:rFonts w:ascii="Times New Roman" w:eastAsiaTheme="minorEastAsia" w:hAnsi="Times New Roman"/>
                <w:sz w:val="24"/>
                <w:szCs w:val="22"/>
              </w:rPr>
              <w:t>.</w:t>
            </w:r>
          </w:p>
        </w:tc>
        <w:tc>
          <w:tcPr>
            <w:tcW w:w="2409" w:type="dxa"/>
            <w:tcBorders>
              <w:top w:val="single" w:sz="4" w:space="0" w:color="auto"/>
              <w:left w:val="single" w:sz="4" w:space="0" w:color="auto"/>
              <w:bottom w:val="double" w:sz="4" w:space="0" w:color="auto"/>
              <w:right w:val="single" w:sz="4" w:space="0" w:color="auto"/>
            </w:tcBorders>
            <w:hideMark/>
          </w:tcPr>
          <w:p w:rsidR="00586A59" w:rsidRPr="00B76D40" w:rsidRDefault="00586A59"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586A59" w:rsidRPr="00C928CB" w:rsidTr="00775CF9">
        <w:trPr>
          <w:trHeight w:val="657"/>
        </w:trPr>
        <w:tc>
          <w:tcPr>
            <w:tcW w:w="2235" w:type="dxa"/>
            <w:gridSpan w:val="2"/>
            <w:vMerge w:val="restart"/>
            <w:tcBorders>
              <w:top w:val="double" w:sz="4" w:space="0" w:color="auto"/>
              <w:left w:val="single" w:sz="4" w:space="0" w:color="auto"/>
              <w:right w:val="single" w:sz="4" w:space="0" w:color="auto"/>
            </w:tcBorders>
            <w:hideMark/>
          </w:tcPr>
          <w:p w:rsidR="00586A59" w:rsidRDefault="00586A59" w:rsidP="00BE318D">
            <w:pPr>
              <w:spacing w:afterLines="100" w:line="240" w:lineRule="auto"/>
              <w:ind w:leftChars="-6" w:left="3" w:hangingChars="7" w:hanging="17"/>
              <w:jc w:val="left"/>
            </w:pPr>
            <w:r w:rsidRPr="00B76D40">
              <w:rPr>
                <w:rFonts w:hint="eastAsia"/>
              </w:rPr>
              <w:t>Organizational Awareness</w:t>
            </w:r>
            <w:r w:rsidR="001F339D">
              <w:rPr>
                <w:rFonts w:hint="eastAsia"/>
              </w:rPr>
              <w:t xml:space="preserve"> (OA)</w:t>
            </w:r>
          </w:p>
          <w:p w:rsidR="00586A59" w:rsidRPr="00B76D40" w:rsidRDefault="00586A59" w:rsidP="00893866">
            <w:pPr>
              <w:ind w:leftChars="-6" w:left="3" w:hangingChars="7" w:hanging="17"/>
              <w:jc w:val="left"/>
            </w:pPr>
            <w:r>
              <w:rPr>
                <w:rFonts w:hint="eastAsia"/>
              </w:rPr>
              <w:t>(Reflective)</w:t>
            </w:r>
          </w:p>
        </w:tc>
        <w:tc>
          <w:tcPr>
            <w:tcW w:w="3969" w:type="dxa"/>
            <w:tcBorders>
              <w:top w:val="double" w:sz="4" w:space="0" w:color="auto"/>
              <w:left w:val="single" w:sz="4" w:space="0" w:color="auto"/>
              <w:bottom w:val="single" w:sz="4" w:space="0" w:color="auto"/>
              <w:right w:val="single" w:sz="4" w:space="0" w:color="auto"/>
            </w:tcBorders>
            <w:hideMark/>
          </w:tcPr>
          <w:p w:rsidR="00586A59" w:rsidRPr="00B76D40" w:rsidRDefault="00586A59" w:rsidP="002247CB">
            <w:pPr>
              <w:pStyle w:val="TableText"/>
              <w:ind w:leftChars="-6" w:left="3" w:hangingChars="7" w:hanging="17"/>
              <w:rPr>
                <w:rFonts w:ascii="Times New Roman" w:eastAsiaTheme="minorEastAsia" w:hAnsi="Times New Roman"/>
                <w:sz w:val="24"/>
                <w:szCs w:val="22"/>
              </w:rPr>
            </w:pPr>
            <w:r w:rsidRPr="00D46DA1">
              <w:rPr>
                <w:rFonts w:ascii="Times New Roman" w:hAnsi="Times New Roman" w:hint="eastAsia"/>
                <w:sz w:val="24"/>
              </w:rPr>
              <w:t xml:space="preserve">In my organization, </w:t>
            </w:r>
            <w:r>
              <w:rPr>
                <w:rFonts w:ascii="Times New Roman" w:hAnsi="Times New Roman" w:hint="eastAsia"/>
                <w:sz w:val="24"/>
              </w:rPr>
              <w:t xml:space="preserve">information security </w:t>
            </w:r>
            <w:r w:rsidRPr="00D46DA1">
              <w:rPr>
                <w:rFonts w:ascii="Times New Roman" w:hAnsi="Times New Roman"/>
                <w:sz w:val="24"/>
              </w:rPr>
              <w:t>educational and training programs</w:t>
            </w:r>
            <w:r>
              <w:rPr>
                <w:rFonts w:ascii="Times New Roman" w:hAnsi="Times New Roman" w:hint="eastAsia"/>
                <w:sz w:val="24"/>
              </w:rPr>
              <w:t xml:space="preserve"> are provided to employees periodically.</w:t>
            </w:r>
          </w:p>
        </w:tc>
        <w:tc>
          <w:tcPr>
            <w:tcW w:w="2409" w:type="dxa"/>
            <w:tcBorders>
              <w:top w:val="double" w:sz="4" w:space="0" w:color="auto"/>
              <w:left w:val="single" w:sz="4" w:space="0" w:color="auto"/>
              <w:bottom w:val="single" w:sz="4" w:space="0" w:color="auto"/>
              <w:right w:val="single" w:sz="4" w:space="0" w:color="auto"/>
            </w:tcBorders>
            <w:hideMark/>
          </w:tcPr>
          <w:p w:rsidR="00586A59" w:rsidRPr="00B76D40" w:rsidRDefault="00586A59"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586A59" w:rsidRPr="00C928CB" w:rsidTr="00775CF9">
        <w:trPr>
          <w:trHeight w:val="585"/>
        </w:trPr>
        <w:tc>
          <w:tcPr>
            <w:tcW w:w="2235" w:type="dxa"/>
            <w:gridSpan w:val="2"/>
            <w:vMerge/>
            <w:tcBorders>
              <w:left w:val="single" w:sz="4" w:space="0" w:color="auto"/>
              <w:right w:val="single" w:sz="4" w:space="0" w:color="auto"/>
            </w:tcBorders>
            <w:hideMark/>
          </w:tcPr>
          <w:p w:rsidR="003026EE" w:rsidRDefault="003026EE">
            <w:pPr>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586A59" w:rsidRPr="00B76D40" w:rsidRDefault="00586A59"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In my organization,</w:t>
            </w:r>
            <w:r>
              <w:rPr>
                <w:rFonts w:ascii="Times New Roman" w:eastAsiaTheme="minorEastAsia" w:hAnsi="Times New Roman" w:hint="eastAsia"/>
                <w:sz w:val="24"/>
                <w:szCs w:val="22"/>
                <w:lang w:eastAsia="zh-CN"/>
              </w:rPr>
              <w:t xml:space="preserve"> e</w:t>
            </w:r>
            <w:r w:rsidRPr="00B76D40">
              <w:rPr>
                <w:rFonts w:ascii="Times New Roman" w:eastAsiaTheme="minorEastAsia" w:hAnsi="Times New Roman" w:hint="eastAsia"/>
                <w:sz w:val="24"/>
                <w:szCs w:val="22"/>
              </w:rPr>
              <w:t>mployees are aware of potential security threats and understand the need for information security management.</w:t>
            </w:r>
          </w:p>
        </w:tc>
        <w:tc>
          <w:tcPr>
            <w:tcW w:w="2409" w:type="dxa"/>
            <w:tcBorders>
              <w:top w:val="single" w:sz="4" w:space="0" w:color="auto"/>
              <w:left w:val="single" w:sz="4" w:space="0" w:color="auto"/>
              <w:bottom w:val="single" w:sz="4" w:space="0" w:color="auto"/>
              <w:right w:val="single" w:sz="4" w:space="0" w:color="auto"/>
            </w:tcBorders>
            <w:hideMark/>
          </w:tcPr>
          <w:p w:rsidR="00586A59" w:rsidRPr="00B76D40" w:rsidRDefault="00586A59"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586A59" w:rsidRPr="00C928CB" w:rsidTr="00775CF9">
        <w:trPr>
          <w:trHeight w:val="585"/>
        </w:trPr>
        <w:tc>
          <w:tcPr>
            <w:tcW w:w="2235" w:type="dxa"/>
            <w:gridSpan w:val="2"/>
            <w:vMerge/>
            <w:tcBorders>
              <w:left w:val="single" w:sz="4" w:space="0" w:color="auto"/>
              <w:right w:val="single" w:sz="4" w:space="0" w:color="auto"/>
            </w:tcBorders>
            <w:hideMark/>
          </w:tcPr>
          <w:p w:rsidR="003026EE" w:rsidRDefault="003026EE">
            <w:pPr>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586A59" w:rsidRPr="00B76D40" w:rsidRDefault="00586A59"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In my organization,</w:t>
            </w:r>
            <w:r>
              <w:rPr>
                <w:rFonts w:ascii="Times New Roman" w:eastAsiaTheme="minorEastAsia" w:hAnsi="Times New Roman" w:hint="eastAsia"/>
                <w:sz w:val="24"/>
                <w:szCs w:val="22"/>
                <w:lang w:eastAsia="zh-CN"/>
              </w:rPr>
              <w:t xml:space="preserve"> e</w:t>
            </w:r>
            <w:r w:rsidRPr="00B76D40">
              <w:rPr>
                <w:rFonts w:ascii="Times New Roman" w:eastAsiaTheme="minorEastAsia" w:hAnsi="Times New Roman" w:hint="eastAsia"/>
                <w:sz w:val="24"/>
                <w:szCs w:val="22"/>
              </w:rPr>
              <w:t xml:space="preserve">mployees are </w:t>
            </w:r>
            <w:r w:rsidRPr="00B76D40">
              <w:rPr>
                <w:rFonts w:ascii="Times New Roman" w:eastAsiaTheme="minorEastAsia" w:hAnsi="Times New Roman"/>
                <w:sz w:val="24"/>
                <w:szCs w:val="22"/>
              </w:rPr>
              <w:t>aware of policies, procedures, or</w:t>
            </w:r>
            <w:r w:rsidRPr="00B76D40">
              <w:rPr>
                <w:rFonts w:ascii="Times New Roman" w:eastAsiaTheme="minorEastAsia" w:hAnsi="Times New Roman" w:hint="eastAsia"/>
                <w:sz w:val="24"/>
                <w:szCs w:val="22"/>
              </w:rPr>
              <w:t xml:space="preserve"> countermeasures</w:t>
            </w:r>
            <w:r w:rsidRPr="00B76D40">
              <w:rPr>
                <w:rFonts w:ascii="Times New Roman" w:eastAsiaTheme="minorEastAsia" w:hAnsi="Times New Roman"/>
                <w:sz w:val="24"/>
                <w:szCs w:val="22"/>
              </w:rPr>
              <w:t xml:space="preserve"> for </w:t>
            </w:r>
            <w:r w:rsidRPr="00B76D40">
              <w:rPr>
                <w:rFonts w:ascii="Times New Roman" w:eastAsiaTheme="minorEastAsia" w:hAnsi="Times New Roman" w:hint="eastAsia"/>
                <w:sz w:val="24"/>
                <w:szCs w:val="22"/>
              </w:rPr>
              <w:t>information</w:t>
            </w:r>
            <w:r w:rsidRPr="00B76D40">
              <w:rPr>
                <w:rFonts w:ascii="Times New Roman" w:eastAsiaTheme="minorEastAsia" w:hAnsi="Times New Roman"/>
                <w:sz w:val="24"/>
                <w:szCs w:val="22"/>
              </w:rPr>
              <w:t xml:space="preserve"> security</w:t>
            </w:r>
            <w:r w:rsidRPr="00B76D40">
              <w:rPr>
                <w:rFonts w:ascii="Times New Roman" w:eastAsiaTheme="minorEastAsia" w:hAnsi="Times New Roman" w:hint="eastAsia"/>
                <w:sz w:val="24"/>
                <w:szCs w:val="22"/>
              </w:rPr>
              <w:t>.</w:t>
            </w:r>
          </w:p>
        </w:tc>
        <w:tc>
          <w:tcPr>
            <w:tcW w:w="2409" w:type="dxa"/>
            <w:tcBorders>
              <w:top w:val="single" w:sz="4" w:space="0" w:color="auto"/>
              <w:left w:val="single" w:sz="4" w:space="0" w:color="auto"/>
              <w:bottom w:val="single" w:sz="4" w:space="0" w:color="auto"/>
              <w:right w:val="single" w:sz="4" w:space="0" w:color="auto"/>
            </w:tcBorders>
            <w:hideMark/>
          </w:tcPr>
          <w:p w:rsidR="00586A59" w:rsidRPr="00B76D40" w:rsidRDefault="00586A59" w:rsidP="00893866">
            <w:pPr>
              <w:spacing w:line="240" w:lineRule="auto"/>
              <w:ind w:leftChars="-6" w:left="3" w:hangingChars="7" w:hanging="17"/>
              <w:jc w:val="left"/>
            </w:pPr>
            <w:r w:rsidRPr="00C928CB">
              <w:t>Spears and Barki (2010)</w:t>
            </w:r>
          </w:p>
        </w:tc>
      </w:tr>
      <w:tr w:rsidR="00586A59" w:rsidRPr="00C928CB" w:rsidTr="00775CF9">
        <w:trPr>
          <w:trHeight w:val="600"/>
        </w:trPr>
        <w:tc>
          <w:tcPr>
            <w:tcW w:w="2235" w:type="dxa"/>
            <w:gridSpan w:val="2"/>
            <w:vMerge/>
            <w:tcBorders>
              <w:left w:val="single" w:sz="4" w:space="0" w:color="auto"/>
              <w:bottom w:val="double" w:sz="4" w:space="0" w:color="auto"/>
              <w:right w:val="single" w:sz="4" w:space="0" w:color="auto"/>
            </w:tcBorders>
            <w:hideMark/>
          </w:tcPr>
          <w:p w:rsidR="003026EE" w:rsidRDefault="003026EE">
            <w:pPr>
              <w:ind w:leftChars="-6" w:left="3" w:hangingChars="7" w:hanging="17"/>
              <w:jc w:val="left"/>
            </w:pPr>
          </w:p>
        </w:tc>
        <w:tc>
          <w:tcPr>
            <w:tcW w:w="3969" w:type="dxa"/>
            <w:tcBorders>
              <w:top w:val="single" w:sz="4" w:space="0" w:color="auto"/>
              <w:left w:val="single" w:sz="4" w:space="0" w:color="auto"/>
              <w:bottom w:val="double" w:sz="4" w:space="0" w:color="auto"/>
              <w:right w:val="single" w:sz="4" w:space="0" w:color="auto"/>
            </w:tcBorders>
            <w:hideMark/>
          </w:tcPr>
          <w:p w:rsidR="00586A59" w:rsidRPr="00B76D40" w:rsidRDefault="00586A59" w:rsidP="002247CB">
            <w:pPr>
              <w:pStyle w:val="TableText"/>
              <w:ind w:leftChars="-6" w:left="3" w:hangingChars="7" w:hanging="17"/>
              <w:rPr>
                <w:rFonts w:ascii="Times New Roman" w:eastAsiaTheme="minorEastAsia" w:hAnsi="Times New Roman"/>
                <w:sz w:val="24"/>
                <w:szCs w:val="22"/>
                <w:lang w:eastAsia="zh-CN"/>
              </w:rPr>
            </w:pPr>
            <w:r w:rsidRPr="00B76D40">
              <w:rPr>
                <w:rFonts w:ascii="Times New Roman" w:eastAsiaTheme="minorEastAsia" w:hAnsi="Times New Roman" w:hint="eastAsia"/>
                <w:sz w:val="24"/>
                <w:szCs w:val="22"/>
              </w:rPr>
              <w:t>In my organization,</w:t>
            </w:r>
            <w:r>
              <w:rPr>
                <w:rFonts w:ascii="Times New Roman" w:eastAsiaTheme="minorEastAsia" w:hAnsi="Times New Roman" w:hint="eastAsia"/>
                <w:sz w:val="24"/>
                <w:szCs w:val="22"/>
                <w:lang w:eastAsia="zh-CN"/>
              </w:rPr>
              <w:t xml:space="preserve"> e</w:t>
            </w:r>
            <w:r w:rsidRPr="00B76D40">
              <w:rPr>
                <w:rFonts w:ascii="Times New Roman" w:eastAsiaTheme="minorEastAsia" w:hAnsi="Times New Roman" w:hint="eastAsia"/>
                <w:sz w:val="24"/>
                <w:szCs w:val="22"/>
              </w:rPr>
              <w:t>mployees</w:t>
            </w:r>
            <w:r w:rsidRPr="00B76D40">
              <w:rPr>
                <w:rFonts w:ascii="Times New Roman" w:eastAsiaTheme="minorEastAsia" w:hAnsi="Times New Roman"/>
                <w:sz w:val="24"/>
                <w:szCs w:val="22"/>
              </w:rPr>
              <w:t xml:space="preserve"> exhibit a sense of proactiveness in protecting information</w:t>
            </w:r>
            <w:r w:rsidRPr="00B76D40">
              <w:rPr>
                <w:rFonts w:ascii="Times New Roman" w:eastAsiaTheme="minorEastAsia" w:hAnsi="Times New Roman" w:hint="eastAsia"/>
                <w:sz w:val="24"/>
                <w:szCs w:val="22"/>
              </w:rPr>
              <w:t xml:space="preserve"> security</w:t>
            </w:r>
            <w:r>
              <w:rPr>
                <w:rFonts w:ascii="Times New Roman" w:eastAsiaTheme="minorEastAsia" w:hAnsi="Times New Roman" w:hint="eastAsia"/>
                <w:sz w:val="24"/>
                <w:szCs w:val="22"/>
                <w:lang w:eastAsia="zh-CN"/>
              </w:rPr>
              <w:t>.</w:t>
            </w:r>
          </w:p>
        </w:tc>
        <w:tc>
          <w:tcPr>
            <w:tcW w:w="2409" w:type="dxa"/>
            <w:tcBorders>
              <w:top w:val="single" w:sz="4" w:space="0" w:color="auto"/>
              <w:left w:val="single" w:sz="4" w:space="0" w:color="auto"/>
              <w:bottom w:val="double" w:sz="4" w:space="0" w:color="auto"/>
              <w:right w:val="single" w:sz="4" w:space="0" w:color="auto"/>
            </w:tcBorders>
            <w:hideMark/>
          </w:tcPr>
          <w:p w:rsidR="00586A59" w:rsidRPr="00B76D40" w:rsidRDefault="00586A59" w:rsidP="00893866">
            <w:pPr>
              <w:spacing w:line="240" w:lineRule="auto"/>
              <w:ind w:leftChars="-6" w:left="3" w:hangingChars="7" w:hanging="17"/>
              <w:jc w:val="left"/>
            </w:pPr>
            <w:r w:rsidRPr="00C928CB">
              <w:t>Spears and Barki (2010)</w:t>
            </w:r>
          </w:p>
        </w:tc>
      </w:tr>
      <w:tr w:rsidR="00586A59" w:rsidRPr="00C928CB" w:rsidTr="00775CF9">
        <w:trPr>
          <w:trHeight w:val="592"/>
        </w:trPr>
        <w:tc>
          <w:tcPr>
            <w:tcW w:w="2235" w:type="dxa"/>
            <w:gridSpan w:val="2"/>
            <w:vMerge w:val="restart"/>
            <w:tcBorders>
              <w:top w:val="double" w:sz="4" w:space="0" w:color="auto"/>
              <w:left w:val="single" w:sz="4" w:space="0" w:color="auto"/>
              <w:right w:val="single" w:sz="4" w:space="0" w:color="auto"/>
            </w:tcBorders>
            <w:hideMark/>
          </w:tcPr>
          <w:p w:rsidR="00586A59" w:rsidRDefault="00586A59" w:rsidP="00893866">
            <w:pPr>
              <w:spacing w:after="0"/>
              <w:ind w:leftChars="-6" w:left="3" w:hangingChars="7" w:hanging="17"/>
              <w:jc w:val="left"/>
            </w:pPr>
            <w:r w:rsidRPr="00B76D40">
              <w:rPr>
                <w:rFonts w:hint="eastAsia"/>
              </w:rPr>
              <w:t>IT Competence</w:t>
            </w:r>
            <w:r w:rsidR="001F339D">
              <w:rPr>
                <w:rFonts w:hint="eastAsia"/>
              </w:rPr>
              <w:t xml:space="preserve"> (IC)</w:t>
            </w:r>
          </w:p>
          <w:p w:rsidR="00586A59" w:rsidRPr="00B76D40" w:rsidRDefault="00586A59" w:rsidP="00893866">
            <w:pPr>
              <w:ind w:leftChars="-6" w:left="3" w:hangingChars="7" w:hanging="17"/>
              <w:jc w:val="left"/>
            </w:pPr>
            <w:r>
              <w:rPr>
                <w:rFonts w:hint="eastAsia"/>
              </w:rPr>
              <w:t>(Formative)</w:t>
            </w:r>
          </w:p>
        </w:tc>
        <w:tc>
          <w:tcPr>
            <w:tcW w:w="3969" w:type="dxa"/>
            <w:tcBorders>
              <w:top w:val="double" w:sz="4" w:space="0" w:color="auto"/>
              <w:left w:val="single" w:sz="4" w:space="0" w:color="auto"/>
              <w:bottom w:val="single" w:sz="4" w:space="0" w:color="auto"/>
              <w:right w:val="single" w:sz="4" w:space="0" w:color="auto"/>
            </w:tcBorders>
            <w:hideMark/>
          </w:tcPr>
          <w:p w:rsidR="00586A59" w:rsidRPr="00B76D40" w:rsidRDefault="00586A59"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My organization</w:t>
            </w:r>
            <w:r w:rsidRPr="00B76D40">
              <w:rPr>
                <w:rFonts w:ascii="Times New Roman" w:eastAsiaTheme="minorEastAsia" w:hAnsi="Times New Roman"/>
                <w:sz w:val="24"/>
                <w:szCs w:val="22"/>
              </w:rPr>
              <w:t>’</w:t>
            </w:r>
            <w:r w:rsidRPr="00B76D40">
              <w:rPr>
                <w:rFonts w:ascii="Times New Roman" w:eastAsiaTheme="minorEastAsia" w:hAnsi="Times New Roman" w:hint="eastAsia"/>
                <w:sz w:val="24"/>
                <w:szCs w:val="22"/>
              </w:rPr>
              <w:t>s IT resources (e.g., networks, hardware, software, etc.) are available and flexible.</w:t>
            </w:r>
          </w:p>
        </w:tc>
        <w:tc>
          <w:tcPr>
            <w:tcW w:w="2409" w:type="dxa"/>
            <w:tcBorders>
              <w:top w:val="double" w:sz="4" w:space="0" w:color="auto"/>
              <w:left w:val="single" w:sz="4" w:space="0" w:color="auto"/>
              <w:bottom w:val="single" w:sz="4" w:space="0" w:color="auto"/>
              <w:right w:val="single" w:sz="4" w:space="0" w:color="auto"/>
            </w:tcBorders>
            <w:hideMark/>
          </w:tcPr>
          <w:p w:rsidR="00586A59" w:rsidRPr="002247CB" w:rsidRDefault="00586A59" w:rsidP="00775CF9">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hint="eastAsia"/>
                <w:sz w:val="24"/>
                <w:szCs w:val="22"/>
              </w:rPr>
              <w:t>Chang</w:t>
            </w:r>
            <w:r w:rsidRPr="002247CB">
              <w:rPr>
                <w:rFonts w:ascii="Times New Roman" w:eastAsiaTheme="minorEastAsia" w:hAnsi="Times New Roman"/>
                <w:sz w:val="24"/>
                <w:szCs w:val="22"/>
              </w:rPr>
              <w:t xml:space="preserve"> et al. (20</w:t>
            </w:r>
            <w:r w:rsidRPr="002247CB">
              <w:rPr>
                <w:rFonts w:ascii="Times New Roman" w:eastAsiaTheme="minorEastAsia" w:hAnsi="Times New Roman" w:hint="eastAsia"/>
                <w:sz w:val="24"/>
                <w:szCs w:val="22"/>
              </w:rPr>
              <w:t>11</w:t>
            </w:r>
            <w:r w:rsidRPr="002247CB">
              <w:rPr>
                <w:rFonts w:ascii="Times New Roman" w:eastAsiaTheme="minorEastAsia" w:hAnsi="Times New Roman"/>
                <w:sz w:val="24"/>
                <w:szCs w:val="22"/>
              </w:rPr>
              <w:t>)</w:t>
            </w:r>
            <w:r w:rsidRPr="002247CB">
              <w:rPr>
                <w:rFonts w:ascii="Times New Roman" w:eastAsiaTheme="minorEastAsia" w:hAnsi="Times New Roman" w:hint="eastAsia"/>
                <w:sz w:val="24"/>
                <w:szCs w:val="22"/>
              </w:rPr>
              <w:t xml:space="preserve">, </w:t>
            </w:r>
            <w:r w:rsidRPr="002247CB">
              <w:rPr>
                <w:rFonts w:ascii="Times New Roman" w:eastAsiaTheme="minorEastAsia" w:hAnsi="Times New Roman"/>
                <w:sz w:val="24"/>
                <w:szCs w:val="22"/>
              </w:rPr>
              <w:t>Croteau and Raymond (2004)</w:t>
            </w:r>
          </w:p>
        </w:tc>
      </w:tr>
      <w:tr w:rsidR="00586A59" w:rsidRPr="00C928CB" w:rsidTr="00775CF9">
        <w:trPr>
          <w:trHeight w:val="585"/>
        </w:trPr>
        <w:tc>
          <w:tcPr>
            <w:tcW w:w="2235" w:type="dxa"/>
            <w:gridSpan w:val="2"/>
            <w:vMerge/>
            <w:tcBorders>
              <w:left w:val="single" w:sz="4" w:space="0" w:color="auto"/>
              <w:right w:val="single" w:sz="4" w:space="0" w:color="auto"/>
            </w:tcBorders>
            <w:hideMark/>
          </w:tcPr>
          <w:p w:rsidR="003026EE" w:rsidRDefault="003026EE">
            <w:pPr>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586A59" w:rsidRPr="00B76D40" w:rsidRDefault="00586A59" w:rsidP="002247CB">
            <w:pPr>
              <w:pStyle w:val="TableText"/>
              <w:ind w:leftChars="-6" w:left="3" w:hangingChars="7" w:hanging="17"/>
              <w:rPr>
                <w:rFonts w:ascii="Times New Roman" w:eastAsiaTheme="minorEastAsia" w:hAnsi="Times New Roman"/>
                <w:sz w:val="24"/>
                <w:szCs w:val="22"/>
                <w:lang w:eastAsia="zh-CN"/>
              </w:rPr>
            </w:pPr>
            <w:r w:rsidRPr="00B76D40">
              <w:rPr>
                <w:rFonts w:ascii="Times New Roman" w:eastAsiaTheme="minorEastAsia" w:hAnsi="Times New Roman" w:hint="eastAsia"/>
                <w:sz w:val="24"/>
                <w:szCs w:val="22"/>
              </w:rPr>
              <w:t>In my organization,</w:t>
            </w:r>
            <w:r>
              <w:rPr>
                <w:rFonts w:ascii="Times New Roman" w:eastAsiaTheme="minorEastAsia" w:hAnsi="Times New Roman" w:hint="eastAsia"/>
                <w:sz w:val="24"/>
                <w:szCs w:val="22"/>
                <w:lang w:eastAsia="zh-CN"/>
              </w:rPr>
              <w:t xml:space="preserve"> </w:t>
            </w:r>
            <w:r w:rsidRPr="00227A0B">
              <w:rPr>
                <w:rFonts w:ascii="Times New Roman" w:eastAsiaTheme="minorEastAsia" w:hAnsi="Times New Roman" w:hint="eastAsia"/>
                <w:sz w:val="24"/>
                <w:szCs w:val="22"/>
                <w:lang w:val="en-GB"/>
              </w:rPr>
              <w:t xml:space="preserve">IT staff </w:t>
            </w:r>
            <w:r>
              <w:rPr>
                <w:rFonts w:ascii="Times New Roman" w:hAnsi="Times New Roman" w:hint="eastAsia"/>
                <w:sz w:val="24"/>
                <w:lang w:val="en-GB"/>
              </w:rPr>
              <w:t>(both inbound and outsourced)</w:t>
            </w:r>
            <w:r>
              <w:rPr>
                <w:rFonts w:ascii="Times New Roman" w:hAnsi="Times New Roman" w:hint="eastAsia"/>
                <w:sz w:val="24"/>
                <w:lang w:val="en-GB" w:eastAsia="zh-CN"/>
              </w:rPr>
              <w:t xml:space="preserve"> </w:t>
            </w:r>
            <w:r w:rsidRPr="00227A0B">
              <w:rPr>
                <w:rFonts w:ascii="Times New Roman" w:eastAsiaTheme="minorEastAsia" w:hAnsi="Times New Roman" w:hint="eastAsia"/>
                <w:sz w:val="24"/>
                <w:szCs w:val="22"/>
                <w:lang w:val="en-GB"/>
              </w:rPr>
              <w:t xml:space="preserve">is knowledgeable and capable of </w:t>
            </w:r>
            <w:r w:rsidRPr="00227A0B">
              <w:rPr>
                <w:rFonts w:ascii="Times New Roman" w:eastAsiaTheme="minorEastAsia" w:hAnsi="Times New Roman" w:hint="eastAsia"/>
                <w:sz w:val="24"/>
                <w:szCs w:val="22"/>
                <w:lang w:val="en-GB"/>
              </w:rPr>
              <w:lastRenderedPageBreak/>
              <w:t>developing and maintaining information security technologies</w:t>
            </w:r>
            <w:r>
              <w:rPr>
                <w:rFonts w:ascii="Times New Roman" w:eastAsiaTheme="minorEastAsia" w:hAnsi="Times New Roman" w:hint="eastAsia"/>
                <w:sz w:val="24"/>
                <w:szCs w:val="22"/>
                <w:lang w:val="en-GB" w:eastAsia="zh-CN"/>
              </w:rPr>
              <w:t>.</w:t>
            </w:r>
          </w:p>
        </w:tc>
        <w:tc>
          <w:tcPr>
            <w:tcW w:w="2409" w:type="dxa"/>
            <w:tcBorders>
              <w:top w:val="single" w:sz="4" w:space="0" w:color="auto"/>
              <w:left w:val="single" w:sz="4" w:space="0" w:color="auto"/>
              <w:bottom w:val="single" w:sz="4" w:space="0" w:color="auto"/>
              <w:right w:val="single" w:sz="4" w:space="0" w:color="auto"/>
            </w:tcBorders>
            <w:hideMark/>
          </w:tcPr>
          <w:p w:rsidR="00586A59" w:rsidRPr="00B76D40" w:rsidRDefault="00586A59" w:rsidP="00775CF9">
            <w:pPr>
              <w:pStyle w:val="TableText"/>
              <w:ind w:leftChars="-6" w:left="3" w:hangingChars="7" w:hanging="17"/>
              <w:rPr>
                <w:rFonts w:ascii="Times New Roman" w:eastAsiaTheme="minorEastAsia" w:hAnsi="Times New Roman"/>
                <w:sz w:val="24"/>
                <w:szCs w:val="22"/>
              </w:rPr>
            </w:pPr>
            <w:r w:rsidRPr="00227A0B">
              <w:rPr>
                <w:rFonts w:ascii="Times New Roman" w:eastAsiaTheme="minorEastAsia" w:hAnsi="Times New Roman" w:hint="eastAsia"/>
                <w:sz w:val="24"/>
                <w:szCs w:val="22"/>
                <w:lang w:val="en-GB"/>
              </w:rPr>
              <w:lastRenderedPageBreak/>
              <w:t>Chang</w:t>
            </w:r>
            <w:r w:rsidRPr="00227A0B">
              <w:rPr>
                <w:rFonts w:ascii="Times New Roman" w:eastAsiaTheme="minorEastAsia" w:hAnsi="Times New Roman"/>
                <w:sz w:val="24"/>
                <w:szCs w:val="22"/>
                <w:lang w:val="en-GB"/>
              </w:rPr>
              <w:t xml:space="preserve"> et al. (20</w:t>
            </w:r>
            <w:r w:rsidRPr="00227A0B">
              <w:rPr>
                <w:rFonts w:ascii="Times New Roman" w:eastAsiaTheme="minorEastAsia" w:hAnsi="Times New Roman" w:hint="eastAsia"/>
                <w:sz w:val="24"/>
                <w:szCs w:val="22"/>
                <w:lang w:val="en-GB"/>
              </w:rPr>
              <w:t>11</w:t>
            </w:r>
            <w:r w:rsidRPr="00227A0B">
              <w:rPr>
                <w:rFonts w:ascii="Times New Roman" w:eastAsiaTheme="minorEastAsia" w:hAnsi="Times New Roman"/>
                <w:sz w:val="24"/>
                <w:szCs w:val="22"/>
                <w:lang w:val="en-GB"/>
              </w:rPr>
              <w:t>)</w:t>
            </w:r>
          </w:p>
        </w:tc>
      </w:tr>
      <w:tr w:rsidR="00586A59" w:rsidRPr="00C928CB" w:rsidTr="00775CF9">
        <w:trPr>
          <w:trHeight w:val="645"/>
        </w:trPr>
        <w:tc>
          <w:tcPr>
            <w:tcW w:w="2235" w:type="dxa"/>
            <w:gridSpan w:val="2"/>
            <w:vMerge/>
            <w:tcBorders>
              <w:left w:val="single" w:sz="4" w:space="0" w:color="auto"/>
              <w:bottom w:val="double" w:sz="4" w:space="0" w:color="auto"/>
              <w:right w:val="single" w:sz="4" w:space="0" w:color="auto"/>
            </w:tcBorders>
            <w:hideMark/>
          </w:tcPr>
          <w:p w:rsidR="003026EE" w:rsidRDefault="003026EE">
            <w:pPr>
              <w:ind w:leftChars="-6" w:left="3" w:hangingChars="7" w:hanging="17"/>
              <w:jc w:val="left"/>
            </w:pPr>
          </w:p>
        </w:tc>
        <w:tc>
          <w:tcPr>
            <w:tcW w:w="3969" w:type="dxa"/>
            <w:tcBorders>
              <w:top w:val="single" w:sz="4" w:space="0" w:color="auto"/>
              <w:left w:val="single" w:sz="4" w:space="0" w:color="auto"/>
              <w:bottom w:val="double" w:sz="4" w:space="0" w:color="auto"/>
              <w:right w:val="single" w:sz="4" w:space="0" w:color="auto"/>
            </w:tcBorders>
            <w:hideMark/>
          </w:tcPr>
          <w:p w:rsidR="00586A59" w:rsidRPr="00227A0B" w:rsidRDefault="00586A59" w:rsidP="002247CB">
            <w:pPr>
              <w:pStyle w:val="TableText"/>
              <w:ind w:leftChars="-6" w:left="3" w:hangingChars="7" w:hanging="17"/>
              <w:rPr>
                <w:rFonts w:ascii="Times New Roman" w:eastAsiaTheme="minorEastAsia" w:hAnsi="Times New Roman"/>
                <w:sz w:val="24"/>
                <w:szCs w:val="22"/>
                <w:lang w:val="en-GB"/>
              </w:rPr>
            </w:pPr>
            <w:r w:rsidRPr="00227A0B">
              <w:rPr>
                <w:rFonts w:ascii="Times New Roman" w:eastAsiaTheme="minorEastAsia" w:hAnsi="Times New Roman" w:hint="eastAsia"/>
                <w:sz w:val="24"/>
                <w:szCs w:val="22"/>
                <w:lang w:val="en-GB"/>
              </w:rPr>
              <w:t>In my organization, end users of IT systems follow sound operation processes.</w:t>
            </w:r>
          </w:p>
        </w:tc>
        <w:tc>
          <w:tcPr>
            <w:tcW w:w="2409" w:type="dxa"/>
            <w:tcBorders>
              <w:top w:val="single" w:sz="4" w:space="0" w:color="auto"/>
              <w:left w:val="single" w:sz="4" w:space="0" w:color="auto"/>
              <w:bottom w:val="double" w:sz="4" w:space="0" w:color="auto"/>
              <w:right w:val="single" w:sz="4" w:space="0" w:color="auto"/>
            </w:tcBorders>
            <w:hideMark/>
          </w:tcPr>
          <w:p w:rsidR="00586A59" w:rsidRPr="00227A0B" w:rsidRDefault="00586A59" w:rsidP="00775CF9">
            <w:pPr>
              <w:pStyle w:val="TableText"/>
              <w:ind w:leftChars="-6" w:left="3" w:hangingChars="7" w:hanging="17"/>
              <w:rPr>
                <w:rFonts w:ascii="Times New Roman" w:eastAsiaTheme="minorEastAsia" w:hAnsi="Times New Roman"/>
                <w:sz w:val="24"/>
                <w:szCs w:val="22"/>
                <w:lang w:val="en-GB"/>
              </w:rPr>
            </w:pPr>
            <w:r w:rsidRPr="00227A0B">
              <w:rPr>
                <w:rFonts w:ascii="Times New Roman" w:eastAsiaTheme="minorEastAsia" w:hAnsi="Times New Roman" w:hint="eastAsia"/>
                <w:sz w:val="24"/>
                <w:szCs w:val="22"/>
                <w:lang w:val="en-GB"/>
              </w:rPr>
              <w:t>Chang</w:t>
            </w:r>
            <w:r w:rsidRPr="00227A0B">
              <w:rPr>
                <w:rFonts w:ascii="Times New Roman" w:eastAsiaTheme="minorEastAsia" w:hAnsi="Times New Roman"/>
                <w:sz w:val="24"/>
                <w:szCs w:val="22"/>
                <w:lang w:val="en-GB"/>
              </w:rPr>
              <w:t xml:space="preserve"> et al. (20</w:t>
            </w:r>
            <w:r w:rsidRPr="00227A0B">
              <w:rPr>
                <w:rFonts w:ascii="Times New Roman" w:eastAsiaTheme="minorEastAsia" w:hAnsi="Times New Roman" w:hint="eastAsia"/>
                <w:sz w:val="24"/>
                <w:szCs w:val="22"/>
                <w:lang w:val="en-GB"/>
              </w:rPr>
              <w:t>11</w:t>
            </w:r>
            <w:r w:rsidRPr="00227A0B">
              <w:rPr>
                <w:rFonts w:ascii="Times New Roman" w:eastAsiaTheme="minorEastAsia" w:hAnsi="Times New Roman"/>
                <w:sz w:val="24"/>
                <w:szCs w:val="22"/>
                <w:lang w:val="en-GB"/>
              </w:rPr>
              <w:t>)</w:t>
            </w:r>
          </w:p>
        </w:tc>
      </w:tr>
      <w:tr w:rsidR="00586A59" w:rsidRPr="00C928CB" w:rsidTr="00775CF9">
        <w:trPr>
          <w:trHeight w:val="675"/>
        </w:trPr>
        <w:tc>
          <w:tcPr>
            <w:tcW w:w="2235" w:type="dxa"/>
            <w:gridSpan w:val="2"/>
            <w:vMerge w:val="restart"/>
            <w:tcBorders>
              <w:top w:val="double" w:sz="4" w:space="0" w:color="auto"/>
              <w:left w:val="single" w:sz="4" w:space="0" w:color="auto"/>
              <w:right w:val="single" w:sz="4" w:space="0" w:color="auto"/>
            </w:tcBorders>
            <w:hideMark/>
          </w:tcPr>
          <w:p w:rsidR="00586A59" w:rsidRDefault="00586A59" w:rsidP="00BE318D">
            <w:pPr>
              <w:spacing w:afterLines="100" w:line="240" w:lineRule="auto"/>
              <w:ind w:leftChars="-6" w:left="3" w:hangingChars="7" w:hanging="17"/>
              <w:jc w:val="left"/>
            </w:pPr>
            <w:r>
              <w:rPr>
                <w:rFonts w:hint="eastAsia"/>
              </w:rPr>
              <w:t xml:space="preserve">Security Controls </w:t>
            </w:r>
            <w:r w:rsidR="001F339D">
              <w:rPr>
                <w:rFonts w:hint="eastAsia"/>
              </w:rPr>
              <w:t>(SC)</w:t>
            </w:r>
          </w:p>
          <w:p w:rsidR="00586A59" w:rsidRPr="00B76D40" w:rsidRDefault="00586A59" w:rsidP="00893866">
            <w:pPr>
              <w:ind w:leftChars="-6" w:left="3" w:hangingChars="7" w:hanging="17"/>
              <w:jc w:val="left"/>
            </w:pPr>
            <w:r>
              <w:rPr>
                <w:rFonts w:hint="eastAsia"/>
              </w:rPr>
              <w:t>(</w:t>
            </w:r>
            <w:r w:rsidR="002247CB">
              <w:rPr>
                <w:rFonts w:hint="eastAsia"/>
              </w:rPr>
              <w:t>Reflect</w:t>
            </w:r>
            <w:r>
              <w:rPr>
                <w:rFonts w:hint="eastAsia"/>
              </w:rPr>
              <w:t>ive)</w:t>
            </w:r>
          </w:p>
        </w:tc>
        <w:tc>
          <w:tcPr>
            <w:tcW w:w="3969" w:type="dxa"/>
            <w:tcBorders>
              <w:top w:val="double" w:sz="4" w:space="0" w:color="auto"/>
              <w:left w:val="single" w:sz="4" w:space="0" w:color="auto"/>
              <w:bottom w:val="single" w:sz="4" w:space="0" w:color="auto"/>
              <w:right w:val="single" w:sz="4" w:space="0" w:color="auto"/>
            </w:tcBorders>
            <w:hideMark/>
          </w:tcPr>
          <w:p w:rsidR="00586A59" w:rsidRPr="00227A0B" w:rsidRDefault="00586A59" w:rsidP="002247CB">
            <w:pPr>
              <w:pStyle w:val="TableText"/>
              <w:ind w:leftChars="-6" w:left="3" w:hangingChars="7" w:hanging="17"/>
              <w:rPr>
                <w:rFonts w:ascii="Times New Roman" w:eastAsiaTheme="minorEastAsia" w:hAnsi="Times New Roman"/>
                <w:sz w:val="24"/>
                <w:szCs w:val="22"/>
                <w:lang w:eastAsia="zh-CN"/>
              </w:rPr>
            </w:pPr>
            <w:r w:rsidRPr="00227A0B">
              <w:rPr>
                <w:rFonts w:ascii="Times New Roman" w:eastAsiaTheme="minorEastAsia" w:hAnsi="Times New Roman" w:hint="eastAsia"/>
                <w:sz w:val="24"/>
                <w:szCs w:val="22"/>
                <w:lang w:val="en-GB"/>
              </w:rPr>
              <w:t>In my organization,</w:t>
            </w:r>
            <w:r>
              <w:rPr>
                <w:rFonts w:ascii="Times New Roman" w:eastAsiaTheme="minorEastAsia" w:hAnsi="Times New Roman" w:hint="eastAsia"/>
                <w:sz w:val="24"/>
                <w:szCs w:val="22"/>
                <w:lang w:val="en-GB" w:eastAsia="zh-CN"/>
              </w:rPr>
              <w:t xml:space="preserve"> a</w:t>
            </w:r>
            <w:r w:rsidRPr="008A1589">
              <w:rPr>
                <w:rFonts w:ascii="Times New Roman" w:eastAsiaTheme="minorEastAsia" w:hAnsi="Times New Roman" w:hint="eastAsia"/>
                <w:sz w:val="24"/>
                <w:szCs w:val="22"/>
              </w:rPr>
              <w:t xml:space="preserve"> formal risk management program has been designed and implemented</w:t>
            </w:r>
            <w:r>
              <w:rPr>
                <w:rFonts w:ascii="Times New Roman" w:eastAsiaTheme="minorEastAsia" w:hAnsi="Times New Roman" w:hint="eastAsia"/>
                <w:sz w:val="24"/>
                <w:szCs w:val="22"/>
                <w:lang w:eastAsia="zh-CN"/>
              </w:rPr>
              <w:t>.</w:t>
            </w:r>
          </w:p>
        </w:tc>
        <w:tc>
          <w:tcPr>
            <w:tcW w:w="2409" w:type="dxa"/>
            <w:tcBorders>
              <w:top w:val="double" w:sz="4" w:space="0" w:color="auto"/>
              <w:left w:val="single" w:sz="4" w:space="0" w:color="auto"/>
              <w:bottom w:val="single" w:sz="4" w:space="0" w:color="auto"/>
              <w:right w:val="single" w:sz="4" w:space="0" w:color="auto"/>
            </w:tcBorders>
            <w:hideMark/>
          </w:tcPr>
          <w:p w:rsidR="00586A59" w:rsidRPr="00227A0B" w:rsidRDefault="00586A59"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586A59" w:rsidRPr="00C928CB" w:rsidTr="00775CF9">
        <w:trPr>
          <w:trHeight w:val="660"/>
        </w:trPr>
        <w:tc>
          <w:tcPr>
            <w:tcW w:w="2235" w:type="dxa"/>
            <w:gridSpan w:val="2"/>
            <w:vMerge/>
            <w:tcBorders>
              <w:left w:val="single" w:sz="4" w:space="0" w:color="auto"/>
              <w:right w:val="single" w:sz="4" w:space="0" w:color="auto"/>
            </w:tcBorders>
            <w:hideMark/>
          </w:tcPr>
          <w:p w:rsidR="003026EE" w:rsidRDefault="003026EE">
            <w:pPr>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586A59" w:rsidRPr="00227A0B" w:rsidRDefault="00586A59" w:rsidP="002247CB">
            <w:pPr>
              <w:pStyle w:val="TableText"/>
              <w:ind w:leftChars="-6" w:left="3" w:hangingChars="7" w:hanging="17"/>
              <w:rPr>
                <w:rFonts w:ascii="Times New Roman" w:eastAsiaTheme="minorEastAsia" w:hAnsi="Times New Roman"/>
                <w:sz w:val="24"/>
                <w:szCs w:val="22"/>
              </w:rPr>
            </w:pPr>
            <w:r w:rsidRPr="00227A0B">
              <w:rPr>
                <w:rFonts w:ascii="Times New Roman" w:eastAsiaTheme="minorEastAsia" w:hAnsi="Times New Roman" w:hint="eastAsia"/>
                <w:sz w:val="24"/>
                <w:szCs w:val="22"/>
                <w:lang w:val="en-GB"/>
              </w:rPr>
              <w:t>In my organization,</w:t>
            </w:r>
            <w:r>
              <w:rPr>
                <w:rFonts w:ascii="Times New Roman" w:eastAsiaTheme="minorEastAsia" w:hAnsi="Times New Roman" w:hint="eastAsia"/>
                <w:sz w:val="24"/>
                <w:szCs w:val="22"/>
                <w:lang w:val="en-GB" w:eastAsia="zh-CN"/>
              </w:rPr>
              <w:t xml:space="preserve"> formal</w:t>
            </w:r>
            <w:r w:rsidRPr="008A1589">
              <w:rPr>
                <w:rFonts w:ascii="Times New Roman" w:eastAsiaTheme="minorEastAsia" w:hAnsi="Times New Roman" w:hint="eastAsia"/>
                <w:sz w:val="24"/>
                <w:szCs w:val="22"/>
              </w:rPr>
              <w:t xml:space="preserve"> security policies have been defined and implemented.</w:t>
            </w:r>
          </w:p>
        </w:tc>
        <w:tc>
          <w:tcPr>
            <w:tcW w:w="2409" w:type="dxa"/>
            <w:tcBorders>
              <w:top w:val="single" w:sz="4" w:space="0" w:color="auto"/>
              <w:left w:val="single" w:sz="4" w:space="0" w:color="auto"/>
              <w:bottom w:val="single" w:sz="4" w:space="0" w:color="auto"/>
              <w:right w:val="single" w:sz="4" w:space="0" w:color="auto"/>
            </w:tcBorders>
            <w:hideMark/>
          </w:tcPr>
          <w:p w:rsidR="00586A59" w:rsidRPr="00227A0B" w:rsidRDefault="00586A59"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586A59" w:rsidRPr="00C928CB" w:rsidTr="00775CF9">
        <w:trPr>
          <w:trHeight w:val="601"/>
        </w:trPr>
        <w:tc>
          <w:tcPr>
            <w:tcW w:w="2235" w:type="dxa"/>
            <w:gridSpan w:val="2"/>
            <w:vMerge/>
            <w:tcBorders>
              <w:left w:val="single" w:sz="4" w:space="0" w:color="auto"/>
              <w:bottom w:val="double" w:sz="4" w:space="0" w:color="auto"/>
              <w:right w:val="single" w:sz="4" w:space="0" w:color="auto"/>
            </w:tcBorders>
            <w:hideMark/>
          </w:tcPr>
          <w:p w:rsidR="003026EE" w:rsidRDefault="003026EE">
            <w:pPr>
              <w:ind w:leftChars="-6" w:left="3" w:hangingChars="7" w:hanging="17"/>
              <w:jc w:val="left"/>
            </w:pPr>
          </w:p>
        </w:tc>
        <w:tc>
          <w:tcPr>
            <w:tcW w:w="3969" w:type="dxa"/>
            <w:tcBorders>
              <w:top w:val="single" w:sz="4" w:space="0" w:color="auto"/>
              <w:left w:val="single" w:sz="4" w:space="0" w:color="auto"/>
              <w:bottom w:val="double" w:sz="4" w:space="0" w:color="auto"/>
              <w:right w:val="single" w:sz="4" w:space="0" w:color="auto"/>
            </w:tcBorders>
            <w:hideMark/>
          </w:tcPr>
          <w:p w:rsidR="00586A59" w:rsidRPr="00227A0B" w:rsidRDefault="00586A59" w:rsidP="002247CB">
            <w:pPr>
              <w:pStyle w:val="TableText"/>
              <w:ind w:leftChars="-6" w:left="3" w:hangingChars="7" w:hanging="17"/>
              <w:rPr>
                <w:rFonts w:ascii="Times New Roman" w:eastAsiaTheme="minorEastAsia" w:hAnsi="Times New Roman"/>
                <w:sz w:val="24"/>
                <w:szCs w:val="22"/>
              </w:rPr>
            </w:pPr>
            <w:r w:rsidRPr="00227A0B">
              <w:rPr>
                <w:rFonts w:ascii="Times New Roman" w:eastAsiaTheme="minorEastAsia" w:hAnsi="Times New Roman" w:hint="eastAsia"/>
                <w:sz w:val="24"/>
                <w:szCs w:val="22"/>
                <w:lang w:val="en-GB"/>
              </w:rPr>
              <w:t>In my organization,</w:t>
            </w:r>
            <w:r>
              <w:rPr>
                <w:rFonts w:ascii="Times New Roman" w:eastAsiaTheme="minorEastAsia" w:hAnsi="Times New Roman" w:hint="eastAsia"/>
                <w:sz w:val="24"/>
                <w:szCs w:val="22"/>
                <w:lang w:val="en-GB" w:eastAsia="zh-CN"/>
              </w:rPr>
              <w:t xml:space="preserve"> specific</w:t>
            </w:r>
            <w:r w:rsidRPr="008A1589">
              <w:rPr>
                <w:rFonts w:ascii="Times New Roman" w:eastAsiaTheme="minorEastAsia" w:hAnsi="Times New Roman"/>
                <w:sz w:val="24"/>
                <w:szCs w:val="22"/>
              </w:rPr>
              <w:t xml:space="preserve"> </w:t>
            </w:r>
            <w:r w:rsidRPr="008A1589">
              <w:rPr>
                <w:rFonts w:ascii="Times New Roman" w:eastAsiaTheme="minorEastAsia" w:hAnsi="Times New Roman" w:hint="eastAsia"/>
                <w:sz w:val="24"/>
                <w:szCs w:val="22"/>
              </w:rPr>
              <w:t>ISM standards have been applied to enhance information security management.</w:t>
            </w:r>
          </w:p>
        </w:tc>
        <w:tc>
          <w:tcPr>
            <w:tcW w:w="2409" w:type="dxa"/>
            <w:tcBorders>
              <w:top w:val="single" w:sz="4" w:space="0" w:color="auto"/>
              <w:left w:val="single" w:sz="4" w:space="0" w:color="auto"/>
              <w:bottom w:val="double" w:sz="4" w:space="0" w:color="auto"/>
              <w:right w:val="single" w:sz="4" w:space="0" w:color="auto"/>
            </w:tcBorders>
            <w:hideMark/>
          </w:tcPr>
          <w:p w:rsidR="00586A59" w:rsidRPr="00227A0B" w:rsidRDefault="00586A59"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2247CB" w:rsidRPr="00C928CB" w:rsidTr="00775CF9">
        <w:trPr>
          <w:trHeight w:val="390"/>
        </w:trPr>
        <w:tc>
          <w:tcPr>
            <w:tcW w:w="2235" w:type="dxa"/>
            <w:gridSpan w:val="2"/>
            <w:vMerge w:val="restart"/>
            <w:tcBorders>
              <w:top w:val="double" w:sz="4" w:space="0" w:color="auto"/>
              <w:left w:val="single" w:sz="4" w:space="0" w:color="auto"/>
              <w:right w:val="single" w:sz="4" w:space="0" w:color="auto"/>
            </w:tcBorders>
            <w:hideMark/>
          </w:tcPr>
          <w:p w:rsidR="002247CB" w:rsidRDefault="002247CB" w:rsidP="00BE318D">
            <w:pPr>
              <w:spacing w:afterLines="100" w:line="240" w:lineRule="auto"/>
              <w:ind w:leftChars="-6" w:left="3" w:hangingChars="7" w:hanging="17"/>
              <w:jc w:val="left"/>
            </w:pPr>
            <w:r>
              <w:rPr>
                <w:rFonts w:hint="eastAsia"/>
              </w:rPr>
              <w:t>ISM Performance</w:t>
            </w:r>
            <w:r w:rsidR="001F339D">
              <w:rPr>
                <w:rFonts w:hint="eastAsia"/>
              </w:rPr>
              <w:t xml:space="preserve"> (IP)</w:t>
            </w:r>
          </w:p>
          <w:p w:rsidR="002247CB" w:rsidRPr="00B76D40" w:rsidRDefault="002247CB" w:rsidP="00893866">
            <w:pPr>
              <w:spacing w:after="0"/>
              <w:ind w:leftChars="-6" w:left="3" w:hangingChars="7" w:hanging="17"/>
              <w:jc w:val="left"/>
            </w:pPr>
            <w:r>
              <w:rPr>
                <w:rFonts w:hint="eastAsia"/>
              </w:rPr>
              <w:t>(Reflective)</w:t>
            </w:r>
          </w:p>
        </w:tc>
        <w:tc>
          <w:tcPr>
            <w:tcW w:w="3969" w:type="dxa"/>
            <w:tcBorders>
              <w:top w:val="double" w:sz="4" w:space="0" w:color="auto"/>
              <w:left w:val="single" w:sz="4" w:space="0" w:color="auto"/>
              <w:bottom w:val="single" w:sz="4" w:space="0" w:color="auto"/>
              <w:right w:val="single" w:sz="4" w:space="0" w:color="auto"/>
            </w:tcBorders>
            <w:hideMark/>
          </w:tcPr>
          <w:p w:rsidR="002247CB" w:rsidRPr="002247CB" w:rsidRDefault="002247CB" w:rsidP="00035353">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sz w:val="24"/>
                <w:szCs w:val="22"/>
              </w:rPr>
              <w:t>My organization’s ISM is cost-effective, i.e., the cost is justified by the potential benefit.</w:t>
            </w:r>
          </w:p>
        </w:tc>
        <w:tc>
          <w:tcPr>
            <w:tcW w:w="2409" w:type="dxa"/>
            <w:tcBorders>
              <w:top w:val="double" w:sz="4" w:space="0" w:color="auto"/>
              <w:left w:val="single" w:sz="4" w:space="0" w:color="auto"/>
              <w:bottom w:val="single" w:sz="4" w:space="0" w:color="auto"/>
              <w:right w:val="single" w:sz="4" w:space="0" w:color="auto"/>
            </w:tcBorders>
            <w:hideMark/>
          </w:tcPr>
          <w:p w:rsidR="002247CB" w:rsidRPr="00227A0B" w:rsidRDefault="002247CB"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2247CB" w:rsidRPr="00C928CB" w:rsidTr="00775CF9">
        <w:trPr>
          <w:trHeight w:val="165"/>
        </w:trPr>
        <w:tc>
          <w:tcPr>
            <w:tcW w:w="2235" w:type="dxa"/>
            <w:gridSpan w:val="2"/>
            <w:vMerge/>
            <w:tcBorders>
              <w:left w:val="single" w:sz="4" w:space="0" w:color="auto"/>
              <w:right w:val="single" w:sz="4" w:space="0" w:color="auto"/>
            </w:tcBorders>
            <w:hideMark/>
          </w:tcPr>
          <w:p w:rsidR="003026EE" w:rsidRDefault="003026EE">
            <w:pPr>
              <w:spacing w:after="0"/>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2247CB" w:rsidRPr="002247CB" w:rsidRDefault="002247CB" w:rsidP="00035353">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sz w:val="24"/>
                <w:szCs w:val="22"/>
              </w:rPr>
              <w:t>In my organization, employees comply with information security policies.</w:t>
            </w:r>
          </w:p>
        </w:tc>
        <w:tc>
          <w:tcPr>
            <w:tcW w:w="2409" w:type="dxa"/>
            <w:tcBorders>
              <w:top w:val="single" w:sz="4" w:space="0" w:color="auto"/>
              <w:left w:val="single" w:sz="4" w:space="0" w:color="auto"/>
              <w:bottom w:val="single" w:sz="4" w:space="0" w:color="auto"/>
              <w:right w:val="single" w:sz="4" w:space="0" w:color="auto"/>
            </w:tcBorders>
            <w:hideMark/>
          </w:tcPr>
          <w:p w:rsidR="002247CB" w:rsidRPr="00227A0B" w:rsidRDefault="002247CB"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2247CB" w:rsidRPr="00C928CB" w:rsidTr="00775CF9">
        <w:trPr>
          <w:trHeight w:val="180"/>
        </w:trPr>
        <w:tc>
          <w:tcPr>
            <w:tcW w:w="2235" w:type="dxa"/>
            <w:gridSpan w:val="2"/>
            <w:vMerge/>
            <w:tcBorders>
              <w:left w:val="single" w:sz="4" w:space="0" w:color="auto"/>
              <w:right w:val="single" w:sz="4" w:space="0" w:color="auto"/>
            </w:tcBorders>
            <w:hideMark/>
          </w:tcPr>
          <w:p w:rsidR="003026EE" w:rsidRDefault="003026EE">
            <w:pPr>
              <w:spacing w:after="0"/>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2247CB" w:rsidRPr="002247CB" w:rsidRDefault="002247CB" w:rsidP="00035353">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sz w:val="24"/>
                <w:szCs w:val="22"/>
              </w:rPr>
              <w:t>My organization’s information security policies are effective and efficient to protect information asset.</w:t>
            </w:r>
          </w:p>
        </w:tc>
        <w:tc>
          <w:tcPr>
            <w:tcW w:w="2409" w:type="dxa"/>
            <w:tcBorders>
              <w:top w:val="single" w:sz="4" w:space="0" w:color="auto"/>
              <w:left w:val="single" w:sz="4" w:space="0" w:color="auto"/>
              <w:bottom w:val="single" w:sz="4" w:space="0" w:color="auto"/>
              <w:right w:val="single" w:sz="4" w:space="0" w:color="auto"/>
            </w:tcBorders>
            <w:hideMark/>
          </w:tcPr>
          <w:p w:rsidR="002247CB" w:rsidRPr="00227A0B" w:rsidRDefault="002247CB"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8D02A2" w:rsidRPr="00C928CB" w:rsidTr="00775CF9">
        <w:trPr>
          <w:trHeight w:val="330"/>
        </w:trPr>
        <w:tc>
          <w:tcPr>
            <w:tcW w:w="2235" w:type="dxa"/>
            <w:gridSpan w:val="2"/>
            <w:vMerge/>
            <w:tcBorders>
              <w:left w:val="single" w:sz="4" w:space="0" w:color="auto"/>
              <w:bottom w:val="single" w:sz="4" w:space="0" w:color="auto"/>
              <w:right w:val="single" w:sz="4" w:space="0" w:color="auto"/>
            </w:tcBorders>
            <w:hideMark/>
          </w:tcPr>
          <w:p w:rsidR="003026EE" w:rsidRDefault="003026EE">
            <w:pPr>
              <w:spacing w:after="0"/>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8D02A2" w:rsidRPr="002247CB" w:rsidRDefault="008D02A2" w:rsidP="00035353">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sz w:val="24"/>
                <w:szCs w:val="22"/>
              </w:rPr>
              <w:t>My organization’s ISM program is positioned to meet future needs.</w:t>
            </w:r>
          </w:p>
        </w:tc>
        <w:tc>
          <w:tcPr>
            <w:tcW w:w="2409" w:type="dxa"/>
            <w:tcBorders>
              <w:top w:val="single" w:sz="4" w:space="0" w:color="auto"/>
              <w:left w:val="single" w:sz="4" w:space="0" w:color="auto"/>
              <w:bottom w:val="single" w:sz="4" w:space="0" w:color="auto"/>
              <w:right w:val="single" w:sz="4" w:space="0" w:color="auto"/>
            </w:tcBorders>
            <w:hideMark/>
          </w:tcPr>
          <w:p w:rsidR="008D02A2" w:rsidRPr="00227A0B" w:rsidRDefault="008D02A2"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8D02A2" w:rsidRPr="00C928CB" w:rsidTr="00775CF9">
        <w:trPr>
          <w:trHeight w:val="690"/>
        </w:trPr>
        <w:tc>
          <w:tcPr>
            <w:tcW w:w="480" w:type="dxa"/>
            <w:vMerge w:val="restart"/>
            <w:tcBorders>
              <w:top w:val="single" w:sz="4" w:space="0" w:color="auto"/>
              <w:left w:val="single" w:sz="4" w:space="0" w:color="auto"/>
              <w:right w:val="single" w:sz="4" w:space="0" w:color="auto"/>
            </w:tcBorders>
            <w:hideMark/>
          </w:tcPr>
          <w:p w:rsidR="008D02A2" w:rsidRDefault="008D02A2" w:rsidP="00893866">
            <w:pPr>
              <w:ind w:leftChars="-6" w:left="3" w:hangingChars="7" w:hanging="17"/>
              <w:jc w:val="left"/>
            </w:pPr>
          </w:p>
        </w:tc>
        <w:tc>
          <w:tcPr>
            <w:tcW w:w="1755" w:type="dxa"/>
            <w:vMerge w:val="restart"/>
            <w:tcBorders>
              <w:top w:val="single" w:sz="4" w:space="0" w:color="auto"/>
              <w:left w:val="single" w:sz="4" w:space="0" w:color="auto"/>
              <w:right w:val="single" w:sz="4" w:space="0" w:color="auto"/>
            </w:tcBorders>
          </w:tcPr>
          <w:p w:rsidR="008D02A2" w:rsidRDefault="008D02A2" w:rsidP="00893866">
            <w:pPr>
              <w:ind w:leftChars="-6" w:left="3" w:hangingChars="7" w:hanging="17"/>
              <w:jc w:val="left"/>
            </w:pPr>
            <w:r>
              <w:rPr>
                <w:rFonts w:hint="eastAsia"/>
              </w:rPr>
              <w:t>Business Value</w:t>
            </w:r>
          </w:p>
        </w:tc>
        <w:tc>
          <w:tcPr>
            <w:tcW w:w="3969" w:type="dxa"/>
            <w:tcBorders>
              <w:top w:val="single" w:sz="4" w:space="0" w:color="auto"/>
              <w:left w:val="single" w:sz="4" w:space="0" w:color="auto"/>
              <w:bottom w:val="single" w:sz="4" w:space="0" w:color="auto"/>
              <w:right w:val="single" w:sz="4" w:space="0" w:color="auto"/>
            </w:tcBorders>
            <w:hideMark/>
          </w:tcPr>
          <w:p w:rsidR="008D02A2" w:rsidRPr="002247CB" w:rsidRDefault="008D02A2" w:rsidP="002247CB">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sz w:val="24"/>
                <w:szCs w:val="22"/>
              </w:rPr>
              <w:t>My organization’s ISM is cost-effective, i.e., the cost is justified by the potential benefit.</w:t>
            </w:r>
          </w:p>
        </w:tc>
        <w:tc>
          <w:tcPr>
            <w:tcW w:w="2409" w:type="dxa"/>
            <w:tcBorders>
              <w:top w:val="single" w:sz="4" w:space="0" w:color="auto"/>
              <w:left w:val="single" w:sz="4" w:space="0" w:color="auto"/>
              <w:bottom w:val="single" w:sz="4" w:space="0" w:color="auto"/>
              <w:right w:val="single" w:sz="4" w:space="0" w:color="auto"/>
            </w:tcBorders>
            <w:hideMark/>
          </w:tcPr>
          <w:p w:rsidR="008D02A2" w:rsidRPr="00227A0B" w:rsidRDefault="008D02A2"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8D02A2" w:rsidRPr="00C928CB" w:rsidTr="00775CF9">
        <w:trPr>
          <w:trHeight w:val="714"/>
        </w:trPr>
        <w:tc>
          <w:tcPr>
            <w:tcW w:w="480" w:type="dxa"/>
            <w:vMerge/>
            <w:tcBorders>
              <w:left w:val="single" w:sz="4" w:space="0" w:color="auto"/>
              <w:right w:val="single" w:sz="4" w:space="0" w:color="auto"/>
            </w:tcBorders>
            <w:hideMark/>
          </w:tcPr>
          <w:p w:rsidR="003026EE" w:rsidRDefault="003026EE">
            <w:pPr>
              <w:ind w:leftChars="-6" w:left="3" w:hangingChars="7" w:hanging="17"/>
              <w:jc w:val="left"/>
            </w:pPr>
          </w:p>
        </w:tc>
        <w:tc>
          <w:tcPr>
            <w:tcW w:w="1755" w:type="dxa"/>
            <w:vMerge/>
            <w:tcBorders>
              <w:left w:val="single" w:sz="4" w:space="0" w:color="auto"/>
              <w:right w:val="single" w:sz="4" w:space="0" w:color="auto"/>
            </w:tcBorders>
          </w:tcPr>
          <w:p w:rsidR="003026EE" w:rsidRDefault="003026EE">
            <w:pPr>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8D02A2" w:rsidRPr="002247CB" w:rsidRDefault="008D02A2" w:rsidP="002247CB">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hint="eastAsia"/>
                <w:sz w:val="24"/>
                <w:szCs w:val="22"/>
              </w:rPr>
              <w:t>My organization</w:t>
            </w:r>
            <w:r w:rsidRPr="002247CB">
              <w:rPr>
                <w:rFonts w:ascii="Times New Roman" w:eastAsiaTheme="minorEastAsia" w:hAnsi="Times New Roman"/>
                <w:sz w:val="24"/>
                <w:szCs w:val="22"/>
              </w:rPr>
              <w:t>’</w:t>
            </w:r>
            <w:r w:rsidRPr="002247CB">
              <w:rPr>
                <w:rFonts w:ascii="Times New Roman" w:eastAsiaTheme="minorEastAsia" w:hAnsi="Times New Roman" w:hint="eastAsia"/>
                <w:sz w:val="24"/>
                <w:szCs w:val="22"/>
              </w:rPr>
              <w:t xml:space="preserve">s ISM has </w:t>
            </w:r>
            <w:r w:rsidRPr="002247CB">
              <w:rPr>
                <w:rFonts w:ascii="Times New Roman" w:eastAsiaTheme="minorEastAsia" w:hAnsi="Times New Roman"/>
                <w:sz w:val="24"/>
                <w:szCs w:val="22"/>
              </w:rPr>
              <w:t>contribut</w:t>
            </w:r>
            <w:r w:rsidRPr="002247CB">
              <w:rPr>
                <w:rFonts w:ascii="Times New Roman" w:eastAsiaTheme="minorEastAsia" w:hAnsi="Times New Roman" w:hint="eastAsia"/>
                <w:sz w:val="24"/>
                <w:szCs w:val="22"/>
              </w:rPr>
              <w:t>ed</w:t>
            </w:r>
            <w:r w:rsidRPr="002247CB">
              <w:rPr>
                <w:rFonts w:ascii="Times New Roman" w:eastAsiaTheme="minorEastAsia" w:hAnsi="Times New Roman"/>
                <w:sz w:val="24"/>
                <w:szCs w:val="22"/>
              </w:rPr>
              <w:t xml:space="preserve"> value to organization as whole</w:t>
            </w:r>
            <w:r w:rsidRPr="002247CB">
              <w:rPr>
                <w:rFonts w:ascii="Times New Roman" w:eastAsiaTheme="minorEastAsia" w:hAnsi="Times New Roman" w:hint="eastAsia"/>
                <w:sz w:val="24"/>
                <w:szCs w:val="22"/>
              </w:rPr>
              <w:t>.</w:t>
            </w:r>
          </w:p>
        </w:tc>
        <w:tc>
          <w:tcPr>
            <w:tcW w:w="2409" w:type="dxa"/>
            <w:tcBorders>
              <w:top w:val="single" w:sz="4" w:space="0" w:color="auto"/>
              <w:left w:val="single" w:sz="4" w:space="0" w:color="auto"/>
              <w:bottom w:val="single" w:sz="4" w:space="0" w:color="auto"/>
              <w:right w:val="single" w:sz="4" w:space="0" w:color="auto"/>
            </w:tcBorders>
            <w:hideMark/>
          </w:tcPr>
          <w:p w:rsidR="008D02A2" w:rsidRPr="00227A0B" w:rsidRDefault="008D02A2"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8D02A2" w:rsidRPr="00C928CB" w:rsidTr="00775CF9">
        <w:trPr>
          <w:trHeight w:val="690"/>
        </w:trPr>
        <w:tc>
          <w:tcPr>
            <w:tcW w:w="480" w:type="dxa"/>
            <w:vMerge/>
            <w:tcBorders>
              <w:left w:val="single" w:sz="4" w:space="0" w:color="auto"/>
              <w:right w:val="single" w:sz="4" w:space="0" w:color="auto"/>
            </w:tcBorders>
            <w:hideMark/>
          </w:tcPr>
          <w:p w:rsidR="003026EE" w:rsidRDefault="003026EE">
            <w:pPr>
              <w:ind w:leftChars="-6" w:left="3" w:hangingChars="7" w:hanging="17"/>
              <w:jc w:val="left"/>
            </w:pPr>
          </w:p>
        </w:tc>
        <w:tc>
          <w:tcPr>
            <w:tcW w:w="1755" w:type="dxa"/>
            <w:vMerge/>
            <w:tcBorders>
              <w:left w:val="single" w:sz="4" w:space="0" w:color="auto"/>
              <w:bottom w:val="single" w:sz="4" w:space="0" w:color="auto"/>
              <w:right w:val="single" w:sz="4" w:space="0" w:color="auto"/>
            </w:tcBorders>
          </w:tcPr>
          <w:p w:rsidR="003026EE" w:rsidRDefault="003026EE">
            <w:pPr>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8D02A2" w:rsidRPr="002247CB" w:rsidRDefault="008D02A2" w:rsidP="002247CB">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hint="eastAsia"/>
                <w:sz w:val="24"/>
                <w:szCs w:val="22"/>
              </w:rPr>
              <w:t>In my organization, t</w:t>
            </w:r>
            <w:r w:rsidRPr="002247CB">
              <w:rPr>
                <w:rFonts w:ascii="Times New Roman" w:eastAsiaTheme="minorEastAsia" w:hAnsi="Times New Roman"/>
                <w:sz w:val="24"/>
                <w:szCs w:val="22"/>
              </w:rPr>
              <w:t>op management</w:t>
            </w:r>
            <w:r w:rsidRPr="002247CB">
              <w:rPr>
                <w:rFonts w:ascii="Times New Roman" w:eastAsiaTheme="minorEastAsia" w:hAnsi="Times New Roman" w:hint="eastAsia"/>
                <w:sz w:val="24"/>
                <w:szCs w:val="22"/>
              </w:rPr>
              <w:t xml:space="preserve"> is satisfied with the implementation</w:t>
            </w:r>
            <w:r w:rsidRPr="002247CB">
              <w:rPr>
                <w:rFonts w:ascii="Times New Roman" w:eastAsiaTheme="minorEastAsia" w:hAnsi="Times New Roman"/>
                <w:sz w:val="24"/>
                <w:szCs w:val="22"/>
              </w:rPr>
              <w:t xml:space="preserve"> of ISM</w:t>
            </w:r>
            <w:r w:rsidRPr="002247CB">
              <w:rPr>
                <w:rFonts w:ascii="Times New Roman" w:eastAsiaTheme="minorEastAsia" w:hAnsi="Times New Roman" w:hint="eastAsia"/>
                <w:sz w:val="24"/>
                <w:szCs w:val="22"/>
              </w:rPr>
              <w:t>.</w:t>
            </w:r>
          </w:p>
        </w:tc>
        <w:tc>
          <w:tcPr>
            <w:tcW w:w="2409" w:type="dxa"/>
            <w:tcBorders>
              <w:top w:val="single" w:sz="4" w:space="0" w:color="auto"/>
              <w:left w:val="single" w:sz="4" w:space="0" w:color="auto"/>
              <w:bottom w:val="single" w:sz="4" w:space="0" w:color="auto"/>
              <w:right w:val="single" w:sz="4" w:space="0" w:color="auto"/>
            </w:tcBorders>
            <w:hideMark/>
          </w:tcPr>
          <w:p w:rsidR="008D02A2" w:rsidRPr="00227A0B" w:rsidRDefault="008D02A2" w:rsidP="00775CF9">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8D02A2" w:rsidRPr="00C928CB" w:rsidTr="00775CF9">
        <w:trPr>
          <w:trHeight w:val="706"/>
        </w:trPr>
        <w:tc>
          <w:tcPr>
            <w:tcW w:w="480" w:type="dxa"/>
            <w:vMerge/>
            <w:tcBorders>
              <w:left w:val="single" w:sz="4" w:space="0" w:color="auto"/>
              <w:right w:val="single" w:sz="4" w:space="0" w:color="auto"/>
            </w:tcBorders>
            <w:hideMark/>
          </w:tcPr>
          <w:p w:rsidR="003026EE" w:rsidRDefault="003026EE">
            <w:pPr>
              <w:ind w:leftChars="-6" w:left="3" w:hangingChars="7" w:hanging="17"/>
              <w:jc w:val="left"/>
            </w:pPr>
          </w:p>
        </w:tc>
        <w:tc>
          <w:tcPr>
            <w:tcW w:w="1755" w:type="dxa"/>
            <w:vMerge w:val="restart"/>
            <w:tcBorders>
              <w:top w:val="single" w:sz="4" w:space="0" w:color="auto"/>
              <w:left w:val="single" w:sz="4" w:space="0" w:color="auto"/>
              <w:right w:val="single" w:sz="4" w:space="0" w:color="auto"/>
            </w:tcBorders>
          </w:tcPr>
          <w:p w:rsidR="003026EE" w:rsidRDefault="008D02A2">
            <w:pPr>
              <w:spacing w:line="240" w:lineRule="auto"/>
              <w:ind w:leftChars="-6" w:left="3" w:hangingChars="7" w:hanging="17"/>
              <w:jc w:val="left"/>
            </w:pPr>
            <w:r>
              <w:rPr>
                <w:rFonts w:hint="eastAsia"/>
              </w:rPr>
              <w:t xml:space="preserve">User </w:t>
            </w:r>
            <w:r>
              <w:rPr>
                <w:rFonts w:hint="eastAsia"/>
              </w:rPr>
              <w:lastRenderedPageBreak/>
              <w:t>Orientation</w:t>
            </w:r>
          </w:p>
        </w:tc>
        <w:tc>
          <w:tcPr>
            <w:tcW w:w="3969" w:type="dxa"/>
            <w:tcBorders>
              <w:top w:val="single" w:sz="4" w:space="0" w:color="auto"/>
              <w:left w:val="single" w:sz="4" w:space="0" w:color="auto"/>
              <w:bottom w:val="single" w:sz="4" w:space="0" w:color="auto"/>
              <w:right w:val="single" w:sz="4" w:space="0" w:color="auto"/>
            </w:tcBorders>
            <w:hideMark/>
          </w:tcPr>
          <w:p w:rsidR="008D02A2" w:rsidRPr="002247CB" w:rsidRDefault="008D02A2" w:rsidP="002247CB">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sz w:val="24"/>
                <w:szCs w:val="22"/>
              </w:rPr>
              <w:lastRenderedPageBreak/>
              <w:t>In my organization, employees comply with information security policies.</w:t>
            </w:r>
          </w:p>
        </w:tc>
        <w:tc>
          <w:tcPr>
            <w:tcW w:w="2409" w:type="dxa"/>
            <w:tcBorders>
              <w:top w:val="single" w:sz="4" w:space="0" w:color="auto"/>
              <w:left w:val="single" w:sz="4" w:space="0" w:color="auto"/>
              <w:bottom w:val="single" w:sz="4" w:space="0" w:color="auto"/>
              <w:right w:val="single" w:sz="4" w:space="0" w:color="auto"/>
            </w:tcBorders>
            <w:hideMark/>
          </w:tcPr>
          <w:p w:rsidR="008D02A2" w:rsidRPr="00227A0B" w:rsidRDefault="008D02A2"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8D02A2" w:rsidRPr="00C928CB" w:rsidTr="00775CF9">
        <w:trPr>
          <w:trHeight w:val="702"/>
        </w:trPr>
        <w:tc>
          <w:tcPr>
            <w:tcW w:w="480" w:type="dxa"/>
            <w:vMerge/>
            <w:tcBorders>
              <w:left w:val="single" w:sz="4" w:space="0" w:color="auto"/>
              <w:right w:val="single" w:sz="4" w:space="0" w:color="auto"/>
            </w:tcBorders>
            <w:hideMark/>
          </w:tcPr>
          <w:p w:rsidR="003026EE" w:rsidRDefault="003026EE">
            <w:pPr>
              <w:ind w:leftChars="-6" w:left="3" w:hangingChars="7" w:hanging="17"/>
              <w:jc w:val="left"/>
            </w:pPr>
          </w:p>
        </w:tc>
        <w:tc>
          <w:tcPr>
            <w:tcW w:w="1755" w:type="dxa"/>
            <w:vMerge/>
            <w:tcBorders>
              <w:left w:val="single" w:sz="4" w:space="0" w:color="auto"/>
              <w:right w:val="single" w:sz="4" w:space="0" w:color="auto"/>
            </w:tcBorders>
          </w:tcPr>
          <w:p w:rsidR="003026EE" w:rsidRDefault="003026EE">
            <w:pPr>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8D02A2" w:rsidRPr="002247CB" w:rsidRDefault="008D02A2" w:rsidP="002247CB">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hint="eastAsia"/>
                <w:sz w:val="24"/>
                <w:szCs w:val="22"/>
              </w:rPr>
              <w:t xml:space="preserve">In my organization, employees have strengthened transaction </w:t>
            </w:r>
            <w:r w:rsidRPr="002247CB">
              <w:rPr>
                <w:rFonts w:ascii="Times New Roman" w:eastAsiaTheme="minorEastAsia" w:hAnsi="Times New Roman"/>
                <w:sz w:val="24"/>
                <w:szCs w:val="22"/>
              </w:rPr>
              <w:t>security</w:t>
            </w:r>
            <w:r w:rsidRPr="002247CB">
              <w:rPr>
                <w:rFonts w:ascii="Times New Roman" w:eastAsiaTheme="minorEastAsia" w:hAnsi="Times New Roman" w:hint="eastAsia"/>
                <w:sz w:val="24"/>
                <w:szCs w:val="22"/>
              </w:rPr>
              <w:t>.</w:t>
            </w:r>
          </w:p>
        </w:tc>
        <w:tc>
          <w:tcPr>
            <w:tcW w:w="2409" w:type="dxa"/>
            <w:tcBorders>
              <w:top w:val="single" w:sz="4" w:space="0" w:color="auto"/>
              <w:left w:val="single" w:sz="4" w:space="0" w:color="auto"/>
              <w:bottom w:val="single" w:sz="4" w:space="0" w:color="auto"/>
              <w:right w:val="single" w:sz="4" w:space="0" w:color="auto"/>
            </w:tcBorders>
            <w:hideMark/>
          </w:tcPr>
          <w:p w:rsidR="008D02A2" w:rsidRPr="00227A0B" w:rsidRDefault="008D02A2"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8D02A2" w:rsidRPr="00C928CB" w:rsidTr="00775CF9">
        <w:trPr>
          <w:trHeight w:val="981"/>
        </w:trPr>
        <w:tc>
          <w:tcPr>
            <w:tcW w:w="480" w:type="dxa"/>
            <w:vMerge/>
            <w:tcBorders>
              <w:left w:val="single" w:sz="4" w:space="0" w:color="auto"/>
              <w:right w:val="single" w:sz="4" w:space="0" w:color="auto"/>
            </w:tcBorders>
            <w:hideMark/>
          </w:tcPr>
          <w:p w:rsidR="003026EE" w:rsidRDefault="003026EE">
            <w:pPr>
              <w:ind w:leftChars="-6" w:left="3" w:hangingChars="7" w:hanging="17"/>
              <w:jc w:val="left"/>
            </w:pPr>
          </w:p>
        </w:tc>
        <w:tc>
          <w:tcPr>
            <w:tcW w:w="1755" w:type="dxa"/>
            <w:vMerge/>
            <w:tcBorders>
              <w:left w:val="single" w:sz="4" w:space="0" w:color="auto"/>
              <w:bottom w:val="single" w:sz="4" w:space="0" w:color="auto"/>
              <w:right w:val="single" w:sz="4" w:space="0" w:color="auto"/>
            </w:tcBorders>
          </w:tcPr>
          <w:p w:rsidR="003026EE" w:rsidRDefault="003026EE">
            <w:pPr>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8D02A2" w:rsidRPr="002247CB" w:rsidRDefault="008D02A2" w:rsidP="002247CB">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hint="eastAsia"/>
                <w:sz w:val="24"/>
                <w:szCs w:val="22"/>
              </w:rPr>
              <w:t>C</w:t>
            </w:r>
            <w:r w:rsidRPr="002247CB">
              <w:rPr>
                <w:rFonts w:ascii="Times New Roman" w:eastAsiaTheme="minorEastAsia" w:hAnsi="Times New Roman"/>
                <w:sz w:val="24"/>
                <w:szCs w:val="22"/>
              </w:rPr>
              <w:t xml:space="preserve">ustomers </w:t>
            </w:r>
            <w:r w:rsidRPr="002247CB">
              <w:rPr>
                <w:rFonts w:ascii="Times New Roman" w:eastAsiaTheme="minorEastAsia" w:hAnsi="Times New Roman" w:hint="eastAsia"/>
                <w:sz w:val="24"/>
                <w:szCs w:val="22"/>
              </w:rPr>
              <w:t>are satisfied with my</w:t>
            </w:r>
            <w:r w:rsidRPr="002247CB">
              <w:rPr>
                <w:rFonts w:ascii="Times New Roman" w:eastAsiaTheme="minorEastAsia" w:hAnsi="Times New Roman"/>
                <w:sz w:val="24"/>
                <w:szCs w:val="22"/>
              </w:rPr>
              <w:t xml:space="preserve"> organization’s information security practices.</w:t>
            </w:r>
          </w:p>
        </w:tc>
        <w:tc>
          <w:tcPr>
            <w:tcW w:w="2409" w:type="dxa"/>
            <w:tcBorders>
              <w:top w:val="single" w:sz="4" w:space="0" w:color="auto"/>
              <w:left w:val="single" w:sz="4" w:space="0" w:color="auto"/>
              <w:bottom w:val="single" w:sz="4" w:space="0" w:color="auto"/>
              <w:right w:val="single" w:sz="4" w:space="0" w:color="auto"/>
            </w:tcBorders>
            <w:hideMark/>
          </w:tcPr>
          <w:p w:rsidR="008D02A2" w:rsidRPr="00227A0B" w:rsidRDefault="008D02A2"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8D02A2" w:rsidRPr="00C928CB" w:rsidTr="00775CF9">
        <w:trPr>
          <w:trHeight w:val="554"/>
        </w:trPr>
        <w:tc>
          <w:tcPr>
            <w:tcW w:w="480" w:type="dxa"/>
            <w:vMerge/>
            <w:tcBorders>
              <w:left w:val="single" w:sz="4" w:space="0" w:color="auto"/>
              <w:right w:val="single" w:sz="4" w:space="0" w:color="auto"/>
            </w:tcBorders>
            <w:hideMark/>
          </w:tcPr>
          <w:p w:rsidR="003026EE" w:rsidRDefault="003026EE">
            <w:pPr>
              <w:ind w:leftChars="-6" w:left="3" w:hangingChars="7" w:hanging="17"/>
              <w:jc w:val="left"/>
            </w:pPr>
          </w:p>
        </w:tc>
        <w:tc>
          <w:tcPr>
            <w:tcW w:w="1755" w:type="dxa"/>
            <w:vMerge w:val="restart"/>
            <w:tcBorders>
              <w:top w:val="single" w:sz="4" w:space="0" w:color="auto"/>
              <w:left w:val="single" w:sz="4" w:space="0" w:color="auto"/>
              <w:right w:val="single" w:sz="4" w:space="0" w:color="auto"/>
            </w:tcBorders>
          </w:tcPr>
          <w:p w:rsidR="003026EE" w:rsidRDefault="008D02A2">
            <w:pPr>
              <w:ind w:leftChars="-6" w:left="3" w:hangingChars="7" w:hanging="17"/>
              <w:jc w:val="left"/>
            </w:pPr>
            <w:r>
              <w:rPr>
                <w:rFonts w:hint="eastAsia"/>
              </w:rPr>
              <w:t>Internal Process</w:t>
            </w:r>
          </w:p>
        </w:tc>
        <w:tc>
          <w:tcPr>
            <w:tcW w:w="3969" w:type="dxa"/>
            <w:tcBorders>
              <w:top w:val="single" w:sz="4" w:space="0" w:color="auto"/>
              <w:left w:val="single" w:sz="4" w:space="0" w:color="auto"/>
              <w:bottom w:val="single" w:sz="4" w:space="0" w:color="auto"/>
              <w:right w:val="single" w:sz="4" w:space="0" w:color="auto"/>
            </w:tcBorders>
            <w:hideMark/>
          </w:tcPr>
          <w:p w:rsidR="008D02A2" w:rsidRPr="002247CB" w:rsidRDefault="008D02A2" w:rsidP="002247CB">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hint="eastAsia"/>
                <w:sz w:val="24"/>
                <w:szCs w:val="22"/>
              </w:rPr>
              <w:t>T</w:t>
            </w:r>
            <w:r w:rsidRPr="002247CB">
              <w:rPr>
                <w:rFonts w:ascii="Times New Roman" w:eastAsiaTheme="minorEastAsia" w:hAnsi="Times New Roman"/>
                <w:sz w:val="24"/>
                <w:szCs w:val="22"/>
              </w:rPr>
              <w:t>he processes of</w:t>
            </w:r>
            <w:r w:rsidRPr="002247CB">
              <w:rPr>
                <w:rFonts w:ascii="Times New Roman" w:eastAsiaTheme="minorEastAsia" w:hAnsi="Times New Roman" w:hint="eastAsia"/>
                <w:sz w:val="24"/>
                <w:szCs w:val="22"/>
              </w:rPr>
              <w:t xml:space="preserve"> </w:t>
            </w:r>
            <w:r w:rsidRPr="002247CB">
              <w:rPr>
                <w:rFonts w:ascii="Times New Roman" w:eastAsiaTheme="minorEastAsia" w:hAnsi="Times New Roman"/>
                <w:sz w:val="24"/>
                <w:szCs w:val="22"/>
              </w:rPr>
              <w:t>planning and implementing ISM</w:t>
            </w:r>
            <w:r w:rsidRPr="002247CB">
              <w:rPr>
                <w:rFonts w:ascii="Times New Roman" w:eastAsiaTheme="minorEastAsia" w:hAnsi="Times New Roman" w:hint="eastAsia"/>
                <w:sz w:val="24"/>
                <w:szCs w:val="22"/>
              </w:rPr>
              <w:t xml:space="preserve"> have been improved in my organization.</w:t>
            </w:r>
          </w:p>
        </w:tc>
        <w:tc>
          <w:tcPr>
            <w:tcW w:w="2409" w:type="dxa"/>
            <w:tcBorders>
              <w:top w:val="single" w:sz="4" w:space="0" w:color="auto"/>
              <w:left w:val="single" w:sz="4" w:space="0" w:color="auto"/>
              <w:bottom w:val="single" w:sz="4" w:space="0" w:color="auto"/>
              <w:right w:val="single" w:sz="4" w:space="0" w:color="auto"/>
            </w:tcBorders>
            <w:hideMark/>
          </w:tcPr>
          <w:p w:rsidR="008D02A2" w:rsidRPr="00227A0B" w:rsidRDefault="008D02A2"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8D02A2" w:rsidRPr="00C928CB" w:rsidTr="00775CF9">
        <w:trPr>
          <w:trHeight w:val="549"/>
        </w:trPr>
        <w:tc>
          <w:tcPr>
            <w:tcW w:w="480" w:type="dxa"/>
            <w:vMerge/>
            <w:tcBorders>
              <w:left w:val="single" w:sz="4" w:space="0" w:color="auto"/>
              <w:right w:val="single" w:sz="4" w:space="0" w:color="auto"/>
            </w:tcBorders>
            <w:hideMark/>
          </w:tcPr>
          <w:p w:rsidR="003026EE" w:rsidRDefault="003026EE">
            <w:pPr>
              <w:ind w:leftChars="-6" w:left="3" w:hangingChars="7" w:hanging="17"/>
              <w:jc w:val="left"/>
            </w:pPr>
          </w:p>
        </w:tc>
        <w:tc>
          <w:tcPr>
            <w:tcW w:w="1755" w:type="dxa"/>
            <w:vMerge/>
            <w:tcBorders>
              <w:left w:val="single" w:sz="4" w:space="0" w:color="auto"/>
              <w:right w:val="single" w:sz="4" w:space="0" w:color="auto"/>
            </w:tcBorders>
          </w:tcPr>
          <w:p w:rsidR="003026EE" w:rsidRDefault="003026EE">
            <w:pPr>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8D02A2" w:rsidRPr="002247CB" w:rsidRDefault="008D02A2" w:rsidP="002247CB">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sz w:val="24"/>
                <w:szCs w:val="22"/>
              </w:rPr>
              <w:t>My organization’s information security policies are effective and efficient to protect information asset.</w:t>
            </w:r>
          </w:p>
        </w:tc>
        <w:tc>
          <w:tcPr>
            <w:tcW w:w="2409" w:type="dxa"/>
            <w:tcBorders>
              <w:top w:val="single" w:sz="4" w:space="0" w:color="auto"/>
              <w:left w:val="single" w:sz="4" w:space="0" w:color="auto"/>
              <w:bottom w:val="single" w:sz="4" w:space="0" w:color="auto"/>
              <w:right w:val="single" w:sz="4" w:space="0" w:color="auto"/>
            </w:tcBorders>
            <w:hideMark/>
          </w:tcPr>
          <w:p w:rsidR="008D02A2" w:rsidRPr="00227A0B" w:rsidRDefault="008D02A2"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8D02A2" w:rsidRPr="00C928CB" w:rsidTr="00775CF9">
        <w:trPr>
          <w:trHeight w:val="640"/>
        </w:trPr>
        <w:tc>
          <w:tcPr>
            <w:tcW w:w="480" w:type="dxa"/>
            <w:vMerge/>
            <w:tcBorders>
              <w:left w:val="single" w:sz="4" w:space="0" w:color="auto"/>
              <w:right w:val="single" w:sz="4" w:space="0" w:color="auto"/>
            </w:tcBorders>
            <w:hideMark/>
          </w:tcPr>
          <w:p w:rsidR="003026EE" w:rsidRDefault="003026EE">
            <w:pPr>
              <w:ind w:leftChars="-6" w:left="3" w:hangingChars="7" w:hanging="17"/>
              <w:jc w:val="left"/>
            </w:pPr>
          </w:p>
        </w:tc>
        <w:tc>
          <w:tcPr>
            <w:tcW w:w="1755" w:type="dxa"/>
            <w:vMerge/>
            <w:tcBorders>
              <w:left w:val="single" w:sz="4" w:space="0" w:color="auto"/>
              <w:bottom w:val="single" w:sz="4" w:space="0" w:color="auto"/>
              <w:right w:val="single" w:sz="4" w:space="0" w:color="auto"/>
            </w:tcBorders>
          </w:tcPr>
          <w:p w:rsidR="003026EE" w:rsidRDefault="003026EE">
            <w:pPr>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8D02A2" w:rsidRPr="002247CB" w:rsidRDefault="008D02A2" w:rsidP="002247CB">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sz w:val="24"/>
                <w:szCs w:val="22"/>
              </w:rPr>
              <w:t>ISM standards compliance</w:t>
            </w:r>
            <w:r w:rsidRPr="002247CB">
              <w:rPr>
                <w:rFonts w:ascii="Times New Roman" w:eastAsiaTheme="minorEastAsia" w:hAnsi="Times New Roman" w:hint="eastAsia"/>
                <w:sz w:val="24"/>
                <w:szCs w:val="22"/>
              </w:rPr>
              <w:t xml:space="preserve"> in my organization has been improved.</w:t>
            </w:r>
          </w:p>
        </w:tc>
        <w:tc>
          <w:tcPr>
            <w:tcW w:w="2409" w:type="dxa"/>
            <w:tcBorders>
              <w:top w:val="single" w:sz="4" w:space="0" w:color="auto"/>
              <w:left w:val="single" w:sz="4" w:space="0" w:color="auto"/>
              <w:bottom w:val="single" w:sz="4" w:space="0" w:color="auto"/>
              <w:right w:val="single" w:sz="4" w:space="0" w:color="auto"/>
            </w:tcBorders>
            <w:hideMark/>
          </w:tcPr>
          <w:p w:rsidR="008D02A2" w:rsidRPr="00227A0B" w:rsidRDefault="008D02A2"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8D02A2" w:rsidRPr="00C928CB" w:rsidTr="00775CF9">
        <w:trPr>
          <w:trHeight w:val="989"/>
        </w:trPr>
        <w:tc>
          <w:tcPr>
            <w:tcW w:w="480" w:type="dxa"/>
            <w:vMerge/>
            <w:tcBorders>
              <w:left w:val="single" w:sz="4" w:space="0" w:color="auto"/>
              <w:right w:val="single" w:sz="4" w:space="0" w:color="auto"/>
            </w:tcBorders>
            <w:hideMark/>
          </w:tcPr>
          <w:p w:rsidR="003026EE" w:rsidRDefault="003026EE">
            <w:pPr>
              <w:ind w:leftChars="-6" w:left="3" w:hangingChars="7" w:hanging="17"/>
              <w:jc w:val="left"/>
            </w:pPr>
          </w:p>
        </w:tc>
        <w:tc>
          <w:tcPr>
            <w:tcW w:w="1755" w:type="dxa"/>
            <w:vMerge w:val="restart"/>
            <w:tcBorders>
              <w:top w:val="single" w:sz="4" w:space="0" w:color="auto"/>
              <w:left w:val="single" w:sz="4" w:space="0" w:color="auto"/>
              <w:right w:val="single" w:sz="4" w:space="0" w:color="auto"/>
            </w:tcBorders>
          </w:tcPr>
          <w:p w:rsidR="003026EE" w:rsidRDefault="008D02A2">
            <w:pPr>
              <w:spacing w:line="240" w:lineRule="auto"/>
              <w:ind w:leftChars="-6" w:left="3" w:hangingChars="7" w:hanging="17"/>
              <w:jc w:val="left"/>
            </w:pPr>
            <w:r>
              <w:rPr>
                <w:rFonts w:hint="eastAsia"/>
              </w:rPr>
              <w:t>F</w:t>
            </w:r>
            <w:r w:rsidRPr="00C928CB">
              <w:t>uture readines</w:t>
            </w:r>
            <w:r w:rsidR="001F339D">
              <w:rPr>
                <w:rFonts w:hint="eastAsia"/>
              </w:rPr>
              <w:t>s</w:t>
            </w:r>
          </w:p>
        </w:tc>
        <w:tc>
          <w:tcPr>
            <w:tcW w:w="3969" w:type="dxa"/>
            <w:tcBorders>
              <w:top w:val="single" w:sz="4" w:space="0" w:color="auto"/>
              <w:left w:val="single" w:sz="4" w:space="0" w:color="auto"/>
              <w:bottom w:val="single" w:sz="4" w:space="0" w:color="auto"/>
              <w:right w:val="single" w:sz="4" w:space="0" w:color="auto"/>
            </w:tcBorders>
            <w:hideMark/>
          </w:tcPr>
          <w:p w:rsidR="008D02A2" w:rsidRPr="002247CB" w:rsidRDefault="008D02A2" w:rsidP="002247CB">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hint="eastAsia"/>
                <w:sz w:val="24"/>
                <w:szCs w:val="22"/>
              </w:rPr>
              <w:t xml:space="preserve">My </w:t>
            </w:r>
            <w:r w:rsidRPr="002247CB">
              <w:rPr>
                <w:rFonts w:ascii="Times New Roman" w:eastAsiaTheme="minorEastAsia" w:hAnsi="Times New Roman"/>
                <w:sz w:val="24"/>
                <w:szCs w:val="22"/>
              </w:rPr>
              <w:t>organization’</w:t>
            </w:r>
            <w:r w:rsidRPr="002247CB">
              <w:rPr>
                <w:rFonts w:ascii="Times New Roman" w:eastAsiaTheme="minorEastAsia" w:hAnsi="Times New Roman" w:hint="eastAsia"/>
                <w:sz w:val="24"/>
                <w:szCs w:val="22"/>
              </w:rPr>
              <w:t>s ISM</w:t>
            </w:r>
            <w:r w:rsidRPr="002247CB">
              <w:rPr>
                <w:rFonts w:ascii="Times New Roman" w:eastAsiaTheme="minorEastAsia" w:hAnsi="Times New Roman"/>
                <w:sz w:val="24"/>
                <w:szCs w:val="22"/>
              </w:rPr>
              <w:t xml:space="preserve"> </w:t>
            </w:r>
            <w:r w:rsidRPr="002247CB">
              <w:rPr>
                <w:rFonts w:ascii="Times New Roman" w:eastAsiaTheme="minorEastAsia" w:hAnsi="Times New Roman" w:hint="eastAsia"/>
                <w:sz w:val="24"/>
                <w:szCs w:val="22"/>
              </w:rPr>
              <w:t xml:space="preserve">program </w:t>
            </w:r>
            <w:r w:rsidRPr="002247CB">
              <w:rPr>
                <w:rFonts w:ascii="Times New Roman" w:eastAsiaTheme="minorEastAsia" w:hAnsi="Times New Roman"/>
                <w:sz w:val="24"/>
                <w:szCs w:val="22"/>
              </w:rPr>
              <w:t>provid</w:t>
            </w:r>
            <w:r w:rsidRPr="002247CB">
              <w:rPr>
                <w:rFonts w:ascii="Times New Roman" w:eastAsiaTheme="minorEastAsia" w:hAnsi="Times New Roman" w:hint="eastAsia"/>
                <w:sz w:val="24"/>
                <w:szCs w:val="22"/>
              </w:rPr>
              <w:t>es</w:t>
            </w:r>
            <w:r w:rsidRPr="002247CB">
              <w:rPr>
                <w:rFonts w:ascii="Times New Roman" w:eastAsiaTheme="minorEastAsia" w:hAnsi="Times New Roman"/>
                <w:sz w:val="24"/>
                <w:szCs w:val="22"/>
              </w:rPr>
              <w:t xml:space="preserve"> continuing </w:t>
            </w:r>
            <w:r w:rsidRPr="002247CB">
              <w:rPr>
                <w:rFonts w:ascii="Times New Roman" w:eastAsiaTheme="minorEastAsia" w:hAnsi="Times New Roman" w:hint="eastAsia"/>
                <w:sz w:val="24"/>
                <w:szCs w:val="22"/>
              </w:rPr>
              <w:t xml:space="preserve">information security </w:t>
            </w:r>
            <w:r w:rsidRPr="002247CB">
              <w:rPr>
                <w:rFonts w:ascii="Times New Roman" w:eastAsiaTheme="minorEastAsia" w:hAnsi="Times New Roman"/>
                <w:sz w:val="24"/>
                <w:szCs w:val="22"/>
              </w:rPr>
              <w:t>training to employees</w:t>
            </w:r>
            <w:r w:rsidRPr="002247CB">
              <w:rPr>
                <w:rFonts w:ascii="Times New Roman" w:eastAsiaTheme="minorEastAsia" w:hAnsi="Times New Roman" w:hint="eastAsia"/>
                <w:sz w:val="24"/>
                <w:szCs w:val="22"/>
              </w:rPr>
              <w:t>.</w:t>
            </w:r>
          </w:p>
        </w:tc>
        <w:tc>
          <w:tcPr>
            <w:tcW w:w="2409" w:type="dxa"/>
            <w:tcBorders>
              <w:top w:val="single" w:sz="4" w:space="0" w:color="auto"/>
              <w:left w:val="single" w:sz="4" w:space="0" w:color="auto"/>
              <w:bottom w:val="single" w:sz="4" w:space="0" w:color="auto"/>
              <w:right w:val="single" w:sz="4" w:space="0" w:color="auto"/>
            </w:tcBorders>
            <w:hideMark/>
          </w:tcPr>
          <w:p w:rsidR="008D02A2" w:rsidRPr="00227A0B" w:rsidRDefault="008D02A2"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8D02A2" w:rsidRPr="00C928CB" w:rsidTr="00775CF9">
        <w:trPr>
          <w:trHeight w:val="706"/>
        </w:trPr>
        <w:tc>
          <w:tcPr>
            <w:tcW w:w="480" w:type="dxa"/>
            <w:vMerge/>
            <w:tcBorders>
              <w:left w:val="single" w:sz="4" w:space="0" w:color="auto"/>
              <w:right w:val="single" w:sz="4" w:space="0" w:color="auto"/>
            </w:tcBorders>
            <w:hideMark/>
          </w:tcPr>
          <w:p w:rsidR="003026EE" w:rsidRDefault="003026EE">
            <w:pPr>
              <w:ind w:leftChars="-6" w:left="3" w:hangingChars="7" w:hanging="17"/>
              <w:jc w:val="left"/>
            </w:pPr>
          </w:p>
        </w:tc>
        <w:tc>
          <w:tcPr>
            <w:tcW w:w="1755" w:type="dxa"/>
            <w:vMerge/>
            <w:tcBorders>
              <w:left w:val="single" w:sz="4" w:space="0" w:color="auto"/>
              <w:right w:val="single" w:sz="4" w:space="0" w:color="auto"/>
            </w:tcBorders>
          </w:tcPr>
          <w:p w:rsidR="003026EE" w:rsidRDefault="003026EE">
            <w:pPr>
              <w:ind w:leftChars="-6" w:left="3" w:hangingChars="7" w:hanging="17"/>
              <w:jc w:val="left"/>
            </w:pPr>
          </w:p>
        </w:tc>
        <w:tc>
          <w:tcPr>
            <w:tcW w:w="3969" w:type="dxa"/>
            <w:tcBorders>
              <w:top w:val="single" w:sz="4" w:space="0" w:color="auto"/>
              <w:left w:val="single" w:sz="4" w:space="0" w:color="auto"/>
              <w:bottom w:val="single" w:sz="4" w:space="0" w:color="auto"/>
              <w:right w:val="single" w:sz="4" w:space="0" w:color="auto"/>
            </w:tcBorders>
            <w:hideMark/>
          </w:tcPr>
          <w:p w:rsidR="008D02A2" w:rsidRPr="002247CB" w:rsidRDefault="008D02A2" w:rsidP="002247CB">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hint="eastAsia"/>
                <w:sz w:val="24"/>
                <w:szCs w:val="22"/>
              </w:rPr>
              <w:t xml:space="preserve">My </w:t>
            </w:r>
            <w:r w:rsidRPr="002247CB">
              <w:rPr>
                <w:rFonts w:ascii="Times New Roman" w:eastAsiaTheme="minorEastAsia" w:hAnsi="Times New Roman"/>
                <w:sz w:val="24"/>
                <w:szCs w:val="22"/>
              </w:rPr>
              <w:t xml:space="preserve">organization’s </w:t>
            </w:r>
            <w:r w:rsidRPr="002247CB">
              <w:rPr>
                <w:rFonts w:ascii="Times New Roman" w:eastAsiaTheme="minorEastAsia" w:hAnsi="Times New Roman" w:hint="eastAsia"/>
                <w:sz w:val="24"/>
                <w:szCs w:val="22"/>
              </w:rPr>
              <w:t>information security management</w:t>
            </w:r>
            <w:r w:rsidRPr="002247CB">
              <w:rPr>
                <w:rFonts w:ascii="Times New Roman" w:eastAsiaTheme="minorEastAsia" w:hAnsi="Times New Roman"/>
                <w:sz w:val="24"/>
                <w:szCs w:val="22"/>
              </w:rPr>
              <w:t xml:space="preserve"> </w:t>
            </w:r>
            <w:r w:rsidRPr="002247CB">
              <w:rPr>
                <w:rFonts w:ascii="Times New Roman" w:eastAsiaTheme="minorEastAsia" w:hAnsi="Times New Roman" w:hint="eastAsia"/>
                <w:sz w:val="24"/>
                <w:szCs w:val="22"/>
              </w:rPr>
              <w:t xml:space="preserve">program </w:t>
            </w:r>
            <w:r w:rsidRPr="002247CB">
              <w:rPr>
                <w:rFonts w:ascii="Times New Roman" w:eastAsiaTheme="minorEastAsia" w:hAnsi="Times New Roman"/>
                <w:sz w:val="24"/>
                <w:szCs w:val="22"/>
              </w:rPr>
              <w:t>prepar</w:t>
            </w:r>
            <w:r w:rsidRPr="002247CB">
              <w:rPr>
                <w:rFonts w:ascii="Times New Roman" w:eastAsiaTheme="minorEastAsia" w:hAnsi="Times New Roman" w:hint="eastAsia"/>
                <w:sz w:val="24"/>
                <w:szCs w:val="22"/>
              </w:rPr>
              <w:t>es</w:t>
            </w:r>
            <w:r w:rsidRPr="002247CB">
              <w:rPr>
                <w:rFonts w:ascii="Times New Roman" w:eastAsiaTheme="minorEastAsia" w:hAnsi="Times New Roman"/>
                <w:sz w:val="24"/>
                <w:szCs w:val="22"/>
              </w:rPr>
              <w:t xml:space="preserve"> for potential changes and challenges</w:t>
            </w:r>
            <w:r w:rsidRPr="002247CB">
              <w:rPr>
                <w:rFonts w:ascii="Times New Roman" w:eastAsiaTheme="minorEastAsia" w:hAnsi="Times New Roman" w:hint="eastAsia"/>
                <w:sz w:val="24"/>
                <w:szCs w:val="22"/>
              </w:rPr>
              <w:t>, such as social networking, BYOD (Bring Your Own Device), and outsourcing.</w:t>
            </w:r>
          </w:p>
        </w:tc>
        <w:tc>
          <w:tcPr>
            <w:tcW w:w="2409" w:type="dxa"/>
            <w:tcBorders>
              <w:top w:val="single" w:sz="4" w:space="0" w:color="auto"/>
              <w:left w:val="single" w:sz="4" w:space="0" w:color="auto"/>
              <w:bottom w:val="single" w:sz="4" w:space="0" w:color="auto"/>
              <w:right w:val="single" w:sz="4" w:space="0" w:color="auto"/>
            </w:tcBorders>
            <w:hideMark/>
          </w:tcPr>
          <w:p w:rsidR="008D02A2" w:rsidRPr="00227A0B" w:rsidRDefault="008D02A2"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r w:rsidR="008D02A2" w:rsidRPr="00C928CB" w:rsidTr="00775CF9">
        <w:trPr>
          <w:trHeight w:val="688"/>
        </w:trPr>
        <w:tc>
          <w:tcPr>
            <w:tcW w:w="480" w:type="dxa"/>
            <w:vMerge/>
            <w:tcBorders>
              <w:left w:val="single" w:sz="4" w:space="0" w:color="auto"/>
              <w:bottom w:val="double" w:sz="4" w:space="0" w:color="auto"/>
              <w:right w:val="single" w:sz="4" w:space="0" w:color="auto"/>
            </w:tcBorders>
            <w:hideMark/>
          </w:tcPr>
          <w:p w:rsidR="003026EE" w:rsidRDefault="003026EE">
            <w:pPr>
              <w:ind w:leftChars="-6" w:left="3" w:hangingChars="7" w:hanging="17"/>
              <w:jc w:val="left"/>
            </w:pPr>
          </w:p>
        </w:tc>
        <w:tc>
          <w:tcPr>
            <w:tcW w:w="1755" w:type="dxa"/>
            <w:vMerge/>
            <w:tcBorders>
              <w:left w:val="single" w:sz="4" w:space="0" w:color="auto"/>
              <w:bottom w:val="double" w:sz="4" w:space="0" w:color="auto"/>
              <w:right w:val="single" w:sz="4" w:space="0" w:color="auto"/>
            </w:tcBorders>
          </w:tcPr>
          <w:p w:rsidR="003026EE" w:rsidRDefault="003026EE">
            <w:pPr>
              <w:ind w:leftChars="-6" w:left="3" w:hangingChars="7" w:hanging="17"/>
              <w:jc w:val="left"/>
            </w:pPr>
          </w:p>
        </w:tc>
        <w:tc>
          <w:tcPr>
            <w:tcW w:w="3969" w:type="dxa"/>
            <w:tcBorders>
              <w:top w:val="single" w:sz="4" w:space="0" w:color="auto"/>
              <w:left w:val="single" w:sz="4" w:space="0" w:color="auto"/>
              <w:bottom w:val="double" w:sz="4" w:space="0" w:color="auto"/>
              <w:right w:val="single" w:sz="4" w:space="0" w:color="auto"/>
            </w:tcBorders>
            <w:hideMark/>
          </w:tcPr>
          <w:p w:rsidR="008D02A2" w:rsidRPr="002247CB" w:rsidRDefault="008D02A2" w:rsidP="002247CB">
            <w:pPr>
              <w:pStyle w:val="TableText"/>
              <w:ind w:leftChars="-6" w:left="3" w:hangingChars="7" w:hanging="17"/>
              <w:rPr>
                <w:rFonts w:ascii="Times New Roman" w:eastAsiaTheme="minorEastAsia" w:hAnsi="Times New Roman"/>
                <w:sz w:val="24"/>
                <w:szCs w:val="22"/>
              </w:rPr>
            </w:pPr>
            <w:r w:rsidRPr="002247CB">
              <w:rPr>
                <w:rFonts w:ascii="Times New Roman" w:eastAsiaTheme="minorEastAsia" w:hAnsi="Times New Roman"/>
                <w:sz w:val="24"/>
                <w:szCs w:val="22"/>
              </w:rPr>
              <w:t>My organization’s ISM program is positioned to meet future needs.</w:t>
            </w:r>
          </w:p>
        </w:tc>
        <w:tc>
          <w:tcPr>
            <w:tcW w:w="2409" w:type="dxa"/>
            <w:tcBorders>
              <w:top w:val="single" w:sz="4" w:space="0" w:color="auto"/>
              <w:left w:val="single" w:sz="4" w:space="0" w:color="auto"/>
              <w:bottom w:val="double" w:sz="4" w:space="0" w:color="auto"/>
              <w:right w:val="single" w:sz="4" w:space="0" w:color="auto"/>
            </w:tcBorders>
            <w:hideMark/>
          </w:tcPr>
          <w:p w:rsidR="008D02A2" w:rsidRPr="00227A0B" w:rsidRDefault="008D02A2" w:rsidP="002247CB">
            <w:pPr>
              <w:pStyle w:val="TableText"/>
              <w:ind w:leftChars="-6" w:left="3" w:hangingChars="7" w:hanging="17"/>
              <w:rPr>
                <w:rFonts w:ascii="Times New Roman" w:eastAsiaTheme="minorEastAsia" w:hAnsi="Times New Roman"/>
                <w:sz w:val="24"/>
                <w:szCs w:val="22"/>
              </w:rPr>
            </w:pPr>
            <w:r w:rsidRPr="00B76D40">
              <w:rPr>
                <w:rFonts w:ascii="Times New Roman" w:eastAsiaTheme="minorEastAsia" w:hAnsi="Times New Roman" w:hint="eastAsia"/>
                <w:sz w:val="24"/>
                <w:szCs w:val="22"/>
              </w:rPr>
              <w:t>Self-developed</w:t>
            </w:r>
          </w:p>
        </w:tc>
      </w:tr>
    </w:tbl>
    <w:p w:rsidR="00ED72E4" w:rsidRDefault="00ED72E4" w:rsidP="008D02A2">
      <w:pPr>
        <w:ind w:firstLine="0"/>
      </w:pPr>
    </w:p>
    <w:p w:rsidR="008D02A2" w:rsidRDefault="008D02A2" w:rsidP="008D02A2">
      <w:pPr>
        <w:pStyle w:val="Heading2"/>
      </w:pPr>
      <w:bookmarkStart w:id="143" w:name="_Toc425114699"/>
      <w:r w:rsidRPr="00207ADB">
        <w:t>Qualitative Stud</w:t>
      </w:r>
      <w:r>
        <w:rPr>
          <w:rFonts w:hint="eastAsia"/>
        </w:rPr>
        <w:t>y</w:t>
      </w:r>
      <w:bookmarkEnd w:id="143"/>
    </w:p>
    <w:p w:rsidR="008D02A2" w:rsidRDefault="008D02A2" w:rsidP="008D02A2">
      <w:r>
        <w:rPr>
          <w:rFonts w:hint="eastAsia"/>
        </w:rPr>
        <w:t xml:space="preserve">After </w:t>
      </w:r>
      <w:r w:rsidR="00D870C8">
        <w:t xml:space="preserve">the </w:t>
      </w:r>
      <w:r>
        <w:rPr>
          <w:rFonts w:hint="eastAsia"/>
        </w:rPr>
        <w:t>literature review, I interviewed two information directors who were in charge of the security management of their organizations</w:t>
      </w:r>
      <w:r>
        <w:t>’</w:t>
      </w:r>
      <w:r>
        <w:rPr>
          <w:rFonts w:hint="eastAsia"/>
        </w:rPr>
        <w:t xml:space="preserve"> information systems. One manager worked at a university with over 10 thousand students, and the other one was from a government ministry. Interviews were conducted with a</w:t>
      </w:r>
      <w:r w:rsidRPr="004B69F3">
        <w:t xml:space="preserve"> set of open questions </w:t>
      </w:r>
      <w:r w:rsidRPr="004B69F3">
        <w:lastRenderedPageBreak/>
        <w:t xml:space="preserve">regarding the </w:t>
      </w:r>
      <w:r>
        <w:rPr>
          <w:rFonts w:hint="eastAsia"/>
        </w:rPr>
        <w:t>critical success factors of ISM and their organizations</w:t>
      </w:r>
      <w:r>
        <w:t>’</w:t>
      </w:r>
      <w:r>
        <w:rPr>
          <w:rFonts w:hint="eastAsia"/>
        </w:rPr>
        <w:t xml:space="preserve"> ISM performance measurement.</w:t>
      </w:r>
    </w:p>
    <w:p w:rsidR="008D02A2" w:rsidRDefault="008D02A2" w:rsidP="008D02A2">
      <w:pPr>
        <w:rPr>
          <w:b/>
          <w:lang w:val="en-CA"/>
        </w:rPr>
      </w:pPr>
      <w:r>
        <w:t xml:space="preserve"> </w:t>
      </w:r>
      <w:r>
        <w:rPr>
          <w:rFonts w:hint="eastAsia"/>
        </w:rPr>
        <w:t>F</w:t>
      </w:r>
      <w:r>
        <w:t>irst</w:t>
      </w:r>
      <w:r w:rsidRPr="004B69F3">
        <w:t>, the</w:t>
      </w:r>
      <w:r w:rsidR="00D870C8">
        <w:t xml:space="preserve"> interviewees</w:t>
      </w:r>
      <w:r w:rsidRPr="004B69F3">
        <w:t xml:space="preserve"> were asked </w:t>
      </w:r>
      <w:r>
        <w:rPr>
          <w:rFonts w:hint="eastAsia"/>
        </w:rPr>
        <w:t xml:space="preserve">about their </w:t>
      </w:r>
      <w:r w:rsidRPr="00826C12">
        <w:rPr>
          <w:rFonts w:hint="eastAsia"/>
          <w:lang w:val="en-CA"/>
        </w:rPr>
        <w:t>organizations</w:t>
      </w:r>
      <w:r>
        <w:rPr>
          <w:lang w:val="en-CA"/>
        </w:rPr>
        <w:t>’</w:t>
      </w:r>
      <w:r w:rsidRPr="00826C12">
        <w:rPr>
          <w:rFonts w:hint="eastAsia"/>
          <w:lang w:val="en-CA"/>
        </w:rPr>
        <w:t xml:space="preserve"> current information security policies and measures </w:t>
      </w:r>
      <w:r>
        <w:rPr>
          <w:rFonts w:hint="eastAsia"/>
          <w:lang w:val="en-CA"/>
        </w:rPr>
        <w:t xml:space="preserve">to protect information security. Both of them stated that their organizations had relative </w:t>
      </w:r>
      <w:r w:rsidR="00D870C8">
        <w:rPr>
          <w:lang w:val="en-CA"/>
        </w:rPr>
        <w:t xml:space="preserve">good </w:t>
      </w:r>
      <w:r>
        <w:rPr>
          <w:rFonts w:hint="eastAsia"/>
          <w:lang w:val="en-CA"/>
        </w:rPr>
        <w:t xml:space="preserve">security policies. One manager expressed satisfaction with </w:t>
      </w:r>
      <w:r w:rsidR="00D870C8">
        <w:rPr>
          <w:lang w:val="en-CA"/>
        </w:rPr>
        <w:t>his/her</w:t>
      </w:r>
      <w:r>
        <w:rPr>
          <w:rFonts w:hint="eastAsia"/>
          <w:lang w:val="en-CA"/>
        </w:rPr>
        <w:t xml:space="preserve"> </w:t>
      </w:r>
      <w:r w:rsidR="00D870C8">
        <w:rPr>
          <w:lang w:val="en-CA"/>
        </w:rPr>
        <w:t xml:space="preserve">organization’s </w:t>
      </w:r>
      <w:r>
        <w:rPr>
          <w:rFonts w:hint="eastAsia"/>
          <w:lang w:val="en-CA"/>
        </w:rPr>
        <w:t>current policies and measure</w:t>
      </w:r>
      <w:r w:rsidR="00D870C8">
        <w:rPr>
          <w:lang w:val="en-CA"/>
        </w:rPr>
        <w:t>s</w:t>
      </w:r>
      <w:r>
        <w:rPr>
          <w:rFonts w:hint="eastAsia"/>
          <w:lang w:val="en-CA"/>
        </w:rPr>
        <w:t>, while the other pointed out some limit</w:t>
      </w:r>
      <w:r w:rsidR="00D870C8">
        <w:rPr>
          <w:lang w:val="en-CA"/>
        </w:rPr>
        <w:t>s</w:t>
      </w:r>
      <w:r>
        <w:rPr>
          <w:rFonts w:hint="eastAsia"/>
          <w:lang w:val="en-CA"/>
        </w:rPr>
        <w:t xml:space="preserve"> </w:t>
      </w:r>
      <w:r w:rsidR="00D870C8">
        <w:rPr>
          <w:lang w:val="en-CA"/>
        </w:rPr>
        <w:t>to</w:t>
      </w:r>
      <w:r>
        <w:rPr>
          <w:rFonts w:hint="eastAsia"/>
          <w:lang w:val="en-CA"/>
        </w:rPr>
        <w:t xml:space="preserve"> </w:t>
      </w:r>
      <w:r w:rsidR="00D870C8">
        <w:rPr>
          <w:lang w:val="en-CA"/>
        </w:rPr>
        <w:t>his/her organization’s</w:t>
      </w:r>
      <w:r>
        <w:rPr>
          <w:rFonts w:hint="eastAsia"/>
          <w:lang w:val="en-CA"/>
        </w:rPr>
        <w:t xml:space="preserve"> policies and the need </w:t>
      </w:r>
      <w:r w:rsidR="00D870C8">
        <w:rPr>
          <w:lang w:val="en-CA"/>
        </w:rPr>
        <w:t>for</w:t>
      </w:r>
      <w:r>
        <w:rPr>
          <w:rFonts w:hint="eastAsia"/>
          <w:lang w:val="en-CA"/>
        </w:rPr>
        <w:t xml:space="preserve"> improvement.</w:t>
      </w:r>
    </w:p>
    <w:p w:rsidR="008D02A2" w:rsidRPr="00826C12" w:rsidRDefault="008D02A2" w:rsidP="008D02A2">
      <w:pPr>
        <w:ind w:leftChars="472" w:left="1133" w:rightChars="533" w:right="1279" w:firstLineChars="236" w:firstLine="566"/>
        <w:rPr>
          <w:rFonts w:ascii="Times New Roman" w:eastAsia="宋体" w:hAnsi="Times New Roman" w:cs="Times New Roman"/>
          <w:color w:val="000000"/>
        </w:rPr>
      </w:pPr>
      <w:r>
        <w:rPr>
          <w:color w:val="000000"/>
        </w:rPr>
        <w:t>“</w:t>
      </w:r>
      <w:r>
        <w:rPr>
          <w:rFonts w:hint="eastAsia"/>
          <w:color w:val="000000"/>
        </w:rPr>
        <w:t xml:space="preserve">There are written security policies, but </w:t>
      </w:r>
      <w:r>
        <w:rPr>
          <w:color w:val="000000"/>
        </w:rPr>
        <w:t>lack</w:t>
      </w:r>
      <w:r>
        <w:rPr>
          <w:rFonts w:hint="eastAsia"/>
          <w:color w:val="000000"/>
        </w:rPr>
        <w:t xml:space="preserve"> of effective </w:t>
      </w:r>
      <w:r>
        <w:rPr>
          <w:color w:val="000000"/>
        </w:rPr>
        <w:t>implementing</w:t>
      </w:r>
      <w:r>
        <w:rPr>
          <w:rFonts w:hint="eastAsia"/>
          <w:color w:val="000000"/>
        </w:rPr>
        <w:t xml:space="preserve"> measures. Many policies are developed to remedy after breaches happening, but not to prevent the security threat.</w:t>
      </w:r>
      <w:r>
        <w:rPr>
          <w:color w:val="000000"/>
        </w:rPr>
        <w:t>”</w:t>
      </w:r>
    </w:p>
    <w:p w:rsidR="008D02A2" w:rsidRPr="004910C2" w:rsidRDefault="008D02A2" w:rsidP="008D02A2">
      <w:pPr>
        <w:ind w:leftChars="472" w:left="1133" w:rightChars="533" w:right="1279" w:firstLineChars="236" w:firstLine="566"/>
        <w:rPr>
          <w:color w:val="000000"/>
        </w:rPr>
      </w:pPr>
      <w:r>
        <w:rPr>
          <w:color w:val="000000"/>
        </w:rPr>
        <w:t>“There is a full portfolio of security standards and policies set out by a dedicated security branch. There are also different processes to enforce the security policies.”</w:t>
      </w:r>
    </w:p>
    <w:p w:rsidR="008D02A2" w:rsidRDefault="008D02A2" w:rsidP="008D02A2">
      <w:pPr>
        <w:rPr>
          <w:lang w:val="en-CA"/>
        </w:rPr>
      </w:pPr>
      <w:r w:rsidRPr="00A32DC8">
        <w:rPr>
          <w:rFonts w:hint="eastAsia"/>
          <w:lang w:val="en-CA"/>
        </w:rPr>
        <w:t xml:space="preserve">Next, </w:t>
      </w:r>
      <w:r>
        <w:rPr>
          <w:rFonts w:hint="eastAsia"/>
          <w:lang w:val="en-CA"/>
        </w:rPr>
        <w:t>the</w:t>
      </w:r>
      <w:r w:rsidR="00D870C8">
        <w:rPr>
          <w:lang w:val="en-CA"/>
        </w:rPr>
        <w:t xml:space="preserve"> interviewees</w:t>
      </w:r>
      <w:r>
        <w:rPr>
          <w:rFonts w:hint="eastAsia"/>
          <w:lang w:val="en-CA"/>
        </w:rPr>
        <w:t xml:space="preserve"> were asked h</w:t>
      </w:r>
      <w:r w:rsidRPr="00A6014C">
        <w:rPr>
          <w:lang w:val="en-CA"/>
        </w:rPr>
        <w:t xml:space="preserve">ow </w:t>
      </w:r>
      <w:r>
        <w:rPr>
          <w:rFonts w:hint="eastAsia"/>
          <w:lang w:val="en-CA"/>
        </w:rPr>
        <w:t xml:space="preserve">they </w:t>
      </w:r>
      <w:r w:rsidRPr="00A6014C">
        <w:rPr>
          <w:lang w:val="en-CA"/>
        </w:rPr>
        <w:t>measure</w:t>
      </w:r>
      <w:r w:rsidR="00D870C8">
        <w:rPr>
          <w:lang w:val="en-CA"/>
        </w:rPr>
        <w:t>d</w:t>
      </w:r>
      <w:r w:rsidRPr="00A6014C">
        <w:rPr>
          <w:lang w:val="en-CA"/>
        </w:rPr>
        <w:t xml:space="preserve"> the performance of</w:t>
      </w:r>
      <w:r w:rsidRPr="00A6014C">
        <w:rPr>
          <w:rFonts w:hint="eastAsia"/>
          <w:lang w:val="en-CA"/>
        </w:rPr>
        <w:t xml:space="preserve"> </w:t>
      </w:r>
      <w:r>
        <w:rPr>
          <w:rFonts w:hint="eastAsia"/>
          <w:lang w:val="en-CA"/>
        </w:rPr>
        <w:t>their</w:t>
      </w:r>
      <w:r w:rsidRPr="00A6014C">
        <w:rPr>
          <w:lang w:val="en-CA"/>
        </w:rPr>
        <w:t xml:space="preserve"> </w:t>
      </w:r>
      <w:r w:rsidRPr="00A6014C">
        <w:rPr>
          <w:rFonts w:hint="eastAsia"/>
          <w:lang w:val="en-CA"/>
        </w:rPr>
        <w:t>organizations</w:t>
      </w:r>
      <w:r>
        <w:rPr>
          <w:lang w:val="en-CA"/>
        </w:rPr>
        <w:t>’</w:t>
      </w:r>
      <w:r w:rsidRPr="00A6014C">
        <w:rPr>
          <w:rFonts w:hint="eastAsia"/>
          <w:lang w:val="en-CA"/>
        </w:rPr>
        <w:t xml:space="preserve"> information security management</w:t>
      </w:r>
      <w:r>
        <w:rPr>
          <w:rFonts w:hint="eastAsia"/>
          <w:lang w:val="en-CA"/>
        </w:rPr>
        <w:t>. Both managers answered that there were no specific ISM performance measures. The two organizations used quite simple criteri</w:t>
      </w:r>
      <w:r w:rsidR="00A572C5">
        <w:rPr>
          <w:lang w:val="en-CA"/>
        </w:rPr>
        <w:t>a</w:t>
      </w:r>
      <w:r>
        <w:rPr>
          <w:rFonts w:hint="eastAsia"/>
          <w:lang w:val="en-CA"/>
        </w:rPr>
        <w:t xml:space="preserve"> to assess their information security </w:t>
      </w:r>
      <w:r>
        <w:rPr>
          <w:lang w:val="en-CA"/>
        </w:rPr>
        <w:t>performance</w:t>
      </w:r>
      <w:r>
        <w:rPr>
          <w:rFonts w:hint="eastAsia"/>
          <w:lang w:val="en-CA"/>
        </w:rPr>
        <w:t xml:space="preserve"> ---- the </w:t>
      </w:r>
      <w:r w:rsidR="00A572C5">
        <w:rPr>
          <w:lang w:val="en-CA"/>
        </w:rPr>
        <w:t>fewer</w:t>
      </w:r>
      <w:r>
        <w:rPr>
          <w:rFonts w:hint="eastAsia"/>
          <w:lang w:val="en-CA"/>
        </w:rPr>
        <w:t xml:space="preserve"> system breaches</w:t>
      </w:r>
      <w:r w:rsidR="00A572C5">
        <w:rPr>
          <w:lang w:val="en-CA"/>
        </w:rPr>
        <w:t xml:space="preserve"> occurred</w:t>
      </w:r>
      <w:r>
        <w:rPr>
          <w:rFonts w:hint="eastAsia"/>
          <w:lang w:val="en-CA"/>
        </w:rPr>
        <w:t xml:space="preserve">, the higher </w:t>
      </w:r>
      <w:r w:rsidR="00A572C5">
        <w:rPr>
          <w:lang w:val="en-CA"/>
        </w:rPr>
        <w:t xml:space="preserve">was </w:t>
      </w:r>
      <w:r>
        <w:rPr>
          <w:rFonts w:hint="eastAsia"/>
          <w:lang w:val="en-CA"/>
        </w:rPr>
        <w:t xml:space="preserve">information security performance. Their focus was mainly on the working status of </w:t>
      </w:r>
      <w:r w:rsidR="00A572C5">
        <w:rPr>
          <w:lang w:val="en-CA"/>
        </w:rPr>
        <w:t xml:space="preserve">their </w:t>
      </w:r>
      <w:r>
        <w:rPr>
          <w:rFonts w:hint="eastAsia"/>
          <w:lang w:val="en-CA"/>
        </w:rPr>
        <w:t>organizations</w:t>
      </w:r>
      <w:r>
        <w:rPr>
          <w:lang w:val="en-CA"/>
        </w:rPr>
        <w:t>’</w:t>
      </w:r>
      <w:r>
        <w:rPr>
          <w:rFonts w:hint="eastAsia"/>
          <w:lang w:val="en-CA"/>
        </w:rPr>
        <w:t xml:space="preserve"> information systems. If the information systems </w:t>
      </w:r>
      <w:r>
        <w:rPr>
          <w:rFonts w:hint="eastAsia"/>
          <w:lang w:val="en-CA"/>
        </w:rPr>
        <w:lastRenderedPageBreak/>
        <w:t>could work smoothly without any breach, the organization</w:t>
      </w:r>
      <w:r>
        <w:rPr>
          <w:lang w:val="en-CA"/>
        </w:rPr>
        <w:t>’</w:t>
      </w:r>
      <w:r>
        <w:rPr>
          <w:rFonts w:hint="eastAsia"/>
          <w:lang w:val="en-CA"/>
        </w:rPr>
        <w:t>s ISM was regarded as satisfactory. They did not consider developing more comprehensive ISM performance measurement</w:t>
      </w:r>
      <w:r w:rsidR="00A572C5">
        <w:rPr>
          <w:lang w:val="en-CA"/>
        </w:rPr>
        <w:t>s</w:t>
      </w:r>
      <w:r>
        <w:rPr>
          <w:rFonts w:hint="eastAsia"/>
          <w:lang w:val="en-CA"/>
        </w:rPr>
        <w:t>.</w:t>
      </w:r>
    </w:p>
    <w:p w:rsidR="008D02A2" w:rsidRDefault="008D02A2" w:rsidP="008D02A2">
      <w:pPr>
        <w:ind w:leftChars="472" w:left="1133" w:rightChars="533" w:right="1279" w:firstLineChars="236" w:firstLine="566"/>
        <w:rPr>
          <w:color w:val="000000"/>
        </w:rPr>
      </w:pPr>
      <w:r>
        <w:rPr>
          <w:color w:val="000000"/>
        </w:rPr>
        <w:t>“</w:t>
      </w:r>
      <w:r w:rsidRPr="00A6014C">
        <w:rPr>
          <w:color w:val="000000"/>
        </w:rPr>
        <w:t>It is quite well done. There have been very limited media exposure against information security breach(es).</w:t>
      </w:r>
      <w:r>
        <w:rPr>
          <w:color w:val="000000"/>
        </w:rPr>
        <w:t>”</w:t>
      </w:r>
    </w:p>
    <w:p w:rsidR="008D02A2" w:rsidRPr="00A6014C" w:rsidRDefault="008D02A2" w:rsidP="008D02A2">
      <w:pPr>
        <w:ind w:leftChars="472" w:left="1133" w:rightChars="533" w:right="1279" w:firstLineChars="236" w:firstLine="566"/>
        <w:rPr>
          <w:color w:val="000000"/>
        </w:rPr>
      </w:pPr>
      <w:r>
        <w:rPr>
          <w:color w:val="000000"/>
        </w:rPr>
        <w:t>“</w:t>
      </w:r>
      <w:r>
        <w:rPr>
          <w:rFonts w:hint="eastAsia"/>
          <w:color w:val="000000"/>
        </w:rPr>
        <w:t xml:space="preserve">The performance of information security management is mainly assessed by whether there are breaches or not. The </w:t>
      </w:r>
      <w:r w:rsidR="008F6AC1">
        <w:rPr>
          <w:rFonts w:hint="eastAsia"/>
          <w:color w:val="000000"/>
        </w:rPr>
        <w:t xml:space="preserve">fewer </w:t>
      </w:r>
      <w:r>
        <w:rPr>
          <w:rFonts w:hint="eastAsia"/>
          <w:color w:val="000000"/>
        </w:rPr>
        <w:t>breaches, the higher ISM performance.</w:t>
      </w:r>
      <w:r>
        <w:rPr>
          <w:color w:val="000000"/>
        </w:rPr>
        <w:t>”</w:t>
      </w:r>
    </w:p>
    <w:p w:rsidR="008D02A2" w:rsidRPr="00A6014C" w:rsidRDefault="008D02A2" w:rsidP="008D02A2">
      <w:r>
        <w:rPr>
          <w:rFonts w:hint="eastAsia"/>
        </w:rPr>
        <w:t xml:space="preserve">Then, </w:t>
      </w:r>
      <w:r w:rsidR="00A572C5">
        <w:t>both</w:t>
      </w:r>
      <w:r>
        <w:rPr>
          <w:rFonts w:hint="eastAsia"/>
        </w:rPr>
        <w:t xml:space="preserve"> were asked </w:t>
      </w:r>
      <w:r>
        <w:t>“</w:t>
      </w:r>
      <w:r w:rsidRPr="00681001">
        <w:rPr>
          <w:rFonts w:hint="eastAsia"/>
        </w:rPr>
        <w:t>What factors do you think are critical to the success of your organization</w:t>
      </w:r>
      <w:r w:rsidRPr="00681001">
        <w:t>’</w:t>
      </w:r>
      <w:r w:rsidRPr="00681001">
        <w:rPr>
          <w:rFonts w:hint="eastAsia"/>
        </w:rPr>
        <w:t>s information security management</w:t>
      </w:r>
      <w:r w:rsidRPr="00681001">
        <w:t>?”</w:t>
      </w:r>
      <w:r>
        <w:rPr>
          <w:rFonts w:hint="eastAsia"/>
        </w:rPr>
        <w:t xml:space="preserve"> The managers differe</w:t>
      </w:r>
      <w:r w:rsidR="00A572C5">
        <w:t>d in their</w:t>
      </w:r>
      <w:r>
        <w:rPr>
          <w:rFonts w:hint="eastAsia"/>
        </w:rPr>
        <w:t xml:space="preserve"> focus </w:t>
      </w:r>
      <w:r w:rsidR="00A572C5">
        <w:t>for</w:t>
      </w:r>
      <w:r>
        <w:rPr>
          <w:rFonts w:hint="eastAsia"/>
        </w:rPr>
        <w:t xml:space="preserve"> this answer. One manager said that two factors are critical to the success of ISM ---- support from top </w:t>
      </w:r>
      <w:r>
        <w:t>management</w:t>
      </w:r>
      <w:r w:rsidR="00A572C5">
        <w:t>,</w:t>
      </w:r>
      <w:r>
        <w:rPr>
          <w:rFonts w:hint="eastAsia"/>
        </w:rPr>
        <w:t xml:space="preserve"> which can guarantee the sufficient organization resources, and </w:t>
      </w:r>
      <w:r w:rsidR="00A572C5">
        <w:t xml:space="preserve">the </w:t>
      </w:r>
      <w:r>
        <w:rPr>
          <w:rFonts w:hint="eastAsia"/>
        </w:rPr>
        <w:t>information security staff</w:t>
      </w:r>
      <w:r>
        <w:t>’</w:t>
      </w:r>
      <w:r>
        <w:rPr>
          <w:rFonts w:hint="eastAsia"/>
        </w:rPr>
        <w:t xml:space="preserve">s technical competence which can solve security problems </w:t>
      </w:r>
      <w:r w:rsidR="00A572C5">
        <w:t>at the</w:t>
      </w:r>
      <w:r>
        <w:rPr>
          <w:rFonts w:hint="eastAsia"/>
        </w:rPr>
        <w:t xml:space="preserve"> technological level. The other manager </w:t>
      </w:r>
      <w:r w:rsidR="00A572C5">
        <w:t>mentioned</w:t>
      </w:r>
      <w:r>
        <w:rPr>
          <w:rFonts w:hint="eastAsia"/>
        </w:rPr>
        <w:t xml:space="preserve"> more factors such as business </w:t>
      </w:r>
      <w:r>
        <w:t>alignment</w:t>
      </w:r>
      <w:r>
        <w:rPr>
          <w:rFonts w:hint="eastAsia"/>
        </w:rPr>
        <w:t xml:space="preserve">, information security controls and employee education. He emphasized that the organization needed comprehensive security controls to achieve ISM success. Their controls included applying security standards, developing </w:t>
      </w:r>
      <w:r w:rsidRPr="00366B6C">
        <w:rPr>
          <w:rFonts w:hint="eastAsia"/>
          <w:color w:val="000000"/>
        </w:rPr>
        <w:t>s</w:t>
      </w:r>
      <w:r w:rsidRPr="00366B6C">
        <w:rPr>
          <w:color w:val="000000"/>
        </w:rPr>
        <w:t xml:space="preserve">ecurity </w:t>
      </w:r>
      <w:r w:rsidRPr="00366B6C">
        <w:rPr>
          <w:rFonts w:hint="eastAsia"/>
          <w:color w:val="000000"/>
        </w:rPr>
        <w:t>p</w:t>
      </w:r>
      <w:r w:rsidRPr="00366B6C">
        <w:rPr>
          <w:color w:val="000000"/>
        </w:rPr>
        <w:t>olicies</w:t>
      </w:r>
      <w:r w:rsidRPr="00366B6C">
        <w:rPr>
          <w:rFonts w:hint="eastAsia"/>
          <w:color w:val="000000"/>
        </w:rPr>
        <w:t xml:space="preserve">, </w:t>
      </w:r>
      <w:r>
        <w:rPr>
          <w:rFonts w:hint="eastAsia"/>
          <w:color w:val="000000"/>
        </w:rPr>
        <w:t xml:space="preserve">following specific </w:t>
      </w:r>
      <w:r w:rsidRPr="00366B6C">
        <w:rPr>
          <w:rFonts w:hint="eastAsia"/>
          <w:color w:val="000000"/>
        </w:rPr>
        <w:t>p</w:t>
      </w:r>
      <w:r>
        <w:rPr>
          <w:color w:val="000000"/>
        </w:rPr>
        <w:t xml:space="preserve">rocesses to </w:t>
      </w:r>
      <w:r>
        <w:rPr>
          <w:rFonts w:hint="eastAsia"/>
          <w:color w:val="000000"/>
        </w:rPr>
        <w:t>protect</w:t>
      </w:r>
      <w:r w:rsidRPr="00366B6C">
        <w:rPr>
          <w:color w:val="000000"/>
        </w:rPr>
        <w:t xml:space="preserve"> classified information</w:t>
      </w:r>
      <w:r w:rsidRPr="00366B6C">
        <w:rPr>
          <w:rFonts w:hint="eastAsia"/>
          <w:color w:val="000000"/>
        </w:rPr>
        <w:t xml:space="preserve">, </w:t>
      </w:r>
      <w:r>
        <w:rPr>
          <w:rFonts w:hint="eastAsia"/>
          <w:color w:val="000000"/>
        </w:rPr>
        <w:t xml:space="preserve">using </w:t>
      </w:r>
      <w:r w:rsidRPr="00366B6C">
        <w:rPr>
          <w:rFonts w:hint="eastAsia"/>
          <w:color w:val="000000"/>
        </w:rPr>
        <w:t>s</w:t>
      </w:r>
      <w:r w:rsidRPr="00366B6C">
        <w:rPr>
          <w:color w:val="000000"/>
        </w:rPr>
        <w:t xml:space="preserve">ecurity related </w:t>
      </w:r>
      <w:r w:rsidRPr="00366B6C">
        <w:rPr>
          <w:rFonts w:hint="eastAsia"/>
          <w:color w:val="000000"/>
        </w:rPr>
        <w:t>p</w:t>
      </w:r>
      <w:r w:rsidRPr="00366B6C">
        <w:rPr>
          <w:color w:val="000000"/>
        </w:rPr>
        <w:t>roducts</w:t>
      </w:r>
      <w:r w:rsidRPr="00366B6C">
        <w:rPr>
          <w:rFonts w:hint="eastAsia"/>
          <w:color w:val="000000"/>
        </w:rPr>
        <w:t xml:space="preserve">, </w:t>
      </w:r>
      <w:r w:rsidR="00E44DC5">
        <w:rPr>
          <w:rFonts w:hint="eastAsia"/>
          <w:color w:val="000000"/>
        </w:rPr>
        <w:t xml:space="preserve">and implementing </w:t>
      </w:r>
      <w:r w:rsidRPr="00366B6C">
        <w:rPr>
          <w:color w:val="000000"/>
        </w:rPr>
        <w:t xml:space="preserve">secure </w:t>
      </w:r>
      <w:r>
        <w:rPr>
          <w:rFonts w:hint="eastAsia"/>
          <w:color w:val="000000"/>
        </w:rPr>
        <w:t xml:space="preserve">information system </w:t>
      </w:r>
      <w:r w:rsidRPr="00366B6C">
        <w:rPr>
          <w:color w:val="000000"/>
        </w:rPr>
        <w:t>architecture</w:t>
      </w:r>
      <w:r>
        <w:rPr>
          <w:rFonts w:hint="eastAsia"/>
          <w:color w:val="000000"/>
        </w:rPr>
        <w:t>.</w:t>
      </w:r>
    </w:p>
    <w:p w:rsidR="008D02A2" w:rsidRPr="006D3C05" w:rsidRDefault="008D02A2" w:rsidP="008D02A2">
      <w:pPr>
        <w:ind w:leftChars="472" w:left="1133" w:rightChars="533" w:right="1279" w:firstLineChars="236" w:firstLine="566"/>
        <w:rPr>
          <w:rFonts w:ascii="Times New Roman" w:eastAsia="宋体" w:hAnsi="Times New Roman" w:cs="Times New Roman"/>
          <w:color w:val="000000"/>
        </w:rPr>
      </w:pPr>
      <w:r>
        <w:rPr>
          <w:color w:val="000000"/>
        </w:rPr>
        <w:lastRenderedPageBreak/>
        <w:t>“</w:t>
      </w:r>
      <w:r>
        <w:rPr>
          <w:rFonts w:hint="eastAsia"/>
          <w:color w:val="000000"/>
        </w:rPr>
        <w:t xml:space="preserve">The most important factor is top management commitment. It decides how much organization resources can be assigned to information security management. Sometimes investing resources into security management may not be able to bring obvious performance improvement. Only if the top management realizes that importance of </w:t>
      </w:r>
      <w:r>
        <w:rPr>
          <w:color w:val="000000"/>
        </w:rPr>
        <w:t>information</w:t>
      </w:r>
      <w:r>
        <w:rPr>
          <w:rFonts w:hint="eastAsia"/>
          <w:color w:val="000000"/>
        </w:rPr>
        <w:t xml:space="preserve"> security, they are willing to support security management and assign organization resources. Another factor is the information security staff</w:t>
      </w:r>
      <w:r>
        <w:rPr>
          <w:color w:val="000000"/>
        </w:rPr>
        <w:t>’</w:t>
      </w:r>
      <w:r>
        <w:rPr>
          <w:rFonts w:hint="eastAsia"/>
          <w:color w:val="000000"/>
        </w:rPr>
        <w:t>s technical competence. Most security risks happen at the technological level of the system. Whether such security risks or problems can be prevented or thoroughly solved highly depends on the technical abilities of the security staff who implement the information security measures.</w:t>
      </w:r>
      <w:r>
        <w:rPr>
          <w:color w:val="000000"/>
        </w:rPr>
        <w:t>”</w:t>
      </w:r>
    </w:p>
    <w:p w:rsidR="008D02A2" w:rsidRPr="00366B6C" w:rsidRDefault="008D02A2" w:rsidP="008D02A2">
      <w:pPr>
        <w:ind w:leftChars="472" w:left="1133" w:rightChars="533" w:right="1279" w:firstLineChars="236" w:firstLine="566"/>
        <w:rPr>
          <w:color w:val="000000"/>
        </w:rPr>
      </w:pPr>
      <w:r w:rsidRPr="00366B6C">
        <w:rPr>
          <w:color w:val="000000"/>
        </w:rPr>
        <w:t>“Information security is an integral part of overall organizational objectives</w:t>
      </w:r>
      <w:r w:rsidRPr="00366B6C">
        <w:rPr>
          <w:rFonts w:hint="eastAsia"/>
          <w:color w:val="000000"/>
        </w:rPr>
        <w:t>.</w:t>
      </w:r>
      <w:r w:rsidRPr="00366B6C">
        <w:rPr>
          <w:color w:val="000000"/>
        </w:rPr>
        <w:t xml:space="preserve"> </w:t>
      </w:r>
      <w:r w:rsidRPr="00366B6C">
        <w:rPr>
          <w:rFonts w:hint="eastAsia"/>
          <w:color w:val="000000"/>
        </w:rPr>
        <w:t>I</w:t>
      </w:r>
      <w:r w:rsidRPr="00366B6C">
        <w:rPr>
          <w:color w:val="000000"/>
        </w:rPr>
        <w:t xml:space="preserve">t affects almost every area of the business. </w:t>
      </w:r>
      <w:r w:rsidRPr="00366B6C">
        <w:rPr>
          <w:rFonts w:hint="eastAsia"/>
          <w:color w:val="000000"/>
        </w:rPr>
        <w:t>I think the very critical factors include s</w:t>
      </w:r>
      <w:r w:rsidRPr="00366B6C">
        <w:rPr>
          <w:color w:val="000000"/>
        </w:rPr>
        <w:t xml:space="preserve">ecurity </w:t>
      </w:r>
      <w:r w:rsidRPr="00366B6C">
        <w:rPr>
          <w:rFonts w:hint="eastAsia"/>
          <w:color w:val="000000"/>
        </w:rPr>
        <w:t>s</w:t>
      </w:r>
      <w:r w:rsidRPr="00366B6C">
        <w:rPr>
          <w:color w:val="000000"/>
        </w:rPr>
        <w:t>tandards</w:t>
      </w:r>
      <w:r w:rsidRPr="00366B6C">
        <w:rPr>
          <w:rFonts w:hint="eastAsia"/>
          <w:color w:val="000000"/>
        </w:rPr>
        <w:t>,</w:t>
      </w:r>
      <w:r w:rsidRPr="00366B6C">
        <w:rPr>
          <w:color w:val="000000"/>
        </w:rPr>
        <w:t xml:space="preserve"> </w:t>
      </w:r>
      <w:r w:rsidRPr="00366B6C">
        <w:rPr>
          <w:rFonts w:hint="eastAsia"/>
          <w:color w:val="000000"/>
        </w:rPr>
        <w:t>s</w:t>
      </w:r>
      <w:r w:rsidRPr="00366B6C">
        <w:rPr>
          <w:color w:val="000000"/>
        </w:rPr>
        <w:t xml:space="preserve">ecurity </w:t>
      </w:r>
      <w:r w:rsidRPr="00366B6C">
        <w:rPr>
          <w:rFonts w:hint="eastAsia"/>
          <w:color w:val="000000"/>
        </w:rPr>
        <w:t>p</w:t>
      </w:r>
      <w:r w:rsidRPr="00366B6C">
        <w:rPr>
          <w:color w:val="000000"/>
        </w:rPr>
        <w:t>olicies</w:t>
      </w:r>
      <w:r w:rsidRPr="00366B6C">
        <w:rPr>
          <w:rFonts w:hint="eastAsia"/>
          <w:color w:val="000000"/>
        </w:rPr>
        <w:t>, p</w:t>
      </w:r>
      <w:r w:rsidRPr="00366B6C">
        <w:rPr>
          <w:color w:val="000000"/>
        </w:rPr>
        <w:t>rocesses to safeguard classified information</w:t>
      </w:r>
      <w:r w:rsidRPr="00366B6C">
        <w:rPr>
          <w:rFonts w:hint="eastAsia"/>
          <w:color w:val="000000"/>
        </w:rPr>
        <w:t>, s</w:t>
      </w:r>
      <w:r w:rsidRPr="00366B6C">
        <w:rPr>
          <w:color w:val="000000"/>
        </w:rPr>
        <w:t xml:space="preserve">ecurity related </w:t>
      </w:r>
      <w:r w:rsidRPr="00366B6C">
        <w:rPr>
          <w:rFonts w:hint="eastAsia"/>
          <w:color w:val="000000"/>
        </w:rPr>
        <w:t>p</w:t>
      </w:r>
      <w:r w:rsidRPr="00366B6C">
        <w:rPr>
          <w:color w:val="000000"/>
        </w:rPr>
        <w:t>roducts</w:t>
      </w:r>
      <w:r w:rsidRPr="00366B6C">
        <w:rPr>
          <w:rFonts w:hint="eastAsia"/>
          <w:color w:val="000000"/>
        </w:rPr>
        <w:t>, a</w:t>
      </w:r>
      <w:r w:rsidRPr="00366B6C">
        <w:rPr>
          <w:color w:val="000000"/>
        </w:rPr>
        <w:t xml:space="preserve"> secure by default architecture</w:t>
      </w:r>
      <w:r w:rsidRPr="00366B6C">
        <w:rPr>
          <w:rFonts w:hint="eastAsia"/>
          <w:color w:val="000000"/>
        </w:rPr>
        <w:t>, and m</w:t>
      </w:r>
      <w:r w:rsidRPr="00366B6C">
        <w:rPr>
          <w:color w:val="000000"/>
        </w:rPr>
        <w:t>ore education to personnel</w:t>
      </w:r>
      <w:r w:rsidRPr="00366B6C">
        <w:rPr>
          <w:rFonts w:hint="eastAsia"/>
          <w:color w:val="000000"/>
        </w:rPr>
        <w:t>.</w:t>
      </w:r>
      <w:r w:rsidRPr="00366B6C">
        <w:rPr>
          <w:color w:val="000000"/>
        </w:rPr>
        <w:t>”</w:t>
      </w:r>
    </w:p>
    <w:p w:rsidR="008D02A2" w:rsidRDefault="008D02A2" w:rsidP="008D02A2">
      <w:pPr>
        <w:rPr>
          <w:lang w:val="en-CA"/>
        </w:rPr>
      </w:pPr>
      <w:r>
        <w:rPr>
          <w:rFonts w:hint="eastAsia"/>
          <w:lang w:val="en-CA"/>
        </w:rPr>
        <w:lastRenderedPageBreak/>
        <w:t xml:space="preserve">Finally, they were asked </w:t>
      </w:r>
      <w:r w:rsidR="00A572C5">
        <w:rPr>
          <w:lang w:val="en-CA"/>
        </w:rPr>
        <w:t xml:space="preserve">to state </w:t>
      </w:r>
      <w:r>
        <w:rPr>
          <w:rFonts w:hint="eastAsia"/>
          <w:lang w:val="en-CA"/>
        </w:rPr>
        <w:t>their opinion</w:t>
      </w:r>
      <w:r w:rsidR="00A572C5">
        <w:rPr>
          <w:lang w:val="en-CA"/>
        </w:rPr>
        <w:t>s</w:t>
      </w:r>
      <w:r>
        <w:rPr>
          <w:rFonts w:hint="eastAsia"/>
          <w:lang w:val="en-CA"/>
        </w:rPr>
        <w:t xml:space="preserve"> about what should</w:t>
      </w:r>
      <w:r w:rsidRPr="008B1726">
        <w:rPr>
          <w:rFonts w:hint="eastAsia"/>
          <w:lang w:val="en-CA"/>
        </w:rPr>
        <w:t xml:space="preserve"> be improved </w:t>
      </w:r>
      <w:r w:rsidRPr="008B1726">
        <w:rPr>
          <w:lang w:val="en-CA"/>
        </w:rPr>
        <w:t xml:space="preserve">for </w:t>
      </w:r>
      <w:r>
        <w:rPr>
          <w:rFonts w:hint="eastAsia"/>
          <w:lang w:val="en-CA"/>
        </w:rPr>
        <w:t>their</w:t>
      </w:r>
      <w:r w:rsidRPr="008B1726">
        <w:rPr>
          <w:rFonts w:hint="eastAsia"/>
          <w:lang w:val="en-CA"/>
        </w:rPr>
        <w:t xml:space="preserve"> organizations</w:t>
      </w:r>
      <w:r>
        <w:rPr>
          <w:lang w:val="en-CA"/>
        </w:rPr>
        <w:t>’</w:t>
      </w:r>
      <w:r w:rsidRPr="008B1726">
        <w:rPr>
          <w:rFonts w:hint="eastAsia"/>
          <w:lang w:val="en-CA"/>
        </w:rPr>
        <w:t xml:space="preserve"> information security management</w:t>
      </w:r>
      <w:r>
        <w:rPr>
          <w:rFonts w:hint="eastAsia"/>
          <w:lang w:val="en-CA"/>
        </w:rPr>
        <w:t xml:space="preserve">. They each expressed one concern on one critical factor </w:t>
      </w:r>
      <w:r>
        <w:rPr>
          <w:lang w:val="en-CA"/>
        </w:rPr>
        <w:t>improvement</w:t>
      </w:r>
      <w:r>
        <w:rPr>
          <w:rFonts w:hint="eastAsia"/>
          <w:lang w:val="en-CA"/>
        </w:rPr>
        <w:t xml:space="preserve">. One manager expected more support from top management and the other one stated </w:t>
      </w:r>
      <w:r w:rsidR="00A572C5">
        <w:rPr>
          <w:lang w:val="en-CA"/>
        </w:rPr>
        <w:t>a</w:t>
      </w:r>
      <w:r>
        <w:rPr>
          <w:rFonts w:hint="eastAsia"/>
          <w:lang w:val="en-CA"/>
        </w:rPr>
        <w:t xml:space="preserve"> need for better security education and training to employees.</w:t>
      </w:r>
    </w:p>
    <w:p w:rsidR="008D02A2" w:rsidRDefault="008D02A2" w:rsidP="008D02A2">
      <w:pPr>
        <w:ind w:leftChars="472" w:left="1133" w:rightChars="533" w:right="1279" w:firstLineChars="236" w:firstLine="566"/>
        <w:rPr>
          <w:color w:val="000000"/>
        </w:rPr>
      </w:pPr>
      <w:r>
        <w:rPr>
          <w:color w:val="000000"/>
        </w:rPr>
        <w:t>“</w:t>
      </w:r>
      <w:r>
        <w:rPr>
          <w:rFonts w:hint="eastAsia"/>
          <w:color w:val="000000"/>
        </w:rPr>
        <w:t xml:space="preserve">I hope our top management is willing to assign more organization resources to information security management, including human resources and </w:t>
      </w:r>
      <w:r>
        <w:rPr>
          <w:color w:val="000000"/>
        </w:rPr>
        <w:t>financial</w:t>
      </w:r>
      <w:r>
        <w:rPr>
          <w:rFonts w:hint="eastAsia"/>
          <w:color w:val="000000"/>
        </w:rPr>
        <w:t xml:space="preserve"> resources</w:t>
      </w:r>
      <w:r>
        <w:rPr>
          <w:rFonts w:hint="eastAsia"/>
        </w:rPr>
        <w:t>.</w:t>
      </w:r>
      <w:r>
        <w:rPr>
          <w:color w:val="000000"/>
        </w:rPr>
        <w:t>”</w:t>
      </w:r>
    </w:p>
    <w:p w:rsidR="008D02A2" w:rsidRPr="008B1726" w:rsidRDefault="008D02A2" w:rsidP="001C4C66">
      <w:pPr>
        <w:ind w:leftChars="472" w:left="1133" w:rightChars="533" w:right="1279" w:firstLineChars="236" w:firstLine="566"/>
        <w:rPr>
          <w:color w:val="000000"/>
        </w:rPr>
      </w:pPr>
      <w:r>
        <w:rPr>
          <w:color w:val="000000"/>
        </w:rPr>
        <w:t>“</w:t>
      </w:r>
      <w:r>
        <w:rPr>
          <w:rFonts w:hint="eastAsia"/>
          <w:color w:val="000000"/>
        </w:rPr>
        <w:t>We need b</w:t>
      </w:r>
      <w:r w:rsidRPr="008B1726">
        <w:rPr>
          <w:color w:val="000000"/>
        </w:rPr>
        <w:t>etter communications of information security related policies</w:t>
      </w:r>
      <w:r>
        <w:rPr>
          <w:rFonts w:hint="eastAsia"/>
          <w:color w:val="000000"/>
        </w:rPr>
        <w:t xml:space="preserve"> and better education to employees</w:t>
      </w:r>
      <w:r w:rsidRPr="008B1726">
        <w:rPr>
          <w:color w:val="000000"/>
        </w:rPr>
        <w:t>.</w:t>
      </w:r>
      <w:r>
        <w:rPr>
          <w:color w:val="000000"/>
        </w:rPr>
        <w:t>”</w:t>
      </w:r>
      <w:r w:rsidRPr="008B1726">
        <w:rPr>
          <w:rFonts w:hint="eastAsia"/>
          <w:color w:val="000000"/>
        </w:rPr>
        <w:t xml:space="preserve"> </w:t>
      </w:r>
    </w:p>
    <w:p w:rsidR="008D02A2" w:rsidRDefault="008D02A2" w:rsidP="008D02A2">
      <w:r w:rsidRPr="004B69F3">
        <w:t xml:space="preserve">These </w:t>
      </w:r>
      <w:r w:rsidR="00A572C5">
        <w:t>in</w:t>
      </w:r>
      <w:r>
        <w:t>terviews</w:t>
      </w:r>
      <w:r>
        <w:rPr>
          <w:rFonts w:hint="eastAsia"/>
        </w:rPr>
        <w:t xml:space="preserve"> </w:t>
      </w:r>
      <w:r w:rsidRPr="004B69F3">
        <w:t xml:space="preserve">demonstrate that </w:t>
      </w:r>
      <w:r>
        <w:rPr>
          <w:rFonts w:hint="eastAsia"/>
        </w:rPr>
        <w:t>information directors</w:t>
      </w:r>
      <w:r>
        <w:t>’</w:t>
      </w:r>
      <w:r>
        <w:rPr>
          <w:rFonts w:hint="eastAsia"/>
        </w:rPr>
        <w:t xml:space="preserve"> views on critical success factors are consistent with what I abstracted from </w:t>
      </w:r>
      <w:r w:rsidR="00A572C5">
        <w:t xml:space="preserve">the </w:t>
      </w:r>
      <w:r>
        <w:rPr>
          <w:rFonts w:hint="eastAsia"/>
        </w:rPr>
        <w:t xml:space="preserve">literature review. The main CSFs </w:t>
      </w:r>
      <w:r w:rsidR="00A572C5">
        <w:t>they mentioned were</w:t>
      </w:r>
      <w:r>
        <w:rPr>
          <w:rFonts w:hint="eastAsia"/>
        </w:rPr>
        <w:t xml:space="preserve"> business alignment, top management support, organizational security education and training, technical competence, and formal information security controls. These </w:t>
      </w:r>
      <w:r w:rsidR="00A572C5">
        <w:t>results</w:t>
      </w:r>
      <w:r>
        <w:rPr>
          <w:rFonts w:hint="eastAsia"/>
        </w:rPr>
        <w:t xml:space="preserve"> confirm the constructs </w:t>
      </w:r>
      <w:r w:rsidR="00A572C5">
        <w:t xml:space="preserve">proposed for </w:t>
      </w:r>
      <w:r>
        <w:rPr>
          <w:rFonts w:hint="eastAsia"/>
        </w:rPr>
        <w:t>the research model</w:t>
      </w:r>
      <w:r w:rsidR="00A572C5">
        <w:t xml:space="preserve">, and </w:t>
      </w:r>
      <w:r>
        <w:rPr>
          <w:rFonts w:hint="eastAsia"/>
        </w:rPr>
        <w:t>provide support for survey questionnaire design.</w:t>
      </w:r>
    </w:p>
    <w:p w:rsidR="00ED72E4" w:rsidRDefault="00DC4182" w:rsidP="00ED72E4">
      <w:pPr>
        <w:pStyle w:val="Heading2"/>
      </w:pPr>
      <w:bookmarkStart w:id="144" w:name="_Toc425114700"/>
      <w:r w:rsidRPr="00DC4182">
        <w:rPr>
          <w:rFonts w:hint="eastAsia"/>
        </w:rPr>
        <w:t>Pilot Study</w:t>
      </w:r>
      <w:bookmarkEnd w:id="144"/>
    </w:p>
    <w:p w:rsidR="00DC4182" w:rsidRDefault="00A90906" w:rsidP="00A90906">
      <w:pPr>
        <w:ind w:firstLineChars="200" w:firstLine="480"/>
      </w:pPr>
      <w:r>
        <w:t xml:space="preserve">After the initial development process, </w:t>
      </w:r>
      <w:r>
        <w:rPr>
          <w:rFonts w:hint="eastAsia"/>
        </w:rPr>
        <w:t xml:space="preserve">a pilot study was conducted to validate the instrument and </w:t>
      </w:r>
      <w:r w:rsidR="003B0CE8">
        <w:t xml:space="preserve">to do a </w:t>
      </w:r>
      <w:r>
        <w:rPr>
          <w:rFonts w:hint="eastAsia"/>
        </w:rPr>
        <w:t xml:space="preserve">preliminary test </w:t>
      </w:r>
      <w:r w:rsidR="003B0CE8">
        <w:t xml:space="preserve">of </w:t>
      </w:r>
      <w:r>
        <w:rPr>
          <w:rFonts w:hint="eastAsia"/>
        </w:rPr>
        <w:t xml:space="preserve">the proposed research model. </w:t>
      </w:r>
      <w:r w:rsidRPr="00234995">
        <w:t xml:space="preserve">The </w:t>
      </w:r>
      <w:r w:rsidR="003B0CE8">
        <w:t>m</w:t>
      </w:r>
      <w:r w:rsidRPr="00234995">
        <w:t xml:space="preserve">odel </w:t>
      </w:r>
      <w:r w:rsidR="003B0CE8">
        <w:t>was</w:t>
      </w:r>
      <w:r w:rsidRPr="00234995">
        <w:t xml:space="preserve"> </w:t>
      </w:r>
      <w:r w:rsidRPr="00234995">
        <w:lastRenderedPageBreak/>
        <w:t xml:space="preserve">developed to test the validity of </w:t>
      </w:r>
      <w:r w:rsidR="003B0CE8">
        <w:t xml:space="preserve">a set of </w:t>
      </w:r>
      <w:r w:rsidRPr="00234995">
        <w:t>hypotheses in information security contexts at an organizational level of analysis.</w:t>
      </w:r>
      <w:r w:rsidRPr="00234995">
        <w:rPr>
          <w:rFonts w:hint="eastAsia"/>
        </w:rPr>
        <w:t xml:space="preserve"> Organizational level data can be gathered from managers who can describe </w:t>
      </w:r>
      <w:r w:rsidRPr="00234995">
        <w:t>intra- (and/or inter-) organizational behavior</w:t>
      </w:r>
      <w:r w:rsidRPr="00234995">
        <w:rPr>
          <w:rFonts w:hint="eastAsia"/>
        </w:rPr>
        <w:t xml:space="preserve"> </w:t>
      </w:r>
      <w:r w:rsidR="0054305B" w:rsidRPr="00234995">
        <w:fldChar w:fldCharType="begin"/>
      </w:r>
      <w:r w:rsidR="001C4EA3">
        <w:instrText xml:space="preserve"> ADDIN EN.CITE &lt;EndNote&gt;&lt;Cite&gt;&lt;Author&gt;Massetti&lt;/Author&gt;&lt;Year&gt;1996&lt;/Year&gt;&lt;RecNum&gt;221&lt;/RecNum&gt;&lt;record&gt;&lt;rec-number&gt;221&lt;/rec-number&gt;&lt;foreign-keys&gt;&lt;key app="EN" db-id="apt25tez8a2x06e50ddv59avepr5str9vtap"&gt;221&lt;/key&gt;&lt;/foreign-keys&gt;&lt;ref-type name="Journal Article"&gt;17&lt;/ref-type&gt;&lt;contributors&gt;&lt;authors&gt;&lt;author&gt;Massetti, Brenda&lt;/author&gt;&lt;author&gt;Zmud, Robert W.&lt;/author&gt;&lt;/authors&gt;&lt;/contributors&gt;&lt;titles&gt;&lt;title&gt;Measuring the Extent of EDI Usage in Complex Organizations: Strategies and Illustrative Examples&lt;/title&gt;&lt;secondary-title&gt;MIS Quarterly&lt;/secondary-title&gt;&lt;/titles&gt;&lt;periodical&gt;&lt;full-title&gt;MIS Quarterly&lt;/full-title&gt;&lt;/periodical&gt;&lt;pages&gt;331-345&lt;/pages&gt;&lt;volume&gt;20&lt;/volume&gt;&lt;number&gt;3&lt;/number&gt;&lt;section&gt;331&lt;/section&gt;&lt;dates&gt;&lt;year&gt;1996&lt;/year&gt;&lt;/dates&gt;&lt;urls&gt;&lt;/urls&gt;&lt;/record&gt;&lt;/Cite&gt;&lt;/EndNote&gt;</w:instrText>
      </w:r>
      <w:r w:rsidR="0054305B" w:rsidRPr="00234995">
        <w:fldChar w:fldCharType="separate"/>
      </w:r>
      <w:r w:rsidRPr="00234995">
        <w:rPr>
          <w:noProof/>
        </w:rPr>
        <w:t>(Massetti and Zmud, 1996)</w:t>
      </w:r>
      <w:r w:rsidR="0054305B" w:rsidRPr="00234995">
        <w:fldChar w:fldCharType="end"/>
      </w:r>
      <w:r w:rsidRPr="00234995">
        <w:rPr>
          <w:rFonts w:hint="eastAsia"/>
        </w:rPr>
        <w:t>.</w:t>
      </w:r>
      <w:r>
        <w:rPr>
          <w:rFonts w:hint="eastAsia"/>
        </w:rPr>
        <w:t xml:space="preserve"> </w:t>
      </w:r>
      <w:r w:rsidRPr="00234995">
        <w:rPr>
          <w:rFonts w:hint="eastAsia"/>
        </w:rPr>
        <w:t xml:space="preserve">Thus </w:t>
      </w:r>
      <w:r>
        <w:rPr>
          <w:rFonts w:hint="eastAsia"/>
        </w:rPr>
        <w:t xml:space="preserve">participants were Chief Information Officers (CIOs), Chief Security Officers (CSOs), </w:t>
      </w:r>
      <w:r w:rsidRPr="00DA3213">
        <w:t>IT managers, information security managers, and senior IT staff</w:t>
      </w:r>
      <w:r w:rsidRPr="00DA3213">
        <w:rPr>
          <w:rFonts w:hint="eastAsia"/>
        </w:rPr>
        <w:t xml:space="preserve"> </w:t>
      </w:r>
      <w:r>
        <w:rPr>
          <w:rFonts w:hint="eastAsia"/>
        </w:rPr>
        <w:t xml:space="preserve">from different geographical areas. All participants </w:t>
      </w:r>
      <w:r w:rsidR="003B0CE8">
        <w:t>from these classes of employees had to be</w:t>
      </w:r>
      <w:r>
        <w:rPr>
          <w:rFonts w:hint="eastAsia"/>
        </w:rPr>
        <w:t xml:space="preserve"> presently </w:t>
      </w:r>
      <w:r w:rsidRPr="00B37AE6">
        <w:t xml:space="preserve">involved with decision making regarding </w:t>
      </w:r>
      <w:r>
        <w:rPr>
          <w:rFonts w:hint="eastAsia"/>
        </w:rPr>
        <w:t>their</w:t>
      </w:r>
      <w:r w:rsidRPr="00B37AE6">
        <w:t xml:space="preserve"> </w:t>
      </w:r>
      <w:r w:rsidR="003B0CE8">
        <w:t>overall</w:t>
      </w:r>
      <w:r w:rsidRPr="00B37AE6">
        <w:t xml:space="preserve"> company's information security</w:t>
      </w:r>
      <w:r w:rsidR="003B0CE8">
        <w:t xml:space="preserve"> before being invited to participate in the survey</w:t>
      </w:r>
      <w:r>
        <w:rPr>
          <w:rFonts w:hint="eastAsia"/>
        </w:rPr>
        <w:t>. An o</w:t>
      </w:r>
      <w:r w:rsidRPr="002967B9">
        <w:t>nline survey</w:t>
      </w:r>
      <w:r w:rsidR="0030783F">
        <w:rPr>
          <w:rFonts w:hint="eastAsia"/>
        </w:rPr>
        <w:t xml:space="preserve"> </w:t>
      </w:r>
      <w:r>
        <w:rPr>
          <w:rFonts w:hint="eastAsia"/>
        </w:rPr>
        <w:t xml:space="preserve">was conducted </w:t>
      </w:r>
      <w:r w:rsidR="003B0CE8">
        <w:t>because of</w:t>
      </w:r>
      <w:r>
        <w:rPr>
          <w:rFonts w:hint="eastAsia"/>
        </w:rPr>
        <w:t xml:space="preserve"> its</w:t>
      </w:r>
      <w:r w:rsidRPr="002967B9">
        <w:t xml:space="preserve"> advantages over traditional paper-based mail-in surveys:</w:t>
      </w:r>
      <w:r w:rsidR="0003683F">
        <w:rPr>
          <w:rFonts w:hint="eastAsia"/>
        </w:rPr>
        <w:t xml:space="preserve"> (1) </w:t>
      </w:r>
      <w:r w:rsidRPr="002967B9">
        <w:t xml:space="preserve">the sample is not restricted to a </w:t>
      </w:r>
      <w:r w:rsidR="003B0CE8">
        <w:t xml:space="preserve">specific </w:t>
      </w:r>
      <w:r w:rsidRPr="002967B9">
        <w:t>geographical location so that large samples are possible,</w:t>
      </w:r>
      <w:r w:rsidR="0003683F">
        <w:rPr>
          <w:rFonts w:hint="eastAsia"/>
        </w:rPr>
        <w:t xml:space="preserve"> (2) </w:t>
      </w:r>
      <w:r w:rsidRPr="002967B9">
        <w:t>costs</w:t>
      </w:r>
      <w:r>
        <w:rPr>
          <w:rFonts w:hint="eastAsia"/>
        </w:rPr>
        <w:t xml:space="preserve"> are</w:t>
      </w:r>
      <w:r w:rsidRPr="002967B9">
        <w:t xml:space="preserve"> lower, and (3) faster responses </w:t>
      </w:r>
      <w:r>
        <w:rPr>
          <w:rFonts w:hint="eastAsia"/>
        </w:rPr>
        <w:t xml:space="preserve">are </w:t>
      </w:r>
      <w:r>
        <w:t xml:space="preserve">obtained </w:t>
      </w:r>
      <w:r w:rsidR="0054305B">
        <w:fldChar w:fldCharType="begin"/>
      </w:r>
      <w:r w:rsidR="000545BE">
        <w:instrText xml:space="preserve"> ADDIN EN.CITE &lt;EndNote&gt;&lt;Cite&gt;&lt;Author&gt;Bhattacherjee&lt;/Author&gt;&lt;Year&gt;2001&lt;/Year&gt;&lt;RecNum&gt;153&lt;/RecNum&gt;&lt;record&gt;&lt;rec-number&gt;153&lt;/rec-number&gt;&lt;foreign-keys&gt;&lt;key app="EN" db-id="p5ssdsttkws09uefwrppw20vxf0dzrettr0w"&gt;153&lt;/key&gt;&lt;/foreign-keys&gt;&lt;ref-type name="Journal Article"&gt;17&lt;/ref-type&gt;&lt;contributors&gt;&lt;authors&gt;&lt;author&gt;Anol Bhattacherjee&lt;/author&gt;&lt;/authors&gt;&lt;/contributors&gt;&lt;titles&gt;&lt;title&gt;Understanding Information Systems Continuance: An Expectation-Confirmation Model&lt;/title&gt;&lt;secondary-title&gt;MIS Quarterly&lt;/secondary-title&gt;&lt;/titles&gt;&lt;periodical&gt;&lt;full-title&gt;MIS Quarterly&lt;/full-title&gt;&lt;/periodical&gt;&lt;pages&gt;351-370&lt;/pages&gt;&lt;volume&gt;25&lt;/volume&gt;&lt;number&gt;3&lt;/number&gt;&lt;dates&gt;&lt;year&gt;2001&lt;/year&gt;&lt;/dates&gt;&lt;urls&gt;&lt;/urls&gt;&lt;/record&gt;&lt;/Cite&gt;&lt;/EndNote&gt;</w:instrText>
      </w:r>
      <w:r w:rsidR="0054305B">
        <w:fldChar w:fldCharType="separate"/>
      </w:r>
      <w:r w:rsidR="00851157">
        <w:rPr>
          <w:noProof/>
        </w:rPr>
        <w:t>(Bhattacherjee, 2001)</w:t>
      </w:r>
      <w:r w:rsidR="0054305B">
        <w:fldChar w:fldCharType="end"/>
      </w:r>
      <w:r w:rsidRPr="002967B9">
        <w:t>.</w:t>
      </w:r>
      <w:r>
        <w:rPr>
          <w:rFonts w:hint="eastAsia"/>
        </w:rPr>
        <w:t xml:space="preserve"> </w:t>
      </w:r>
      <w:r w:rsidR="00DC4182" w:rsidRPr="002967B9">
        <w:t xml:space="preserve">A total of </w:t>
      </w:r>
      <w:r w:rsidR="00C13659">
        <w:rPr>
          <w:rFonts w:hint="eastAsia"/>
        </w:rPr>
        <w:t>99 usable</w:t>
      </w:r>
      <w:r w:rsidR="00C13659" w:rsidRPr="002967B9">
        <w:t xml:space="preserve"> </w:t>
      </w:r>
      <w:r w:rsidR="00DC4182" w:rsidRPr="002967B9">
        <w:t>responses were obtained</w:t>
      </w:r>
      <w:r w:rsidR="00037CF0">
        <w:rPr>
          <w:rFonts w:hint="eastAsia"/>
        </w:rPr>
        <w:t xml:space="preserve"> through Empanel Online</w:t>
      </w:r>
      <w:r w:rsidR="00037CF0">
        <w:rPr>
          <w:rStyle w:val="FootnoteReference"/>
        </w:rPr>
        <w:footnoteReference w:id="5"/>
      </w:r>
      <w:r w:rsidR="00037CF0">
        <w:rPr>
          <w:rFonts w:hint="eastAsia"/>
        </w:rPr>
        <w:t>, a commercial market research company</w:t>
      </w:r>
      <w:r w:rsidR="00DC4182" w:rsidRPr="002967B9">
        <w:t xml:space="preserve">. </w:t>
      </w:r>
      <w:r w:rsidR="00DC4182" w:rsidRPr="008E6A32">
        <w:t xml:space="preserve">Prior to analysis, </w:t>
      </w:r>
      <w:r w:rsidR="00DC4182" w:rsidRPr="008E6A32">
        <w:rPr>
          <w:rFonts w:hint="eastAsia"/>
        </w:rPr>
        <w:t xml:space="preserve">all </w:t>
      </w:r>
      <w:r w:rsidR="00DC4182" w:rsidRPr="008E6A32">
        <w:t xml:space="preserve">variables were examined through various SPSS programs. The accuracy of data entry was checked and </w:t>
      </w:r>
      <w:r w:rsidR="00DC4182">
        <w:rPr>
          <w:rFonts w:hint="eastAsia"/>
        </w:rPr>
        <w:t xml:space="preserve">no </w:t>
      </w:r>
      <w:r w:rsidR="00DC4182">
        <w:t>missing values were f</w:t>
      </w:r>
      <w:r w:rsidR="00DC4182">
        <w:rPr>
          <w:rFonts w:hint="eastAsia"/>
        </w:rPr>
        <w:t>ound through data screening</w:t>
      </w:r>
      <w:r w:rsidR="00DC4182">
        <w:t>.</w:t>
      </w:r>
    </w:p>
    <w:p w:rsidR="00DC4182" w:rsidRDefault="00DC4182" w:rsidP="00DC4182">
      <w:pPr>
        <w:ind w:firstLineChars="200" w:firstLine="480"/>
      </w:pPr>
      <w:r w:rsidRPr="00DA3213">
        <w:t>The preliminary consistency and reliability of reflective multi-item scales was first established with Cronbach’s alpha</w:t>
      </w:r>
      <w:r w:rsidR="003B0CE8">
        <w:t xml:space="preserve"> scores</w:t>
      </w:r>
      <w:r w:rsidRPr="00DA3213">
        <w:t xml:space="preserve">. The scores </w:t>
      </w:r>
      <w:r w:rsidRPr="00DA3213">
        <w:rPr>
          <w:rFonts w:hint="eastAsia"/>
        </w:rPr>
        <w:t xml:space="preserve">for </w:t>
      </w:r>
      <w:r w:rsidR="001B2859">
        <w:rPr>
          <w:rFonts w:hint="eastAsia"/>
        </w:rPr>
        <w:t>five</w:t>
      </w:r>
      <w:r w:rsidRPr="00DA3213">
        <w:rPr>
          <w:rFonts w:hint="eastAsia"/>
        </w:rPr>
        <w:t xml:space="preserve"> </w:t>
      </w:r>
      <w:r w:rsidRPr="00DA3213">
        <w:t>were acceptable (</w:t>
      </w:r>
      <w:r w:rsidR="001B2859" w:rsidRPr="00DA3213">
        <w:sym w:font="Symbol" w:char="F061"/>
      </w:r>
      <w:r w:rsidR="001B2859">
        <w:rPr>
          <w:rFonts w:hint="eastAsia"/>
          <w:vertAlign w:val="subscript"/>
        </w:rPr>
        <w:t>Business Alignment</w:t>
      </w:r>
      <w:r w:rsidR="001B2859" w:rsidRPr="00DA3213">
        <w:t xml:space="preserve"> = 0.</w:t>
      </w:r>
      <w:r w:rsidR="001B2859">
        <w:rPr>
          <w:rFonts w:hint="eastAsia"/>
        </w:rPr>
        <w:t>704</w:t>
      </w:r>
      <w:r w:rsidR="001B2859" w:rsidRPr="00DA3213">
        <w:t>,</w:t>
      </w:r>
      <w:r w:rsidR="001B2859">
        <w:rPr>
          <w:rFonts w:hint="eastAsia"/>
        </w:rPr>
        <w:t xml:space="preserve"> </w:t>
      </w:r>
      <w:r w:rsidR="001B2859" w:rsidRPr="00DA3213">
        <w:sym w:font="Symbol" w:char="F061"/>
      </w:r>
      <w:r w:rsidR="001B2859" w:rsidRPr="001B2859">
        <w:rPr>
          <w:rFonts w:hint="eastAsia"/>
          <w:vertAlign w:val="subscript"/>
        </w:rPr>
        <w:t xml:space="preserve">Organizational </w:t>
      </w:r>
      <w:r w:rsidR="001B2859">
        <w:rPr>
          <w:rFonts w:hint="eastAsia"/>
          <w:vertAlign w:val="subscript"/>
        </w:rPr>
        <w:t>Support</w:t>
      </w:r>
      <w:r w:rsidR="001B2859" w:rsidRPr="00DA3213">
        <w:t xml:space="preserve"> = 0.</w:t>
      </w:r>
      <w:r w:rsidR="001B2859" w:rsidRPr="00DA3213">
        <w:rPr>
          <w:rFonts w:hint="eastAsia"/>
        </w:rPr>
        <w:t>7</w:t>
      </w:r>
      <w:r w:rsidR="001B2859">
        <w:rPr>
          <w:rFonts w:hint="eastAsia"/>
        </w:rPr>
        <w:t>31</w:t>
      </w:r>
      <w:r w:rsidR="001B2859" w:rsidRPr="00DA3213">
        <w:t>,</w:t>
      </w:r>
      <w:r w:rsidR="001B2859">
        <w:rPr>
          <w:rFonts w:hint="eastAsia"/>
        </w:rPr>
        <w:t xml:space="preserve"> </w:t>
      </w:r>
      <w:r w:rsidRPr="00DA3213">
        <w:sym w:font="Symbol" w:char="F061"/>
      </w:r>
      <w:r w:rsidRPr="001B2859">
        <w:rPr>
          <w:rFonts w:hint="eastAsia"/>
          <w:vertAlign w:val="subscript"/>
        </w:rPr>
        <w:t>Organizational Awareness</w:t>
      </w:r>
      <w:r w:rsidRPr="00DA3213">
        <w:t xml:space="preserve"> = 0.</w:t>
      </w:r>
      <w:r w:rsidR="001B2859">
        <w:rPr>
          <w:rFonts w:hint="eastAsia"/>
        </w:rPr>
        <w:t>814</w:t>
      </w:r>
      <w:r w:rsidRPr="00DA3213">
        <w:t xml:space="preserve">, </w:t>
      </w:r>
      <w:r w:rsidR="001B2859" w:rsidRPr="00DA3213">
        <w:sym w:font="Symbol" w:char="F061"/>
      </w:r>
      <w:r w:rsidR="001B2859">
        <w:rPr>
          <w:rFonts w:hint="eastAsia"/>
          <w:vertAlign w:val="subscript"/>
        </w:rPr>
        <w:t>Security Controls Development</w:t>
      </w:r>
      <w:r w:rsidR="001B2859" w:rsidRPr="00DA3213">
        <w:t xml:space="preserve"> = 0.</w:t>
      </w:r>
      <w:r w:rsidR="001B2859" w:rsidRPr="00DA3213">
        <w:rPr>
          <w:rFonts w:hint="eastAsia"/>
        </w:rPr>
        <w:t>7</w:t>
      </w:r>
      <w:r w:rsidR="001B2859">
        <w:rPr>
          <w:rFonts w:hint="eastAsia"/>
        </w:rPr>
        <w:t>03</w:t>
      </w:r>
      <w:r w:rsidR="001B2859" w:rsidRPr="00DA3213">
        <w:t>,</w:t>
      </w:r>
      <w:r w:rsidR="001B2859">
        <w:rPr>
          <w:rFonts w:hint="eastAsia"/>
        </w:rPr>
        <w:t xml:space="preserve"> </w:t>
      </w:r>
      <w:r w:rsidRPr="00DA3213">
        <w:rPr>
          <w:rFonts w:hint="eastAsia"/>
        </w:rPr>
        <w:t xml:space="preserve">and </w:t>
      </w:r>
      <w:r w:rsidRPr="00DA3213">
        <w:sym w:font="Symbol" w:char="F061"/>
      </w:r>
      <w:r w:rsidRPr="001B2859">
        <w:rPr>
          <w:rFonts w:hint="eastAsia"/>
          <w:vertAlign w:val="subscript"/>
        </w:rPr>
        <w:t>Performance</w:t>
      </w:r>
      <w:r w:rsidRPr="001B2859">
        <w:rPr>
          <w:vertAlign w:val="subscript"/>
        </w:rPr>
        <w:t xml:space="preserve"> </w:t>
      </w:r>
      <w:r w:rsidRPr="00DA3213">
        <w:t>= 0.8</w:t>
      </w:r>
      <w:r w:rsidR="001B2859">
        <w:rPr>
          <w:rFonts w:hint="eastAsia"/>
        </w:rPr>
        <w:t>15</w:t>
      </w:r>
      <w:r w:rsidRPr="00DA3213">
        <w:t xml:space="preserve">), </w:t>
      </w:r>
      <w:r>
        <w:rPr>
          <w:rFonts w:hint="eastAsia"/>
        </w:rPr>
        <w:t xml:space="preserve">being </w:t>
      </w:r>
      <w:r w:rsidRPr="002967B9">
        <w:t xml:space="preserve">greater than 0.70, the conventional </w:t>
      </w:r>
      <w:r w:rsidRPr="002967B9">
        <w:lastRenderedPageBreak/>
        <w:t xml:space="preserve">standard for acceptable reliability </w:t>
      </w:r>
      <w:r w:rsidR="0054305B">
        <w:fldChar w:fldCharType="begin"/>
      </w:r>
      <w:r w:rsidR="001C4EA3">
        <w:instrText xml:space="preserve"> ADDIN EN.CITE &lt;EndNote&gt;&lt;Cite&gt;&lt;Author&gt;Nunnally&lt;/Author&gt;&lt;Year&gt;1987&lt;/Year&gt;&lt;RecNum&gt;227&lt;/RecNum&gt;&lt;record&gt;&lt;rec-number&gt;227&lt;/rec-number&gt;&lt;foreign-keys&gt;&lt;key app="EN" db-id="apt25tez8a2x06e50ddv59avepr5str9vtap"&gt;227&lt;/key&gt;&lt;/foreign-keys&gt;&lt;ref-type name="Book"&gt;6&lt;/ref-type&gt;&lt;contributors&gt;&lt;authors&gt;&lt;author&gt;Nunnally, J.&lt;/author&gt;&lt;/authors&gt;&lt;/contributors&gt;&lt;titles&gt;&lt;title&gt;Psychometric Theory&lt;/title&gt;&lt;/titles&gt;&lt;dates&gt;&lt;year&gt;1987&lt;/year&gt;&lt;/dates&gt;&lt;pub-location&gt;New York&lt;/pub-location&gt;&lt;publisher&gt;McGrawHill&lt;/publisher&gt;&lt;urls&gt;&lt;/urls&gt;&lt;/record&gt;&lt;/Cite&gt;&lt;/EndNote&gt;</w:instrText>
      </w:r>
      <w:r w:rsidR="0054305B">
        <w:fldChar w:fldCharType="separate"/>
      </w:r>
      <w:r>
        <w:rPr>
          <w:noProof/>
        </w:rPr>
        <w:t>(Nunnally, 1987)</w:t>
      </w:r>
      <w:r w:rsidR="0054305B">
        <w:fldChar w:fldCharType="end"/>
      </w:r>
      <w:r>
        <w:rPr>
          <w:rFonts w:hint="eastAsia"/>
        </w:rPr>
        <w:t xml:space="preserve">. </w:t>
      </w:r>
      <w:r w:rsidRPr="00EC034E">
        <w:rPr>
          <w:rFonts w:hint="eastAsia"/>
        </w:rPr>
        <w:t>Cronbach</w:t>
      </w:r>
      <w:r w:rsidRPr="00EC034E">
        <w:t>’</w:t>
      </w:r>
      <w:r w:rsidR="001B2859">
        <w:rPr>
          <w:rFonts w:hint="eastAsia"/>
        </w:rPr>
        <w:t>s alpha estimate</w:t>
      </w:r>
      <w:r>
        <w:rPr>
          <w:rFonts w:hint="eastAsia"/>
        </w:rPr>
        <w:t xml:space="preserve"> for </w:t>
      </w:r>
      <w:r w:rsidR="003B0CE8">
        <w:t xml:space="preserve">the </w:t>
      </w:r>
      <w:r>
        <w:rPr>
          <w:rFonts w:hint="eastAsia"/>
        </w:rPr>
        <w:t xml:space="preserve">formative </w:t>
      </w:r>
      <w:r w:rsidR="003B0CE8">
        <w:t>construct</w:t>
      </w:r>
      <w:r w:rsidR="001B2859">
        <w:rPr>
          <w:rFonts w:hint="eastAsia"/>
        </w:rPr>
        <w:t>, IT Competence, was</w:t>
      </w:r>
      <w:r w:rsidRPr="00EC034E">
        <w:rPr>
          <w:rFonts w:hint="eastAsia"/>
        </w:rPr>
        <w:t xml:space="preserve"> </w:t>
      </w:r>
      <w:r w:rsidR="001B2859">
        <w:rPr>
          <w:rFonts w:hint="eastAsia"/>
        </w:rPr>
        <w:t>0.563</w:t>
      </w:r>
      <w:r w:rsidRPr="00EC034E">
        <w:rPr>
          <w:rFonts w:hint="eastAsia"/>
        </w:rPr>
        <w:t>.</w:t>
      </w:r>
      <w:r>
        <w:rPr>
          <w:rFonts w:hint="eastAsia"/>
        </w:rPr>
        <w:t xml:space="preserve"> </w:t>
      </w:r>
      <w:r w:rsidRPr="00DA3213">
        <w:rPr>
          <w:rFonts w:hint="eastAsia"/>
        </w:rPr>
        <w:t>As formative</w:t>
      </w:r>
      <w:r w:rsidRPr="00DA3213">
        <w:t xml:space="preserve"> measures examin</w:t>
      </w:r>
      <w:r w:rsidRPr="00DA3213">
        <w:rPr>
          <w:rFonts w:hint="eastAsia"/>
        </w:rPr>
        <w:t>e</w:t>
      </w:r>
      <w:r w:rsidRPr="00DA3213">
        <w:t xml:space="preserve"> different facets of the</w:t>
      </w:r>
      <w:r w:rsidRPr="00DA3213">
        <w:rPr>
          <w:rFonts w:hint="eastAsia"/>
        </w:rPr>
        <w:t xml:space="preserve"> </w:t>
      </w:r>
      <w:r w:rsidRPr="00DA3213">
        <w:t>construct</w:t>
      </w:r>
      <w:r w:rsidRPr="00DA3213">
        <w:rPr>
          <w:rFonts w:hint="eastAsia"/>
        </w:rPr>
        <w:t xml:space="preserve">, </w:t>
      </w:r>
      <w:r w:rsidRPr="00DA3213">
        <w:t>internal consistency or reliability is unimportant</w:t>
      </w:r>
      <w:r w:rsidR="002C6F56">
        <w:rPr>
          <w:rFonts w:hint="eastAsia"/>
        </w:rPr>
        <w:t>. I</w:t>
      </w:r>
      <w:r w:rsidR="003B0CE8">
        <w:t xml:space="preserve">t has been </w:t>
      </w:r>
      <w:r w:rsidRPr="00DA3213">
        <w:rPr>
          <w:rFonts w:hint="eastAsia"/>
        </w:rPr>
        <w:t xml:space="preserve">suggested that </w:t>
      </w:r>
      <w:r w:rsidRPr="00DA3213">
        <w:t>formative measures should not have strong correlations</w:t>
      </w:r>
      <w:r w:rsidRPr="00DA3213">
        <w:rPr>
          <w:rFonts w:hint="eastAsia"/>
        </w:rPr>
        <w:t xml:space="preserve"> </w:t>
      </w:r>
      <w:r w:rsidRPr="00DA3213">
        <w:t>with one another because excessive multicollinearity in formative measures can destabilize the constr</w:t>
      </w:r>
      <w:r w:rsidRPr="00DA3213">
        <w:rPr>
          <w:rFonts w:hint="eastAsia"/>
        </w:rPr>
        <w:t xml:space="preserve">uct </w:t>
      </w:r>
      <w:r w:rsidR="0054305B" w:rsidRPr="00DA3213">
        <w:fldChar w:fldCharType="begin"/>
      </w:r>
      <w:r w:rsidR="001C4EA3">
        <w:instrText xml:space="preserve"> ADDIN EN.CITE &lt;EndNote&gt;&lt;Cite&gt;&lt;Author&gt;Petter&lt;/Author&gt;&lt;Year&gt;2007&lt;/Year&gt;&lt;RecNum&gt;224&lt;/RecNum&gt;&lt;record&gt;&lt;rec-number&gt;224&lt;/rec-number&gt;&lt;foreign-keys&gt;&lt;key app="EN" db-id="apt25tez8a2x06e50ddv59avepr5str9vtap"&gt;224&lt;/key&gt;&lt;/foreign-keys&gt;&lt;ref-type name="Journal Article"&gt;17&lt;/ref-type&gt;&lt;contributors&gt;&lt;authors&gt;&lt;author&gt;Stacie Petter&lt;/author&gt;&lt;author&gt;Detmar Straub&lt;/author&gt;&lt;author&gt;Arun Rai&lt;/author&gt;&lt;/authors&gt;&lt;/contributors&gt;&lt;titles&gt;&lt;title&gt;Specifying Formative Constructs in Information Systems Research&lt;/title&gt;&lt;secondary-title&gt;MIS Quarterly&lt;/secondary-title&gt;&lt;/titles&gt;&lt;periodical&gt;&lt;full-title&gt;MIS Quarterly&lt;/full-title&gt;&lt;/periodical&gt;&lt;pages&gt;623-656&lt;/pages&gt;&lt;volume&gt;31&lt;/volume&gt;&lt;number&gt;4&lt;/number&gt;&lt;dates&gt;&lt;year&gt;2007&lt;/year&gt;&lt;/dates&gt;&lt;urls&gt;&lt;/urls&gt;&lt;/record&gt;&lt;/Cite&gt;&lt;/EndNote&gt;</w:instrText>
      </w:r>
      <w:r w:rsidR="0054305B" w:rsidRPr="00DA3213">
        <w:fldChar w:fldCharType="separate"/>
      </w:r>
      <w:r w:rsidRPr="00DA3213">
        <w:rPr>
          <w:noProof/>
        </w:rPr>
        <w:t>(Petter et al., 2007)</w:t>
      </w:r>
      <w:r w:rsidR="0054305B" w:rsidRPr="00DA3213">
        <w:fldChar w:fldCharType="end"/>
      </w:r>
      <w:r w:rsidRPr="00DA3213">
        <w:t>.</w:t>
      </w:r>
      <w:r w:rsidRPr="00DA3213">
        <w:rPr>
          <w:rFonts w:hint="eastAsia"/>
        </w:rPr>
        <w:t xml:space="preserve"> Follow</w:t>
      </w:r>
      <w:r w:rsidRPr="00DA3213">
        <w:t xml:space="preserve"> Pet</w:t>
      </w:r>
      <w:r w:rsidR="00280B98">
        <w:t>ter et al.</w:t>
      </w:r>
      <w:r w:rsidRPr="00DA3213">
        <w:t xml:space="preserve"> </w:t>
      </w:r>
      <w:r w:rsidRPr="00DA3213">
        <w:rPr>
          <w:rFonts w:hint="eastAsia"/>
        </w:rPr>
        <w:t>(</w:t>
      </w:r>
      <w:r w:rsidRPr="00DA3213">
        <w:t>2007</w:t>
      </w:r>
      <w:r w:rsidRPr="00DA3213">
        <w:rPr>
          <w:rFonts w:hint="eastAsia"/>
        </w:rPr>
        <w:t xml:space="preserve">) guidelines, </w:t>
      </w:r>
      <w:r w:rsidRPr="00DA3213">
        <w:t>the</w:t>
      </w:r>
      <w:r w:rsidRPr="00DA3213">
        <w:rPr>
          <w:rFonts w:hint="eastAsia"/>
        </w:rPr>
        <w:t xml:space="preserve"> </w:t>
      </w:r>
      <w:r w:rsidRPr="00DA3213">
        <w:t xml:space="preserve">VIF (variance inflation factor) statistic </w:t>
      </w:r>
      <w:r w:rsidRPr="00DA3213">
        <w:rPr>
          <w:rFonts w:hint="eastAsia"/>
        </w:rPr>
        <w:t xml:space="preserve">can be applied </w:t>
      </w:r>
      <w:r w:rsidRPr="00DA3213">
        <w:t xml:space="preserve">to determine </w:t>
      </w:r>
      <w:r w:rsidRPr="00DA3213">
        <w:rPr>
          <w:rFonts w:hint="eastAsia"/>
        </w:rPr>
        <w:t xml:space="preserve">if the </w:t>
      </w:r>
      <w:r w:rsidRPr="00DA3213">
        <w:t>formative measures are too highly correlated.</w:t>
      </w:r>
      <w:r w:rsidRPr="00DA3213">
        <w:rPr>
          <w:rFonts w:hint="eastAsia"/>
        </w:rPr>
        <w:t xml:space="preserve"> </w:t>
      </w:r>
      <w:r w:rsidRPr="00DA3213">
        <w:t>VIF</w:t>
      </w:r>
      <w:r w:rsidRPr="00DA3213">
        <w:rPr>
          <w:rFonts w:hint="eastAsia"/>
        </w:rPr>
        <w:t xml:space="preserve">s for each </w:t>
      </w:r>
      <w:r w:rsidR="00280B98">
        <w:rPr>
          <w:rFonts w:hint="eastAsia"/>
        </w:rPr>
        <w:t xml:space="preserve">item of the </w:t>
      </w:r>
      <w:r w:rsidRPr="00DA3213">
        <w:rPr>
          <w:rFonts w:hint="eastAsia"/>
        </w:rPr>
        <w:t>formative construct</w:t>
      </w:r>
      <w:r w:rsidR="00280B98">
        <w:rPr>
          <w:rFonts w:hint="eastAsia"/>
        </w:rPr>
        <w:t>, IT Competence, were as follows: 1.090</w:t>
      </w:r>
      <w:r>
        <w:rPr>
          <w:rFonts w:hint="eastAsia"/>
        </w:rPr>
        <w:t>, 1.25</w:t>
      </w:r>
      <w:r w:rsidR="00280B98">
        <w:rPr>
          <w:rFonts w:hint="eastAsia"/>
        </w:rPr>
        <w:t>0</w:t>
      </w:r>
      <w:r>
        <w:rPr>
          <w:rFonts w:hint="eastAsia"/>
        </w:rPr>
        <w:t>, 1.</w:t>
      </w:r>
      <w:r w:rsidR="00280B98">
        <w:rPr>
          <w:rFonts w:hint="eastAsia"/>
        </w:rPr>
        <w:t>236</w:t>
      </w:r>
      <w:r w:rsidRPr="00DA3213">
        <w:rPr>
          <w:rFonts w:hint="eastAsia"/>
        </w:rPr>
        <w:t xml:space="preserve">. These VIFs suggested that </w:t>
      </w:r>
      <w:r w:rsidRPr="00DA3213">
        <w:t xml:space="preserve">multicollinearity </w:t>
      </w:r>
      <w:r w:rsidRPr="00DA3213">
        <w:rPr>
          <w:rFonts w:hint="eastAsia"/>
        </w:rPr>
        <w:t>wa</w:t>
      </w:r>
      <w:r w:rsidRPr="00DA3213">
        <w:t xml:space="preserve">s </w:t>
      </w:r>
      <w:r w:rsidRPr="00DA3213">
        <w:rPr>
          <w:rFonts w:hint="eastAsia"/>
        </w:rPr>
        <w:t xml:space="preserve">not </w:t>
      </w:r>
      <w:r w:rsidRPr="00DA3213">
        <w:t>a concern</w:t>
      </w:r>
      <w:r w:rsidRPr="00DA3213">
        <w:rPr>
          <w:rFonts w:hint="eastAsia"/>
        </w:rPr>
        <w:t xml:space="preserve"> as all the VIFs were less than 3.33 </w:t>
      </w:r>
      <w:r w:rsidR="0054305B" w:rsidRPr="00DA3213">
        <w:fldChar w:fldCharType="begin"/>
      </w:r>
      <w:r w:rsidR="001C4EA3">
        <w:instrText xml:space="preserve"> ADDIN EN.CITE &lt;EndNote&gt;&lt;Cite&gt;&lt;Author&gt;Diamantopoulos&lt;/Author&gt;&lt;Year&gt;2006&lt;/Year&gt;&lt;RecNum&gt;230&lt;/RecNum&gt;&lt;record&gt;&lt;rec-number&gt;230&lt;/rec-number&gt;&lt;foreign-keys&gt;&lt;key app="EN" db-id="apt25tez8a2x06e50ddv59avepr5str9vtap"&gt;230&lt;/key&gt;&lt;/foreign-keys&gt;&lt;ref-type name="Journal Article"&gt;17&lt;/ref-type&gt;&lt;contributors&gt;&lt;authors&gt;&lt;author&gt;Diamantopoulos, A.&lt;/author&gt;&lt;author&gt;Siguaw, J. A.&lt;/author&gt;&lt;/authors&gt;&lt;/contributors&gt;&lt;titles&gt;&lt;title&gt;&lt;style face="normal" font="default" charset="134" size="100%"&gt;Formative Versus Reflective Indicators in Organizational Measure Development:  A Comparison and Empirical Illustration&lt;/style&gt;&lt;/title&gt;&lt;secondary-title&gt;&lt;style face="normal" font="default" charset="134" size="100%"&gt;British Journal of Management Decision&lt;/style&gt;&lt;/secondary-title&gt;&lt;/titles&gt;&lt;periodical&gt;&lt;full-title&gt;British Journal of Management Decision&lt;/full-title&gt;&lt;/periodical&gt;&lt;pages&gt;&lt;style face="normal" font="default" charset="134" size="100%"&gt;263-282&lt;/style&gt;&lt;/pages&gt;&lt;volume&gt;&lt;style face="normal" font="default" charset="134" size="100%"&gt;17&lt;/style&gt;&lt;/volume&gt;&lt;dates&gt;&lt;year&gt;&lt;style face="normal" font="default" charset="134" size="100%"&gt;2006&lt;/style&gt;&lt;/year&gt;&lt;/dates&gt;&lt;urls&gt;&lt;/urls&gt;&lt;/record&gt;&lt;/Cite&gt;&lt;/EndNote&gt;</w:instrText>
      </w:r>
      <w:r w:rsidR="0054305B" w:rsidRPr="00DA3213">
        <w:fldChar w:fldCharType="separate"/>
      </w:r>
      <w:r w:rsidRPr="00DA3213">
        <w:rPr>
          <w:noProof/>
        </w:rPr>
        <w:t>(Diamantopoulos and Siguaw, 2006)</w:t>
      </w:r>
      <w:r w:rsidR="0054305B" w:rsidRPr="00DA3213">
        <w:fldChar w:fldCharType="end"/>
      </w:r>
      <w:r w:rsidRPr="00DA3213">
        <w:t xml:space="preserve">. </w:t>
      </w:r>
    </w:p>
    <w:p w:rsidR="00BE2E98" w:rsidRPr="00BE2E98" w:rsidRDefault="00BE2E98" w:rsidP="00A413F2">
      <w:r>
        <w:t xml:space="preserve">Construct validity (discriminant validity and convergent validity) was tested with the </w:t>
      </w:r>
      <w:r w:rsidR="00A172CC">
        <w:rPr>
          <w:rFonts w:hint="eastAsia"/>
        </w:rPr>
        <w:t>confirma</w:t>
      </w:r>
      <w:r w:rsidR="00A172CC">
        <w:t xml:space="preserve">tory </w:t>
      </w:r>
      <w:r>
        <w:t xml:space="preserve">factor analysis </w:t>
      </w:r>
      <w:r w:rsidR="0054305B">
        <w:fldChar w:fldCharType="begin"/>
      </w:r>
      <w:r w:rsidR="000545BE">
        <w:instrText xml:space="preserve"> ADDIN EN.CITE &lt;EndNote&gt;&lt;Cite ExcludeYear="1"&gt;&lt;Author&gt;CFA&lt;/Author&gt;&lt;RecNum&gt;117&lt;/RecNum&gt;&lt;record&gt;&lt;rec-number&gt;117&lt;/rec-number&gt;&lt;foreign-keys&gt;&lt;key app="EN" db-id="p5ssdsttkws09uefwrppw20vxf0dzrettr0w"&gt;117&lt;/key&gt;&lt;/foreign-keys&gt;&lt;ref-type name="Book"&gt;6&lt;/ref-type&gt;&lt;contributors&gt;&lt;authors&gt;&lt;author&gt;Applegate, L. M.&lt;/author&gt;&lt;author&gt;McFarlan, F. W.&lt;/author&gt;&lt;author&gt;McKenney, J. L.&lt;/author&gt;&lt;/authors&gt;&lt;/contributors&gt;&lt;titles&gt;&lt;title&gt;Corporate Information Systems Management: The Issues Facing Senior Executives&lt;/title&gt;&lt;/titles&gt;&lt;dates&gt;&lt;year&gt;1996&lt;/year&gt;&lt;/dates&gt;&lt;pub-location&gt;Chicago&lt;/pub-location&gt;&lt;publisher&gt;Irwin&lt;/publisher&gt;&lt;urls&gt;&lt;/urls&gt;&lt;/record&gt;&lt;/Cite&gt;&lt;/EndNote&gt;</w:instrText>
      </w:r>
      <w:r w:rsidR="0054305B">
        <w:fldChar w:fldCharType="separate"/>
      </w:r>
      <w:r w:rsidR="001805FD">
        <w:rPr>
          <w:noProof/>
        </w:rPr>
        <w:t>(Applegate et al.)</w:t>
      </w:r>
      <w:r w:rsidR="0054305B">
        <w:fldChar w:fldCharType="end"/>
      </w:r>
      <w:r>
        <w:rPr>
          <w:rFonts w:hint="eastAsia"/>
        </w:rPr>
        <w:t xml:space="preserve"> </w:t>
      </w:r>
      <w:r>
        <w:t xml:space="preserve">technique. </w:t>
      </w:r>
      <w:r w:rsidR="00A413F2">
        <w:rPr>
          <w:rFonts w:hint="eastAsia"/>
        </w:rPr>
        <w:t>L</w:t>
      </w:r>
      <w:r>
        <w:t>oadings of items should be at least .40 and there should be no cross-</w:t>
      </w:r>
      <w:r w:rsidR="00037CF0">
        <w:t>loading of items above .40</w:t>
      </w:r>
      <w:r>
        <w:t xml:space="preserve">. As a result of the </w:t>
      </w:r>
      <w:r w:rsidR="00A172CC">
        <w:rPr>
          <w:rFonts w:hint="eastAsia"/>
        </w:rPr>
        <w:t>C</w:t>
      </w:r>
      <w:r w:rsidR="00A172CC">
        <w:t xml:space="preserve">FA </w:t>
      </w:r>
      <w:r>
        <w:t xml:space="preserve">test, </w:t>
      </w:r>
      <w:r w:rsidR="00A413F2">
        <w:rPr>
          <w:rFonts w:hint="eastAsia"/>
        </w:rPr>
        <w:t xml:space="preserve">all </w:t>
      </w:r>
      <w:r>
        <w:t xml:space="preserve">items </w:t>
      </w:r>
      <w:r w:rsidR="00A413F2">
        <w:rPr>
          <w:rFonts w:hint="eastAsia"/>
        </w:rPr>
        <w:t xml:space="preserve">of the five reflective constructs </w:t>
      </w:r>
      <w:r>
        <w:t xml:space="preserve">were </w:t>
      </w:r>
      <w:r w:rsidR="00A413F2">
        <w:t xml:space="preserve">satisfactory </w:t>
      </w:r>
      <w:r w:rsidR="00A413F2">
        <w:rPr>
          <w:rFonts w:hint="eastAsia"/>
        </w:rPr>
        <w:t xml:space="preserve">and </w:t>
      </w:r>
      <w:r>
        <w:t xml:space="preserve">subsequently </w:t>
      </w:r>
      <w:r w:rsidR="00A413F2">
        <w:rPr>
          <w:rFonts w:hint="eastAsia"/>
        </w:rPr>
        <w:t xml:space="preserve">no item was </w:t>
      </w:r>
      <w:r>
        <w:t xml:space="preserve">dropped from the item pool. </w:t>
      </w:r>
      <w:r w:rsidR="00A413F2">
        <w:t xml:space="preserve">A </w:t>
      </w:r>
      <w:r w:rsidR="003B0CE8">
        <w:t>partial least squares (</w:t>
      </w:r>
      <w:r w:rsidR="00A413F2">
        <w:t>PLS</w:t>
      </w:r>
      <w:r w:rsidR="003B0CE8">
        <w:t>)</w:t>
      </w:r>
      <w:r w:rsidR="00A413F2">
        <w:t xml:space="preserve">-based confirmatory factor analysis </w:t>
      </w:r>
      <w:r w:rsidR="0054305B">
        <w:fldChar w:fldCharType="begin"/>
      </w:r>
      <w:r w:rsidR="001C4EA3">
        <w:instrText xml:space="preserve"> ADDIN EN.CITE &lt;EndNote&gt;&lt;Cite&gt;&lt;Author&gt;Applegate&lt;/Author&gt;&lt;Year&gt;1996&lt;/Year&gt;&lt;RecNum&gt;237&lt;/RecNum&gt;&lt;record&gt;&lt;rec-number&gt;237&lt;/rec-number&gt;&lt;foreign-keys&gt;&lt;key app="EN" db-id="apt25tez8a2x06e50ddv59avepr5str9vtap"&gt;237&lt;/key&gt;&lt;/foreign-keys&gt;&lt;ref-type name="Book"&gt;6&lt;/ref-type&gt;&lt;contributors&gt;&lt;authors&gt;&lt;author&gt;Applegate, L. M.&lt;/author&gt;&lt;author&gt;McFarlan, F. W.&lt;/author&gt;&lt;author&gt;McKenney, J. L.&lt;/author&gt;&lt;/authors&gt;&lt;/contributors&gt;&lt;titles&gt;&lt;title&gt;Corporate Information Systems Management: The Issues Facing Senior Executives&lt;/title&gt;&lt;/titles&gt;&lt;dates&gt;&lt;year&gt;1996&lt;/year&gt;&lt;/dates&gt;&lt;pub-location&gt;Chicago&lt;/pub-location&gt;&lt;publisher&gt;Irwin&lt;/publisher&gt;&lt;urls&gt;&lt;/urls&gt;&lt;/record&gt;&lt;/Cite&gt;&lt;/EndNote&gt;</w:instrText>
      </w:r>
      <w:r w:rsidR="0054305B">
        <w:fldChar w:fldCharType="separate"/>
      </w:r>
      <w:r w:rsidR="001C4EA3">
        <w:rPr>
          <w:noProof/>
        </w:rPr>
        <w:t>(Applegate et al., 1996)</w:t>
      </w:r>
      <w:r w:rsidR="0054305B">
        <w:fldChar w:fldCharType="end"/>
      </w:r>
      <w:r w:rsidR="00A413F2">
        <w:t xml:space="preserve"> was also completed to test the reliability and validity of the instrument. </w:t>
      </w:r>
      <w:r w:rsidR="00A413F2">
        <w:rPr>
          <w:rFonts w:hint="eastAsia"/>
        </w:rPr>
        <w:t>T</w:t>
      </w:r>
      <w:r w:rsidR="00A413F2">
        <w:t>he measurement model of a PLS analysis provides indices for assessing convergent validity and discriminant validity of the scale.</w:t>
      </w:r>
      <w:r w:rsidR="00A413F2">
        <w:rPr>
          <w:rFonts w:hint="eastAsia"/>
        </w:rPr>
        <w:t xml:space="preserve"> </w:t>
      </w:r>
      <w:r w:rsidR="00037CF0">
        <w:t xml:space="preserve">Convergent validity is generally achieved if three criteria are met </w:t>
      </w:r>
      <w:r w:rsidR="0054305B">
        <w:fldChar w:fldCharType="begin"/>
      </w:r>
      <w:r w:rsidR="00037CF0">
        <w:instrText xml:space="preserve"> ADDIN EN.CITE &lt;EndNote&gt;&lt;Cite&gt;&lt;Author&gt;Fornell&lt;/Author&gt;&lt;Year&gt;1981&lt;/Year&gt;&lt;RecNum&gt;288&lt;/RecNum&gt;&lt;record&gt;&lt;rec-number&gt;288&lt;/rec-number&gt;&lt;foreign-keys&gt;&lt;key app="EN" db-id="95vxv9zw4005v8ewsx9vzddiwae0adevwddt"&gt;288&lt;/key&gt;&lt;/foreign-keys&gt;&lt;ref-type name="Journal Article"&gt;17&lt;/ref-type&gt;&lt;contributors&gt;&lt;authors&gt;&lt;author&gt;Fornell, Claes&lt;/author&gt;&lt;author&gt;Larcker, David F.&lt;/author&gt;&lt;/authors&gt;&lt;/contributors&gt;&lt;titles&gt;&lt;title&gt;Evaluating Structural Equation Models with Unobservable Variables and Measurement Error&lt;/title&gt;&lt;secondary-title&gt;Journal of Marketing Research&lt;/secondary-title&gt;&lt;/titles&gt;&lt;periodical&gt;&lt;full-title&gt;Journal of Marketing Research&lt;/full-title&gt;&lt;/periodical&gt;&lt;pages&gt;39-50&lt;/pages&gt;&lt;volume&gt;18&lt;/volume&gt;&lt;number&gt;1&lt;/number&gt;&lt;keywords&gt;&lt;keyword&gt;Test methods&lt;/keyword&gt;&lt;keyword&gt;Statistical analysis&lt;/keyword&gt;&lt;keyword&gt;Simulation&lt;/keyword&gt;&lt;keyword&gt;Models&lt;/keyword&gt;&lt;keyword&gt;Measurement&lt;/keyword&gt;&lt;keyword&gt;Market research&lt;/keyword&gt;&lt;keyword&gt;Analysis&lt;/keyword&gt;&lt;keyword&gt;7100 (Market research)&lt;/keyword&gt;&lt;keyword&gt;2600 (Management science/operations research)&lt;/keyword&gt;&lt;/keywords&gt;&lt;dates&gt;&lt;year&gt;1981&lt;/year&gt;&lt;/dates&gt;&lt;isbn&gt;00222437&lt;/isbn&gt;&lt;accession-num&gt;1176633&lt;/accession-num&gt;&lt;urls&gt;&lt;/urls&gt;&lt;/record&gt;&lt;/Cite&gt;&lt;/EndNote&gt;</w:instrText>
      </w:r>
      <w:r w:rsidR="0054305B">
        <w:fldChar w:fldCharType="separate"/>
      </w:r>
      <w:r w:rsidR="00037CF0">
        <w:rPr>
          <w:noProof/>
        </w:rPr>
        <w:t>(Fornell and Larcker, 1981)</w:t>
      </w:r>
      <w:r w:rsidR="0054305B">
        <w:fldChar w:fldCharType="end"/>
      </w:r>
      <w:r w:rsidR="00037CF0">
        <w:t xml:space="preserve">: 1) all item factor loadings should be significant and greater than .70; 2) the average variance extracted (AVE, the amount of variance captured by a latent variable relative to the </w:t>
      </w:r>
      <w:r w:rsidR="00037CF0">
        <w:lastRenderedPageBreak/>
        <w:t xml:space="preserve">amount caused by measurement error) should be greater than .50 (or square root of AVE &gt; .707); and 3) the composite reliability index for each construct should be greater than .80. Based on these criteria, the PLS results indicated that a satisfactory level of convergent validity was achieved. All item loadings </w:t>
      </w:r>
      <w:r w:rsidR="00A413F2">
        <w:rPr>
          <w:rFonts w:hint="eastAsia"/>
        </w:rPr>
        <w:t>of the five reflective constructs</w:t>
      </w:r>
      <w:r w:rsidR="00037CF0">
        <w:t xml:space="preserve"> were greater than .70. In addition, all item loadings were significant (</w:t>
      </w:r>
      <w:r w:rsidR="00074003">
        <w:rPr>
          <w:rFonts w:hint="eastAsia"/>
        </w:rPr>
        <w:t>p&lt;</w:t>
      </w:r>
      <w:r w:rsidR="00037CF0">
        <w:t xml:space="preserve"> .001). Furthermore, the square root of AVE was greater than .707 for each construct. The composite reliabilities of all </w:t>
      </w:r>
      <w:r w:rsidR="00074003">
        <w:rPr>
          <w:rFonts w:hint="eastAsia"/>
        </w:rPr>
        <w:t xml:space="preserve">reflective </w:t>
      </w:r>
      <w:r w:rsidR="00037CF0">
        <w:t>constructs also met the minimum criterion of .80.</w:t>
      </w:r>
    </w:p>
    <w:p w:rsidR="00DC4182" w:rsidRPr="00DA3213" w:rsidRDefault="00DC4182" w:rsidP="00DC4182">
      <w:pPr>
        <w:ind w:firstLineChars="200" w:firstLine="480"/>
      </w:pPr>
      <w:r w:rsidRPr="00DA3213">
        <w:rPr>
          <w:rFonts w:hint="eastAsia"/>
        </w:rPr>
        <w:t xml:space="preserve">Since </w:t>
      </w:r>
      <w:r w:rsidRPr="00DA3213">
        <w:t xml:space="preserve">the measures of </w:t>
      </w:r>
      <w:r w:rsidRPr="00DA3213">
        <w:rPr>
          <w:rFonts w:hint="eastAsia"/>
        </w:rPr>
        <w:t xml:space="preserve">formative </w:t>
      </w:r>
      <w:r w:rsidRPr="00DA3213">
        <w:t>construct</w:t>
      </w:r>
      <w:r w:rsidR="003B0CE8">
        <w:t>s</w:t>
      </w:r>
      <w:r w:rsidRPr="00DA3213">
        <w:t xml:space="preserve"> </w:t>
      </w:r>
      <w:r w:rsidRPr="00DA3213">
        <w:rPr>
          <w:rFonts w:hint="eastAsia"/>
        </w:rPr>
        <w:t xml:space="preserve">are not </w:t>
      </w:r>
      <w:r w:rsidR="003B0CE8">
        <w:t xml:space="preserve">normally </w:t>
      </w:r>
      <w:r w:rsidRPr="00DA3213">
        <w:t>high</w:t>
      </w:r>
      <w:r w:rsidR="003B0CE8">
        <w:t>ly</w:t>
      </w:r>
      <w:r w:rsidRPr="00DA3213">
        <w:t xml:space="preserve"> correlated</w:t>
      </w:r>
      <w:r w:rsidRPr="00DA3213">
        <w:rPr>
          <w:rFonts w:hint="eastAsia"/>
        </w:rPr>
        <w:t xml:space="preserve">, </w:t>
      </w:r>
      <w:r w:rsidRPr="00DA3213">
        <w:t>common</w:t>
      </w:r>
      <w:r w:rsidRPr="00DA3213">
        <w:rPr>
          <w:rFonts w:hint="eastAsia"/>
        </w:rPr>
        <w:t xml:space="preserve"> </w:t>
      </w:r>
      <w:r w:rsidRPr="00DA3213">
        <w:t>factor analysis</w:t>
      </w:r>
      <w:r w:rsidRPr="00DA3213">
        <w:rPr>
          <w:rFonts w:hint="eastAsia"/>
        </w:rPr>
        <w:t xml:space="preserve">, which </w:t>
      </w:r>
      <w:r w:rsidRPr="00DA3213">
        <w:t>focus</w:t>
      </w:r>
      <w:r w:rsidRPr="00DA3213">
        <w:rPr>
          <w:rFonts w:hint="eastAsia"/>
        </w:rPr>
        <w:t>es</w:t>
      </w:r>
      <w:r w:rsidRPr="00DA3213">
        <w:t xml:space="preserve"> on</w:t>
      </w:r>
      <w:r w:rsidRPr="00DA3213">
        <w:rPr>
          <w:rFonts w:hint="eastAsia"/>
        </w:rPr>
        <w:t xml:space="preserve"> </w:t>
      </w:r>
      <w:r w:rsidRPr="00DA3213">
        <w:t>common variance</w:t>
      </w:r>
      <w:r w:rsidRPr="00DA3213">
        <w:rPr>
          <w:rFonts w:hint="eastAsia"/>
        </w:rPr>
        <w:t xml:space="preserve"> and is </w:t>
      </w:r>
      <w:r w:rsidR="003B0CE8">
        <w:t xml:space="preserve">the </w:t>
      </w:r>
      <w:r w:rsidRPr="00DA3213">
        <w:rPr>
          <w:rFonts w:hint="eastAsia"/>
        </w:rPr>
        <w:t xml:space="preserve">method </w:t>
      </w:r>
      <w:r w:rsidR="004C22F2">
        <w:t>used for</w:t>
      </w:r>
      <w:r w:rsidRPr="00DA3213">
        <w:rPr>
          <w:rFonts w:hint="eastAsia"/>
        </w:rPr>
        <w:t xml:space="preserve"> </w:t>
      </w:r>
      <w:r w:rsidRPr="00DA3213">
        <w:t>determining</w:t>
      </w:r>
      <w:r w:rsidRPr="00DA3213">
        <w:rPr>
          <w:rFonts w:hint="eastAsia"/>
        </w:rPr>
        <w:t xml:space="preserve"> </w:t>
      </w:r>
      <w:r w:rsidRPr="00DA3213">
        <w:t>construct validity with reflective constructs</w:t>
      </w:r>
      <w:r w:rsidRPr="00DA3213">
        <w:rPr>
          <w:rFonts w:hint="eastAsia"/>
        </w:rPr>
        <w:t>,</w:t>
      </w:r>
      <w:r w:rsidRPr="00DA3213">
        <w:t xml:space="preserve"> is useless for formative constructs </w:t>
      </w:r>
      <w:r w:rsidR="0054305B" w:rsidRPr="00DA3213">
        <w:fldChar w:fldCharType="begin"/>
      </w:r>
      <w:r w:rsidR="001C4EA3">
        <w:instrText xml:space="preserve"> ADDIN EN.CITE &lt;EndNote&gt;&lt;Cite&gt;&lt;Author&gt;Rossiter&lt;/Author&gt;&lt;Year&gt;2002&lt;/Year&gt;&lt;RecNum&gt;228&lt;/RecNum&gt;&lt;record&gt;&lt;rec-number&gt;228&lt;/rec-number&gt;&lt;foreign-keys&gt;&lt;key app="EN" db-id="apt25tez8a2x06e50ddv59avepr5str9vtap"&gt;228&lt;/key&gt;&lt;/foreign-keys&gt;&lt;ref-type name="Journal Article"&gt;17&lt;/ref-type&gt;&lt;contributors&gt;&lt;authors&gt;&lt;author&gt;Rossiter, J. R.&lt;/author&gt;&lt;/authors&gt;&lt;/contributors&gt;&lt;titles&gt;&lt;title&gt;&lt;style face="normal" font="default" charset="134" size="100%"&gt;The C-OAR-SE Procedure for Scale Development in Marketing&lt;/style&gt;&lt;/title&gt;&lt;secondary-title&gt;&lt;style face="normal" font="default" charset="134" size="100%"&gt;International Journal of Research in Marketing&lt;/style&gt;&lt;/secondary-title&gt;&lt;/titles&gt;&lt;periodical&gt;&lt;full-title&gt;International Journal of Research in Marketing&lt;/full-title&gt;&lt;/periodical&gt;&lt;pages&gt;&lt;style face="normal" font="default" charset="134" size="100%"&gt;305-335&lt;/style&gt;&lt;/pages&gt;&lt;volume&gt;&lt;style face="normal" font="default" charset="134" size="100%"&gt;19&lt;/style&gt;&lt;/volume&gt;&lt;dates&gt;&lt;year&gt;&lt;style face="normal" font="default" charset="134" size="100%"&gt;2002&lt;/style&gt;&lt;/year&gt;&lt;/dates&gt;&lt;urls&gt;&lt;/urls&gt;&lt;/record&gt;&lt;/Cite&gt;&lt;/EndNote&gt;</w:instrText>
      </w:r>
      <w:r w:rsidR="0054305B" w:rsidRPr="00DA3213">
        <w:fldChar w:fldCharType="separate"/>
      </w:r>
      <w:r w:rsidRPr="00DA3213">
        <w:rPr>
          <w:noProof/>
        </w:rPr>
        <w:t>(Rossiter, 2002)</w:t>
      </w:r>
      <w:r w:rsidR="0054305B" w:rsidRPr="00DA3213">
        <w:fldChar w:fldCharType="end"/>
      </w:r>
      <w:r w:rsidRPr="00DA3213">
        <w:t>.</w:t>
      </w:r>
      <w:r w:rsidRPr="00DA3213">
        <w:rPr>
          <w:rFonts w:hint="eastAsia"/>
        </w:rPr>
        <w:t xml:space="preserve"> Instead, </w:t>
      </w:r>
      <w:r>
        <w:t xml:space="preserve">principal components analysis </w:t>
      </w:r>
      <w:r w:rsidR="003B0CE8">
        <w:t xml:space="preserve">was </w:t>
      </w:r>
      <w:r>
        <w:rPr>
          <w:rFonts w:hint="eastAsia"/>
        </w:rPr>
        <w:t>applied</w:t>
      </w:r>
      <w:r>
        <w:t xml:space="preserve"> to examine the item weightings for</w:t>
      </w:r>
      <w:r>
        <w:rPr>
          <w:rFonts w:hint="eastAsia"/>
        </w:rPr>
        <w:t xml:space="preserve"> </w:t>
      </w:r>
      <w:r>
        <w:t>measures</w:t>
      </w:r>
      <w:r>
        <w:rPr>
          <w:rFonts w:hint="eastAsia"/>
        </w:rPr>
        <w:t xml:space="preserve"> to assess formative construct validity </w:t>
      </w:r>
      <w:r w:rsidR="0054305B">
        <w:fldChar w:fldCharType="begin"/>
      </w:r>
      <w:r w:rsidR="001C4EA3">
        <w:instrText xml:space="preserve"> ADDIN EN.CITE &lt;EndNote&gt;&lt;Cite&gt;&lt;Author&gt;Petter&lt;/Author&gt;&lt;Year&gt;2007&lt;/Year&gt;&lt;RecNum&gt;224&lt;/RecNum&gt;&lt;record&gt;&lt;rec-number&gt;224&lt;/rec-number&gt;&lt;foreign-keys&gt;&lt;key app="EN" db-id="apt25tez8a2x06e50ddv59avepr5str9vtap"&gt;224&lt;/key&gt;&lt;/foreign-keys&gt;&lt;ref-type name="Journal Article"&gt;17&lt;/ref-type&gt;&lt;contributors&gt;&lt;authors&gt;&lt;author&gt;Stacie Petter&lt;/author&gt;&lt;author&gt;Detmar Straub&lt;/author&gt;&lt;author&gt;Arun Rai&lt;/author&gt;&lt;/authors&gt;&lt;/contributors&gt;&lt;titles&gt;&lt;title&gt;Specifying Formative Constructs in Information Systems Research&lt;/title&gt;&lt;secondary-title&gt;MIS Quarterly&lt;/secondary-title&gt;&lt;/titles&gt;&lt;periodical&gt;&lt;full-title&gt;MIS Quarterly&lt;/full-title&gt;&lt;/periodical&gt;&lt;pages&gt;623-656&lt;/pages&gt;&lt;volume&gt;31&lt;/volume&gt;&lt;number&gt;4&lt;/number&gt;&lt;dates&gt;&lt;year&gt;2007&lt;/year&gt;&lt;/dates&gt;&lt;urls&gt;&lt;/urls&gt;&lt;/record&gt;&lt;/Cite&gt;&lt;/EndNote&gt;</w:instrText>
      </w:r>
      <w:r w:rsidR="0054305B">
        <w:fldChar w:fldCharType="separate"/>
      </w:r>
      <w:r>
        <w:rPr>
          <w:noProof/>
        </w:rPr>
        <w:t>(Petter et al., 2007)</w:t>
      </w:r>
      <w:r w:rsidR="0054305B">
        <w:fldChar w:fldCharType="end"/>
      </w:r>
      <w:r>
        <w:rPr>
          <w:rFonts w:hint="eastAsia"/>
        </w:rPr>
        <w:t xml:space="preserve">. The weightings for the three items of IT competence were </w:t>
      </w:r>
      <w:r w:rsidR="003B0CE8">
        <w:t xml:space="preserve">all significant at </w:t>
      </w:r>
      <w:r>
        <w:rPr>
          <w:rFonts w:hint="eastAsia"/>
        </w:rPr>
        <w:t>0.</w:t>
      </w:r>
      <w:r w:rsidR="00166A2B">
        <w:rPr>
          <w:rFonts w:hint="eastAsia"/>
        </w:rPr>
        <w:t>387</w:t>
      </w:r>
      <w:r>
        <w:rPr>
          <w:rFonts w:hint="eastAsia"/>
        </w:rPr>
        <w:t xml:space="preserve"> (p&lt;0.001), 0.</w:t>
      </w:r>
      <w:r w:rsidR="00166A2B">
        <w:rPr>
          <w:rFonts w:hint="eastAsia"/>
        </w:rPr>
        <w:t>490</w:t>
      </w:r>
      <w:r>
        <w:rPr>
          <w:rFonts w:hint="eastAsia"/>
        </w:rPr>
        <w:t xml:space="preserve"> (p&lt;0.001), and 0.4</w:t>
      </w:r>
      <w:r w:rsidR="00166A2B">
        <w:rPr>
          <w:rFonts w:hint="eastAsia"/>
        </w:rPr>
        <w:t>82</w:t>
      </w:r>
      <w:r>
        <w:rPr>
          <w:rFonts w:hint="eastAsia"/>
        </w:rPr>
        <w:t xml:space="preserve"> (p&lt;0.0</w:t>
      </w:r>
      <w:r w:rsidR="00166A2B">
        <w:rPr>
          <w:rFonts w:hint="eastAsia"/>
        </w:rPr>
        <w:t>01</w:t>
      </w:r>
      <w:r>
        <w:rPr>
          <w:rFonts w:hint="eastAsia"/>
        </w:rPr>
        <w:t>)</w:t>
      </w:r>
      <w:r w:rsidR="003B0CE8">
        <w:t xml:space="preserve"> respectively</w:t>
      </w:r>
      <w:r>
        <w:rPr>
          <w:rFonts w:hint="eastAsia"/>
        </w:rPr>
        <w:t>. When</w:t>
      </w:r>
      <w:r w:rsidRPr="00DA3213">
        <w:rPr>
          <w:rFonts w:hint="eastAsia"/>
        </w:rPr>
        <w:t xml:space="preserve"> </w:t>
      </w:r>
      <w:r w:rsidR="003B0CE8">
        <w:t xml:space="preserve">the full research model was </w:t>
      </w:r>
      <w:r w:rsidRPr="00DA3213">
        <w:rPr>
          <w:rFonts w:hint="eastAsia"/>
        </w:rPr>
        <w:t xml:space="preserve">tested </w:t>
      </w:r>
      <w:r w:rsidR="003B0CE8">
        <w:t>statistically</w:t>
      </w:r>
      <w:r w:rsidR="00CC3D92">
        <w:t xml:space="preserve"> using PLS</w:t>
      </w:r>
      <w:r w:rsidR="003B0CE8">
        <w:t xml:space="preserve"> </w:t>
      </w:r>
      <w:r>
        <w:rPr>
          <w:rFonts w:hint="eastAsia"/>
        </w:rPr>
        <w:t>t</w:t>
      </w:r>
      <w:r w:rsidRPr="00DA3213">
        <w:t xml:space="preserve">he average path coefficient (APC) </w:t>
      </w:r>
      <w:r w:rsidRPr="00DA3213">
        <w:rPr>
          <w:rFonts w:hint="eastAsia"/>
        </w:rPr>
        <w:t>was 0.39</w:t>
      </w:r>
      <w:r w:rsidR="00166A2B">
        <w:rPr>
          <w:rFonts w:hint="eastAsia"/>
        </w:rPr>
        <w:t>6</w:t>
      </w:r>
      <w:r w:rsidRPr="00DA3213">
        <w:rPr>
          <w:rFonts w:hint="eastAsia"/>
        </w:rPr>
        <w:t xml:space="preserve"> (p&lt;0.001), </w:t>
      </w:r>
      <w:r w:rsidRPr="00DA3213">
        <w:t xml:space="preserve">the average </w:t>
      </w:r>
      <w:r w:rsidRPr="00DA3213">
        <w:rPr>
          <w:rFonts w:hint="eastAsia"/>
        </w:rPr>
        <w:t>R</w:t>
      </w:r>
      <w:r w:rsidRPr="00DA3213">
        <w:t xml:space="preserve">-squared (ARS) </w:t>
      </w:r>
      <w:r w:rsidRPr="00DA3213">
        <w:rPr>
          <w:rFonts w:hint="eastAsia"/>
        </w:rPr>
        <w:t>was 0.5</w:t>
      </w:r>
      <w:r w:rsidR="00166A2B">
        <w:rPr>
          <w:rFonts w:hint="eastAsia"/>
        </w:rPr>
        <w:t>80</w:t>
      </w:r>
      <w:r w:rsidRPr="00DA3213">
        <w:rPr>
          <w:rFonts w:hint="eastAsia"/>
        </w:rPr>
        <w:t xml:space="preserve"> (p&lt;0.001), </w:t>
      </w:r>
      <w:r w:rsidRPr="00DA3213">
        <w:t xml:space="preserve">and the average variance inflation factor (AVIF) </w:t>
      </w:r>
      <w:r w:rsidRPr="00DA3213">
        <w:rPr>
          <w:rFonts w:hint="eastAsia"/>
        </w:rPr>
        <w:t>wa</w:t>
      </w:r>
      <w:r w:rsidRPr="00DA3213">
        <w:t xml:space="preserve">s </w:t>
      </w:r>
      <w:r w:rsidR="00166A2B">
        <w:rPr>
          <w:rFonts w:hint="eastAsia"/>
        </w:rPr>
        <w:t>3.293 (</w:t>
      </w:r>
      <w:r w:rsidR="00166A2B" w:rsidRPr="00166A2B">
        <w:t>acceptable if &lt;= 5, ideally &lt;= 3.3</w:t>
      </w:r>
      <w:r w:rsidR="00166A2B">
        <w:rPr>
          <w:rFonts w:hint="eastAsia"/>
        </w:rPr>
        <w:t>)</w:t>
      </w:r>
      <w:r w:rsidRPr="00DA3213">
        <w:t>.</w:t>
      </w:r>
      <w:r w:rsidRPr="00DA3213">
        <w:rPr>
          <w:rFonts w:hint="eastAsia"/>
        </w:rPr>
        <w:t xml:space="preserve"> </w:t>
      </w:r>
      <w:r>
        <w:rPr>
          <w:rFonts w:hint="eastAsia"/>
        </w:rPr>
        <w:t>The</w:t>
      </w:r>
      <w:r w:rsidR="004C22F2">
        <w:t>refore the</w:t>
      </w:r>
      <w:r>
        <w:rPr>
          <w:rFonts w:hint="eastAsia"/>
        </w:rPr>
        <w:t xml:space="preserve"> overall model fit was good</w:t>
      </w:r>
      <w:r w:rsidRPr="00DA3213">
        <w:rPr>
          <w:rFonts w:hint="eastAsia"/>
        </w:rPr>
        <w:t>.</w:t>
      </w:r>
    </w:p>
    <w:p w:rsidR="00ED72E4" w:rsidRDefault="00DC4182" w:rsidP="00DC4182">
      <w:r w:rsidRPr="002967B9">
        <w:t>These analyses suggest</w:t>
      </w:r>
      <w:r>
        <w:rPr>
          <w:rFonts w:hint="eastAsia"/>
        </w:rPr>
        <w:t>ed that</w:t>
      </w:r>
      <w:r w:rsidRPr="002967B9">
        <w:t xml:space="preserve"> the scales </w:t>
      </w:r>
      <w:r>
        <w:rPr>
          <w:rFonts w:hint="eastAsia"/>
        </w:rPr>
        <w:t xml:space="preserve">of the </w:t>
      </w:r>
      <w:r w:rsidR="00BE2E98">
        <w:rPr>
          <w:rFonts w:hint="eastAsia"/>
        </w:rPr>
        <w:t>five</w:t>
      </w:r>
      <w:r>
        <w:rPr>
          <w:rFonts w:hint="eastAsia"/>
        </w:rPr>
        <w:t xml:space="preserve"> reflective constructs and </w:t>
      </w:r>
      <w:r w:rsidR="00CC3D92">
        <w:t xml:space="preserve">the </w:t>
      </w:r>
      <w:r w:rsidR="00BE2E98">
        <w:rPr>
          <w:rFonts w:hint="eastAsia"/>
        </w:rPr>
        <w:t xml:space="preserve">one formative </w:t>
      </w:r>
      <w:r w:rsidR="00CC3D92">
        <w:t>construct we</w:t>
      </w:r>
      <w:r w:rsidRPr="002967B9">
        <w:t>re reliable</w:t>
      </w:r>
      <w:r>
        <w:rPr>
          <w:rFonts w:hint="eastAsia"/>
        </w:rPr>
        <w:t xml:space="preserve"> and valid. All items were kept without modification, </w:t>
      </w:r>
      <w:r>
        <w:rPr>
          <w:rFonts w:hint="eastAsia"/>
        </w:rPr>
        <w:lastRenderedPageBreak/>
        <w:t>which retained content validity. T</w:t>
      </w:r>
      <w:r>
        <w:t xml:space="preserve">he final </w:t>
      </w:r>
      <w:r>
        <w:rPr>
          <w:rFonts w:hint="eastAsia"/>
        </w:rPr>
        <w:t>pool</w:t>
      </w:r>
      <w:r>
        <w:t xml:space="preserve"> contained </w:t>
      </w:r>
      <w:r>
        <w:rPr>
          <w:rFonts w:hint="eastAsia"/>
        </w:rPr>
        <w:t>three</w:t>
      </w:r>
      <w:r>
        <w:t xml:space="preserve"> items for </w:t>
      </w:r>
      <w:r>
        <w:rPr>
          <w:rFonts w:hint="eastAsia"/>
        </w:rPr>
        <w:t>business alignment</w:t>
      </w:r>
      <w:r>
        <w:t xml:space="preserve">, </w:t>
      </w:r>
      <w:r>
        <w:rPr>
          <w:rFonts w:hint="eastAsia"/>
        </w:rPr>
        <w:t>three</w:t>
      </w:r>
      <w:r>
        <w:t xml:space="preserve"> items for </w:t>
      </w:r>
      <w:r>
        <w:rPr>
          <w:rFonts w:hint="eastAsia"/>
        </w:rPr>
        <w:t>organizational support</w:t>
      </w:r>
      <w:r>
        <w:t xml:space="preserve">, </w:t>
      </w:r>
      <w:r>
        <w:rPr>
          <w:rFonts w:hint="eastAsia"/>
        </w:rPr>
        <w:t>four items for organizational awareness, three</w:t>
      </w:r>
      <w:r>
        <w:t xml:space="preserve"> items for </w:t>
      </w:r>
      <w:r>
        <w:rPr>
          <w:rFonts w:hint="eastAsia"/>
        </w:rPr>
        <w:t>IT competence, three</w:t>
      </w:r>
      <w:r>
        <w:t xml:space="preserve"> items for </w:t>
      </w:r>
      <w:r>
        <w:rPr>
          <w:rFonts w:hint="eastAsia"/>
        </w:rPr>
        <w:t>security controls development</w:t>
      </w:r>
      <w:r>
        <w:t xml:space="preserve">, and </w:t>
      </w:r>
      <w:r w:rsidR="004F07DB">
        <w:rPr>
          <w:rFonts w:hint="eastAsia"/>
        </w:rPr>
        <w:t>four</w:t>
      </w:r>
      <w:r>
        <w:t xml:space="preserve"> items for </w:t>
      </w:r>
      <w:r>
        <w:rPr>
          <w:rFonts w:hint="eastAsia"/>
        </w:rPr>
        <w:t xml:space="preserve">ISM performance (see Table </w:t>
      </w:r>
      <w:r w:rsidR="004F07DB">
        <w:rPr>
          <w:rFonts w:hint="eastAsia"/>
        </w:rPr>
        <w:t>4.1</w:t>
      </w:r>
      <w:r>
        <w:rPr>
          <w:rFonts w:hint="eastAsia"/>
        </w:rPr>
        <w:t>)</w:t>
      </w:r>
      <w:r>
        <w:t>.</w:t>
      </w:r>
    </w:p>
    <w:p w:rsidR="00ED72E4" w:rsidRDefault="001F7801" w:rsidP="00ED72E4">
      <w:pPr>
        <w:pStyle w:val="Heading2"/>
      </w:pPr>
      <w:bookmarkStart w:id="145" w:name="_Toc425114701"/>
      <w:r>
        <w:rPr>
          <w:rFonts w:hint="eastAsia"/>
        </w:rPr>
        <w:t>Final</w:t>
      </w:r>
      <w:r w:rsidR="00ED72E4">
        <w:t xml:space="preserve"> Study</w:t>
      </w:r>
      <w:bookmarkEnd w:id="145"/>
    </w:p>
    <w:p w:rsidR="00A73270" w:rsidRDefault="001A09E0" w:rsidP="00A73270">
      <w:r>
        <w:rPr>
          <w:rFonts w:hint="eastAsia"/>
        </w:rPr>
        <w:t>As the pilot study did not result in any change in the measurement instrument, the 99 data cases from the pilot study w</w:t>
      </w:r>
      <w:r w:rsidR="00CC3D92">
        <w:t>ere</w:t>
      </w:r>
      <w:r>
        <w:rPr>
          <w:rFonts w:hint="eastAsia"/>
        </w:rPr>
        <w:t xml:space="preserve"> included in the data set </w:t>
      </w:r>
      <w:r w:rsidR="00CC3D92">
        <w:t>for</w:t>
      </w:r>
      <w:r>
        <w:rPr>
          <w:rFonts w:hint="eastAsia"/>
        </w:rPr>
        <w:t xml:space="preserve"> the final study. After the pilot study, w</w:t>
      </w:r>
      <w:r w:rsidR="00A73270">
        <w:rPr>
          <w:rFonts w:hint="eastAsia"/>
        </w:rPr>
        <w:t xml:space="preserve">e </w:t>
      </w:r>
      <w:r w:rsidR="00CC3D92">
        <w:t>delegated</w:t>
      </w:r>
      <w:r w:rsidR="00A73270">
        <w:rPr>
          <w:rFonts w:hint="eastAsia"/>
        </w:rPr>
        <w:t xml:space="preserve"> the commercial survey company to </w:t>
      </w:r>
      <w:r w:rsidR="00CC3D92">
        <w:t>complete</w:t>
      </w:r>
      <w:r w:rsidR="00A73270">
        <w:rPr>
          <w:rFonts w:hint="eastAsia"/>
        </w:rPr>
        <w:t xml:space="preserve"> our online survey. Participants were Chief Information Officers (CIOs), Chief Security Officers (CSOs), </w:t>
      </w:r>
      <w:r w:rsidR="00A73270" w:rsidRPr="00DA3213">
        <w:t>IT managers, information security managers, and senior IT staff</w:t>
      </w:r>
      <w:r w:rsidR="00A73270" w:rsidRPr="00DA3213">
        <w:rPr>
          <w:rFonts w:hint="eastAsia"/>
        </w:rPr>
        <w:t xml:space="preserve"> </w:t>
      </w:r>
      <w:r w:rsidR="00A73270">
        <w:rPr>
          <w:rFonts w:hint="eastAsia"/>
        </w:rPr>
        <w:t xml:space="preserve">from different geographical areas. All participants were presently </w:t>
      </w:r>
      <w:r w:rsidR="00A73270" w:rsidRPr="00B37AE6">
        <w:t xml:space="preserve">involved with decision making regarding </w:t>
      </w:r>
      <w:r w:rsidR="00A73270">
        <w:rPr>
          <w:rFonts w:hint="eastAsia"/>
        </w:rPr>
        <w:t>their</w:t>
      </w:r>
      <w:r w:rsidR="00A73270" w:rsidRPr="00B37AE6">
        <w:t xml:space="preserve"> company's information security</w:t>
      </w:r>
      <w:r w:rsidR="00A73270">
        <w:rPr>
          <w:rFonts w:hint="eastAsia"/>
        </w:rPr>
        <w:t xml:space="preserve">. </w:t>
      </w:r>
    </w:p>
    <w:p w:rsidR="00A73270" w:rsidRDefault="00A73270" w:rsidP="00A73270">
      <w:r w:rsidRPr="00F31887">
        <w:t xml:space="preserve">After full data collection, the research model </w:t>
      </w:r>
      <w:r w:rsidRPr="00F31887">
        <w:rPr>
          <w:rFonts w:hint="eastAsia"/>
        </w:rPr>
        <w:t>was</w:t>
      </w:r>
      <w:r w:rsidRPr="00F31887">
        <w:t xml:space="preserve"> tested using the partial least squares (PLS) approach, a latent structural equation modeling technique. </w:t>
      </w:r>
      <w:r w:rsidRPr="00F31887">
        <w:rPr>
          <w:rFonts w:hint="eastAsia"/>
        </w:rPr>
        <w:t>I</w:t>
      </w:r>
      <w:r w:rsidRPr="00F31887">
        <w:t xml:space="preserve"> select</w:t>
      </w:r>
      <w:r w:rsidRPr="00F31887">
        <w:rPr>
          <w:rFonts w:hint="eastAsia"/>
        </w:rPr>
        <w:t>ed</w:t>
      </w:r>
      <w:r w:rsidRPr="00F31887">
        <w:t xml:space="preserve"> PLS because:</w:t>
      </w:r>
      <w:r w:rsidR="0003683F">
        <w:rPr>
          <w:rFonts w:hint="eastAsia"/>
        </w:rPr>
        <w:t xml:space="preserve"> (1) </w:t>
      </w:r>
      <w:r w:rsidRPr="00F31887">
        <w:t>it has the capacity to estimate both the structural model and the measurement model simultaneously,</w:t>
      </w:r>
      <w:r w:rsidR="0003683F">
        <w:rPr>
          <w:rFonts w:hint="eastAsia"/>
        </w:rPr>
        <w:t xml:space="preserve"> (2) </w:t>
      </w:r>
      <w:r w:rsidRPr="00F31887">
        <w:rPr>
          <w:rFonts w:hint="eastAsia"/>
        </w:rPr>
        <w:t xml:space="preserve">as a </w:t>
      </w:r>
      <w:r w:rsidRPr="00F31887">
        <w:t xml:space="preserve">component-based </w:t>
      </w:r>
      <w:r w:rsidR="00CC3D92">
        <w:t>structural equation model (</w:t>
      </w:r>
      <w:r w:rsidRPr="00F31887">
        <w:t>SEM</w:t>
      </w:r>
      <w:r w:rsidR="00CC3D92">
        <w:t>)</w:t>
      </w:r>
      <w:r w:rsidRPr="00F31887">
        <w:rPr>
          <w:rFonts w:hint="eastAsia"/>
        </w:rPr>
        <w:t>,</w:t>
      </w:r>
      <w:r w:rsidRPr="00F31887">
        <w:t xml:space="preserve"> it can </w:t>
      </w:r>
      <w:r w:rsidR="00CC3D92">
        <w:t>analyze</w:t>
      </w:r>
      <w:r w:rsidRPr="00F31887">
        <w:t xml:space="preserve"> a model that includes both formative and reflective indicators, and (3) it has minimal demands on sample size, measurement scales, and residual distributions </w:t>
      </w:r>
      <w:r w:rsidR="0054305B">
        <w:fldChar w:fldCharType="begin"/>
      </w:r>
      <w:r w:rsidR="001C4EA3">
        <w:instrText xml:space="preserve"> ADDIN EN.CITE &lt;EndNote&gt;&lt;Cite&gt;&lt;Author&gt;Chin&lt;/Author&gt;&lt;Year&gt;1998&lt;/Year&gt;&lt;RecNum&gt;231&lt;/RecNum&gt;&lt;record&gt;&lt;rec-number&gt;231&lt;/rec-number&gt;&lt;foreign-keys&gt;&lt;key app="EN" db-id="apt25tez8a2x06e50ddv59avepr5str9vtap"&gt;231&lt;/key&gt;&lt;/foreign-keys&gt;&lt;ref-type name="Book Section"&gt;5&lt;/ref-type&gt;&lt;contributors&gt;&lt;authors&gt;&lt;author&gt;Chin, W.W.&lt;/author&gt;&lt;/authors&gt;&lt;secondary-authors&gt;&lt;author&gt;G.a. Marcoulides&lt;/author&gt;&lt;/secondary-authors&gt;&lt;/contributors&gt;&lt;titles&gt;&lt;title&gt;The Partial Least Squares Approach to Structural Equation Modeling&lt;/title&gt;&lt;secondary-title&gt;Modern Methods for Business Research &lt;/secondary-title&gt;&lt;/titles&gt;&lt;pages&gt;&lt;style face="normal" font="default" size="100%"&gt;295&lt;/style&gt;&lt;style face="normal" font="default" charset="134" size="100%"&gt;-336&lt;/style&gt;&lt;/pages&gt;&lt;dates&gt;&lt;year&gt;1998&lt;/year&gt;&lt;/dates&gt;&lt;pub-location&gt;Mahwah, NJ&lt;/pub-location&gt;&lt;publisher&gt;lawrence Erlbaum&lt;/publisher&gt;&lt;urls&gt;&lt;/urls&gt;&lt;/record&gt;&lt;/Cite&gt;&lt;Cite&gt;&lt;Author&gt;Lee&lt;/Author&gt;&lt;Year&gt;2009&lt;/Year&gt;&lt;RecNum&gt;232&lt;/RecNum&gt;&lt;record&gt;&lt;rec-number&gt;232&lt;/rec-number&gt;&lt;foreign-keys&gt;&lt;key app="EN" db-id="apt25tez8a2x06e50ddv59avepr5str9vtap"&gt;232&lt;/key&gt;&lt;/foreign-keys&gt;&lt;ref-type name="Journal Article"&gt;17&lt;/ref-type&gt;&lt;contributors&gt;&lt;authors&gt;&lt;author&gt;Lee, Y. &lt;/author&gt;&lt;author&gt;Larsen, K. R.&lt;/author&gt;&lt;/authors&gt;&lt;/contributors&gt;&lt;titles&gt;&lt;title&gt;&lt;style face="normal" font="default" size="100%"&gt;Threat or Coping Appraisal: Determinants of SMB Executives&amp;apos;&lt;/style&gt;&lt;style face="normal" font="default" charset="134" size="100%"&gt; Decision to Adopt Anti-malware Software&lt;/style&gt;&lt;/title&gt;&lt;secondary-title&gt;&lt;style face="normal" font="default" charset="134" size="100%"&gt;European Journal of Information Systems&lt;/style&gt;&lt;/secondary-title&gt;&lt;/titles&gt;&lt;periodical&gt;&lt;full-title&gt;European Journal of Information Systems&lt;/full-title&gt;&lt;/periodical&gt;&lt;pages&gt;&lt;style face="normal" font="default" charset="134" size="100%"&gt;177-187&lt;/style&gt;&lt;/pages&gt;&lt;volume&gt;&lt;style face="normal" font="default" charset="134" size="100%"&gt;18&lt;/style&gt;&lt;/volume&gt;&lt;dates&gt;&lt;year&gt;2009&lt;/year&gt;&lt;/dates&gt;&lt;urls&gt;&lt;/urls&gt;&lt;/record&gt;&lt;/Cite&gt;&lt;/EndNote&gt;</w:instrText>
      </w:r>
      <w:r w:rsidR="0054305B">
        <w:fldChar w:fldCharType="separate"/>
      </w:r>
      <w:r w:rsidR="005D1486">
        <w:rPr>
          <w:noProof/>
        </w:rPr>
        <w:t xml:space="preserve">(Chin, </w:t>
      </w:r>
      <w:r w:rsidR="005D1486">
        <w:rPr>
          <w:noProof/>
        </w:rPr>
        <w:lastRenderedPageBreak/>
        <w:t>1998; Lee and Larsen, 2009)</w:t>
      </w:r>
      <w:r w:rsidR="0054305B">
        <w:fldChar w:fldCharType="end"/>
      </w:r>
      <w:r w:rsidRPr="00F31887">
        <w:t>.</w:t>
      </w:r>
      <w:r w:rsidR="008A38AC">
        <w:rPr>
          <w:rFonts w:hint="eastAsia"/>
        </w:rPr>
        <w:t xml:space="preserve"> The</w:t>
      </w:r>
      <w:r w:rsidR="008A38AC" w:rsidRPr="005748DF">
        <w:rPr>
          <w:rFonts w:hint="eastAsia"/>
        </w:rPr>
        <w:t xml:space="preserve"> software</w:t>
      </w:r>
      <w:r w:rsidR="008A38AC">
        <w:rPr>
          <w:rFonts w:hint="eastAsia"/>
        </w:rPr>
        <w:t xml:space="preserve"> I used was </w:t>
      </w:r>
      <w:r w:rsidR="008A38AC" w:rsidRPr="005748DF">
        <w:rPr>
          <w:rFonts w:hint="eastAsia"/>
        </w:rPr>
        <w:t>Warp</w:t>
      </w:r>
      <w:r w:rsidR="008A38AC" w:rsidRPr="005748DF">
        <w:t xml:space="preserve">PLS </w:t>
      </w:r>
      <w:r w:rsidR="008A38AC">
        <w:rPr>
          <w:rFonts w:hint="eastAsia"/>
        </w:rPr>
        <w:t>4</w:t>
      </w:r>
      <w:r w:rsidR="008A38AC" w:rsidRPr="005748DF">
        <w:t>.0</w:t>
      </w:r>
      <w:r w:rsidR="00883970">
        <w:rPr>
          <w:rStyle w:val="FootnoteReference"/>
        </w:rPr>
        <w:footnoteReference w:id="6"/>
      </w:r>
      <w:r w:rsidR="0001402F">
        <w:rPr>
          <w:rFonts w:hint="eastAsia"/>
        </w:rPr>
        <w:t>,</w:t>
      </w:r>
      <w:r w:rsidR="008A38AC">
        <w:rPr>
          <w:rFonts w:hint="eastAsia"/>
        </w:rPr>
        <w:t xml:space="preserve"> </w:t>
      </w:r>
      <w:r w:rsidR="0001402F">
        <w:rPr>
          <w:rFonts w:hint="eastAsia"/>
        </w:rPr>
        <w:t>which</w:t>
      </w:r>
      <w:r w:rsidR="008A38AC" w:rsidRPr="008A38AC">
        <w:t xml:space="preserve"> </w:t>
      </w:r>
      <w:r w:rsidR="00850F81">
        <w:rPr>
          <w:rFonts w:hint="eastAsia"/>
        </w:rPr>
        <w:t xml:space="preserve">is very easy to use for </w:t>
      </w:r>
      <w:r w:rsidR="00850F81" w:rsidRPr="005748DF">
        <w:t>validating the measurements and testing the hypotheses</w:t>
      </w:r>
      <w:r w:rsidR="00850F81" w:rsidRPr="008A38AC">
        <w:t xml:space="preserve"> </w:t>
      </w:r>
      <w:r w:rsidR="00850F81">
        <w:rPr>
          <w:rFonts w:hint="eastAsia"/>
        </w:rPr>
        <w:t xml:space="preserve">of a SEM model. It </w:t>
      </w:r>
      <w:r w:rsidR="008A38AC" w:rsidRPr="008A38AC">
        <w:t>provides user</w:t>
      </w:r>
      <w:r w:rsidR="0001402F">
        <w:t>s with a wide range of features</w:t>
      </w:r>
      <w:r w:rsidR="0001402F">
        <w:rPr>
          <w:rFonts w:hint="eastAsia"/>
        </w:rPr>
        <w:t>.</w:t>
      </w:r>
      <w:r w:rsidR="008A38AC" w:rsidRPr="008A38AC">
        <w:t xml:space="preserve"> </w:t>
      </w:r>
      <w:r w:rsidR="00CC3D92">
        <w:t>I</w:t>
      </w:r>
      <w:r w:rsidR="0001402F">
        <w:rPr>
          <w:rFonts w:hint="eastAsia"/>
        </w:rPr>
        <w:t>t</w:t>
      </w:r>
      <w:r w:rsidR="0001402F">
        <w:t xml:space="preserve"> </w:t>
      </w:r>
      <w:r w:rsidR="00CC3D92">
        <w:t xml:space="preserve">also </w:t>
      </w:r>
      <w:r w:rsidR="0001402F">
        <w:t>explicitly identif</w:t>
      </w:r>
      <w:r w:rsidR="0001402F">
        <w:rPr>
          <w:rFonts w:hint="eastAsia"/>
        </w:rPr>
        <w:t>ies</w:t>
      </w:r>
      <w:r w:rsidR="008A38AC" w:rsidRPr="008A38AC">
        <w:t xml:space="preserve"> nonlinear functions connecting pairs of latent variables in SEM models and calculate</w:t>
      </w:r>
      <w:r w:rsidR="0001402F">
        <w:rPr>
          <w:rFonts w:hint="eastAsia"/>
        </w:rPr>
        <w:t>s</w:t>
      </w:r>
      <w:r w:rsidR="008A38AC" w:rsidRPr="008A38AC">
        <w:t xml:space="preserve"> multivariate coefficients of association accordingly</w:t>
      </w:r>
      <w:r w:rsidR="0001402F">
        <w:rPr>
          <w:rFonts w:hint="eastAsia"/>
        </w:rPr>
        <w:t xml:space="preserve"> </w:t>
      </w:r>
      <w:r w:rsidR="0054305B">
        <w:fldChar w:fldCharType="begin"/>
      </w:r>
      <w:r w:rsidR="001C4EA3">
        <w:instrText xml:space="preserve"> ADDIN EN.CITE &lt;EndNote&gt;&lt;Cite&gt;&lt;Author&gt;Kock&lt;/Author&gt;&lt;Year&gt;2013&lt;/Year&gt;&lt;RecNum&gt;229&lt;/RecNum&gt;&lt;record&gt;&lt;rec-number&gt;229&lt;/rec-number&gt;&lt;foreign-keys&gt;&lt;key app="EN" db-id="apt25tez8a2x06e50ddv59avepr5str9vtap"&gt;229&lt;/key&gt;&lt;/foreign-keys&gt;&lt;ref-type name="Book"&gt;6&lt;/ref-type&gt;&lt;contributors&gt;&lt;authors&gt;&lt;author&gt;Kock, N.&lt;/author&gt;&lt;/authors&gt;&lt;/contributors&gt;&lt;titles&gt;&lt;title&gt;WarpPLS 4.0&lt;/title&gt;&lt;/titles&gt;&lt;dates&gt;&lt;year&gt;2013&lt;/year&gt;&lt;/dates&gt;&lt;pub-location&gt;Laredo, Texas&lt;/pub-location&gt;&lt;publisher&gt;ScriptWarp Systems&lt;/publisher&gt;&lt;urls&gt;&lt;/urls&gt;&lt;/record&gt;&lt;/Cite&gt;&lt;/EndNote&gt;</w:instrText>
      </w:r>
      <w:r w:rsidR="0054305B">
        <w:fldChar w:fldCharType="separate"/>
      </w:r>
      <w:r w:rsidR="001C4EA3">
        <w:rPr>
          <w:noProof/>
        </w:rPr>
        <w:t>(Kock, 2013)</w:t>
      </w:r>
      <w:r w:rsidR="0054305B">
        <w:fldChar w:fldCharType="end"/>
      </w:r>
      <w:r w:rsidR="008A38AC" w:rsidRPr="008A38AC">
        <w:t>.</w:t>
      </w:r>
    </w:p>
    <w:p w:rsidR="000B1F76" w:rsidRPr="001E3340" w:rsidRDefault="0082761F" w:rsidP="00A73270">
      <w:r>
        <w:rPr>
          <w:rFonts w:hint="eastAsia"/>
        </w:rPr>
        <w:t xml:space="preserve">The evaluation of </w:t>
      </w:r>
      <w:r w:rsidR="00CC3D92">
        <w:t>an</w:t>
      </w:r>
      <w:r>
        <w:rPr>
          <w:rFonts w:hint="eastAsia"/>
        </w:rPr>
        <w:t xml:space="preserve"> SEM model includes two steps: (</w:t>
      </w:r>
      <w:r w:rsidR="00007D13">
        <w:rPr>
          <w:rFonts w:hint="eastAsia"/>
        </w:rPr>
        <w:t>1</w:t>
      </w:r>
      <w:r>
        <w:rPr>
          <w:rFonts w:hint="eastAsia"/>
        </w:rPr>
        <w:t xml:space="preserve">) the assessment of the measurement model, and </w:t>
      </w:r>
      <w:r w:rsidR="00007D13">
        <w:rPr>
          <w:rFonts w:hint="eastAsia"/>
        </w:rPr>
        <w:t>(2)</w:t>
      </w:r>
      <w:r>
        <w:rPr>
          <w:rFonts w:hint="eastAsia"/>
        </w:rPr>
        <w:t xml:space="preserve"> the assessment of the structural model </w:t>
      </w:r>
      <w:r w:rsidR="0054305B">
        <w:fldChar w:fldCharType="begin"/>
      </w:r>
      <w:r w:rsidR="001C4EA3">
        <w:instrText xml:space="preserve"> ADDIN EN.CITE &lt;EndNote&gt;&lt;Cite&gt;&lt;Author&gt;Chin&lt;/Author&gt;&lt;Year&gt;2010&lt;/Year&gt;&lt;RecNum&gt;238&lt;/RecNum&gt;&lt;record&gt;&lt;rec-number&gt;238&lt;/rec-number&gt;&lt;foreign-keys&gt;&lt;key app="EN" db-id="apt25tez8a2x06e50ddv59avepr5str9vtap"&gt;238&lt;/key&gt;&lt;/foreign-keys&gt;&lt;ref-type name="Book Section"&gt;5&lt;/ref-type&gt;&lt;contributors&gt;&lt;authors&gt;&lt;author&gt;Chin, W.W.&lt;/author&gt;&lt;/authors&gt;&lt;secondary-authors&gt;&lt;author&gt;Vinzi, V.E.&lt;/author&gt;&lt;author&gt;Chin, W. W.&lt;/author&gt;&lt;author&gt;Henseler, J.&lt;/author&gt;&lt;author&gt;Wang, H&lt;/author&gt;&lt;/secondary-authors&gt;&lt;/contributors&gt;&lt;titles&gt;&lt;title&gt;How to write up and report PLS analyses&lt;/title&gt;&lt;secondary-title&gt;Handbook of Partial Least Squares: Concepts, Methods and Applications&lt;/secondary-title&gt;&lt;/titles&gt;&lt;pages&gt;655-690&lt;/pages&gt;&lt;dates&gt;&lt;year&gt;2010&lt;/year&gt;&lt;/dates&gt;&lt;pub-location&gt;Berlin Heidelberg&lt;/pub-location&gt;&lt;publisher&gt;Springer-Verlag&lt;/publisher&gt;&lt;urls&gt;&lt;/urls&gt;&lt;/record&gt;&lt;/Cite&gt;&lt;/EndNote&gt;</w:instrText>
      </w:r>
      <w:r w:rsidR="0054305B">
        <w:fldChar w:fldCharType="separate"/>
      </w:r>
      <w:r w:rsidR="001C4EA3">
        <w:rPr>
          <w:noProof/>
        </w:rPr>
        <w:t>(Chin, 2010)</w:t>
      </w:r>
      <w:r w:rsidR="0054305B">
        <w:fldChar w:fldCharType="end"/>
      </w:r>
      <w:r>
        <w:rPr>
          <w:rFonts w:hint="eastAsia"/>
        </w:rPr>
        <w:t xml:space="preserve">. </w:t>
      </w:r>
      <w:r w:rsidR="00FC54CA" w:rsidRPr="002F1D00">
        <w:rPr>
          <w:rFonts w:hint="eastAsia"/>
        </w:rPr>
        <w:t xml:space="preserve">The measurement model shows how items relate to </w:t>
      </w:r>
      <w:r w:rsidR="00CC3D92">
        <w:t>their respective</w:t>
      </w:r>
      <w:r w:rsidR="00FC54CA" w:rsidRPr="002F1D00">
        <w:rPr>
          <w:rFonts w:hint="eastAsia"/>
        </w:rPr>
        <w:t xml:space="preserve"> construct</w:t>
      </w:r>
      <w:r w:rsidR="00CC3D92">
        <w:t>s</w:t>
      </w:r>
      <w:r w:rsidR="00FC54CA" w:rsidRPr="002F1D00">
        <w:rPr>
          <w:rFonts w:hint="eastAsia"/>
        </w:rPr>
        <w:t xml:space="preserve"> or latent variable</w:t>
      </w:r>
      <w:r w:rsidR="00CC3D92">
        <w:t>s</w:t>
      </w:r>
      <w:r w:rsidR="00883970">
        <w:rPr>
          <w:rFonts w:hint="eastAsia"/>
        </w:rPr>
        <w:t xml:space="preserve"> </w:t>
      </w:r>
      <w:r w:rsidR="0054305B">
        <w:fldChar w:fldCharType="begin"/>
      </w:r>
      <w:r w:rsidR="000545BE">
        <w:instrText xml:space="preserve"> ADDIN EN.CITE &lt;EndNote&gt;&lt;Cite&gt;&lt;Author&gt;Chin&lt;/Author&gt;&lt;Year&gt;1998&lt;/Year&gt;&lt;RecNum&gt;120&lt;/RecNum&gt;&lt;record&gt;&lt;rec-number&gt;120&lt;/rec-number&gt;&lt;foreign-keys&gt;&lt;key app="EN" db-id="p5ssdsttkws09uefwrppw20vxf0dzrettr0w"&gt;120&lt;/key&gt;&lt;/foreign-keys&gt;&lt;ref-type name="Book Section"&gt;5&lt;/ref-type&gt;&lt;contributors&gt;&lt;authors&gt;&lt;author&gt;Chin, W.W.&lt;/author&gt;&lt;/authors&gt;&lt;secondary-authors&gt;&lt;author&gt;G.a. Marcoulides&lt;/author&gt;&lt;/secondary-authors&gt;&lt;/contributors&gt;&lt;titles&gt;&lt;title&gt;The Partial Least Squares Approach to Structural Equation Modeling&lt;/title&gt;&lt;secondary-title&gt;Modern Methods for Business Research &lt;/secondary-title&gt;&lt;/titles&gt;&lt;pages&gt;&lt;style face="normal" font="default" size="100%"&gt;295&lt;/style&gt;&lt;style face="normal" font="default" charset="134" size="100%"&gt;-336&lt;/style&gt;&lt;/pages&gt;&lt;dates&gt;&lt;year&gt;1998&lt;/year&gt;&lt;/dates&gt;&lt;pub-location&gt;Mahwah, NJ&lt;/pub-location&gt;&lt;publisher&gt;lawrence Erlbaum&lt;/publisher&gt;&lt;urls&gt;&lt;/urls&gt;&lt;/record&gt;&lt;/Cite&gt;&lt;/EndNote&gt;</w:instrText>
      </w:r>
      <w:r w:rsidR="0054305B">
        <w:fldChar w:fldCharType="separate"/>
      </w:r>
      <w:r w:rsidR="00CE3F44">
        <w:rPr>
          <w:noProof/>
        </w:rPr>
        <w:t>(Chin, 1998)</w:t>
      </w:r>
      <w:r w:rsidR="0054305B">
        <w:fldChar w:fldCharType="end"/>
      </w:r>
      <w:r w:rsidR="00FC54CA" w:rsidRPr="002F1D00">
        <w:rPr>
          <w:rFonts w:hint="eastAsia"/>
        </w:rPr>
        <w:t xml:space="preserve">. </w:t>
      </w:r>
      <w:r w:rsidR="00151E65">
        <w:rPr>
          <w:rFonts w:hint="eastAsia"/>
        </w:rPr>
        <w:t>The evaluation of the measurement model focuses on the reliability and the validity of the measures used to represent the model</w:t>
      </w:r>
      <w:r w:rsidR="00151E65">
        <w:t>’</w:t>
      </w:r>
      <w:r w:rsidR="00151E65">
        <w:rPr>
          <w:rFonts w:hint="eastAsia"/>
        </w:rPr>
        <w:t>s constructs</w:t>
      </w:r>
      <w:r w:rsidR="00A10160">
        <w:rPr>
          <w:rFonts w:hint="eastAsia"/>
        </w:rPr>
        <w:t>. Tests performed to evaluate the constructs include item reliability, construct reliability</w:t>
      </w:r>
      <w:r w:rsidR="00151E65">
        <w:rPr>
          <w:rFonts w:hint="eastAsia"/>
        </w:rPr>
        <w:t xml:space="preserve">, </w:t>
      </w:r>
      <w:r w:rsidR="00FC54CA" w:rsidRPr="002F1D00">
        <w:rPr>
          <w:rFonts w:hint="eastAsia"/>
        </w:rPr>
        <w:t>convergent validity and discriminant validity.</w:t>
      </w:r>
      <w:r w:rsidR="00A10160">
        <w:rPr>
          <w:rFonts w:hint="eastAsia"/>
        </w:rPr>
        <w:t xml:space="preserve"> </w:t>
      </w:r>
      <w:r w:rsidR="00B31FAE">
        <w:rPr>
          <w:rFonts w:hint="eastAsia"/>
        </w:rPr>
        <w:t>T</w:t>
      </w:r>
      <w:r w:rsidR="00B31FAE" w:rsidRPr="005748DF">
        <w:rPr>
          <w:rFonts w:hint="eastAsia"/>
        </w:rPr>
        <w:t>he structural model</w:t>
      </w:r>
      <w:r w:rsidR="00B31FAE">
        <w:rPr>
          <w:rFonts w:hint="eastAsia"/>
        </w:rPr>
        <w:t xml:space="preserve"> is evaluated </w:t>
      </w:r>
      <w:r w:rsidR="00056093">
        <w:rPr>
          <w:rFonts w:hint="eastAsia"/>
        </w:rPr>
        <w:t xml:space="preserve">to test the </w:t>
      </w:r>
      <w:r w:rsidR="00056093" w:rsidRPr="005748DF">
        <w:rPr>
          <w:rFonts w:hint="eastAsia"/>
        </w:rPr>
        <w:t>hypotheses</w:t>
      </w:r>
      <w:r w:rsidR="00056093">
        <w:rPr>
          <w:rFonts w:hint="eastAsia"/>
        </w:rPr>
        <w:t xml:space="preserve"> of the SEM model, which determines whether there is evidence to support the theoretical model. </w:t>
      </w:r>
      <w:r w:rsidR="0010652C">
        <w:rPr>
          <w:rFonts w:hint="eastAsia"/>
        </w:rPr>
        <w:t>Analyse</w:t>
      </w:r>
      <w:r w:rsidR="00063DDE">
        <w:rPr>
          <w:rFonts w:hint="eastAsia"/>
        </w:rPr>
        <w:t xml:space="preserve">s are conducted </w:t>
      </w:r>
      <w:r w:rsidR="0010652C">
        <w:rPr>
          <w:rFonts w:hint="eastAsia"/>
        </w:rPr>
        <w:t>to test the goodness of model fit, which include R</w:t>
      </w:r>
      <w:r w:rsidR="0010652C" w:rsidRPr="0010652C">
        <w:rPr>
          <w:rFonts w:hint="eastAsia"/>
          <w:vertAlign w:val="superscript"/>
        </w:rPr>
        <w:t>2</w:t>
      </w:r>
      <w:r w:rsidR="0010652C">
        <w:rPr>
          <w:rFonts w:hint="eastAsia"/>
        </w:rPr>
        <w:t xml:space="preserve"> for endogenous variables, path coefficients significance and goodness of fit (GoF) index. All analyses </w:t>
      </w:r>
      <w:r w:rsidR="00CC3D92">
        <w:t xml:space="preserve">performed </w:t>
      </w:r>
      <w:r w:rsidR="0010652C">
        <w:rPr>
          <w:rFonts w:hint="eastAsia"/>
        </w:rPr>
        <w:t>are presented in Chapter 5.</w:t>
      </w:r>
    </w:p>
    <w:p w:rsidR="00ED72E4" w:rsidRDefault="00ED72E4" w:rsidP="00ED72E4">
      <w:pPr>
        <w:pStyle w:val="Heading2"/>
      </w:pPr>
      <w:bookmarkStart w:id="146" w:name="_Toc425114702"/>
      <w:r>
        <w:t>Summary</w:t>
      </w:r>
      <w:bookmarkEnd w:id="146"/>
    </w:p>
    <w:p w:rsidR="00ED72E4" w:rsidRPr="00C30941" w:rsidRDefault="001A01BE" w:rsidP="00ED72E4">
      <w:r>
        <w:t>This chapter</w:t>
      </w:r>
      <w:r w:rsidR="00ED72E4">
        <w:t xml:space="preserve"> present</w:t>
      </w:r>
      <w:r>
        <w:t>ed</w:t>
      </w:r>
      <w:r w:rsidR="00ED72E4">
        <w:t xml:space="preserve"> overall research procedures</w:t>
      </w:r>
      <w:r w:rsidR="0063583D">
        <w:rPr>
          <w:rFonts w:hint="eastAsia"/>
        </w:rPr>
        <w:t>,</w:t>
      </w:r>
      <w:r w:rsidR="00ED72E4">
        <w:t xml:space="preserve"> measurement scale development</w:t>
      </w:r>
      <w:r w:rsidR="0063583D">
        <w:rPr>
          <w:rFonts w:hint="eastAsia"/>
        </w:rPr>
        <w:t xml:space="preserve"> and </w:t>
      </w:r>
      <w:r w:rsidR="0063583D">
        <w:t xml:space="preserve">the </w:t>
      </w:r>
      <w:r w:rsidR="0063583D">
        <w:rPr>
          <w:rFonts w:hint="eastAsia"/>
        </w:rPr>
        <w:t>research methodologies employed in this study</w:t>
      </w:r>
      <w:r w:rsidR="00ED72E4">
        <w:t xml:space="preserve">. </w:t>
      </w:r>
      <w:r w:rsidR="00D23A02">
        <w:rPr>
          <w:rFonts w:hint="eastAsia"/>
        </w:rPr>
        <w:t xml:space="preserve">Based on </w:t>
      </w:r>
      <w:r w:rsidR="00CC3D92">
        <w:t xml:space="preserve">the </w:t>
      </w:r>
      <w:r w:rsidR="00CC3D92">
        <w:lastRenderedPageBreak/>
        <w:t xml:space="preserve">foregoing </w:t>
      </w:r>
      <w:r w:rsidR="00D23A02">
        <w:rPr>
          <w:rFonts w:hint="eastAsia"/>
        </w:rPr>
        <w:t xml:space="preserve">literature review, </w:t>
      </w:r>
      <w:r w:rsidR="00CC3D92">
        <w:t xml:space="preserve">the </w:t>
      </w:r>
      <w:r w:rsidR="00D23A02">
        <w:rPr>
          <w:rFonts w:hint="eastAsia"/>
        </w:rPr>
        <w:t xml:space="preserve">measurement instrument utilized in this study </w:t>
      </w:r>
      <w:r w:rsidR="00ED72E4">
        <w:t>w</w:t>
      </w:r>
      <w:r w:rsidR="00D23A02">
        <w:rPr>
          <w:rFonts w:hint="eastAsia"/>
        </w:rPr>
        <w:t>as</w:t>
      </w:r>
      <w:r w:rsidR="00ED72E4">
        <w:t xml:space="preserve"> developed </w:t>
      </w:r>
      <w:r w:rsidR="00D23A02">
        <w:rPr>
          <w:rFonts w:hint="eastAsia"/>
        </w:rPr>
        <w:t xml:space="preserve">and supported by qualitative interview studies. A pilot study was conducted to validate the instrument and </w:t>
      </w:r>
      <w:r w:rsidR="00CC3D92">
        <w:t xml:space="preserve">do a </w:t>
      </w:r>
      <w:r w:rsidR="00D23A02">
        <w:rPr>
          <w:rFonts w:hint="eastAsia"/>
        </w:rPr>
        <w:t xml:space="preserve">preliminary test </w:t>
      </w:r>
      <w:r w:rsidR="00CC3D92">
        <w:t xml:space="preserve">of </w:t>
      </w:r>
      <w:r w:rsidR="00D23A02">
        <w:rPr>
          <w:rFonts w:hint="eastAsia"/>
        </w:rPr>
        <w:t xml:space="preserve">the proposed research model. </w:t>
      </w:r>
      <w:r w:rsidR="00ED72E4">
        <w:t xml:space="preserve">The analysis of </w:t>
      </w:r>
      <w:r>
        <w:t xml:space="preserve">the </w:t>
      </w:r>
      <w:r w:rsidR="00ED72E4">
        <w:t>pilot study data indicated that the instrument is sufficiently reliable and valid.</w:t>
      </w:r>
      <w:r w:rsidR="00D23A02">
        <w:rPr>
          <w:rFonts w:hint="eastAsia"/>
        </w:rPr>
        <w:t xml:space="preserve"> Finally, analyses </w:t>
      </w:r>
      <w:r w:rsidR="00883970">
        <w:t>of the</w:t>
      </w:r>
      <w:r w:rsidR="00D23A02">
        <w:rPr>
          <w:rFonts w:hint="eastAsia"/>
        </w:rPr>
        <w:t xml:space="preserve"> final study were described, which include the procedures to validate the hypothesized theoretical models. </w:t>
      </w:r>
      <w:r w:rsidR="002A5191">
        <w:rPr>
          <w:rFonts w:hint="eastAsia"/>
        </w:rPr>
        <w:t xml:space="preserve">All details and results of the analyses performed in the final study are presented in </w:t>
      </w:r>
      <w:r w:rsidR="00CC3D92">
        <w:t xml:space="preserve">the </w:t>
      </w:r>
      <w:r w:rsidR="002A5191">
        <w:rPr>
          <w:rFonts w:hint="eastAsia"/>
        </w:rPr>
        <w:t>next chapter.</w:t>
      </w:r>
    </w:p>
    <w:p w:rsidR="008B2226" w:rsidRDefault="005A2B01" w:rsidP="008B2226">
      <w:pPr>
        <w:pStyle w:val="Heading1"/>
      </w:pPr>
      <w:r>
        <w:lastRenderedPageBreak/>
        <w:br/>
      </w:r>
      <w:bookmarkStart w:id="147" w:name="_Toc425114703"/>
      <w:r w:rsidR="008B2226">
        <w:t>Data Analysis</w:t>
      </w:r>
      <w:r w:rsidR="005A1361">
        <w:rPr>
          <w:rFonts w:hint="eastAsia"/>
        </w:rPr>
        <w:t xml:space="preserve"> and Results</w:t>
      </w:r>
      <w:bookmarkEnd w:id="147"/>
    </w:p>
    <w:p w:rsidR="008B2226" w:rsidRDefault="008B2226" w:rsidP="008B2226">
      <w:pPr>
        <w:pStyle w:val="Heading2"/>
      </w:pPr>
      <w:bookmarkStart w:id="148" w:name="_Toc425114704"/>
      <w:r>
        <w:t>Data Collection</w:t>
      </w:r>
      <w:bookmarkEnd w:id="148"/>
    </w:p>
    <w:p w:rsidR="008B2226" w:rsidRPr="00240488" w:rsidRDefault="008B2226" w:rsidP="008B2226">
      <w:r>
        <w:t xml:space="preserve">As introduced in the </w:t>
      </w:r>
      <w:r w:rsidR="007A2BDF">
        <w:t>previous chapter</w:t>
      </w:r>
      <w:r>
        <w:t xml:space="preserve">, the targeted population of this study </w:t>
      </w:r>
      <w:r w:rsidR="008C668B">
        <w:rPr>
          <w:rFonts w:hint="eastAsia"/>
        </w:rPr>
        <w:t>was</w:t>
      </w:r>
      <w:r w:rsidR="00A46074">
        <w:rPr>
          <w:rFonts w:hint="eastAsia"/>
        </w:rPr>
        <w:t xml:space="preserve"> </w:t>
      </w:r>
      <w:r w:rsidR="008C668B">
        <w:rPr>
          <w:rFonts w:hint="eastAsia"/>
        </w:rPr>
        <w:t xml:space="preserve">managers who </w:t>
      </w:r>
      <w:r w:rsidR="00332F36">
        <w:t xml:space="preserve">are </w:t>
      </w:r>
      <w:r w:rsidR="00A46074">
        <w:rPr>
          <w:rFonts w:hint="eastAsia"/>
        </w:rPr>
        <w:t xml:space="preserve">presently </w:t>
      </w:r>
      <w:r w:rsidR="00A46074" w:rsidRPr="00B37AE6">
        <w:t xml:space="preserve">involved with decision making regarding </w:t>
      </w:r>
      <w:r w:rsidR="00A46074">
        <w:rPr>
          <w:rFonts w:hint="eastAsia"/>
        </w:rPr>
        <w:t>their</w:t>
      </w:r>
      <w:r w:rsidR="00A46074" w:rsidRPr="00B37AE6">
        <w:t xml:space="preserve"> company's information security</w:t>
      </w:r>
      <w:r w:rsidR="00A46074">
        <w:rPr>
          <w:rFonts w:hint="eastAsia"/>
        </w:rPr>
        <w:t>.</w:t>
      </w:r>
      <w:r w:rsidR="008C668B">
        <w:rPr>
          <w:rFonts w:hint="eastAsia"/>
        </w:rPr>
        <w:t xml:space="preserve"> </w:t>
      </w:r>
      <w:r w:rsidR="00EC4D22">
        <w:t>D</w:t>
      </w:r>
      <w:r w:rsidR="00EC4D22">
        <w:rPr>
          <w:rFonts w:hint="eastAsia"/>
        </w:rPr>
        <w:t xml:space="preserve">ata were collected through an online survey hosted by </w:t>
      </w:r>
      <w:r w:rsidR="00332F36">
        <w:t xml:space="preserve">the </w:t>
      </w:r>
      <w:r w:rsidR="007D7E1B">
        <w:rPr>
          <w:rFonts w:hint="eastAsia"/>
        </w:rPr>
        <w:t>Empanel Online</w:t>
      </w:r>
      <w:r w:rsidR="00A008C7">
        <w:rPr>
          <w:rFonts w:hint="eastAsia"/>
        </w:rPr>
        <w:t xml:space="preserve"> </w:t>
      </w:r>
      <w:r w:rsidR="00240488">
        <w:rPr>
          <w:rFonts w:hint="eastAsia"/>
        </w:rPr>
        <w:t>C</w:t>
      </w:r>
      <w:r w:rsidR="007D7E1B">
        <w:rPr>
          <w:rFonts w:hint="eastAsia"/>
        </w:rPr>
        <w:t>ompany.</w:t>
      </w:r>
      <w:r w:rsidR="00991A2B">
        <w:rPr>
          <w:rFonts w:hint="eastAsia"/>
        </w:rPr>
        <w:t xml:space="preserve"> T</w:t>
      </w:r>
      <w:r w:rsidR="00626553">
        <w:t>he letter of information</w:t>
      </w:r>
      <w:r w:rsidR="00991A2B">
        <w:rPr>
          <w:rFonts w:hint="eastAsia"/>
        </w:rPr>
        <w:t xml:space="preserve"> and a consent form </w:t>
      </w:r>
      <w:r w:rsidR="00A008C7">
        <w:rPr>
          <w:rFonts w:hint="eastAsia"/>
        </w:rPr>
        <w:t xml:space="preserve">were presented to participants, and they were required to electronically </w:t>
      </w:r>
      <w:r w:rsidR="00F857EB">
        <w:rPr>
          <w:rFonts w:hint="eastAsia"/>
        </w:rPr>
        <w:t xml:space="preserve">approve consent </w:t>
      </w:r>
      <w:r w:rsidR="00991A2B">
        <w:rPr>
          <w:rFonts w:hint="eastAsia"/>
        </w:rPr>
        <w:t>before</w:t>
      </w:r>
      <w:r w:rsidR="00F857EB">
        <w:rPr>
          <w:rFonts w:hint="eastAsia"/>
        </w:rPr>
        <w:t xml:space="preserve"> </w:t>
      </w:r>
      <w:r w:rsidR="00991A2B">
        <w:rPr>
          <w:rFonts w:hint="eastAsia"/>
        </w:rPr>
        <w:t xml:space="preserve">starting the survey. </w:t>
      </w:r>
      <w:r w:rsidR="00341C78">
        <w:rPr>
          <w:rFonts w:hint="eastAsia"/>
        </w:rPr>
        <w:t>Only those who agreed to participate c</w:t>
      </w:r>
      <w:r w:rsidR="00BC718A">
        <w:t>ould</w:t>
      </w:r>
      <w:r w:rsidR="00341C78">
        <w:rPr>
          <w:rFonts w:hint="eastAsia"/>
        </w:rPr>
        <w:t xml:space="preserve"> enter the </w:t>
      </w:r>
      <w:r w:rsidR="007F7C40">
        <w:rPr>
          <w:rFonts w:hint="eastAsia"/>
        </w:rPr>
        <w:t xml:space="preserve">online </w:t>
      </w:r>
      <w:r w:rsidR="00341C78">
        <w:rPr>
          <w:rFonts w:hint="eastAsia"/>
        </w:rPr>
        <w:t xml:space="preserve">survey. </w:t>
      </w:r>
      <w:r w:rsidR="007F7C40">
        <w:rPr>
          <w:rFonts w:hint="eastAsia"/>
        </w:rPr>
        <w:t>One screening question</w:t>
      </w:r>
      <w:r w:rsidR="0070280C">
        <w:rPr>
          <w:rFonts w:hint="eastAsia"/>
        </w:rPr>
        <w:t>,</w:t>
      </w:r>
      <w:r w:rsidR="007F7C40">
        <w:rPr>
          <w:rFonts w:hint="eastAsia"/>
        </w:rPr>
        <w:t xml:space="preserve"> </w:t>
      </w:r>
      <w:r w:rsidR="0070280C">
        <w:t>“</w:t>
      </w:r>
      <w:r w:rsidR="0070280C" w:rsidRPr="0070280C">
        <w:t xml:space="preserve">Are you working as </w:t>
      </w:r>
      <w:r w:rsidR="00BC718A">
        <w:t xml:space="preserve">an </w:t>
      </w:r>
      <w:r w:rsidR="0070280C" w:rsidRPr="0070280C">
        <w:t>information security officer or involved with</w:t>
      </w:r>
      <w:r w:rsidR="00B863D6">
        <w:t xml:space="preserve"> decision making regarding your</w:t>
      </w:r>
      <w:r w:rsidR="00B863D6">
        <w:rPr>
          <w:rFonts w:hint="eastAsia"/>
        </w:rPr>
        <w:t xml:space="preserve"> </w:t>
      </w:r>
      <w:r w:rsidR="0070280C">
        <w:t>company's information security”</w:t>
      </w:r>
      <w:r w:rsidR="0070280C">
        <w:rPr>
          <w:rFonts w:hint="eastAsia"/>
        </w:rPr>
        <w:t xml:space="preserve">, </w:t>
      </w:r>
      <w:r w:rsidR="007F7C40">
        <w:rPr>
          <w:rFonts w:hint="eastAsia"/>
        </w:rPr>
        <w:t xml:space="preserve">was used to qualify the participants </w:t>
      </w:r>
      <w:r w:rsidR="00BC718A">
        <w:t>to</w:t>
      </w:r>
      <w:r w:rsidR="007F7C40">
        <w:rPr>
          <w:rFonts w:hint="eastAsia"/>
        </w:rPr>
        <w:t xml:space="preserve"> respond to the survey questions.</w:t>
      </w:r>
      <w:r w:rsidR="00273B62">
        <w:rPr>
          <w:rFonts w:hint="eastAsia"/>
        </w:rPr>
        <w:t xml:space="preserve"> The letter of information, consent form</w:t>
      </w:r>
      <w:r w:rsidR="00991A2B">
        <w:rPr>
          <w:rFonts w:hint="eastAsia"/>
        </w:rPr>
        <w:t xml:space="preserve"> </w:t>
      </w:r>
      <w:r w:rsidR="007A2BDF">
        <w:t>and the survey</w:t>
      </w:r>
      <w:r w:rsidR="00626553">
        <w:t xml:space="preserve"> are shown in</w:t>
      </w:r>
      <w:r w:rsidR="00626553" w:rsidRPr="00240488">
        <w:t xml:space="preserve"> </w:t>
      </w:r>
      <w:r w:rsidR="00240488">
        <w:rPr>
          <w:rFonts w:hint="eastAsia"/>
        </w:rPr>
        <w:t xml:space="preserve">Appendix 1 </w:t>
      </w:r>
      <w:r w:rsidR="00626553" w:rsidRPr="00240488">
        <w:t xml:space="preserve">and </w:t>
      </w:r>
      <w:r w:rsidR="00240488">
        <w:rPr>
          <w:rFonts w:hint="eastAsia"/>
        </w:rPr>
        <w:t xml:space="preserve">Appendix 2 </w:t>
      </w:r>
      <w:r w:rsidR="00C05F15" w:rsidRPr="00240488">
        <w:t>respectively</w:t>
      </w:r>
      <w:r w:rsidR="00626553" w:rsidRPr="00240488">
        <w:t>.</w:t>
      </w:r>
    </w:p>
    <w:p w:rsidR="00832EA7" w:rsidRDefault="0070280C" w:rsidP="008B2226">
      <w:r>
        <w:rPr>
          <w:rFonts w:hint="eastAsia"/>
        </w:rPr>
        <w:t xml:space="preserve">Participants for both pilot and final studies were recruited </w:t>
      </w:r>
      <w:r w:rsidR="008373EE">
        <w:rPr>
          <w:rFonts w:hint="eastAsia"/>
        </w:rPr>
        <w:t xml:space="preserve">by a commercial market research company, Empanel Online. The pilot study was conducted from December 26, 2013 to January 4, 2014. There were 99 valid responses obtained. </w:t>
      </w:r>
      <w:r w:rsidR="00FC0495">
        <w:rPr>
          <w:rFonts w:hint="eastAsia"/>
        </w:rPr>
        <w:t>Since there was no change in the measurement instrument and questionnaire, the 99 data cases from the pilot study were included in the data set of the final study.</w:t>
      </w:r>
      <w:r w:rsidR="006A3B99">
        <w:rPr>
          <w:rFonts w:hint="eastAsia"/>
        </w:rPr>
        <w:t xml:space="preserve"> </w:t>
      </w:r>
      <w:r w:rsidR="00512065">
        <w:rPr>
          <w:rFonts w:hint="eastAsia"/>
        </w:rPr>
        <w:t xml:space="preserve">Participants </w:t>
      </w:r>
      <w:r w:rsidR="00BC718A">
        <w:t>in the</w:t>
      </w:r>
      <w:r w:rsidR="008753BE">
        <w:rPr>
          <w:rFonts w:hint="eastAsia"/>
        </w:rPr>
        <w:t xml:space="preserve"> final study were recruited </w:t>
      </w:r>
      <w:r w:rsidR="000214F9">
        <w:rPr>
          <w:rFonts w:hint="eastAsia"/>
        </w:rPr>
        <w:t>between</w:t>
      </w:r>
      <w:r w:rsidR="008753BE">
        <w:rPr>
          <w:rFonts w:hint="eastAsia"/>
        </w:rPr>
        <w:t xml:space="preserve"> Jan</w:t>
      </w:r>
      <w:r w:rsidR="000214F9">
        <w:rPr>
          <w:rFonts w:hint="eastAsia"/>
        </w:rPr>
        <w:t>uary 7, 201</w:t>
      </w:r>
      <w:r w:rsidR="00DE0BB0">
        <w:t>4</w:t>
      </w:r>
      <w:r w:rsidR="000214F9">
        <w:rPr>
          <w:rFonts w:hint="eastAsia"/>
        </w:rPr>
        <w:t xml:space="preserve"> and</w:t>
      </w:r>
      <w:r w:rsidR="008753BE">
        <w:rPr>
          <w:rFonts w:hint="eastAsia"/>
        </w:rPr>
        <w:t xml:space="preserve"> </w:t>
      </w:r>
      <w:r w:rsidR="000214F9">
        <w:rPr>
          <w:rFonts w:hint="eastAsia"/>
        </w:rPr>
        <w:t>January 14, 201</w:t>
      </w:r>
      <w:r w:rsidR="00DE0BB0">
        <w:t>4</w:t>
      </w:r>
      <w:r w:rsidR="000214F9">
        <w:rPr>
          <w:rFonts w:hint="eastAsia"/>
        </w:rPr>
        <w:t>.</w:t>
      </w:r>
      <w:r w:rsidR="00251388">
        <w:rPr>
          <w:rFonts w:hint="eastAsia"/>
        </w:rPr>
        <w:t xml:space="preserve"> </w:t>
      </w:r>
      <w:r w:rsidR="007222E5">
        <w:rPr>
          <w:rFonts w:hint="eastAsia"/>
        </w:rPr>
        <w:t xml:space="preserve">In total, there were 503 IS </w:t>
      </w:r>
      <w:r w:rsidR="007222E5">
        <w:rPr>
          <w:rFonts w:hint="eastAsia"/>
        </w:rPr>
        <w:lastRenderedPageBreak/>
        <w:t>professionals attempted to fill the survey, but 190 participants were filtered by the first screening question. Therefore, i</w:t>
      </w:r>
      <w:r w:rsidR="00C13659">
        <w:rPr>
          <w:rFonts w:hint="eastAsia"/>
        </w:rPr>
        <w:t>ncluding the 99 pilot study responses, w</w:t>
      </w:r>
      <w:r w:rsidR="005F11BF">
        <w:rPr>
          <w:rFonts w:hint="eastAsia"/>
        </w:rPr>
        <w:t>e finally</w:t>
      </w:r>
      <w:r w:rsidR="00BA1E33">
        <w:rPr>
          <w:rFonts w:hint="eastAsia"/>
        </w:rPr>
        <w:t xml:space="preserve"> </w:t>
      </w:r>
      <w:r w:rsidR="00BC718A">
        <w:t xml:space="preserve">received </w:t>
      </w:r>
      <w:r w:rsidR="00BA1E33">
        <w:rPr>
          <w:rFonts w:hint="eastAsia"/>
        </w:rPr>
        <w:t xml:space="preserve">a total of </w:t>
      </w:r>
      <w:r w:rsidR="00C8786D">
        <w:rPr>
          <w:rFonts w:hint="eastAsia"/>
        </w:rPr>
        <w:t>313</w:t>
      </w:r>
      <w:r w:rsidR="004254A9" w:rsidRPr="00A66ED3">
        <w:rPr>
          <w:rFonts w:hint="eastAsia"/>
        </w:rPr>
        <w:t xml:space="preserve"> responses</w:t>
      </w:r>
      <w:r w:rsidR="00FB4794">
        <w:rPr>
          <w:rFonts w:hint="eastAsia"/>
        </w:rPr>
        <w:t xml:space="preserve"> </w:t>
      </w:r>
      <w:r w:rsidR="00C13659">
        <w:rPr>
          <w:rFonts w:hint="eastAsia"/>
        </w:rPr>
        <w:t xml:space="preserve">from qualified IS </w:t>
      </w:r>
      <w:r w:rsidR="00BC718A">
        <w:t>managers</w:t>
      </w:r>
      <w:r w:rsidR="004254A9" w:rsidRPr="00A66ED3">
        <w:rPr>
          <w:rFonts w:hint="eastAsia"/>
        </w:rPr>
        <w:t>.</w:t>
      </w:r>
    </w:p>
    <w:p w:rsidR="008B2226" w:rsidRDefault="008B2226" w:rsidP="008B2226">
      <w:pPr>
        <w:pStyle w:val="Heading2"/>
      </w:pPr>
      <w:bookmarkStart w:id="149" w:name="_Toc425114705"/>
      <w:r>
        <w:t>Data Screening</w:t>
      </w:r>
      <w:bookmarkEnd w:id="149"/>
    </w:p>
    <w:p w:rsidR="00BA1E33" w:rsidRDefault="00BA1E33" w:rsidP="008B2226">
      <w:r>
        <w:rPr>
          <w:rFonts w:hint="eastAsia"/>
        </w:rPr>
        <w:t xml:space="preserve">To determine whether the responses collected online were valid and to </w:t>
      </w:r>
      <w:r>
        <w:t>screen out unusable data</w:t>
      </w:r>
      <w:r>
        <w:rPr>
          <w:rFonts w:hint="eastAsia"/>
        </w:rPr>
        <w:t xml:space="preserve">, </w:t>
      </w:r>
      <w:r>
        <w:t>the following procedures were carried out</w:t>
      </w:r>
      <w:r>
        <w:rPr>
          <w:rFonts w:hint="eastAsia"/>
        </w:rPr>
        <w:t xml:space="preserve">. First, there were two screening questions to assure that participants had answered all questions attentively but not filled the survey only with the purpose of collecting incentives. The two screening questions were mixed </w:t>
      </w:r>
      <w:r w:rsidR="00BC718A">
        <w:t>with</w:t>
      </w:r>
      <w:r>
        <w:rPr>
          <w:rFonts w:hint="eastAsia"/>
        </w:rPr>
        <w:t xml:space="preserve"> the survey questions, asking the participant to choose a </w:t>
      </w:r>
      <w:r w:rsidR="00E86F2C">
        <w:rPr>
          <w:rFonts w:hint="eastAsia"/>
        </w:rPr>
        <w:t>specific answer (see question 19 and 32</w:t>
      </w:r>
      <w:r>
        <w:rPr>
          <w:rFonts w:hint="eastAsia"/>
        </w:rPr>
        <w:t xml:space="preserve"> in</w:t>
      </w:r>
      <w:r w:rsidRPr="00E86F2C">
        <w:rPr>
          <w:rFonts w:hint="eastAsia"/>
        </w:rPr>
        <w:t xml:space="preserve"> Appendix </w:t>
      </w:r>
      <w:r w:rsidR="00E86F2C" w:rsidRPr="00E86F2C">
        <w:rPr>
          <w:rFonts w:hint="eastAsia"/>
        </w:rPr>
        <w:t>2</w:t>
      </w:r>
      <w:r>
        <w:rPr>
          <w:rFonts w:hint="eastAsia"/>
        </w:rPr>
        <w:t>). It was believed that those participants who did not answer the screening questions correctly were inattentive participants. Thus 81 invalid responses were removed</w:t>
      </w:r>
      <w:r w:rsidR="00D02E26">
        <w:rPr>
          <w:rFonts w:hint="eastAsia"/>
        </w:rPr>
        <w:t xml:space="preserve"> and t</w:t>
      </w:r>
      <w:r w:rsidRPr="00A66ED3">
        <w:rPr>
          <w:rFonts w:hint="eastAsia"/>
        </w:rPr>
        <w:t>here were</w:t>
      </w:r>
      <w:r>
        <w:rPr>
          <w:rFonts w:hint="eastAsia"/>
        </w:rPr>
        <w:t xml:space="preserve"> 2</w:t>
      </w:r>
      <w:r w:rsidR="00C8786D">
        <w:rPr>
          <w:rFonts w:hint="eastAsia"/>
        </w:rPr>
        <w:t>32</w:t>
      </w:r>
      <w:r>
        <w:rPr>
          <w:rFonts w:hint="eastAsia"/>
        </w:rPr>
        <w:t xml:space="preserve"> samples that could be used</w:t>
      </w:r>
      <w:r w:rsidRPr="00A66ED3">
        <w:rPr>
          <w:rFonts w:hint="eastAsia"/>
        </w:rPr>
        <w:t>.</w:t>
      </w:r>
    </w:p>
    <w:p w:rsidR="008B2226" w:rsidRDefault="00D23F25" w:rsidP="008B2226">
      <w:r>
        <w:rPr>
          <w:rFonts w:hint="eastAsia"/>
        </w:rPr>
        <w:t xml:space="preserve">Second, we detected outliers, </w:t>
      </w:r>
      <w:r w:rsidR="00112F87">
        <w:rPr>
          <w:rFonts w:hint="eastAsia"/>
        </w:rPr>
        <w:t xml:space="preserve">which are </w:t>
      </w:r>
      <w:r w:rsidR="00112F87">
        <w:t>“</w:t>
      </w:r>
      <w:r w:rsidR="00112F87">
        <w:rPr>
          <w:rFonts w:hint="eastAsia"/>
        </w:rPr>
        <w:t>cases with extreme or unusual values on a single variable (univariate) or on a combination of variables (multivariate)</w:t>
      </w:r>
      <w:r w:rsidR="00112F87">
        <w:t>”</w:t>
      </w:r>
      <w:r w:rsidR="00253E8B">
        <w:rPr>
          <w:rFonts w:hint="eastAsia"/>
        </w:rPr>
        <w:t xml:space="preserve"> </w:t>
      </w:r>
      <w:r w:rsidR="0054305B">
        <w:fldChar w:fldCharType="begin"/>
      </w:r>
      <w:r w:rsidR="001C4EA3">
        <w:instrText xml:space="preserve"> ADDIN EN.CITE &lt;EndNote&gt;&lt;Cite&gt;&lt;Author&gt;Meyers&lt;/Author&gt;&lt;Year&gt;2006&lt;/Year&gt;&lt;RecNum&gt;239&lt;/RecNum&gt;&lt;Suffix&gt;`, p.65&lt;/Suffix&gt;&lt;record&gt;&lt;rec-number&gt;239&lt;/rec-number&gt;&lt;foreign-keys&gt;&lt;key app="EN" db-id="apt25tez8a2x06e50ddv59avepr5str9vtap"&gt;239&lt;/key&gt;&lt;/foreign-keys&gt;&lt;ref-type name="Book"&gt;6&lt;/ref-type&gt;&lt;contributors&gt;&lt;authors&gt;&lt;author&gt;&lt;style face="normal" font="default" charset="134" size="100%"&gt;Meyers, L. S.&lt;/style&gt;&lt;/author&gt;&lt;author&gt;&lt;style face="normal" font="default" charset="134" size="100%"&gt;Gamst, G.&lt;/style&gt;&lt;/author&gt;&lt;author&gt;&lt;style face="normal" font="default" charset="134" size="100%"&gt;Guarino, A.&lt;/style&gt;&lt;/author&gt;&lt;/authors&gt;&lt;/contributors&gt;&lt;titles&gt;&lt;title&gt;&lt;style face="normal" font="default" charset="134" size="100%"&gt;Applied multivariate research: Design and interpretation&lt;/style&gt;&lt;/title&gt;&lt;/titles&gt;&lt;dates&gt;&lt;year&gt;&lt;style face="normal" font="default" charset="134" size="100%"&gt;2006&lt;/style&gt;&lt;/year&gt;&lt;/dates&gt;&lt;pub-location&gt;&lt;style face="normal" font="default" charset="134" size="100%"&gt;Sage&lt;/style&gt;&lt;/pub-location&gt;&lt;publisher&gt;&lt;style face="normal" font="default" charset="134" size="100%"&gt;Thousand Oaks, CA&lt;/style&gt;&lt;/publisher&gt;&lt;urls&gt;&lt;/urls&gt;&lt;/record&gt;&lt;/Cite&gt;&lt;/EndNote&gt;</w:instrText>
      </w:r>
      <w:r w:rsidR="0054305B">
        <w:fldChar w:fldCharType="separate"/>
      </w:r>
      <w:r w:rsidR="001C4EA3">
        <w:rPr>
          <w:noProof/>
        </w:rPr>
        <w:t>(Meyers et al., 2006, p.65)</w:t>
      </w:r>
      <w:r w:rsidR="0054305B">
        <w:fldChar w:fldCharType="end"/>
      </w:r>
      <w:r w:rsidR="00253E8B">
        <w:rPr>
          <w:rFonts w:hint="eastAsia"/>
        </w:rPr>
        <w:t xml:space="preserve">. </w:t>
      </w:r>
      <w:r w:rsidR="000864AA">
        <w:rPr>
          <w:rFonts w:hint="eastAsia"/>
        </w:rPr>
        <w:t xml:space="preserve">IBM SPSS Statistics version 22 was used to </w:t>
      </w:r>
      <w:r w:rsidR="00BC718A">
        <w:t xml:space="preserve">search for </w:t>
      </w:r>
      <w:r w:rsidR="000864AA">
        <w:rPr>
          <w:rFonts w:hint="eastAsia"/>
        </w:rPr>
        <w:t xml:space="preserve">outliers. </w:t>
      </w:r>
      <w:r w:rsidR="00C8786D">
        <w:rPr>
          <w:rFonts w:hint="eastAsia"/>
        </w:rPr>
        <w:t xml:space="preserve">For all </w:t>
      </w:r>
      <w:r w:rsidR="007162D6">
        <w:t xml:space="preserve">the </w:t>
      </w:r>
      <w:r w:rsidR="00C8786D">
        <w:rPr>
          <w:rFonts w:hint="eastAsia"/>
        </w:rPr>
        <w:t>reflective constructs in the research model, composite values</w:t>
      </w:r>
      <w:r w:rsidR="0062525F">
        <w:rPr>
          <w:rFonts w:hint="eastAsia"/>
        </w:rPr>
        <w:t xml:space="preserve"> </w:t>
      </w:r>
      <w:r w:rsidR="00C8786D">
        <w:rPr>
          <w:rFonts w:hint="eastAsia"/>
        </w:rPr>
        <w:t xml:space="preserve">were calculated and converted into standardized scores. </w:t>
      </w:r>
      <w:r w:rsidR="007D188E">
        <w:rPr>
          <w:rFonts w:hint="eastAsia"/>
        </w:rPr>
        <w:t>C</w:t>
      </w:r>
      <w:r w:rsidR="00E96DEF">
        <w:rPr>
          <w:rFonts w:hint="eastAsia"/>
        </w:rPr>
        <w:t>omposite score</w:t>
      </w:r>
      <w:r w:rsidR="007D188E">
        <w:rPr>
          <w:rFonts w:hint="eastAsia"/>
        </w:rPr>
        <w:t>s were</w:t>
      </w:r>
      <w:r w:rsidR="00E96DEF">
        <w:rPr>
          <w:rFonts w:hint="eastAsia"/>
        </w:rPr>
        <w:t xml:space="preserve"> not created </w:t>
      </w:r>
      <w:r w:rsidR="00BC718A">
        <w:t xml:space="preserve">for the formative construct </w:t>
      </w:r>
      <w:r w:rsidR="00E96DEF">
        <w:rPr>
          <w:rFonts w:hint="eastAsia"/>
        </w:rPr>
        <w:t>as the</w:t>
      </w:r>
      <w:r w:rsidR="00BC718A">
        <w:t>se</w:t>
      </w:r>
      <w:r w:rsidR="00E96DEF">
        <w:rPr>
          <w:rFonts w:hint="eastAsia"/>
        </w:rPr>
        <w:t xml:space="preserve"> items </w:t>
      </w:r>
      <w:r w:rsidR="00C914CA">
        <w:t>d</w:t>
      </w:r>
      <w:r w:rsidR="00E96DEF">
        <w:rPr>
          <w:rFonts w:hint="eastAsia"/>
        </w:rPr>
        <w:t xml:space="preserve">o not share the same theme or have the same content </w:t>
      </w:r>
      <w:r w:rsidR="0054305B">
        <w:fldChar w:fldCharType="begin"/>
      </w:r>
      <w:r w:rsidR="001C4EA3">
        <w:instrText xml:space="preserve"> ADDIN EN.CITE &lt;EndNote&gt;&lt;Cite&gt;&lt;Author&gt;Petter&lt;/Author&gt;&lt;Year&gt;2007&lt;/Year&gt;&lt;RecNum&gt;223&lt;/RecNum&gt;&lt;record&gt;&lt;rec-number&gt;223&lt;/rec-number&gt;&lt;foreign-keys&gt;&lt;key app="EN" db-id="apt25tez8a2x06e50ddv59avepr5str9vtap"&gt;223&lt;/key&gt;&lt;/foreign-keys&gt;&lt;ref-type name="Journal Article"&gt;17&lt;/ref-type&gt;&lt;contributors&gt;&lt;authors&gt;&lt;author&gt;Stacie Petter&lt;/author&gt;&lt;author&gt;Detmar Straub&lt;/author&gt;&lt;author&gt;Arun Rai&lt;/author&gt;&lt;/authors&gt;&lt;/contributors&gt;&lt;titles&gt;&lt;title&gt;Specifying Formative Constructs in Information Systems Research&lt;/title&gt;&lt;secondary-title&gt;MIS Quarterly&lt;/secondary-title&gt;&lt;/titles&gt;&lt;periodical&gt;&lt;full-title&gt;MIS Quarterly&lt;/full-title&gt;&lt;/periodical&gt;&lt;pages&gt;623-656&lt;/pages&gt;&lt;volume&gt;31&lt;/volume&gt;&lt;number&gt;4&lt;/number&gt;&lt;dates&gt;&lt;year&gt;2007&lt;/year&gt;&lt;/dates&gt;&lt;urls&gt;&lt;/urls&gt;&lt;/record&gt;&lt;/Cite&gt;&lt;/EndNote&gt;</w:instrText>
      </w:r>
      <w:r w:rsidR="0054305B">
        <w:fldChar w:fldCharType="separate"/>
      </w:r>
      <w:r w:rsidR="001C4EA3">
        <w:rPr>
          <w:noProof/>
        </w:rPr>
        <w:t>(Petter et al., 2007)</w:t>
      </w:r>
      <w:r w:rsidR="0054305B">
        <w:fldChar w:fldCharType="end"/>
      </w:r>
      <w:r w:rsidR="00E96DEF">
        <w:rPr>
          <w:rFonts w:hint="eastAsia"/>
        </w:rPr>
        <w:t xml:space="preserve">. </w:t>
      </w:r>
      <w:r w:rsidR="007D188E">
        <w:rPr>
          <w:rFonts w:hint="eastAsia"/>
        </w:rPr>
        <w:t xml:space="preserve">Therefore, values of each individual indicator of the formative construct, IT competence, were converted into standardized scores. </w:t>
      </w:r>
      <w:r w:rsidR="00C8786D">
        <w:rPr>
          <w:rFonts w:hint="eastAsia"/>
        </w:rPr>
        <w:t xml:space="preserve">Then </w:t>
      </w:r>
      <w:r w:rsidR="00966306">
        <w:rPr>
          <w:rFonts w:hint="eastAsia"/>
        </w:rPr>
        <w:t xml:space="preserve">box plots </w:t>
      </w:r>
      <w:r w:rsidR="007D188E">
        <w:rPr>
          <w:rFonts w:hint="eastAsia"/>
        </w:rPr>
        <w:t xml:space="preserve">for all reflective </w:t>
      </w:r>
      <w:r w:rsidR="007D188E">
        <w:rPr>
          <w:rFonts w:hint="eastAsia"/>
        </w:rPr>
        <w:lastRenderedPageBreak/>
        <w:t xml:space="preserve">variables and formative construct indicators </w:t>
      </w:r>
      <w:r w:rsidR="00966306">
        <w:rPr>
          <w:rFonts w:hint="eastAsia"/>
        </w:rPr>
        <w:t xml:space="preserve">were </w:t>
      </w:r>
      <w:r w:rsidR="007D188E">
        <w:rPr>
          <w:rFonts w:hint="eastAsia"/>
        </w:rPr>
        <w:t>creat</w:t>
      </w:r>
      <w:r w:rsidR="00966306">
        <w:rPr>
          <w:rFonts w:hint="eastAsia"/>
        </w:rPr>
        <w:t>ed to identify the outliers.</w:t>
      </w:r>
      <w:r w:rsidR="002553CA">
        <w:rPr>
          <w:rFonts w:hint="eastAsia"/>
        </w:rPr>
        <w:t xml:space="preserve"> A total of 13 unique cases were detected as outliers (</w:t>
      </w:r>
      <w:r w:rsidR="00E4155D">
        <w:rPr>
          <w:rFonts w:hint="eastAsia"/>
        </w:rPr>
        <w:t>representing 5.6% of the total number of cases). These cases were deleted from the data set since there was no known explanation for th</w:t>
      </w:r>
      <w:r w:rsidR="00C914CA">
        <w:t>em</w:t>
      </w:r>
      <w:r w:rsidR="00E4155D">
        <w:rPr>
          <w:rFonts w:hint="eastAsia"/>
        </w:rPr>
        <w:t xml:space="preserve"> </w:t>
      </w:r>
      <w:r w:rsidR="0054305B">
        <w:fldChar w:fldCharType="begin"/>
      </w:r>
      <w:r w:rsidR="001C4EA3">
        <w:instrText xml:space="preserve"> ADDIN EN.CITE &lt;EndNote&gt;&lt;Cite&gt;&lt;Author&gt;Meyers&lt;/Author&gt;&lt;Year&gt;2006&lt;/Year&gt;&lt;RecNum&gt;239&lt;/RecNum&gt;&lt;record&gt;&lt;rec-number&gt;239&lt;/rec-number&gt;&lt;foreign-keys&gt;&lt;key app="EN" db-id="apt25tez8a2x06e50ddv59avepr5str9vtap"&gt;239&lt;/key&gt;&lt;/foreign-keys&gt;&lt;ref-type name="Book"&gt;6&lt;/ref-type&gt;&lt;contributors&gt;&lt;authors&gt;&lt;author&gt;&lt;style face="normal" font="default" charset="134" size="100%"&gt;Meyers, L. S.&lt;/style&gt;&lt;/author&gt;&lt;author&gt;&lt;style face="normal" font="default" charset="134" size="100%"&gt;Gamst, G.&lt;/style&gt;&lt;/author&gt;&lt;author&gt;&lt;style face="normal" font="default" charset="134" size="100%"&gt;Guarino, A.&lt;/style&gt;&lt;/author&gt;&lt;/authors&gt;&lt;/contributors&gt;&lt;titles&gt;&lt;title&gt;&lt;style face="normal" font="default" charset="134" size="100%"&gt;Applied multivariate research: Design and interpretation&lt;/style&gt;&lt;/title&gt;&lt;/titles&gt;&lt;dates&gt;&lt;year&gt;&lt;style face="normal" font="default" charset="134" size="100%"&gt;2006&lt;/style&gt;&lt;/year&gt;&lt;/dates&gt;&lt;pub-location&gt;&lt;style face="normal" font="default" charset="134" size="100%"&gt;Sage&lt;/style&gt;&lt;/pub-location&gt;&lt;publisher&gt;&lt;style face="normal" font="default" charset="134" size="100%"&gt;Thousand Oaks, CA&lt;/style&gt;&lt;/publisher&gt;&lt;urls&gt;&lt;/urls&gt;&lt;/record&gt;&lt;/Cite&gt;&lt;/EndNote&gt;</w:instrText>
      </w:r>
      <w:r w:rsidR="0054305B">
        <w:fldChar w:fldCharType="separate"/>
      </w:r>
      <w:r w:rsidR="001C4EA3">
        <w:rPr>
          <w:noProof/>
        </w:rPr>
        <w:t>(Meyers et al., 2006)</w:t>
      </w:r>
      <w:r w:rsidR="0054305B">
        <w:fldChar w:fldCharType="end"/>
      </w:r>
      <w:r w:rsidR="00E4155D">
        <w:rPr>
          <w:rFonts w:hint="eastAsia"/>
        </w:rPr>
        <w:t xml:space="preserve">. A summary of the deleted outliers </w:t>
      </w:r>
      <w:r w:rsidR="00C914CA">
        <w:t>is</w:t>
      </w:r>
      <w:r w:rsidR="00E4155D">
        <w:rPr>
          <w:rFonts w:hint="eastAsia"/>
        </w:rPr>
        <w:t xml:space="preserve"> shown in Table </w:t>
      </w:r>
      <w:r w:rsidR="00EA05BB">
        <w:rPr>
          <w:rFonts w:hint="eastAsia"/>
        </w:rPr>
        <w:t xml:space="preserve">5.1. Separate box plots for all individual reflective constructs and formative indicators can be found in </w:t>
      </w:r>
      <w:r w:rsidR="0074692A">
        <w:rPr>
          <w:rFonts w:hint="eastAsia"/>
        </w:rPr>
        <w:t>Appendix 4.</w:t>
      </w:r>
    </w:p>
    <w:p w:rsidR="00B8025A" w:rsidRPr="00B8025A" w:rsidRDefault="00B8025A" w:rsidP="00B8025A">
      <w:pPr>
        <w:pStyle w:val="Caption"/>
        <w:keepNext/>
        <w:ind w:firstLine="0"/>
        <w:jc w:val="center"/>
        <w:rPr>
          <w:sz w:val="24"/>
          <w:szCs w:val="24"/>
        </w:rPr>
      </w:pPr>
      <w:bookmarkStart w:id="150" w:name="_Toc418552310"/>
      <w:r w:rsidRPr="00B8025A">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1</w:t>
      </w:r>
      <w:r w:rsidR="0054305B">
        <w:rPr>
          <w:sz w:val="24"/>
          <w:szCs w:val="24"/>
        </w:rPr>
        <w:fldChar w:fldCharType="end"/>
      </w:r>
      <w:r w:rsidRPr="00B8025A">
        <w:rPr>
          <w:sz w:val="24"/>
          <w:szCs w:val="24"/>
        </w:rPr>
        <w:t xml:space="preserve"> </w:t>
      </w:r>
      <w:r w:rsidRPr="003C06EC">
        <w:rPr>
          <w:sz w:val="24"/>
          <w:szCs w:val="24"/>
        </w:rPr>
        <w:t>Summary of Outliers</w:t>
      </w:r>
      <w:bookmarkEnd w:id="15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126"/>
        <w:gridCol w:w="1984"/>
        <w:gridCol w:w="2552"/>
      </w:tblGrid>
      <w:tr w:rsidR="00EA05BB" w:rsidRPr="00C928CB" w:rsidTr="00C310F2">
        <w:trPr>
          <w:trHeight w:val="472"/>
        </w:trPr>
        <w:tc>
          <w:tcPr>
            <w:tcW w:w="2802" w:type="dxa"/>
            <w:tcBorders>
              <w:top w:val="single" w:sz="4" w:space="0" w:color="auto"/>
              <w:left w:val="single" w:sz="4" w:space="0" w:color="auto"/>
              <w:bottom w:val="single" w:sz="4" w:space="0" w:color="auto"/>
              <w:right w:val="single" w:sz="4" w:space="0" w:color="auto"/>
            </w:tcBorders>
            <w:vAlign w:val="center"/>
            <w:hideMark/>
          </w:tcPr>
          <w:p w:rsidR="001D4C1C" w:rsidRDefault="00EA05BB" w:rsidP="00BE318D">
            <w:pPr>
              <w:spacing w:beforeLines="50" w:after="0" w:line="240" w:lineRule="auto"/>
              <w:ind w:leftChars="-6" w:left="3" w:hangingChars="7" w:hanging="17"/>
              <w:jc w:val="center"/>
              <w:rPr>
                <w:b/>
              </w:rPr>
            </w:pPr>
            <w:r>
              <w:rPr>
                <w:rFonts w:hint="eastAsia"/>
                <w:b/>
              </w:rPr>
              <w:t>Construct</w:t>
            </w:r>
          </w:p>
        </w:tc>
        <w:tc>
          <w:tcPr>
            <w:tcW w:w="2126" w:type="dxa"/>
            <w:tcBorders>
              <w:top w:val="single" w:sz="4" w:space="0" w:color="auto"/>
              <w:left w:val="single" w:sz="4" w:space="0" w:color="auto"/>
              <w:bottom w:val="single" w:sz="4" w:space="0" w:color="auto"/>
              <w:right w:val="single" w:sz="4" w:space="0" w:color="auto"/>
            </w:tcBorders>
            <w:vAlign w:val="center"/>
            <w:hideMark/>
          </w:tcPr>
          <w:p w:rsidR="00F90615" w:rsidRDefault="00EA05BB" w:rsidP="00BE318D">
            <w:pPr>
              <w:spacing w:beforeLines="50" w:after="0" w:line="240" w:lineRule="auto"/>
              <w:ind w:leftChars="-6" w:left="3" w:hangingChars="7" w:hanging="17"/>
              <w:jc w:val="center"/>
              <w:rPr>
                <w:b/>
              </w:rPr>
            </w:pPr>
            <w:r>
              <w:rPr>
                <w:rFonts w:hint="eastAsia"/>
                <w:b/>
              </w:rPr>
              <w:t>Outlier Case ID</w:t>
            </w:r>
          </w:p>
        </w:tc>
        <w:tc>
          <w:tcPr>
            <w:tcW w:w="1984" w:type="dxa"/>
            <w:tcBorders>
              <w:top w:val="single" w:sz="4" w:space="0" w:color="auto"/>
              <w:left w:val="single" w:sz="4" w:space="0" w:color="auto"/>
              <w:bottom w:val="single" w:sz="4" w:space="0" w:color="auto"/>
              <w:right w:val="single" w:sz="4" w:space="0" w:color="auto"/>
            </w:tcBorders>
            <w:vAlign w:val="center"/>
          </w:tcPr>
          <w:p w:rsidR="00CC4BAE" w:rsidRDefault="00EA05BB" w:rsidP="00BE318D">
            <w:pPr>
              <w:spacing w:beforeLines="50" w:after="0" w:line="240" w:lineRule="auto"/>
              <w:ind w:firstLine="0"/>
              <w:jc w:val="center"/>
              <w:rPr>
                <w:b/>
              </w:rPr>
            </w:pPr>
            <w:r>
              <w:rPr>
                <w:rFonts w:hint="eastAsia"/>
                <w:b/>
              </w:rPr>
              <w:t>Number of Outliers</w:t>
            </w:r>
          </w:p>
        </w:tc>
        <w:tc>
          <w:tcPr>
            <w:tcW w:w="2552" w:type="dxa"/>
            <w:tcBorders>
              <w:top w:val="single" w:sz="4" w:space="0" w:color="auto"/>
              <w:left w:val="single" w:sz="4" w:space="0" w:color="auto"/>
              <w:bottom w:val="single" w:sz="4" w:space="0" w:color="auto"/>
              <w:right w:val="single" w:sz="4" w:space="0" w:color="auto"/>
            </w:tcBorders>
            <w:vAlign w:val="center"/>
          </w:tcPr>
          <w:p w:rsidR="00CC4BAE" w:rsidRDefault="00C310F2" w:rsidP="00BE318D">
            <w:pPr>
              <w:spacing w:beforeLines="50" w:after="0" w:line="240" w:lineRule="auto"/>
              <w:ind w:leftChars="-6" w:left="3" w:hangingChars="7" w:hanging="17"/>
              <w:jc w:val="center"/>
              <w:rPr>
                <w:b/>
              </w:rPr>
            </w:pPr>
            <w:r>
              <w:rPr>
                <w:rFonts w:hint="eastAsia"/>
                <w:b/>
              </w:rPr>
              <w:t>Number of New Outliers</w:t>
            </w:r>
          </w:p>
        </w:tc>
      </w:tr>
      <w:tr w:rsidR="00EA05BB" w:rsidRPr="00C928CB" w:rsidTr="00C310F2">
        <w:trPr>
          <w:trHeight w:val="552"/>
        </w:trPr>
        <w:tc>
          <w:tcPr>
            <w:tcW w:w="2802" w:type="dxa"/>
            <w:tcBorders>
              <w:top w:val="single" w:sz="4" w:space="0" w:color="auto"/>
              <w:left w:val="single" w:sz="4" w:space="0" w:color="auto"/>
              <w:bottom w:val="single" w:sz="4" w:space="0" w:color="auto"/>
              <w:right w:val="single" w:sz="4" w:space="0" w:color="auto"/>
            </w:tcBorders>
            <w:hideMark/>
          </w:tcPr>
          <w:p w:rsidR="00EA05BB" w:rsidRPr="00B76D40" w:rsidRDefault="00EA05BB" w:rsidP="00893866">
            <w:pPr>
              <w:spacing w:line="240" w:lineRule="auto"/>
              <w:ind w:leftChars="-6" w:left="3" w:hangingChars="7" w:hanging="17"/>
              <w:jc w:val="left"/>
            </w:pPr>
            <w:r w:rsidRPr="00B76D40">
              <w:rPr>
                <w:rFonts w:hint="eastAsia"/>
              </w:rPr>
              <w:t>Business Alignment</w:t>
            </w:r>
          </w:p>
        </w:tc>
        <w:tc>
          <w:tcPr>
            <w:tcW w:w="2126" w:type="dxa"/>
            <w:tcBorders>
              <w:top w:val="single" w:sz="4" w:space="0" w:color="auto"/>
              <w:left w:val="single" w:sz="4" w:space="0" w:color="auto"/>
              <w:bottom w:val="single" w:sz="4" w:space="0" w:color="auto"/>
              <w:right w:val="single" w:sz="4" w:space="0" w:color="auto"/>
            </w:tcBorders>
            <w:hideMark/>
          </w:tcPr>
          <w:p w:rsidR="00EA05BB" w:rsidRPr="00B76D40" w:rsidRDefault="00C310F2" w:rsidP="00C310F2">
            <w:pPr>
              <w:pStyle w:val="TableText"/>
              <w:ind w:leftChars="-6" w:left="3" w:hangingChars="7" w:hanging="17"/>
              <w:rPr>
                <w:rFonts w:ascii="Times New Roman" w:eastAsiaTheme="minorEastAsia" w:hAnsi="Times New Roman"/>
                <w:sz w:val="24"/>
                <w:szCs w:val="22"/>
                <w:lang w:eastAsia="zh-CN"/>
              </w:rPr>
            </w:pPr>
            <w:r>
              <w:rPr>
                <w:rFonts w:ascii="Times New Roman" w:eastAsiaTheme="minorEastAsia" w:hAnsi="Times New Roman" w:hint="eastAsia"/>
                <w:sz w:val="24"/>
                <w:szCs w:val="22"/>
                <w:lang w:eastAsia="zh-CN"/>
              </w:rPr>
              <w:t>50, 140, 184</w:t>
            </w:r>
          </w:p>
        </w:tc>
        <w:tc>
          <w:tcPr>
            <w:tcW w:w="1984" w:type="dxa"/>
            <w:tcBorders>
              <w:top w:val="single" w:sz="4" w:space="0" w:color="auto"/>
              <w:left w:val="single" w:sz="4" w:space="0" w:color="auto"/>
              <w:bottom w:val="single" w:sz="4" w:space="0" w:color="auto"/>
              <w:right w:val="single" w:sz="4" w:space="0" w:color="auto"/>
            </w:tcBorders>
          </w:tcPr>
          <w:p w:rsidR="00EA05BB" w:rsidRPr="00B76D40" w:rsidRDefault="00C310F2" w:rsidP="003A44F6">
            <w:pPr>
              <w:pStyle w:val="TableText"/>
              <w:jc w:val="center"/>
              <w:rPr>
                <w:rFonts w:ascii="Times New Roman" w:eastAsiaTheme="minorEastAsia" w:hAnsi="Times New Roman"/>
                <w:sz w:val="24"/>
                <w:szCs w:val="22"/>
                <w:lang w:eastAsia="zh-CN"/>
              </w:rPr>
            </w:pPr>
            <w:r>
              <w:rPr>
                <w:rFonts w:ascii="Times New Roman" w:eastAsiaTheme="minorEastAsia" w:hAnsi="Times New Roman" w:hint="eastAsia"/>
                <w:sz w:val="24"/>
                <w:szCs w:val="22"/>
                <w:lang w:eastAsia="zh-CN"/>
              </w:rPr>
              <w:t>3</w:t>
            </w:r>
          </w:p>
        </w:tc>
        <w:tc>
          <w:tcPr>
            <w:tcW w:w="2552" w:type="dxa"/>
            <w:tcBorders>
              <w:top w:val="single" w:sz="4" w:space="0" w:color="auto"/>
              <w:left w:val="single" w:sz="4" w:space="0" w:color="auto"/>
              <w:bottom w:val="single" w:sz="4" w:space="0" w:color="auto"/>
              <w:right w:val="single" w:sz="4" w:space="0" w:color="auto"/>
            </w:tcBorders>
            <w:hideMark/>
          </w:tcPr>
          <w:p w:rsidR="00EA05BB" w:rsidRPr="00B76D40" w:rsidRDefault="00C310F2" w:rsidP="00893866">
            <w:pPr>
              <w:spacing w:line="240" w:lineRule="auto"/>
              <w:ind w:leftChars="-6" w:left="3" w:hangingChars="7" w:hanging="17"/>
              <w:jc w:val="center"/>
            </w:pPr>
            <w:r>
              <w:rPr>
                <w:rFonts w:hint="eastAsia"/>
              </w:rPr>
              <w:t>3</w:t>
            </w:r>
          </w:p>
        </w:tc>
      </w:tr>
      <w:tr w:rsidR="00EA05BB" w:rsidRPr="00C928CB" w:rsidTr="00C310F2">
        <w:trPr>
          <w:trHeight w:val="552"/>
        </w:trPr>
        <w:tc>
          <w:tcPr>
            <w:tcW w:w="2802" w:type="dxa"/>
            <w:tcBorders>
              <w:top w:val="single" w:sz="4" w:space="0" w:color="auto"/>
              <w:left w:val="single" w:sz="4" w:space="0" w:color="auto"/>
              <w:bottom w:val="single" w:sz="4" w:space="0" w:color="auto"/>
              <w:right w:val="single" w:sz="4" w:space="0" w:color="auto"/>
            </w:tcBorders>
            <w:hideMark/>
          </w:tcPr>
          <w:p w:rsidR="00EA05BB" w:rsidRPr="00B76D40" w:rsidRDefault="00C310F2" w:rsidP="00893866">
            <w:pPr>
              <w:spacing w:line="240" w:lineRule="auto"/>
              <w:ind w:leftChars="-6" w:left="3" w:hangingChars="7" w:hanging="17"/>
              <w:jc w:val="left"/>
            </w:pPr>
            <w:r>
              <w:rPr>
                <w:rFonts w:hint="eastAsia"/>
              </w:rPr>
              <w:t>Organizational Support</w:t>
            </w:r>
          </w:p>
        </w:tc>
        <w:tc>
          <w:tcPr>
            <w:tcW w:w="2126" w:type="dxa"/>
            <w:tcBorders>
              <w:top w:val="single" w:sz="4" w:space="0" w:color="auto"/>
              <w:left w:val="single" w:sz="4" w:space="0" w:color="auto"/>
              <w:bottom w:val="single" w:sz="4" w:space="0" w:color="auto"/>
              <w:right w:val="single" w:sz="4" w:space="0" w:color="auto"/>
            </w:tcBorders>
            <w:hideMark/>
          </w:tcPr>
          <w:p w:rsidR="00EA05BB" w:rsidRPr="002247CB" w:rsidRDefault="00C310F2" w:rsidP="00C310F2">
            <w:pPr>
              <w:pStyle w:val="TableText"/>
              <w:ind w:leftChars="-6" w:left="3" w:hangingChars="7" w:hanging="17"/>
              <w:rPr>
                <w:rFonts w:ascii="Times New Roman" w:eastAsiaTheme="minorEastAsia" w:hAnsi="Times New Roman"/>
                <w:sz w:val="24"/>
                <w:szCs w:val="22"/>
                <w:lang w:eastAsia="zh-CN"/>
              </w:rPr>
            </w:pPr>
            <w:r>
              <w:rPr>
                <w:rFonts w:ascii="Times New Roman" w:eastAsiaTheme="minorEastAsia" w:hAnsi="Times New Roman" w:hint="eastAsia"/>
                <w:sz w:val="24"/>
                <w:szCs w:val="22"/>
                <w:lang w:eastAsia="zh-CN"/>
              </w:rPr>
              <w:t>17, 50, 130, 140</w:t>
            </w:r>
          </w:p>
        </w:tc>
        <w:tc>
          <w:tcPr>
            <w:tcW w:w="1984" w:type="dxa"/>
            <w:tcBorders>
              <w:top w:val="single" w:sz="4" w:space="0" w:color="auto"/>
              <w:left w:val="single" w:sz="4" w:space="0" w:color="auto"/>
              <w:bottom w:val="single" w:sz="4" w:space="0" w:color="auto"/>
              <w:right w:val="single" w:sz="4" w:space="0" w:color="auto"/>
            </w:tcBorders>
          </w:tcPr>
          <w:p w:rsidR="00EA05BB" w:rsidRPr="002247CB" w:rsidRDefault="00C310F2" w:rsidP="003A44F6">
            <w:pPr>
              <w:pStyle w:val="TableText"/>
              <w:ind w:leftChars="-6" w:left="3" w:hangingChars="7" w:hanging="17"/>
              <w:jc w:val="center"/>
              <w:rPr>
                <w:rFonts w:ascii="Times New Roman" w:eastAsiaTheme="minorEastAsia" w:hAnsi="Times New Roman"/>
                <w:sz w:val="24"/>
                <w:szCs w:val="22"/>
                <w:lang w:eastAsia="zh-CN"/>
              </w:rPr>
            </w:pPr>
            <w:r>
              <w:rPr>
                <w:rFonts w:ascii="Times New Roman" w:eastAsiaTheme="minorEastAsia" w:hAnsi="Times New Roman" w:hint="eastAsia"/>
                <w:sz w:val="24"/>
                <w:szCs w:val="22"/>
                <w:lang w:eastAsia="zh-CN"/>
              </w:rPr>
              <w:t>4</w:t>
            </w:r>
          </w:p>
        </w:tc>
        <w:tc>
          <w:tcPr>
            <w:tcW w:w="2552" w:type="dxa"/>
            <w:tcBorders>
              <w:top w:val="single" w:sz="4" w:space="0" w:color="auto"/>
              <w:left w:val="single" w:sz="4" w:space="0" w:color="auto"/>
              <w:bottom w:val="single" w:sz="4" w:space="0" w:color="auto"/>
              <w:right w:val="single" w:sz="4" w:space="0" w:color="auto"/>
            </w:tcBorders>
            <w:hideMark/>
          </w:tcPr>
          <w:p w:rsidR="00EA05BB" w:rsidRPr="00C310F2" w:rsidRDefault="00C310F2" w:rsidP="003A44F6">
            <w:pPr>
              <w:pStyle w:val="TableText"/>
              <w:ind w:leftChars="-6" w:left="3" w:hangingChars="7" w:hanging="17"/>
              <w:jc w:val="center"/>
              <w:rPr>
                <w:rFonts w:ascii="Times New Roman" w:eastAsiaTheme="minorEastAsia" w:hAnsi="Times New Roman"/>
                <w:sz w:val="24"/>
                <w:szCs w:val="22"/>
                <w:lang w:eastAsia="zh-CN"/>
              </w:rPr>
            </w:pPr>
            <w:r w:rsidRPr="00C310F2">
              <w:rPr>
                <w:rFonts w:ascii="Times New Roman" w:eastAsiaTheme="minorEastAsia" w:hAnsi="Times New Roman" w:hint="eastAsia"/>
                <w:sz w:val="24"/>
                <w:szCs w:val="22"/>
                <w:lang w:eastAsia="zh-CN"/>
              </w:rPr>
              <w:t>2</w:t>
            </w:r>
          </w:p>
        </w:tc>
      </w:tr>
      <w:tr w:rsidR="00C310F2" w:rsidRPr="00C928CB" w:rsidTr="00C310F2">
        <w:trPr>
          <w:trHeight w:val="552"/>
        </w:trPr>
        <w:tc>
          <w:tcPr>
            <w:tcW w:w="2802" w:type="dxa"/>
            <w:tcBorders>
              <w:top w:val="single" w:sz="4" w:space="0" w:color="auto"/>
              <w:left w:val="single" w:sz="4" w:space="0" w:color="auto"/>
              <w:bottom w:val="single" w:sz="4" w:space="0" w:color="auto"/>
              <w:right w:val="single" w:sz="4" w:space="0" w:color="auto"/>
            </w:tcBorders>
            <w:hideMark/>
          </w:tcPr>
          <w:p w:rsidR="00C310F2" w:rsidRDefault="00C310F2" w:rsidP="00893866">
            <w:pPr>
              <w:spacing w:line="240" w:lineRule="auto"/>
              <w:ind w:leftChars="-6" w:left="3" w:hangingChars="7" w:hanging="17"/>
              <w:jc w:val="left"/>
            </w:pPr>
            <w:r>
              <w:rPr>
                <w:rFonts w:hint="eastAsia"/>
              </w:rPr>
              <w:t xml:space="preserve">Organizational </w:t>
            </w:r>
            <w:r w:rsidR="00673A1B">
              <w:rPr>
                <w:rFonts w:hint="eastAsia"/>
              </w:rPr>
              <w:t>Awareness</w:t>
            </w:r>
          </w:p>
        </w:tc>
        <w:tc>
          <w:tcPr>
            <w:tcW w:w="2126" w:type="dxa"/>
            <w:tcBorders>
              <w:top w:val="single" w:sz="4" w:space="0" w:color="auto"/>
              <w:left w:val="single" w:sz="4" w:space="0" w:color="auto"/>
              <w:bottom w:val="single" w:sz="4" w:space="0" w:color="auto"/>
              <w:right w:val="single" w:sz="4" w:space="0" w:color="auto"/>
            </w:tcBorders>
            <w:hideMark/>
          </w:tcPr>
          <w:p w:rsidR="00C310F2" w:rsidRPr="002247CB" w:rsidRDefault="00673A1B" w:rsidP="00C310F2">
            <w:pPr>
              <w:pStyle w:val="TableText"/>
              <w:ind w:leftChars="-6" w:left="3" w:hangingChars="7" w:hanging="17"/>
              <w:rPr>
                <w:rFonts w:ascii="Times New Roman" w:eastAsiaTheme="minorEastAsia" w:hAnsi="Times New Roman"/>
                <w:sz w:val="24"/>
                <w:szCs w:val="22"/>
                <w:lang w:eastAsia="zh-CN"/>
              </w:rPr>
            </w:pPr>
            <w:r>
              <w:rPr>
                <w:rFonts w:ascii="Times New Roman" w:eastAsiaTheme="minorEastAsia" w:hAnsi="Times New Roman" w:hint="eastAsia"/>
                <w:sz w:val="24"/>
                <w:szCs w:val="22"/>
                <w:lang w:eastAsia="zh-CN"/>
              </w:rPr>
              <w:t>50, 184, 187</w:t>
            </w:r>
          </w:p>
        </w:tc>
        <w:tc>
          <w:tcPr>
            <w:tcW w:w="1984" w:type="dxa"/>
            <w:tcBorders>
              <w:top w:val="single" w:sz="4" w:space="0" w:color="auto"/>
              <w:left w:val="single" w:sz="4" w:space="0" w:color="auto"/>
              <w:bottom w:val="single" w:sz="4" w:space="0" w:color="auto"/>
              <w:right w:val="single" w:sz="4" w:space="0" w:color="auto"/>
            </w:tcBorders>
          </w:tcPr>
          <w:p w:rsidR="00C310F2" w:rsidRPr="00673A1B" w:rsidRDefault="00673A1B" w:rsidP="00893866">
            <w:pPr>
              <w:spacing w:line="240" w:lineRule="auto"/>
              <w:ind w:leftChars="-6" w:left="3" w:hangingChars="7" w:hanging="17"/>
              <w:jc w:val="center"/>
            </w:pPr>
            <w:r w:rsidRPr="00673A1B">
              <w:rPr>
                <w:rFonts w:hint="eastAsia"/>
              </w:rPr>
              <w:t>3</w:t>
            </w:r>
          </w:p>
        </w:tc>
        <w:tc>
          <w:tcPr>
            <w:tcW w:w="2552" w:type="dxa"/>
            <w:tcBorders>
              <w:top w:val="single" w:sz="4" w:space="0" w:color="auto"/>
              <w:left w:val="single" w:sz="4" w:space="0" w:color="auto"/>
              <w:bottom w:val="single" w:sz="4" w:space="0" w:color="auto"/>
              <w:right w:val="single" w:sz="4" w:space="0" w:color="auto"/>
            </w:tcBorders>
            <w:hideMark/>
          </w:tcPr>
          <w:p w:rsidR="00C310F2" w:rsidRPr="00B76D40" w:rsidRDefault="00673A1B" w:rsidP="00893866">
            <w:pPr>
              <w:spacing w:line="240" w:lineRule="auto"/>
              <w:ind w:leftChars="-6" w:left="3" w:hangingChars="7" w:hanging="17"/>
              <w:jc w:val="center"/>
            </w:pPr>
            <w:r>
              <w:rPr>
                <w:rFonts w:hint="eastAsia"/>
              </w:rPr>
              <w:t>1</w:t>
            </w:r>
          </w:p>
        </w:tc>
      </w:tr>
      <w:tr w:rsidR="00C310F2" w:rsidRPr="00C928CB" w:rsidTr="00C310F2">
        <w:trPr>
          <w:trHeight w:val="552"/>
        </w:trPr>
        <w:tc>
          <w:tcPr>
            <w:tcW w:w="2802" w:type="dxa"/>
            <w:tcBorders>
              <w:top w:val="single" w:sz="4" w:space="0" w:color="auto"/>
              <w:left w:val="single" w:sz="4" w:space="0" w:color="auto"/>
              <w:bottom w:val="single" w:sz="4" w:space="0" w:color="auto"/>
              <w:right w:val="single" w:sz="4" w:space="0" w:color="auto"/>
            </w:tcBorders>
            <w:hideMark/>
          </w:tcPr>
          <w:p w:rsidR="00C310F2" w:rsidRDefault="00C310F2" w:rsidP="00893866">
            <w:pPr>
              <w:spacing w:line="240" w:lineRule="auto"/>
              <w:ind w:leftChars="-6" w:left="3" w:hangingChars="7" w:hanging="17"/>
              <w:jc w:val="left"/>
            </w:pPr>
            <w:r>
              <w:rPr>
                <w:rFonts w:hint="eastAsia"/>
              </w:rPr>
              <w:t>Security Controls Development</w:t>
            </w:r>
          </w:p>
        </w:tc>
        <w:tc>
          <w:tcPr>
            <w:tcW w:w="2126" w:type="dxa"/>
            <w:tcBorders>
              <w:top w:val="single" w:sz="4" w:space="0" w:color="auto"/>
              <w:left w:val="single" w:sz="4" w:space="0" w:color="auto"/>
              <w:bottom w:val="single" w:sz="4" w:space="0" w:color="auto"/>
              <w:right w:val="single" w:sz="4" w:space="0" w:color="auto"/>
            </w:tcBorders>
            <w:hideMark/>
          </w:tcPr>
          <w:p w:rsidR="00C310F2" w:rsidRPr="002247CB" w:rsidRDefault="00673A1B" w:rsidP="00C310F2">
            <w:pPr>
              <w:pStyle w:val="TableText"/>
              <w:ind w:leftChars="-6" w:left="3" w:hangingChars="7" w:hanging="17"/>
              <w:rPr>
                <w:rFonts w:ascii="Times New Roman" w:eastAsiaTheme="minorEastAsia" w:hAnsi="Times New Roman"/>
                <w:sz w:val="24"/>
                <w:szCs w:val="22"/>
                <w:lang w:eastAsia="zh-CN"/>
              </w:rPr>
            </w:pPr>
            <w:r>
              <w:rPr>
                <w:rFonts w:ascii="Times New Roman" w:eastAsiaTheme="minorEastAsia" w:hAnsi="Times New Roman" w:hint="eastAsia"/>
                <w:sz w:val="24"/>
                <w:szCs w:val="22"/>
                <w:lang w:eastAsia="zh-CN"/>
              </w:rPr>
              <w:t>50, 140, 145, 167, 179</w:t>
            </w:r>
          </w:p>
        </w:tc>
        <w:tc>
          <w:tcPr>
            <w:tcW w:w="1984" w:type="dxa"/>
            <w:tcBorders>
              <w:top w:val="single" w:sz="4" w:space="0" w:color="auto"/>
              <w:left w:val="single" w:sz="4" w:space="0" w:color="auto"/>
              <w:bottom w:val="single" w:sz="4" w:space="0" w:color="auto"/>
              <w:right w:val="single" w:sz="4" w:space="0" w:color="auto"/>
            </w:tcBorders>
          </w:tcPr>
          <w:p w:rsidR="00C310F2" w:rsidRPr="00673A1B" w:rsidRDefault="00673A1B" w:rsidP="00893866">
            <w:pPr>
              <w:spacing w:line="240" w:lineRule="auto"/>
              <w:ind w:leftChars="-6" w:left="3" w:hangingChars="7" w:hanging="17"/>
              <w:jc w:val="center"/>
            </w:pPr>
            <w:r>
              <w:rPr>
                <w:rFonts w:hint="eastAsia"/>
              </w:rPr>
              <w:t>5</w:t>
            </w:r>
          </w:p>
        </w:tc>
        <w:tc>
          <w:tcPr>
            <w:tcW w:w="2552" w:type="dxa"/>
            <w:tcBorders>
              <w:top w:val="single" w:sz="4" w:space="0" w:color="auto"/>
              <w:left w:val="single" w:sz="4" w:space="0" w:color="auto"/>
              <w:bottom w:val="single" w:sz="4" w:space="0" w:color="auto"/>
              <w:right w:val="single" w:sz="4" w:space="0" w:color="auto"/>
            </w:tcBorders>
            <w:hideMark/>
          </w:tcPr>
          <w:p w:rsidR="00C310F2" w:rsidRPr="00B76D40" w:rsidRDefault="00673A1B" w:rsidP="00893866">
            <w:pPr>
              <w:spacing w:line="240" w:lineRule="auto"/>
              <w:ind w:leftChars="-6" w:left="3" w:hangingChars="7" w:hanging="17"/>
              <w:jc w:val="center"/>
            </w:pPr>
            <w:r>
              <w:rPr>
                <w:rFonts w:hint="eastAsia"/>
              </w:rPr>
              <w:t>3</w:t>
            </w:r>
          </w:p>
        </w:tc>
      </w:tr>
      <w:tr w:rsidR="00C310F2" w:rsidRPr="00C928CB" w:rsidTr="00C310F2">
        <w:trPr>
          <w:trHeight w:val="552"/>
        </w:trPr>
        <w:tc>
          <w:tcPr>
            <w:tcW w:w="2802" w:type="dxa"/>
            <w:tcBorders>
              <w:top w:val="single" w:sz="4" w:space="0" w:color="auto"/>
              <w:left w:val="single" w:sz="4" w:space="0" w:color="auto"/>
              <w:bottom w:val="single" w:sz="4" w:space="0" w:color="auto"/>
              <w:right w:val="single" w:sz="4" w:space="0" w:color="auto"/>
            </w:tcBorders>
            <w:hideMark/>
          </w:tcPr>
          <w:p w:rsidR="00C310F2" w:rsidRDefault="00C310F2" w:rsidP="00893866">
            <w:pPr>
              <w:spacing w:line="240" w:lineRule="auto"/>
              <w:ind w:leftChars="-6" w:left="3" w:hangingChars="7" w:hanging="17"/>
              <w:jc w:val="left"/>
            </w:pPr>
            <w:r>
              <w:rPr>
                <w:rFonts w:hint="eastAsia"/>
              </w:rPr>
              <w:t>ISM Performance</w:t>
            </w:r>
          </w:p>
        </w:tc>
        <w:tc>
          <w:tcPr>
            <w:tcW w:w="2126" w:type="dxa"/>
            <w:tcBorders>
              <w:top w:val="single" w:sz="4" w:space="0" w:color="auto"/>
              <w:left w:val="single" w:sz="4" w:space="0" w:color="auto"/>
              <w:bottom w:val="single" w:sz="4" w:space="0" w:color="auto"/>
              <w:right w:val="single" w:sz="4" w:space="0" w:color="auto"/>
            </w:tcBorders>
            <w:hideMark/>
          </w:tcPr>
          <w:p w:rsidR="00C310F2" w:rsidRPr="002247CB" w:rsidRDefault="00673A1B" w:rsidP="00C310F2">
            <w:pPr>
              <w:pStyle w:val="TableText"/>
              <w:ind w:leftChars="-6" w:left="3" w:hangingChars="7" w:hanging="17"/>
              <w:rPr>
                <w:rFonts w:ascii="Times New Roman" w:eastAsiaTheme="minorEastAsia" w:hAnsi="Times New Roman"/>
                <w:sz w:val="24"/>
                <w:szCs w:val="22"/>
                <w:lang w:eastAsia="zh-CN"/>
              </w:rPr>
            </w:pPr>
            <w:r>
              <w:rPr>
                <w:rFonts w:ascii="Times New Roman" w:eastAsiaTheme="minorEastAsia" w:hAnsi="Times New Roman" w:hint="eastAsia"/>
                <w:sz w:val="24"/>
                <w:szCs w:val="22"/>
                <w:lang w:eastAsia="zh-CN"/>
              </w:rPr>
              <w:t>67, 116, 140</w:t>
            </w:r>
          </w:p>
        </w:tc>
        <w:tc>
          <w:tcPr>
            <w:tcW w:w="1984" w:type="dxa"/>
            <w:tcBorders>
              <w:top w:val="single" w:sz="4" w:space="0" w:color="auto"/>
              <w:left w:val="single" w:sz="4" w:space="0" w:color="auto"/>
              <w:bottom w:val="single" w:sz="4" w:space="0" w:color="auto"/>
              <w:right w:val="single" w:sz="4" w:space="0" w:color="auto"/>
            </w:tcBorders>
          </w:tcPr>
          <w:p w:rsidR="00C310F2" w:rsidRPr="00673A1B" w:rsidRDefault="00673A1B" w:rsidP="00893866">
            <w:pPr>
              <w:spacing w:line="240" w:lineRule="auto"/>
              <w:ind w:leftChars="-6" w:left="3" w:hangingChars="7" w:hanging="17"/>
              <w:jc w:val="center"/>
            </w:pPr>
            <w:r>
              <w:rPr>
                <w:rFonts w:hint="eastAsia"/>
              </w:rPr>
              <w:t>3</w:t>
            </w:r>
          </w:p>
        </w:tc>
        <w:tc>
          <w:tcPr>
            <w:tcW w:w="2552" w:type="dxa"/>
            <w:tcBorders>
              <w:top w:val="single" w:sz="4" w:space="0" w:color="auto"/>
              <w:left w:val="single" w:sz="4" w:space="0" w:color="auto"/>
              <w:bottom w:val="single" w:sz="4" w:space="0" w:color="auto"/>
              <w:right w:val="single" w:sz="4" w:space="0" w:color="auto"/>
            </w:tcBorders>
            <w:hideMark/>
          </w:tcPr>
          <w:p w:rsidR="00C310F2" w:rsidRPr="00B76D40" w:rsidRDefault="00673A1B" w:rsidP="00893866">
            <w:pPr>
              <w:spacing w:line="240" w:lineRule="auto"/>
              <w:ind w:leftChars="-6" w:left="3" w:hangingChars="7" w:hanging="17"/>
              <w:jc w:val="center"/>
            </w:pPr>
            <w:r>
              <w:rPr>
                <w:rFonts w:hint="eastAsia"/>
              </w:rPr>
              <w:t>2</w:t>
            </w:r>
          </w:p>
        </w:tc>
      </w:tr>
      <w:tr w:rsidR="00C310F2" w:rsidRPr="00C928CB" w:rsidTr="00C310F2">
        <w:trPr>
          <w:trHeight w:val="552"/>
        </w:trPr>
        <w:tc>
          <w:tcPr>
            <w:tcW w:w="2802" w:type="dxa"/>
            <w:tcBorders>
              <w:top w:val="single" w:sz="4" w:space="0" w:color="auto"/>
              <w:left w:val="single" w:sz="4" w:space="0" w:color="auto"/>
              <w:bottom w:val="single" w:sz="4" w:space="0" w:color="auto"/>
              <w:right w:val="single" w:sz="4" w:space="0" w:color="auto"/>
            </w:tcBorders>
            <w:hideMark/>
          </w:tcPr>
          <w:p w:rsidR="00C310F2" w:rsidRDefault="00C310F2" w:rsidP="00893866">
            <w:pPr>
              <w:snapToGrid w:val="0"/>
              <w:spacing w:line="240" w:lineRule="auto"/>
              <w:ind w:leftChars="-6" w:left="3" w:hangingChars="7" w:hanging="17"/>
              <w:jc w:val="left"/>
            </w:pPr>
            <w:r>
              <w:rPr>
                <w:rFonts w:hint="eastAsia"/>
              </w:rPr>
              <w:t>IT Competence</w:t>
            </w:r>
          </w:p>
          <w:p w:rsidR="00C310F2" w:rsidRDefault="00C310F2" w:rsidP="00893866">
            <w:pPr>
              <w:snapToGrid w:val="0"/>
              <w:spacing w:line="240" w:lineRule="auto"/>
              <w:ind w:leftChars="-6" w:left="-14" w:firstLineChars="100" w:firstLine="240"/>
              <w:jc w:val="left"/>
            </w:pPr>
            <w:r>
              <w:rPr>
                <w:rFonts w:hint="eastAsia"/>
              </w:rPr>
              <w:t>-IT Resources</w:t>
            </w:r>
          </w:p>
        </w:tc>
        <w:tc>
          <w:tcPr>
            <w:tcW w:w="2126" w:type="dxa"/>
            <w:tcBorders>
              <w:top w:val="single" w:sz="4" w:space="0" w:color="auto"/>
              <w:left w:val="single" w:sz="4" w:space="0" w:color="auto"/>
              <w:bottom w:val="single" w:sz="4" w:space="0" w:color="auto"/>
              <w:right w:val="single" w:sz="4" w:space="0" w:color="auto"/>
            </w:tcBorders>
            <w:hideMark/>
          </w:tcPr>
          <w:p w:rsidR="00C310F2" w:rsidRPr="002247CB" w:rsidRDefault="00673A1B" w:rsidP="00673A1B">
            <w:pPr>
              <w:pStyle w:val="TableText"/>
              <w:snapToGrid w:val="0"/>
              <w:ind w:leftChars="-6" w:left="3" w:hangingChars="7" w:hanging="17"/>
              <w:rPr>
                <w:rFonts w:ascii="Times New Roman" w:eastAsiaTheme="minorEastAsia" w:hAnsi="Times New Roman"/>
                <w:sz w:val="24"/>
                <w:szCs w:val="22"/>
                <w:lang w:eastAsia="zh-CN"/>
              </w:rPr>
            </w:pPr>
            <w:r>
              <w:rPr>
                <w:rFonts w:ascii="Times New Roman" w:eastAsiaTheme="minorEastAsia" w:hAnsi="Times New Roman" w:hint="eastAsia"/>
                <w:sz w:val="24"/>
                <w:szCs w:val="22"/>
                <w:lang w:eastAsia="zh-CN"/>
              </w:rPr>
              <w:t>37, 176</w:t>
            </w:r>
          </w:p>
        </w:tc>
        <w:tc>
          <w:tcPr>
            <w:tcW w:w="1984" w:type="dxa"/>
            <w:tcBorders>
              <w:top w:val="single" w:sz="4" w:space="0" w:color="auto"/>
              <w:left w:val="single" w:sz="4" w:space="0" w:color="auto"/>
              <w:bottom w:val="single" w:sz="4" w:space="0" w:color="auto"/>
              <w:right w:val="single" w:sz="4" w:space="0" w:color="auto"/>
            </w:tcBorders>
          </w:tcPr>
          <w:p w:rsidR="00C310F2" w:rsidRPr="00673A1B" w:rsidRDefault="00673A1B" w:rsidP="00893866">
            <w:pPr>
              <w:snapToGrid w:val="0"/>
              <w:spacing w:line="240" w:lineRule="auto"/>
              <w:ind w:leftChars="-6" w:left="3" w:hangingChars="7" w:hanging="17"/>
              <w:jc w:val="center"/>
            </w:pPr>
            <w:r>
              <w:rPr>
                <w:rFonts w:hint="eastAsia"/>
              </w:rPr>
              <w:t>2</w:t>
            </w:r>
          </w:p>
        </w:tc>
        <w:tc>
          <w:tcPr>
            <w:tcW w:w="2552" w:type="dxa"/>
            <w:tcBorders>
              <w:top w:val="single" w:sz="4" w:space="0" w:color="auto"/>
              <w:left w:val="single" w:sz="4" w:space="0" w:color="auto"/>
              <w:bottom w:val="single" w:sz="4" w:space="0" w:color="auto"/>
              <w:right w:val="single" w:sz="4" w:space="0" w:color="auto"/>
            </w:tcBorders>
            <w:hideMark/>
          </w:tcPr>
          <w:p w:rsidR="00C310F2" w:rsidRPr="00B76D40" w:rsidRDefault="00673A1B" w:rsidP="00893866">
            <w:pPr>
              <w:snapToGrid w:val="0"/>
              <w:spacing w:line="240" w:lineRule="auto"/>
              <w:ind w:leftChars="-6" w:left="3" w:hangingChars="7" w:hanging="17"/>
              <w:jc w:val="center"/>
            </w:pPr>
            <w:r>
              <w:rPr>
                <w:rFonts w:hint="eastAsia"/>
              </w:rPr>
              <w:t>2</w:t>
            </w:r>
          </w:p>
        </w:tc>
      </w:tr>
      <w:tr w:rsidR="00C310F2" w:rsidRPr="00C928CB" w:rsidTr="00673A1B">
        <w:trPr>
          <w:trHeight w:val="552"/>
        </w:trPr>
        <w:tc>
          <w:tcPr>
            <w:tcW w:w="2802" w:type="dxa"/>
            <w:tcBorders>
              <w:top w:val="single" w:sz="4" w:space="0" w:color="auto"/>
              <w:left w:val="single" w:sz="4" w:space="0" w:color="auto"/>
              <w:bottom w:val="single" w:sz="4" w:space="0" w:color="auto"/>
              <w:right w:val="single" w:sz="4" w:space="0" w:color="auto"/>
            </w:tcBorders>
            <w:hideMark/>
          </w:tcPr>
          <w:p w:rsidR="00C310F2" w:rsidRDefault="00C310F2" w:rsidP="00893866">
            <w:pPr>
              <w:snapToGrid w:val="0"/>
              <w:spacing w:line="240" w:lineRule="auto"/>
              <w:ind w:leftChars="-6" w:left="3" w:hangingChars="7" w:hanging="17"/>
              <w:jc w:val="left"/>
            </w:pPr>
            <w:r>
              <w:rPr>
                <w:rFonts w:hint="eastAsia"/>
              </w:rPr>
              <w:t>IT Competence</w:t>
            </w:r>
          </w:p>
          <w:p w:rsidR="00C310F2" w:rsidRDefault="00C310F2" w:rsidP="00893866">
            <w:pPr>
              <w:snapToGrid w:val="0"/>
              <w:spacing w:line="240" w:lineRule="auto"/>
              <w:ind w:firstLineChars="100" w:firstLine="240"/>
              <w:jc w:val="left"/>
            </w:pPr>
            <w:r>
              <w:rPr>
                <w:rFonts w:hint="eastAsia"/>
              </w:rPr>
              <w:t>-IT Staff</w:t>
            </w:r>
          </w:p>
        </w:tc>
        <w:tc>
          <w:tcPr>
            <w:tcW w:w="2126" w:type="dxa"/>
            <w:tcBorders>
              <w:top w:val="single" w:sz="4" w:space="0" w:color="auto"/>
              <w:left w:val="single" w:sz="4" w:space="0" w:color="auto"/>
              <w:bottom w:val="single" w:sz="4" w:space="0" w:color="auto"/>
              <w:right w:val="single" w:sz="4" w:space="0" w:color="auto"/>
            </w:tcBorders>
            <w:hideMark/>
          </w:tcPr>
          <w:p w:rsidR="00C310F2" w:rsidRPr="002247CB" w:rsidRDefault="00673A1B" w:rsidP="00673A1B">
            <w:pPr>
              <w:pStyle w:val="TableText"/>
              <w:snapToGrid w:val="0"/>
              <w:ind w:leftChars="-6" w:left="3" w:hangingChars="7" w:hanging="17"/>
              <w:rPr>
                <w:rFonts w:ascii="Times New Roman" w:eastAsiaTheme="minorEastAsia" w:hAnsi="Times New Roman"/>
                <w:sz w:val="24"/>
                <w:szCs w:val="22"/>
                <w:lang w:eastAsia="zh-CN"/>
              </w:rPr>
            </w:pPr>
            <w:r>
              <w:rPr>
                <w:rFonts w:ascii="Times New Roman" w:eastAsiaTheme="minorEastAsia" w:hAnsi="Times New Roman" w:hint="eastAsia"/>
                <w:sz w:val="24"/>
                <w:szCs w:val="22"/>
                <w:lang w:eastAsia="zh-CN"/>
              </w:rPr>
              <w:t>116, 184</w:t>
            </w:r>
          </w:p>
        </w:tc>
        <w:tc>
          <w:tcPr>
            <w:tcW w:w="1984" w:type="dxa"/>
            <w:tcBorders>
              <w:top w:val="single" w:sz="4" w:space="0" w:color="auto"/>
              <w:left w:val="single" w:sz="4" w:space="0" w:color="auto"/>
              <w:bottom w:val="single" w:sz="4" w:space="0" w:color="auto"/>
              <w:right w:val="single" w:sz="4" w:space="0" w:color="auto"/>
            </w:tcBorders>
          </w:tcPr>
          <w:p w:rsidR="00C310F2" w:rsidRPr="00673A1B" w:rsidRDefault="00673A1B" w:rsidP="00893866">
            <w:pPr>
              <w:snapToGrid w:val="0"/>
              <w:spacing w:line="240" w:lineRule="auto"/>
              <w:ind w:leftChars="-6" w:left="3" w:hangingChars="7" w:hanging="17"/>
              <w:jc w:val="center"/>
            </w:pPr>
            <w:r>
              <w:rPr>
                <w:rFonts w:hint="eastAsia"/>
              </w:rPr>
              <w:t>2</w:t>
            </w:r>
          </w:p>
        </w:tc>
        <w:tc>
          <w:tcPr>
            <w:tcW w:w="2552" w:type="dxa"/>
            <w:tcBorders>
              <w:top w:val="single" w:sz="4" w:space="0" w:color="auto"/>
              <w:left w:val="single" w:sz="4" w:space="0" w:color="auto"/>
              <w:bottom w:val="single" w:sz="4" w:space="0" w:color="auto"/>
              <w:right w:val="single" w:sz="4" w:space="0" w:color="auto"/>
            </w:tcBorders>
            <w:hideMark/>
          </w:tcPr>
          <w:p w:rsidR="00C310F2" w:rsidRPr="00B76D40" w:rsidRDefault="00673A1B" w:rsidP="00893866">
            <w:pPr>
              <w:snapToGrid w:val="0"/>
              <w:spacing w:line="240" w:lineRule="auto"/>
              <w:ind w:leftChars="-6" w:left="3" w:hangingChars="7" w:hanging="17"/>
              <w:jc w:val="center"/>
            </w:pPr>
            <w:r>
              <w:rPr>
                <w:rFonts w:hint="eastAsia"/>
              </w:rPr>
              <w:t>0</w:t>
            </w:r>
          </w:p>
        </w:tc>
      </w:tr>
      <w:tr w:rsidR="00C310F2" w:rsidRPr="00C928CB" w:rsidTr="00673A1B">
        <w:trPr>
          <w:trHeight w:val="552"/>
        </w:trPr>
        <w:tc>
          <w:tcPr>
            <w:tcW w:w="2802" w:type="dxa"/>
            <w:tcBorders>
              <w:top w:val="single" w:sz="4" w:space="0" w:color="auto"/>
              <w:left w:val="single" w:sz="4" w:space="0" w:color="auto"/>
              <w:bottom w:val="single" w:sz="4" w:space="0" w:color="auto"/>
              <w:right w:val="single" w:sz="4" w:space="0" w:color="auto"/>
            </w:tcBorders>
            <w:hideMark/>
          </w:tcPr>
          <w:p w:rsidR="00C310F2" w:rsidRDefault="00C310F2" w:rsidP="00893866">
            <w:pPr>
              <w:snapToGrid w:val="0"/>
              <w:spacing w:line="240" w:lineRule="auto"/>
              <w:ind w:leftChars="-6" w:left="3" w:hangingChars="7" w:hanging="17"/>
              <w:jc w:val="left"/>
            </w:pPr>
            <w:r>
              <w:rPr>
                <w:rFonts w:hint="eastAsia"/>
              </w:rPr>
              <w:t>IT Competence</w:t>
            </w:r>
          </w:p>
          <w:p w:rsidR="00C310F2" w:rsidRDefault="00C310F2" w:rsidP="00893866">
            <w:pPr>
              <w:snapToGrid w:val="0"/>
              <w:spacing w:line="240" w:lineRule="auto"/>
              <w:ind w:firstLineChars="100" w:firstLine="240"/>
              <w:jc w:val="left"/>
            </w:pPr>
            <w:r>
              <w:rPr>
                <w:rFonts w:hint="eastAsia"/>
              </w:rPr>
              <w:t>-End Users</w:t>
            </w:r>
          </w:p>
        </w:tc>
        <w:tc>
          <w:tcPr>
            <w:tcW w:w="2126" w:type="dxa"/>
            <w:tcBorders>
              <w:top w:val="single" w:sz="4" w:space="0" w:color="auto"/>
              <w:left w:val="single" w:sz="4" w:space="0" w:color="auto"/>
              <w:bottom w:val="single" w:sz="4" w:space="0" w:color="auto"/>
              <w:right w:val="single" w:sz="4" w:space="0" w:color="auto"/>
            </w:tcBorders>
            <w:hideMark/>
          </w:tcPr>
          <w:p w:rsidR="00C310F2" w:rsidRPr="002247CB" w:rsidRDefault="00673A1B" w:rsidP="00673A1B">
            <w:pPr>
              <w:pStyle w:val="TableText"/>
              <w:snapToGrid w:val="0"/>
              <w:ind w:leftChars="-6" w:left="3" w:hangingChars="7" w:hanging="17"/>
              <w:rPr>
                <w:rFonts w:ascii="Times New Roman" w:eastAsiaTheme="minorEastAsia" w:hAnsi="Times New Roman"/>
                <w:sz w:val="24"/>
                <w:szCs w:val="22"/>
                <w:lang w:eastAsia="zh-CN"/>
              </w:rPr>
            </w:pPr>
            <w:r>
              <w:rPr>
                <w:rFonts w:ascii="Times New Roman" w:eastAsiaTheme="minorEastAsia" w:hAnsi="Times New Roman" w:hint="eastAsia"/>
                <w:sz w:val="24"/>
                <w:szCs w:val="22"/>
                <w:lang w:eastAsia="zh-CN"/>
              </w:rPr>
              <w:t>50, 179</w:t>
            </w:r>
          </w:p>
        </w:tc>
        <w:tc>
          <w:tcPr>
            <w:tcW w:w="1984" w:type="dxa"/>
            <w:tcBorders>
              <w:top w:val="single" w:sz="4" w:space="0" w:color="auto"/>
              <w:left w:val="single" w:sz="4" w:space="0" w:color="auto"/>
              <w:bottom w:val="single" w:sz="4" w:space="0" w:color="auto"/>
              <w:right w:val="single" w:sz="4" w:space="0" w:color="auto"/>
            </w:tcBorders>
          </w:tcPr>
          <w:p w:rsidR="00C310F2" w:rsidRPr="00673A1B" w:rsidRDefault="00673A1B" w:rsidP="00893866">
            <w:pPr>
              <w:snapToGrid w:val="0"/>
              <w:spacing w:line="240" w:lineRule="auto"/>
              <w:ind w:leftChars="-6" w:left="3" w:hangingChars="7" w:hanging="17"/>
              <w:jc w:val="center"/>
            </w:pPr>
            <w:r>
              <w:rPr>
                <w:rFonts w:hint="eastAsia"/>
              </w:rPr>
              <w:t>2</w:t>
            </w:r>
          </w:p>
        </w:tc>
        <w:tc>
          <w:tcPr>
            <w:tcW w:w="2552" w:type="dxa"/>
            <w:tcBorders>
              <w:top w:val="single" w:sz="4" w:space="0" w:color="auto"/>
              <w:left w:val="single" w:sz="4" w:space="0" w:color="auto"/>
              <w:bottom w:val="single" w:sz="4" w:space="0" w:color="auto"/>
              <w:right w:val="single" w:sz="4" w:space="0" w:color="auto"/>
            </w:tcBorders>
            <w:hideMark/>
          </w:tcPr>
          <w:p w:rsidR="00C310F2" w:rsidRPr="00B76D40" w:rsidRDefault="00673A1B" w:rsidP="00893866">
            <w:pPr>
              <w:snapToGrid w:val="0"/>
              <w:spacing w:line="240" w:lineRule="auto"/>
              <w:ind w:leftChars="-6" w:left="3" w:hangingChars="7" w:hanging="17"/>
              <w:jc w:val="center"/>
            </w:pPr>
            <w:r>
              <w:rPr>
                <w:rFonts w:hint="eastAsia"/>
              </w:rPr>
              <w:t>0</w:t>
            </w:r>
          </w:p>
        </w:tc>
      </w:tr>
      <w:tr w:rsidR="00673A1B" w:rsidRPr="00C928CB" w:rsidTr="00673A1B">
        <w:trPr>
          <w:trHeight w:val="552"/>
        </w:trPr>
        <w:tc>
          <w:tcPr>
            <w:tcW w:w="2802" w:type="dxa"/>
            <w:tcBorders>
              <w:top w:val="single" w:sz="4" w:space="0" w:color="auto"/>
              <w:left w:val="nil"/>
              <w:bottom w:val="nil"/>
              <w:right w:val="nil"/>
            </w:tcBorders>
            <w:hideMark/>
          </w:tcPr>
          <w:p w:rsidR="00673A1B" w:rsidRDefault="00673A1B" w:rsidP="00893866">
            <w:pPr>
              <w:spacing w:line="240" w:lineRule="auto"/>
              <w:ind w:leftChars="-6" w:left="3" w:hangingChars="7" w:hanging="17"/>
              <w:jc w:val="left"/>
            </w:pPr>
          </w:p>
        </w:tc>
        <w:tc>
          <w:tcPr>
            <w:tcW w:w="2126" w:type="dxa"/>
            <w:tcBorders>
              <w:top w:val="single" w:sz="4" w:space="0" w:color="auto"/>
              <w:left w:val="nil"/>
              <w:bottom w:val="nil"/>
              <w:right w:val="single" w:sz="4" w:space="0" w:color="auto"/>
            </w:tcBorders>
            <w:hideMark/>
          </w:tcPr>
          <w:p w:rsidR="00673A1B" w:rsidRDefault="00673A1B" w:rsidP="00C310F2">
            <w:pPr>
              <w:pStyle w:val="TableText"/>
              <w:ind w:leftChars="-6" w:left="3" w:hangingChars="7" w:hanging="17"/>
              <w:rPr>
                <w:rFonts w:ascii="Times New Roman" w:eastAsiaTheme="minorEastAsia" w:hAnsi="Times New Roman"/>
                <w:sz w:val="24"/>
                <w:szCs w:val="22"/>
                <w:lang w:eastAsia="zh-CN"/>
              </w:rPr>
            </w:pPr>
          </w:p>
        </w:tc>
        <w:tc>
          <w:tcPr>
            <w:tcW w:w="1984" w:type="dxa"/>
            <w:tcBorders>
              <w:top w:val="single" w:sz="4" w:space="0" w:color="auto"/>
              <w:left w:val="single" w:sz="4" w:space="0" w:color="auto"/>
              <w:bottom w:val="single" w:sz="4" w:space="0" w:color="auto"/>
              <w:right w:val="single" w:sz="4" w:space="0" w:color="auto"/>
            </w:tcBorders>
          </w:tcPr>
          <w:p w:rsidR="00673A1B" w:rsidRPr="00673A1B" w:rsidRDefault="00673A1B" w:rsidP="00893866">
            <w:pPr>
              <w:spacing w:line="240" w:lineRule="auto"/>
              <w:ind w:leftChars="-6" w:left="3" w:hangingChars="7" w:hanging="17"/>
              <w:jc w:val="left"/>
              <w:rPr>
                <w:b/>
              </w:rPr>
            </w:pPr>
            <w:r w:rsidRPr="00673A1B">
              <w:rPr>
                <w:rFonts w:hint="eastAsia"/>
                <w:b/>
              </w:rPr>
              <w:t>Total</w:t>
            </w:r>
          </w:p>
        </w:tc>
        <w:tc>
          <w:tcPr>
            <w:tcW w:w="2552" w:type="dxa"/>
            <w:tcBorders>
              <w:top w:val="single" w:sz="4" w:space="0" w:color="auto"/>
              <w:left w:val="single" w:sz="4" w:space="0" w:color="auto"/>
              <w:bottom w:val="single" w:sz="4" w:space="0" w:color="auto"/>
              <w:right w:val="single" w:sz="4" w:space="0" w:color="auto"/>
            </w:tcBorders>
            <w:hideMark/>
          </w:tcPr>
          <w:p w:rsidR="00673A1B" w:rsidRDefault="00673A1B" w:rsidP="00893866">
            <w:pPr>
              <w:spacing w:line="240" w:lineRule="auto"/>
              <w:ind w:leftChars="-6" w:left="3" w:hangingChars="7" w:hanging="17"/>
              <w:jc w:val="center"/>
            </w:pPr>
            <w:r>
              <w:rPr>
                <w:rFonts w:hint="eastAsia"/>
              </w:rPr>
              <w:t>13</w:t>
            </w:r>
          </w:p>
        </w:tc>
      </w:tr>
    </w:tbl>
    <w:p w:rsidR="00EA05BB" w:rsidRDefault="00EA05BB" w:rsidP="008B2226"/>
    <w:p w:rsidR="007C1AB2" w:rsidRPr="007C1AB2" w:rsidRDefault="008B2226" w:rsidP="007C1AB2">
      <w:r>
        <w:lastRenderedPageBreak/>
        <w:t>As a result of the above data screen</w:t>
      </w:r>
      <w:r w:rsidR="00216059">
        <w:t>ing</w:t>
      </w:r>
      <w:r>
        <w:t xml:space="preserve"> procedures, a usable data set of </w:t>
      </w:r>
      <w:r w:rsidR="007C1AB2">
        <w:rPr>
          <w:rFonts w:hint="eastAsia"/>
        </w:rPr>
        <w:t>219</w:t>
      </w:r>
      <w:r>
        <w:t xml:space="preserve"> cases </w:t>
      </w:r>
      <w:r w:rsidR="007C1AB2">
        <w:rPr>
          <w:rFonts w:hint="eastAsia"/>
        </w:rPr>
        <w:t xml:space="preserve">was obtained </w:t>
      </w:r>
      <w:r>
        <w:t>for testing the theoretical model.</w:t>
      </w:r>
      <w:r w:rsidR="007C1AB2">
        <w:rPr>
          <w:rFonts w:hint="eastAsia"/>
        </w:rPr>
        <w:t xml:space="preserve"> </w:t>
      </w:r>
      <w:r w:rsidR="007C1AB2" w:rsidRPr="007C1AB2">
        <w:t>Using a regression heuristic of 10 cases per predictor, the sample size requirement should be 10 times either one of the following, whichever is the greater</w:t>
      </w:r>
      <w:r w:rsidR="00CE3F44">
        <w:rPr>
          <w:rFonts w:hint="eastAsia"/>
          <w:noProof/>
        </w:rPr>
        <w:t xml:space="preserve"> </w:t>
      </w:r>
      <w:r w:rsidR="0054305B">
        <w:rPr>
          <w:noProof/>
        </w:rPr>
        <w:fldChar w:fldCharType="begin"/>
      </w:r>
      <w:r w:rsidR="000545BE">
        <w:rPr>
          <w:noProof/>
        </w:rPr>
        <w:instrText xml:space="preserve"> ADDIN EN.CITE &lt;EndNote&gt;&lt;Cite&gt;&lt;Author&gt;Chin&lt;/Author&gt;&lt;Year&gt;1998&lt;/Year&gt;&lt;RecNum&gt;120&lt;/RecNum&gt;&lt;record&gt;&lt;rec-number&gt;120&lt;/rec-number&gt;&lt;foreign-keys&gt;&lt;key app="EN" db-id="p5ssdsttkws09uefwrppw20vxf0dzrettr0w"&gt;120&lt;/key&gt;&lt;/foreign-keys&gt;&lt;ref-type name="Book Section"&gt;5&lt;/ref-type&gt;&lt;contributors&gt;&lt;authors&gt;&lt;author&gt;Chin, W.W.&lt;/author&gt;&lt;/authors&gt;&lt;secondary-authors&gt;&lt;author&gt;G.a. Marcoulides&lt;/author&gt;&lt;/secondary-authors&gt;&lt;/contributors&gt;&lt;titles&gt;&lt;title&gt;The Partial Least Squares Approach to Structural Equation Modeling&lt;/title&gt;&lt;secondary-title&gt;Modern Methods for Business Research &lt;/secondary-title&gt;&lt;/titles&gt;&lt;pages&gt;&lt;style face="normal" font="default" size="100%"&gt;295&lt;/style&gt;&lt;style face="normal" font="default" charset="134" size="100%"&gt;-336&lt;/style&gt;&lt;/pages&gt;&lt;dates&gt;&lt;year&gt;1998&lt;/year&gt;&lt;/dates&gt;&lt;pub-location&gt;Mahwah, NJ&lt;/pub-location&gt;&lt;publisher&gt;lawrence Erlbaum&lt;/publisher&gt;&lt;urls&gt;&lt;/urls&gt;&lt;/record&gt;&lt;/Cite&gt;&lt;/EndNote&gt;</w:instrText>
      </w:r>
      <w:r w:rsidR="0054305B">
        <w:rPr>
          <w:noProof/>
        </w:rPr>
        <w:fldChar w:fldCharType="separate"/>
      </w:r>
      <w:r w:rsidR="00CE3F44">
        <w:rPr>
          <w:noProof/>
        </w:rPr>
        <w:t>(Chin, 1998)</w:t>
      </w:r>
      <w:r w:rsidR="0054305B">
        <w:rPr>
          <w:noProof/>
        </w:rPr>
        <w:fldChar w:fldCharType="end"/>
      </w:r>
      <w:r w:rsidR="007C1AB2" w:rsidRPr="007C1AB2">
        <w:t xml:space="preserve">: </w:t>
      </w:r>
      <w:r w:rsidR="003A44F6">
        <w:rPr>
          <w:rFonts w:hint="eastAsia"/>
        </w:rPr>
        <w:t>(</w:t>
      </w:r>
      <w:r w:rsidR="007C1AB2" w:rsidRPr="007C1AB2">
        <w:t xml:space="preserve">1) the block with the largest number of formative indicators, or </w:t>
      </w:r>
      <w:r w:rsidR="003A44F6">
        <w:rPr>
          <w:rFonts w:hint="eastAsia"/>
        </w:rPr>
        <w:t>(</w:t>
      </w:r>
      <w:r w:rsidR="007C1AB2" w:rsidRPr="007C1AB2">
        <w:t xml:space="preserve">2) the dependent variable with the largest number of independent variables impacting it. Thus the sample size of the current study (N = </w:t>
      </w:r>
      <w:r w:rsidR="007C1AB2">
        <w:rPr>
          <w:rFonts w:hint="eastAsia"/>
        </w:rPr>
        <w:t>219</w:t>
      </w:r>
      <w:r w:rsidR="007C1AB2" w:rsidRPr="007C1AB2">
        <w:t>) is sufficient.</w:t>
      </w:r>
    </w:p>
    <w:p w:rsidR="007D18DA" w:rsidRDefault="007D18DA" w:rsidP="007D18DA">
      <w:pPr>
        <w:pStyle w:val="Heading2"/>
      </w:pPr>
      <w:bookmarkStart w:id="151" w:name="_Toc425114706"/>
      <w:r>
        <w:rPr>
          <w:rFonts w:hint="eastAsia"/>
        </w:rPr>
        <w:t>Demographics</w:t>
      </w:r>
      <w:bookmarkEnd w:id="151"/>
    </w:p>
    <w:p w:rsidR="007D18DA" w:rsidRDefault="000C1823" w:rsidP="007D18DA">
      <w:pPr>
        <w:ind w:firstLineChars="200" w:firstLine="480"/>
      </w:pPr>
      <w:r>
        <w:rPr>
          <w:rFonts w:hint="eastAsia"/>
        </w:rPr>
        <w:t xml:space="preserve">As some demographic questions were included </w:t>
      </w:r>
      <w:r>
        <w:t>in the</w:t>
      </w:r>
      <w:r>
        <w:rPr>
          <w:rFonts w:hint="eastAsia"/>
        </w:rPr>
        <w:t xml:space="preserve"> survey, t</w:t>
      </w:r>
      <w:r w:rsidR="001F29D4">
        <w:t xml:space="preserve">he demographic characteristics of the participants </w:t>
      </w:r>
      <w:r w:rsidR="007162D6">
        <w:t>were</w:t>
      </w:r>
      <w:r w:rsidR="001F29D4">
        <w:t xml:space="preserve"> summarized.</w:t>
      </w:r>
      <w:r w:rsidR="00957CEF">
        <w:rPr>
          <w:rFonts w:hint="eastAsia"/>
        </w:rPr>
        <w:t xml:space="preserve"> </w:t>
      </w:r>
      <w:r w:rsidR="002E10C5">
        <w:rPr>
          <w:rFonts w:hint="eastAsia"/>
        </w:rPr>
        <w:t xml:space="preserve">All participants were </w:t>
      </w:r>
      <w:r w:rsidR="002D2F29">
        <w:rPr>
          <w:rFonts w:hint="eastAsia"/>
        </w:rPr>
        <w:t xml:space="preserve">senior IT </w:t>
      </w:r>
      <w:r w:rsidR="007162D6">
        <w:t>managers</w:t>
      </w:r>
      <w:r w:rsidR="002D2F29">
        <w:rPr>
          <w:rFonts w:hint="eastAsia"/>
        </w:rPr>
        <w:t xml:space="preserve"> who </w:t>
      </w:r>
      <w:r w:rsidR="007162D6">
        <w:t xml:space="preserve">were </w:t>
      </w:r>
      <w:r w:rsidR="002D2F29" w:rsidRPr="00B37AE6">
        <w:t>involved wit</w:t>
      </w:r>
      <w:r w:rsidR="002D2F29">
        <w:t xml:space="preserve">h decision making regarding </w:t>
      </w:r>
      <w:r w:rsidR="002D2F29">
        <w:rPr>
          <w:rFonts w:hint="eastAsia"/>
        </w:rPr>
        <w:t>their</w:t>
      </w:r>
      <w:r w:rsidR="002D2F29">
        <w:t xml:space="preserve"> compan</w:t>
      </w:r>
      <w:r w:rsidR="002D2F29">
        <w:rPr>
          <w:rFonts w:hint="eastAsia"/>
        </w:rPr>
        <w:t>ie</w:t>
      </w:r>
      <w:r w:rsidR="002D2F29" w:rsidRPr="00B37AE6">
        <w:t>s</w:t>
      </w:r>
      <w:r w:rsidR="002D2F29">
        <w:t>’</w:t>
      </w:r>
      <w:r w:rsidR="002D2F29" w:rsidRPr="00B37AE6">
        <w:t xml:space="preserve"> information security</w:t>
      </w:r>
      <w:r w:rsidR="002D2F29">
        <w:rPr>
          <w:rFonts w:hint="eastAsia"/>
        </w:rPr>
        <w:t xml:space="preserve">. </w:t>
      </w:r>
      <w:r w:rsidR="00A76610">
        <w:rPr>
          <w:rFonts w:hint="eastAsia"/>
        </w:rPr>
        <w:t>Table 5.2 shows the distribution of participants</w:t>
      </w:r>
      <w:r w:rsidR="00A76610">
        <w:t>’</w:t>
      </w:r>
      <w:r w:rsidR="00A76610">
        <w:rPr>
          <w:rFonts w:hint="eastAsia"/>
        </w:rPr>
        <w:t xml:space="preserve"> job positions. </w:t>
      </w:r>
      <w:r w:rsidR="0045465A">
        <w:rPr>
          <w:rFonts w:hint="eastAsia"/>
        </w:rPr>
        <w:t xml:space="preserve">From the pool of </w:t>
      </w:r>
      <w:r w:rsidR="005C5218">
        <w:rPr>
          <w:rFonts w:hint="eastAsia"/>
        </w:rPr>
        <w:t xml:space="preserve">participants, about </w:t>
      </w:r>
      <w:r w:rsidR="00445D44">
        <w:rPr>
          <w:rFonts w:hint="eastAsia"/>
        </w:rPr>
        <w:t xml:space="preserve">one third </w:t>
      </w:r>
      <w:r w:rsidR="007162D6">
        <w:t>w</w:t>
      </w:r>
      <w:r w:rsidR="007222E5">
        <w:rPr>
          <w:rFonts w:hint="eastAsia"/>
        </w:rPr>
        <w:t>as</w:t>
      </w:r>
      <w:r w:rsidR="00445D44">
        <w:rPr>
          <w:rFonts w:hint="eastAsia"/>
        </w:rPr>
        <w:t xml:space="preserve"> from top management (</w:t>
      </w:r>
      <w:r w:rsidR="0045465A">
        <w:rPr>
          <w:rFonts w:hint="eastAsia"/>
        </w:rPr>
        <w:t>24.7% Chief Information Officers and 11% Chief Security Officers)</w:t>
      </w:r>
      <w:r w:rsidR="005C5218">
        <w:rPr>
          <w:rFonts w:hint="eastAsia"/>
        </w:rPr>
        <w:t>. Most participants were IT managers</w:t>
      </w:r>
      <w:r w:rsidR="00445D44">
        <w:rPr>
          <w:rFonts w:hint="eastAsia"/>
        </w:rPr>
        <w:t xml:space="preserve"> (39.7%). </w:t>
      </w:r>
      <w:r w:rsidR="007162D6">
        <w:t>Of t</w:t>
      </w:r>
      <w:r w:rsidR="00445D44">
        <w:rPr>
          <w:rFonts w:hint="eastAsia"/>
        </w:rPr>
        <w:t>he rest</w:t>
      </w:r>
      <w:r w:rsidR="007162D6">
        <w:t>,</w:t>
      </w:r>
      <w:r w:rsidR="00445D44">
        <w:rPr>
          <w:rFonts w:hint="eastAsia"/>
        </w:rPr>
        <w:t xml:space="preserve"> 10% </w:t>
      </w:r>
      <w:r w:rsidR="007162D6">
        <w:t>were</w:t>
      </w:r>
      <w:r w:rsidR="00445D44">
        <w:rPr>
          <w:rFonts w:hint="eastAsia"/>
        </w:rPr>
        <w:t xml:space="preserve"> information security managers and 10.5% </w:t>
      </w:r>
      <w:r w:rsidR="007162D6">
        <w:t xml:space="preserve">were </w:t>
      </w:r>
      <w:r w:rsidR="00445D44">
        <w:rPr>
          <w:rFonts w:hint="eastAsia"/>
        </w:rPr>
        <w:t xml:space="preserve">senior IT staff. </w:t>
      </w:r>
      <w:r w:rsidR="00A76610">
        <w:rPr>
          <w:rFonts w:hint="eastAsia"/>
        </w:rPr>
        <w:t xml:space="preserve">About 4.1% of </w:t>
      </w:r>
      <w:r w:rsidR="007162D6">
        <w:t xml:space="preserve">the </w:t>
      </w:r>
      <w:r w:rsidR="00A76610">
        <w:rPr>
          <w:rFonts w:hint="eastAsia"/>
        </w:rPr>
        <w:t xml:space="preserve">participants chose an option of </w:t>
      </w:r>
      <w:r w:rsidR="00A76610">
        <w:t>“</w:t>
      </w:r>
      <w:r w:rsidR="00A76610">
        <w:rPr>
          <w:rFonts w:hint="eastAsia"/>
        </w:rPr>
        <w:t>Other</w:t>
      </w:r>
      <w:r w:rsidR="00A76610">
        <w:t>”</w:t>
      </w:r>
      <w:r w:rsidR="007162D6">
        <w:t>, and</w:t>
      </w:r>
      <w:r w:rsidR="00A76610">
        <w:rPr>
          <w:rFonts w:hint="eastAsia"/>
        </w:rPr>
        <w:t xml:space="preserve"> indicated their job positions as </w:t>
      </w:r>
      <w:r w:rsidR="00A76610">
        <w:t>“</w:t>
      </w:r>
      <w:r w:rsidR="00A76610" w:rsidRPr="00A76610">
        <w:t>IT Director</w:t>
      </w:r>
      <w:r w:rsidR="00A76610">
        <w:t>”</w:t>
      </w:r>
      <w:r w:rsidR="00A76610">
        <w:rPr>
          <w:rFonts w:hint="eastAsia"/>
        </w:rPr>
        <w:t xml:space="preserve">, </w:t>
      </w:r>
      <w:r w:rsidR="00A76610">
        <w:t>“</w:t>
      </w:r>
      <w:r w:rsidR="00A76610" w:rsidRPr="00A76610">
        <w:t>IT Support Specialist</w:t>
      </w:r>
      <w:r w:rsidR="00A76610">
        <w:t>”</w:t>
      </w:r>
      <w:r w:rsidR="00A76610">
        <w:rPr>
          <w:rFonts w:hint="eastAsia"/>
        </w:rPr>
        <w:t xml:space="preserve">, </w:t>
      </w:r>
      <w:r w:rsidR="00C15B92">
        <w:t>“</w:t>
      </w:r>
      <w:r w:rsidR="00C15B92" w:rsidRPr="00C15B92">
        <w:t>IT Administrator</w:t>
      </w:r>
      <w:r w:rsidR="00C15B92">
        <w:t>”</w:t>
      </w:r>
      <w:r w:rsidR="00C15B92">
        <w:rPr>
          <w:rFonts w:hint="eastAsia"/>
        </w:rPr>
        <w:t xml:space="preserve">, </w:t>
      </w:r>
      <w:r w:rsidR="00C15B92">
        <w:t>“</w:t>
      </w:r>
      <w:r w:rsidR="00C15B92" w:rsidRPr="00C15B92">
        <w:t>CTO</w:t>
      </w:r>
      <w:r w:rsidR="00C15B92">
        <w:t>”</w:t>
      </w:r>
      <w:r w:rsidR="00C15B92">
        <w:rPr>
          <w:rFonts w:hint="eastAsia"/>
        </w:rPr>
        <w:t xml:space="preserve">, and </w:t>
      </w:r>
      <w:r w:rsidR="00C15B92">
        <w:t>“</w:t>
      </w:r>
      <w:r w:rsidR="00C15B92" w:rsidRPr="00C15B92">
        <w:t>IT analyst</w:t>
      </w:r>
      <w:r w:rsidR="00C15B92">
        <w:t>”</w:t>
      </w:r>
      <w:r w:rsidR="00C15B92">
        <w:rPr>
          <w:rFonts w:hint="eastAsia"/>
        </w:rPr>
        <w:t>.</w:t>
      </w:r>
    </w:p>
    <w:p w:rsidR="003A44F6" w:rsidRPr="003A44F6" w:rsidRDefault="003A44F6" w:rsidP="003A44F6">
      <w:pPr>
        <w:pStyle w:val="Caption"/>
        <w:keepNext/>
        <w:ind w:firstLine="0"/>
        <w:jc w:val="center"/>
        <w:rPr>
          <w:sz w:val="24"/>
          <w:szCs w:val="24"/>
        </w:rPr>
      </w:pPr>
      <w:bookmarkStart w:id="152" w:name="_Toc418552311"/>
      <w:r w:rsidRPr="003A44F6">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2</w:t>
      </w:r>
      <w:r w:rsidR="0054305B">
        <w:rPr>
          <w:sz w:val="24"/>
          <w:szCs w:val="24"/>
        </w:rPr>
        <w:fldChar w:fldCharType="end"/>
      </w:r>
      <w:r w:rsidRPr="003A44F6">
        <w:rPr>
          <w:sz w:val="24"/>
          <w:szCs w:val="24"/>
        </w:rPr>
        <w:t xml:space="preserve"> </w:t>
      </w:r>
      <w:r w:rsidRPr="003C06EC">
        <w:rPr>
          <w:sz w:val="24"/>
          <w:szCs w:val="24"/>
        </w:rPr>
        <w:t>Job Positions of Participants</w:t>
      </w:r>
      <w:bookmarkEnd w:id="152"/>
    </w:p>
    <w:tbl>
      <w:tblPr>
        <w:tblW w:w="7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0"/>
        <w:gridCol w:w="1559"/>
        <w:gridCol w:w="1843"/>
      </w:tblGrid>
      <w:tr w:rsidR="0057322D" w:rsidRPr="00C928CB" w:rsidTr="0057322D">
        <w:trPr>
          <w:trHeight w:val="472"/>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57322D" w:rsidRPr="00C928CB" w:rsidRDefault="0057322D" w:rsidP="00BE318D">
            <w:pPr>
              <w:spacing w:beforeLines="50" w:after="0" w:line="240" w:lineRule="auto"/>
              <w:ind w:leftChars="-6" w:left="3" w:hangingChars="7" w:hanging="17"/>
              <w:jc w:val="center"/>
              <w:rPr>
                <w:b/>
              </w:rPr>
            </w:pPr>
            <w:r>
              <w:rPr>
                <w:rFonts w:hint="eastAsia"/>
                <w:b/>
              </w:rPr>
              <w:t>Job Position</w:t>
            </w:r>
          </w:p>
        </w:tc>
        <w:tc>
          <w:tcPr>
            <w:tcW w:w="1559" w:type="dxa"/>
            <w:tcBorders>
              <w:top w:val="single" w:sz="4" w:space="0" w:color="auto"/>
              <w:left w:val="single" w:sz="4" w:space="0" w:color="auto"/>
              <w:bottom w:val="single" w:sz="4" w:space="0" w:color="auto"/>
              <w:right w:val="single" w:sz="4" w:space="0" w:color="auto"/>
            </w:tcBorders>
            <w:vAlign w:val="center"/>
          </w:tcPr>
          <w:p w:rsidR="00CC4BAE" w:rsidRDefault="0057322D" w:rsidP="00BE318D">
            <w:pPr>
              <w:spacing w:beforeLines="50" w:after="0" w:line="240" w:lineRule="auto"/>
              <w:ind w:firstLine="0"/>
              <w:jc w:val="center"/>
              <w:rPr>
                <w:b/>
              </w:rPr>
            </w:pPr>
            <w:r>
              <w:rPr>
                <w:rFonts w:hint="eastAsia"/>
                <w:b/>
              </w:rPr>
              <w:t>Count</w:t>
            </w:r>
          </w:p>
        </w:tc>
        <w:tc>
          <w:tcPr>
            <w:tcW w:w="1843" w:type="dxa"/>
            <w:tcBorders>
              <w:top w:val="single" w:sz="4" w:space="0" w:color="auto"/>
              <w:left w:val="single" w:sz="4" w:space="0" w:color="auto"/>
              <w:bottom w:val="single" w:sz="4" w:space="0" w:color="auto"/>
              <w:right w:val="single" w:sz="4" w:space="0" w:color="auto"/>
            </w:tcBorders>
            <w:vAlign w:val="center"/>
          </w:tcPr>
          <w:p w:rsidR="00CC4BAE" w:rsidRDefault="0057322D" w:rsidP="00BE318D">
            <w:pPr>
              <w:spacing w:beforeLines="50" w:after="0" w:line="240" w:lineRule="auto"/>
              <w:ind w:leftChars="-6" w:left="3" w:hangingChars="7" w:hanging="17"/>
              <w:jc w:val="center"/>
              <w:rPr>
                <w:b/>
              </w:rPr>
            </w:pPr>
            <w:r>
              <w:rPr>
                <w:rFonts w:hint="eastAsia"/>
                <w:b/>
              </w:rPr>
              <w:t>Percentage</w:t>
            </w:r>
          </w:p>
        </w:tc>
      </w:tr>
      <w:tr w:rsidR="0045465A" w:rsidRPr="00C928CB" w:rsidTr="00660BD1">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45465A" w:rsidRPr="002967B9" w:rsidRDefault="0045465A" w:rsidP="0057322D">
            <w:pPr>
              <w:spacing w:after="0" w:line="240" w:lineRule="auto"/>
              <w:ind w:firstLine="87"/>
            </w:pPr>
            <w:r>
              <w:rPr>
                <w:rFonts w:hint="eastAsia"/>
              </w:rPr>
              <w:t>Chief Information Officer (CIO)</w:t>
            </w:r>
          </w:p>
        </w:tc>
        <w:tc>
          <w:tcPr>
            <w:tcW w:w="1559" w:type="dxa"/>
            <w:tcBorders>
              <w:top w:val="single" w:sz="4" w:space="0" w:color="auto"/>
              <w:left w:val="single" w:sz="4" w:space="0" w:color="auto"/>
              <w:bottom w:val="single" w:sz="4" w:space="0" w:color="auto"/>
              <w:right w:val="single" w:sz="4" w:space="0" w:color="auto"/>
            </w:tcBorders>
            <w:vAlign w:val="center"/>
          </w:tcPr>
          <w:p w:rsidR="0045465A" w:rsidRPr="0045465A" w:rsidRDefault="0045465A" w:rsidP="00660BD1">
            <w:pPr>
              <w:spacing w:after="0" w:line="240" w:lineRule="auto"/>
              <w:ind w:rightChars="94" w:right="226"/>
              <w:jc w:val="right"/>
            </w:pPr>
            <w:r w:rsidRPr="0045465A">
              <w:rPr>
                <w:rFonts w:hint="eastAsia"/>
              </w:rPr>
              <w:t>54</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465A" w:rsidRPr="0045465A" w:rsidRDefault="0045465A" w:rsidP="00660BD1">
            <w:pPr>
              <w:spacing w:after="0" w:line="240" w:lineRule="auto"/>
              <w:ind w:rightChars="94" w:right="226"/>
              <w:jc w:val="right"/>
            </w:pPr>
            <w:r w:rsidRPr="0045465A">
              <w:rPr>
                <w:rFonts w:hint="eastAsia"/>
              </w:rPr>
              <w:t>24.7%</w:t>
            </w:r>
          </w:p>
        </w:tc>
      </w:tr>
      <w:tr w:rsidR="0045465A" w:rsidRPr="00C928CB" w:rsidTr="00660BD1">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45465A" w:rsidRDefault="0045465A" w:rsidP="0057322D">
            <w:pPr>
              <w:spacing w:after="0" w:line="240" w:lineRule="auto"/>
              <w:ind w:firstLine="87"/>
            </w:pPr>
            <w:r>
              <w:rPr>
                <w:rFonts w:hint="eastAsia"/>
              </w:rPr>
              <w:lastRenderedPageBreak/>
              <w:t>Chief Security Officer (CSO)</w:t>
            </w:r>
          </w:p>
        </w:tc>
        <w:tc>
          <w:tcPr>
            <w:tcW w:w="1559" w:type="dxa"/>
            <w:tcBorders>
              <w:top w:val="single" w:sz="4" w:space="0" w:color="auto"/>
              <w:left w:val="single" w:sz="4" w:space="0" w:color="auto"/>
              <w:bottom w:val="single" w:sz="4" w:space="0" w:color="auto"/>
              <w:right w:val="single" w:sz="4" w:space="0" w:color="auto"/>
            </w:tcBorders>
            <w:vAlign w:val="center"/>
          </w:tcPr>
          <w:p w:rsidR="0045465A" w:rsidRPr="0045465A" w:rsidRDefault="0045465A" w:rsidP="00660BD1">
            <w:pPr>
              <w:spacing w:after="0" w:line="240" w:lineRule="auto"/>
              <w:ind w:rightChars="94" w:right="226"/>
              <w:jc w:val="right"/>
            </w:pPr>
            <w:r w:rsidRPr="0045465A">
              <w:rPr>
                <w:rFonts w:hint="eastAsia"/>
              </w:rPr>
              <w:t>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465A" w:rsidRPr="0045465A" w:rsidRDefault="0045465A" w:rsidP="00660BD1">
            <w:pPr>
              <w:spacing w:after="0" w:line="240" w:lineRule="auto"/>
              <w:ind w:rightChars="94" w:right="226"/>
              <w:jc w:val="right"/>
            </w:pPr>
            <w:r w:rsidRPr="0045465A">
              <w:rPr>
                <w:rFonts w:hint="eastAsia"/>
              </w:rPr>
              <w:t>11.0%</w:t>
            </w:r>
          </w:p>
        </w:tc>
      </w:tr>
      <w:tr w:rsidR="0045465A" w:rsidRPr="00C928CB" w:rsidTr="00660BD1">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45465A" w:rsidRDefault="0045465A" w:rsidP="0057322D">
            <w:pPr>
              <w:spacing w:after="0" w:line="240" w:lineRule="auto"/>
              <w:ind w:firstLine="87"/>
            </w:pPr>
            <w:r>
              <w:rPr>
                <w:rFonts w:hint="eastAsia"/>
              </w:rPr>
              <w:t>IT manager</w:t>
            </w:r>
          </w:p>
        </w:tc>
        <w:tc>
          <w:tcPr>
            <w:tcW w:w="1559" w:type="dxa"/>
            <w:tcBorders>
              <w:top w:val="single" w:sz="4" w:space="0" w:color="auto"/>
              <w:left w:val="single" w:sz="4" w:space="0" w:color="auto"/>
              <w:bottom w:val="single" w:sz="4" w:space="0" w:color="auto"/>
              <w:right w:val="single" w:sz="4" w:space="0" w:color="auto"/>
            </w:tcBorders>
            <w:vAlign w:val="center"/>
          </w:tcPr>
          <w:p w:rsidR="0045465A" w:rsidRPr="0045465A" w:rsidRDefault="0045465A" w:rsidP="00660BD1">
            <w:pPr>
              <w:spacing w:after="0" w:line="240" w:lineRule="auto"/>
              <w:ind w:rightChars="94" w:right="226"/>
              <w:jc w:val="right"/>
            </w:pPr>
            <w:r w:rsidRPr="0045465A">
              <w:rPr>
                <w:rFonts w:hint="eastAsia"/>
              </w:rPr>
              <w:t>87</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465A" w:rsidRPr="0045465A" w:rsidRDefault="0045465A" w:rsidP="00660BD1">
            <w:pPr>
              <w:spacing w:after="0" w:line="240" w:lineRule="auto"/>
              <w:ind w:rightChars="94" w:right="226"/>
              <w:jc w:val="right"/>
            </w:pPr>
            <w:r w:rsidRPr="0045465A">
              <w:rPr>
                <w:rFonts w:hint="eastAsia"/>
              </w:rPr>
              <w:t>39.7%</w:t>
            </w:r>
          </w:p>
        </w:tc>
      </w:tr>
      <w:tr w:rsidR="0045465A" w:rsidRPr="00C928CB" w:rsidTr="00660BD1">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45465A" w:rsidRDefault="0045465A" w:rsidP="0057322D">
            <w:pPr>
              <w:spacing w:after="0" w:line="240" w:lineRule="auto"/>
              <w:ind w:firstLine="87"/>
            </w:pPr>
            <w:r>
              <w:rPr>
                <w:rFonts w:hint="eastAsia"/>
              </w:rPr>
              <w:t>Information security manager</w:t>
            </w:r>
          </w:p>
        </w:tc>
        <w:tc>
          <w:tcPr>
            <w:tcW w:w="1559" w:type="dxa"/>
            <w:tcBorders>
              <w:top w:val="single" w:sz="4" w:space="0" w:color="auto"/>
              <w:left w:val="single" w:sz="4" w:space="0" w:color="auto"/>
              <w:bottom w:val="single" w:sz="4" w:space="0" w:color="auto"/>
              <w:right w:val="single" w:sz="4" w:space="0" w:color="auto"/>
            </w:tcBorders>
            <w:vAlign w:val="center"/>
          </w:tcPr>
          <w:p w:rsidR="0045465A" w:rsidRPr="0045465A" w:rsidRDefault="0045465A" w:rsidP="00660BD1">
            <w:pPr>
              <w:spacing w:after="0" w:line="240" w:lineRule="auto"/>
              <w:ind w:rightChars="94" w:right="226"/>
              <w:jc w:val="right"/>
            </w:pPr>
            <w:r w:rsidRPr="0045465A">
              <w:rPr>
                <w:rFonts w:hint="eastAsia"/>
              </w:rPr>
              <w:t>22</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465A" w:rsidRPr="0045465A" w:rsidRDefault="0045465A" w:rsidP="00660BD1">
            <w:pPr>
              <w:spacing w:after="0" w:line="240" w:lineRule="auto"/>
              <w:ind w:rightChars="94" w:right="226"/>
              <w:jc w:val="right"/>
            </w:pPr>
            <w:r w:rsidRPr="0045465A">
              <w:rPr>
                <w:rFonts w:hint="eastAsia"/>
              </w:rPr>
              <w:t>10.0%</w:t>
            </w:r>
          </w:p>
        </w:tc>
      </w:tr>
      <w:tr w:rsidR="0045465A" w:rsidRPr="00C928CB" w:rsidTr="00660BD1">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45465A" w:rsidRDefault="0045465A" w:rsidP="0057322D">
            <w:pPr>
              <w:spacing w:after="0" w:line="240" w:lineRule="auto"/>
              <w:ind w:firstLine="87"/>
            </w:pPr>
            <w:r>
              <w:rPr>
                <w:rFonts w:hint="eastAsia"/>
              </w:rPr>
              <w:t>Senior IT staff</w:t>
            </w:r>
          </w:p>
        </w:tc>
        <w:tc>
          <w:tcPr>
            <w:tcW w:w="1559" w:type="dxa"/>
            <w:tcBorders>
              <w:top w:val="single" w:sz="4" w:space="0" w:color="auto"/>
              <w:left w:val="single" w:sz="4" w:space="0" w:color="auto"/>
              <w:bottom w:val="single" w:sz="4" w:space="0" w:color="auto"/>
              <w:right w:val="single" w:sz="4" w:space="0" w:color="auto"/>
            </w:tcBorders>
            <w:vAlign w:val="center"/>
          </w:tcPr>
          <w:p w:rsidR="0045465A" w:rsidRPr="0045465A" w:rsidRDefault="0045465A" w:rsidP="00660BD1">
            <w:pPr>
              <w:spacing w:after="0" w:line="240" w:lineRule="auto"/>
              <w:ind w:rightChars="94" w:right="226"/>
              <w:jc w:val="right"/>
            </w:pPr>
            <w:r w:rsidRPr="0045465A">
              <w:rPr>
                <w:rFonts w:hint="eastAsia"/>
              </w:rPr>
              <w:t>23</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465A" w:rsidRPr="0045465A" w:rsidRDefault="0045465A" w:rsidP="00660BD1">
            <w:pPr>
              <w:spacing w:after="0" w:line="240" w:lineRule="auto"/>
              <w:ind w:rightChars="94" w:right="226"/>
              <w:jc w:val="right"/>
            </w:pPr>
            <w:r w:rsidRPr="0045465A">
              <w:rPr>
                <w:rFonts w:hint="eastAsia"/>
              </w:rPr>
              <w:t>10.5%</w:t>
            </w:r>
          </w:p>
        </w:tc>
      </w:tr>
      <w:tr w:rsidR="0045465A" w:rsidRPr="00C928CB" w:rsidTr="00660BD1">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45465A" w:rsidRDefault="0045465A" w:rsidP="0057322D">
            <w:pPr>
              <w:spacing w:after="0" w:line="240" w:lineRule="auto"/>
              <w:ind w:firstLine="87"/>
            </w:pPr>
            <w:r>
              <w:rPr>
                <w:rFonts w:hint="eastAsia"/>
              </w:rPr>
              <w:t>Other</w:t>
            </w:r>
          </w:p>
        </w:tc>
        <w:tc>
          <w:tcPr>
            <w:tcW w:w="1559" w:type="dxa"/>
            <w:tcBorders>
              <w:top w:val="single" w:sz="4" w:space="0" w:color="auto"/>
              <w:left w:val="single" w:sz="4" w:space="0" w:color="auto"/>
              <w:bottom w:val="single" w:sz="4" w:space="0" w:color="auto"/>
              <w:right w:val="single" w:sz="4" w:space="0" w:color="auto"/>
            </w:tcBorders>
            <w:vAlign w:val="center"/>
          </w:tcPr>
          <w:p w:rsidR="0045465A" w:rsidRPr="0045465A" w:rsidRDefault="0045465A" w:rsidP="00660BD1">
            <w:pPr>
              <w:spacing w:after="0" w:line="240" w:lineRule="auto"/>
              <w:ind w:rightChars="94" w:right="226"/>
              <w:jc w:val="right"/>
            </w:pPr>
            <w:r w:rsidRPr="0045465A">
              <w:rPr>
                <w:rFonts w:hint="eastAsia"/>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465A" w:rsidRPr="0045465A" w:rsidRDefault="0045465A" w:rsidP="00660BD1">
            <w:pPr>
              <w:spacing w:after="0" w:line="240" w:lineRule="auto"/>
              <w:ind w:rightChars="94" w:right="226"/>
              <w:jc w:val="right"/>
            </w:pPr>
            <w:r w:rsidRPr="0045465A">
              <w:rPr>
                <w:rFonts w:hint="eastAsia"/>
              </w:rPr>
              <w:t>4.1%</w:t>
            </w:r>
          </w:p>
        </w:tc>
      </w:tr>
      <w:tr w:rsidR="0057322D" w:rsidRPr="00C928CB" w:rsidTr="0045465A">
        <w:trPr>
          <w:trHeight w:val="552"/>
          <w:jc w:val="center"/>
        </w:trPr>
        <w:tc>
          <w:tcPr>
            <w:tcW w:w="3880" w:type="dxa"/>
            <w:tcBorders>
              <w:top w:val="single" w:sz="4" w:space="0" w:color="auto"/>
              <w:left w:val="single" w:sz="4" w:space="0" w:color="auto"/>
              <w:bottom w:val="single" w:sz="4" w:space="0" w:color="auto"/>
              <w:right w:val="nil"/>
            </w:tcBorders>
            <w:vAlign w:val="center"/>
            <w:hideMark/>
          </w:tcPr>
          <w:p w:rsidR="0057322D" w:rsidRDefault="0045465A" w:rsidP="00893866">
            <w:pPr>
              <w:spacing w:after="0" w:line="240" w:lineRule="auto"/>
              <w:ind w:leftChars="-6" w:left="3" w:hangingChars="7" w:hanging="17"/>
              <w:jc w:val="center"/>
            </w:pPr>
            <w:r w:rsidRPr="00673A1B">
              <w:rPr>
                <w:rFonts w:hint="eastAsia"/>
                <w:b/>
              </w:rPr>
              <w:t>Total</w:t>
            </w:r>
          </w:p>
        </w:tc>
        <w:tc>
          <w:tcPr>
            <w:tcW w:w="1559" w:type="dxa"/>
            <w:tcBorders>
              <w:top w:val="single" w:sz="4" w:space="0" w:color="auto"/>
              <w:left w:val="single" w:sz="4" w:space="0" w:color="auto"/>
              <w:bottom w:val="single" w:sz="4" w:space="0" w:color="auto"/>
              <w:right w:val="single" w:sz="4" w:space="0" w:color="auto"/>
            </w:tcBorders>
            <w:vAlign w:val="center"/>
          </w:tcPr>
          <w:p w:rsidR="0057322D" w:rsidRPr="0045465A" w:rsidRDefault="0045465A" w:rsidP="0045465A">
            <w:pPr>
              <w:spacing w:after="0" w:line="240" w:lineRule="auto"/>
              <w:ind w:rightChars="94" w:right="226"/>
              <w:jc w:val="right"/>
              <w:rPr>
                <w:b/>
              </w:rPr>
            </w:pPr>
            <w:r w:rsidRPr="0045465A">
              <w:rPr>
                <w:rFonts w:hint="eastAsia"/>
                <w:b/>
              </w:rPr>
              <w:t>219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57322D" w:rsidRPr="0045465A" w:rsidRDefault="0045465A" w:rsidP="0045465A">
            <w:pPr>
              <w:spacing w:after="0" w:line="240" w:lineRule="auto"/>
              <w:ind w:rightChars="94" w:right="226"/>
              <w:jc w:val="right"/>
              <w:rPr>
                <w:b/>
              </w:rPr>
            </w:pPr>
            <w:r w:rsidRPr="0045465A">
              <w:rPr>
                <w:rFonts w:hint="eastAsia"/>
                <w:b/>
              </w:rPr>
              <w:t>100%</w:t>
            </w:r>
          </w:p>
        </w:tc>
      </w:tr>
    </w:tbl>
    <w:p w:rsidR="002D2F29" w:rsidRDefault="002D2F29" w:rsidP="007D18DA">
      <w:pPr>
        <w:ind w:firstLineChars="200" w:firstLine="480"/>
      </w:pPr>
    </w:p>
    <w:p w:rsidR="003A44F6" w:rsidRDefault="003A44F6" w:rsidP="003A44F6">
      <w:pPr>
        <w:ind w:firstLineChars="200" w:firstLine="480"/>
      </w:pPr>
      <w:r>
        <w:rPr>
          <w:rFonts w:hint="eastAsia"/>
        </w:rPr>
        <w:t>Participants were asked to indicate their organizations</w:t>
      </w:r>
      <w:r>
        <w:t>’</w:t>
      </w:r>
      <w:r>
        <w:rPr>
          <w:rFonts w:hint="eastAsia"/>
        </w:rPr>
        <w:t xml:space="preserve"> </w:t>
      </w:r>
      <w:r>
        <w:t>industr</w:t>
      </w:r>
      <w:r>
        <w:rPr>
          <w:rFonts w:hint="eastAsia"/>
        </w:rPr>
        <w:t>y</w:t>
      </w:r>
      <w:r w:rsidRPr="00C15B92">
        <w:t xml:space="preserve"> </w:t>
      </w:r>
      <w:r>
        <w:rPr>
          <w:rFonts w:hint="eastAsia"/>
        </w:rPr>
        <w:t>type</w:t>
      </w:r>
      <w:r>
        <w:t>, from</w:t>
      </w:r>
      <w:r>
        <w:rPr>
          <w:rFonts w:hint="eastAsia"/>
        </w:rPr>
        <w:t xml:space="preserve"> ten </w:t>
      </w:r>
      <w:r>
        <w:t xml:space="preserve">possible </w:t>
      </w:r>
      <w:r>
        <w:rPr>
          <w:rFonts w:hint="eastAsia"/>
        </w:rPr>
        <w:t>options</w:t>
      </w:r>
      <w:r>
        <w:t>.</w:t>
      </w:r>
      <w:r>
        <w:rPr>
          <w:rFonts w:hint="eastAsia"/>
        </w:rPr>
        <w:t xml:space="preserve"> Most participants indicated that they were in </w:t>
      </w:r>
      <w:r>
        <w:t xml:space="preserve">a </w:t>
      </w:r>
      <w:r>
        <w:rPr>
          <w:rFonts w:hint="eastAsia"/>
        </w:rPr>
        <w:t xml:space="preserve">technology industry (29.7%) and manufacturing industry (22.4%). The rest were distributed in other industries. About 6.4% of the participants chose the option of </w:t>
      </w:r>
      <w:r>
        <w:t>“</w:t>
      </w:r>
      <w:r>
        <w:rPr>
          <w:rFonts w:hint="eastAsia"/>
        </w:rPr>
        <w:t>Other</w:t>
      </w:r>
      <w:r>
        <w:t>”</w:t>
      </w:r>
      <w:r>
        <w:rPr>
          <w:rFonts w:hint="eastAsia"/>
        </w:rPr>
        <w:t xml:space="preserve"> and categorized their organizations into different industries such as </w:t>
      </w:r>
      <w:r>
        <w:t>“</w:t>
      </w:r>
      <w:r>
        <w:rPr>
          <w:rFonts w:hint="eastAsia"/>
        </w:rPr>
        <w:t>Construction</w:t>
      </w:r>
      <w:r>
        <w:t>”</w:t>
      </w:r>
      <w:r>
        <w:rPr>
          <w:rFonts w:hint="eastAsia"/>
        </w:rPr>
        <w:t xml:space="preserve">, </w:t>
      </w:r>
      <w:r>
        <w:t>“</w:t>
      </w:r>
      <w:r>
        <w:rPr>
          <w:rFonts w:hint="eastAsia"/>
        </w:rPr>
        <w:t>Non-profit</w:t>
      </w:r>
      <w:r>
        <w:t>”</w:t>
      </w:r>
      <w:r>
        <w:rPr>
          <w:rFonts w:hint="eastAsia"/>
        </w:rPr>
        <w:t xml:space="preserve">, </w:t>
      </w:r>
      <w:r>
        <w:t>“</w:t>
      </w:r>
      <w:r>
        <w:rPr>
          <w:rFonts w:hint="eastAsia"/>
        </w:rPr>
        <w:t>Services</w:t>
      </w:r>
      <w:r>
        <w:t>”</w:t>
      </w:r>
      <w:r>
        <w:rPr>
          <w:rFonts w:hint="eastAsia"/>
        </w:rPr>
        <w:t xml:space="preserve">, </w:t>
      </w:r>
      <w:r>
        <w:t>“</w:t>
      </w:r>
      <w:r>
        <w:rPr>
          <w:rFonts w:hint="eastAsia"/>
        </w:rPr>
        <w:t>Logistics</w:t>
      </w:r>
      <w:r>
        <w:t>”</w:t>
      </w:r>
      <w:r>
        <w:rPr>
          <w:rFonts w:hint="eastAsia"/>
        </w:rPr>
        <w:t xml:space="preserve">, </w:t>
      </w:r>
      <w:r>
        <w:t>“</w:t>
      </w:r>
      <w:r>
        <w:rPr>
          <w:rFonts w:hint="eastAsia"/>
        </w:rPr>
        <w:t>Aerospace</w:t>
      </w:r>
      <w:r>
        <w:t>”</w:t>
      </w:r>
      <w:r>
        <w:rPr>
          <w:rFonts w:hint="eastAsia"/>
        </w:rPr>
        <w:t xml:space="preserve">, </w:t>
      </w:r>
      <w:r>
        <w:t>“</w:t>
      </w:r>
      <w:r>
        <w:rPr>
          <w:rFonts w:hint="eastAsia"/>
        </w:rPr>
        <w:t>Engineering</w:t>
      </w:r>
      <w:r>
        <w:t>”</w:t>
      </w:r>
      <w:r>
        <w:rPr>
          <w:rFonts w:hint="eastAsia"/>
        </w:rPr>
        <w:t xml:space="preserve">, and </w:t>
      </w:r>
      <w:r>
        <w:t>“</w:t>
      </w:r>
      <w:r>
        <w:rPr>
          <w:rFonts w:hint="eastAsia"/>
        </w:rPr>
        <w:t>Real Estate</w:t>
      </w:r>
      <w:r>
        <w:t>”</w:t>
      </w:r>
      <w:r>
        <w:rPr>
          <w:rFonts w:hint="eastAsia"/>
        </w:rPr>
        <w:t>. Table 5.3 shows the industry variety of the participants.</w:t>
      </w:r>
    </w:p>
    <w:p w:rsidR="003A44F6" w:rsidRPr="003A44F6" w:rsidRDefault="003A44F6" w:rsidP="003A44F6">
      <w:pPr>
        <w:pStyle w:val="Caption"/>
        <w:keepNext/>
        <w:ind w:firstLine="0"/>
        <w:jc w:val="center"/>
        <w:rPr>
          <w:sz w:val="24"/>
          <w:szCs w:val="24"/>
        </w:rPr>
      </w:pPr>
      <w:bookmarkStart w:id="153" w:name="_Toc418552312"/>
      <w:r w:rsidRPr="003A44F6">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3</w:t>
      </w:r>
      <w:r w:rsidR="0054305B">
        <w:rPr>
          <w:sz w:val="24"/>
          <w:szCs w:val="24"/>
        </w:rPr>
        <w:fldChar w:fldCharType="end"/>
      </w:r>
      <w:r w:rsidRPr="003A44F6">
        <w:rPr>
          <w:sz w:val="24"/>
          <w:szCs w:val="24"/>
        </w:rPr>
        <w:t xml:space="preserve"> </w:t>
      </w:r>
      <w:r w:rsidRPr="003C06EC">
        <w:rPr>
          <w:sz w:val="24"/>
          <w:szCs w:val="24"/>
        </w:rPr>
        <w:t>Industry Type</w:t>
      </w:r>
      <w:bookmarkEnd w:id="153"/>
    </w:p>
    <w:tbl>
      <w:tblPr>
        <w:tblW w:w="7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0"/>
        <w:gridCol w:w="1559"/>
        <w:gridCol w:w="1843"/>
      </w:tblGrid>
      <w:tr w:rsidR="00542065" w:rsidRPr="00C928CB" w:rsidTr="00E64F02">
        <w:trPr>
          <w:trHeight w:val="472"/>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542065" w:rsidRPr="00C928CB" w:rsidRDefault="00542065" w:rsidP="00BE318D">
            <w:pPr>
              <w:spacing w:beforeLines="50" w:after="0" w:line="240" w:lineRule="auto"/>
              <w:ind w:leftChars="-6" w:left="3" w:hangingChars="7" w:hanging="17"/>
              <w:jc w:val="center"/>
              <w:rPr>
                <w:b/>
              </w:rPr>
            </w:pPr>
            <w:r w:rsidRPr="00542065">
              <w:rPr>
                <w:rFonts w:hint="eastAsia"/>
                <w:b/>
              </w:rPr>
              <w:t>Industry</w:t>
            </w:r>
          </w:p>
        </w:tc>
        <w:tc>
          <w:tcPr>
            <w:tcW w:w="1559" w:type="dxa"/>
            <w:tcBorders>
              <w:top w:val="single" w:sz="4" w:space="0" w:color="auto"/>
              <w:left w:val="single" w:sz="4" w:space="0" w:color="auto"/>
              <w:bottom w:val="single" w:sz="4" w:space="0" w:color="auto"/>
              <w:right w:val="single" w:sz="4" w:space="0" w:color="auto"/>
            </w:tcBorders>
            <w:vAlign w:val="center"/>
          </w:tcPr>
          <w:p w:rsidR="00F90615" w:rsidRDefault="00542065" w:rsidP="00BE318D">
            <w:pPr>
              <w:spacing w:beforeLines="50" w:after="0" w:line="240" w:lineRule="auto"/>
              <w:ind w:firstLine="0"/>
              <w:jc w:val="center"/>
              <w:rPr>
                <w:b/>
              </w:rPr>
            </w:pPr>
            <w:r>
              <w:rPr>
                <w:rFonts w:hint="eastAsia"/>
                <w:b/>
              </w:rPr>
              <w:t>Count</w:t>
            </w:r>
          </w:p>
        </w:tc>
        <w:tc>
          <w:tcPr>
            <w:tcW w:w="1843" w:type="dxa"/>
            <w:tcBorders>
              <w:top w:val="single" w:sz="4" w:space="0" w:color="auto"/>
              <w:left w:val="single" w:sz="4" w:space="0" w:color="auto"/>
              <w:bottom w:val="single" w:sz="4" w:space="0" w:color="auto"/>
              <w:right w:val="single" w:sz="4" w:space="0" w:color="auto"/>
            </w:tcBorders>
            <w:vAlign w:val="center"/>
          </w:tcPr>
          <w:p w:rsidR="00CC4BAE" w:rsidRDefault="00542065" w:rsidP="00BE318D">
            <w:pPr>
              <w:spacing w:beforeLines="50" w:after="0" w:line="240" w:lineRule="auto"/>
              <w:ind w:leftChars="-6" w:left="3" w:hangingChars="7" w:hanging="17"/>
              <w:jc w:val="center"/>
              <w:rPr>
                <w:b/>
              </w:rPr>
            </w:pPr>
            <w:r>
              <w:rPr>
                <w:rFonts w:hint="eastAsia"/>
                <w:b/>
              </w:rPr>
              <w:t>Percentage</w:t>
            </w:r>
          </w:p>
        </w:tc>
      </w:tr>
      <w:tr w:rsidR="000E1018" w:rsidRPr="00C928CB" w:rsidTr="00073C9F">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0E1018" w:rsidRPr="002967B9" w:rsidRDefault="000E1018" w:rsidP="000E1018">
            <w:pPr>
              <w:spacing w:after="0" w:line="240" w:lineRule="auto"/>
              <w:ind w:firstLine="87"/>
            </w:pPr>
            <w:r>
              <w:rPr>
                <w:rFonts w:hint="eastAsia"/>
              </w:rPr>
              <w:t>Manufacturing</w:t>
            </w:r>
          </w:p>
        </w:tc>
        <w:tc>
          <w:tcPr>
            <w:tcW w:w="1559" w:type="dxa"/>
            <w:tcBorders>
              <w:top w:val="single" w:sz="4" w:space="0" w:color="auto"/>
              <w:left w:val="single" w:sz="4" w:space="0" w:color="auto"/>
              <w:bottom w:val="single" w:sz="4" w:space="0" w:color="auto"/>
              <w:right w:val="single" w:sz="4" w:space="0" w:color="auto"/>
            </w:tcBorders>
            <w:vAlign w:val="center"/>
          </w:tcPr>
          <w:p w:rsidR="000E1018" w:rsidRPr="000E1018" w:rsidRDefault="000E1018" w:rsidP="00073C9F">
            <w:pPr>
              <w:spacing w:after="0" w:line="240" w:lineRule="auto"/>
              <w:ind w:rightChars="94" w:right="226"/>
              <w:jc w:val="right"/>
            </w:pPr>
            <w:r w:rsidRPr="000E1018">
              <w:rPr>
                <w:rFonts w:hint="eastAsia"/>
              </w:rPr>
              <w:t>49</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1018" w:rsidRPr="000E1018" w:rsidRDefault="000E1018" w:rsidP="00073C9F">
            <w:pPr>
              <w:spacing w:after="0" w:line="240" w:lineRule="auto"/>
              <w:ind w:rightChars="94" w:right="226"/>
              <w:jc w:val="right"/>
            </w:pPr>
            <w:r w:rsidRPr="000E1018">
              <w:rPr>
                <w:rFonts w:hint="eastAsia"/>
              </w:rPr>
              <w:t>22.4%</w:t>
            </w:r>
          </w:p>
        </w:tc>
      </w:tr>
      <w:tr w:rsidR="000E1018" w:rsidRPr="00C928CB" w:rsidTr="00073C9F">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0E1018" w:rsidRDefault="000E1018" w:rsidP="000E1018">
            <w:pPr>
              <w:spacing w:after="0" w:line="240" w:lineRule="auto"/>
              <w:ind w:firstLine="87"/>
            </w:pPr>
            <w:r>
              <w:rPr>
                <w:rFonts w:hint="eastAsia"/>
              </w:rPr>
              <w:t>Retail and distribution</w:t>
            </w:r>
          </w:p>
        </w:tc>
        <w:tc>
          <w:tcPr>
            <w:tcW w:w="1559" w:type="dxa"/>
            <w:tcBorders>
              <w:top w:val="single" w:sz="4" w:space="0" w:color="auto"/>
              <w:left w:val="single" w:sz="4" w:space="0" w:color="auto"/>
              <w:bottom w:val="single" w:sz="4" w:space="0" w:color="auto"/>
              <w:right w:val="single" w:sz="4" w:space="0" w:color="auto"/>
            </w:tcBorders>
            <w:vAlign w:val="center"/>
          </w:tcPr>
          <w:p w:rsidR="000E1018" w:rsidRPr="000E1018" w:rsidRDefault="000E1018" w:rsidP="00073C9F">
            <w:pPr>
              <w:spacing w:after="0" w:line="240" w:lineRule="auto"/>
              <w:ind w:rightChars="94" w:right="226"/>
              <w:jc w:val="right"/>
            </w:pPr>
            <w:r w:rsidRPr="000E1018">
              <w:rPr>
                <w:rFonts w:hint="eastAsia"/>
              </w:rPr>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1018" w:rsidRPr="000E1018" w:rsidRDefault="000E1018" w:rsidP="00073C9F">
            <w:pPr>
              <w:spacing w:after="0" w:line="240" w:lineRule="auto"/>
              <w:ind w:rightChars="94" w:right="226"/>
              <w:jc w:val="right"/>
            </w:pPr>
            <w:r w:rsidRPr="000E1018">
              <w:rPr>
                <w:rFonts w:hint="eastAsia"/>
              </w:rPr>
              <w:t>8.2%</w:t>
            </w:r>
          </w:p>
        </w:tc>
      </w:tr>
      <w:tr w:rsidR="000E1018" w:rsidRPr="00C928CB" w:rsidTr="00073C9F">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0E1018" w:rsidRDefault="000E1018" w:rsidP="000E1018">
            <w:pPr>
              <w:spacing w:after="0" w:line="240" w:lineRule="auto"/>
              <w:ind w:firstLine="87"/>
            </w:pPr>
            <w:r>
              <w:rPr>
                <w:rFonts w:hint="eastAsia"/>
              </w:rPr>
              <w:t>Financial Services</w:t>
            </w:r>
          </w:p>
        </w:tc>
        <w:tc>
          <w:tcPr>
            <w:tcW w:w="1559" w:type="dxa"/>
            <w:tcBorders>
              <w:top w:val="single" w:sz="4" w:space="0" w:color="auto"/>
              <w:left w:val="single" w:sz="4" w:space="0" w:color="auto"/>
              <w:bottom w:val="single" w:sz="4" w:space="0" w:color="auto"/>
              <w:right w:val="single" w:sz="4" w:space="0" w:color="auto"/>
            </w:tcBorders>
            <w:vAlign w:val="center"/>
          </w:tcPr>
          <w:p w:rsidR="000E1018" w:rsidRPr="000E1018" w:rsidRDefault="000E1018" w:rsidP="00073C9F">
            <w:pPr>
              <w:spacing w:after="0" w:line="240" w:lineRule="auto"/>
              <w:ind w:rightChars="94" w:right="226"/>
              <w:jc w:val="right"/>
            </w:pPr>
            <w:r w:rsidRPr="000E1018">
              <w:rPr>
                <w:rFonts w:hint="eastAsia"/>
              </w:rPr>
              <w:t>21</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1018" w:rsidRPr="000E1018" w:rsidRDefault="000E1018" w:rsidP="00073C9F">
            <w:pPr>
              <w:spacing w:after="0" w:line="240" w:lineRule="auto"/>
              <w:ind w:rightChars="94" w:right="226"/>
              <w:jc w:val="right"/>
            </w:pPr>
            <w:r w:rsidRPr="000E1018">
              <w:rPr>
                <w:rFonts w:hint="eastAsia"/>
              </w:rPr>
              <w:t>9.6%</w:t>
            </w:r>
          </w:p>
        </w:tc>
      </w:tr>
      <w:tr w:rsidR="000E1018" w:rsidRPr="00C928CB" w:rsidTr="00073C9F">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0E1018" w:rsidRDefault="000E1018" w:rsidP="000E1018">
            <w:pPr>
              <w:spacing w:after="0" w:line="240" w:lineRule="auto"/>
              <w:ind w:firstLine="87"/>
            </w:pPr>
            <w:r>
              <w:rPr>
                <w:rFonts w:hint="eastAsia"/>
              </w:rPr>
              <w:t>Technology</w:t>
            </w:r>
          </w:p>
        </w:tc>
        <w:tc>
          <w:tcPr>
            <w:tcW w:w="1559" w:type="dxa"/>
            <w:tcBorders>
              <w:top w:val="single" w:sz="4" w:space="0" w:color="auto"/>
              <w:left w:val="single" w:sz="4" w:space="0" w:color="auto"/>
              <w:bottom w:val="single" w:sz="4" w:space="0" w:color="auto"/>
              <w:right w:val="single" w:sz="4" w:space="0" w:color="auto"/>
            </w:tcBorders>
            <w:vAlign w:val="center"/>
          </w:tcPr>
          <w:p w:rsidR="000E1018" w:rsidRPr="000E1018" w:rsidRDefault="000E1018" w:rsidP="00073C9F">
            <w:pPr>
              <w:spacing w:after="0" w:line="240" w:lineRule="auto"/>
              <w:ind w:rightChars="94" w:right="226"/>
              <w:jc w:val="right"/>
            </w:pPr>
            <w:r w:rsidRPr="000E1018">
              <w:rPr>
                <w:rFonts w:hint="eastAsia"/>
              </w:rPr>
              <w:t>65</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1018" w:rsidRPr="000E1018" w:rsidRDefault="000E1018" w:rsidP="00073C9F">
            <w:pPr>
              <w:spacing w:after="0" w:line="240" w:lineRule="auto"/>
              <w:ind w:rightChars="94" w:right="226"/>
              <w:jc w:val="right"/>
            </w:pPr>
            <w:r w:rsidRPr="000E1018">
              <w:rPr>
                <w:rFonts w:hint="eastAsia"/>
              </w:rPr>
              <w:t>29.7%</w:t>
            </w:r>
          </w:p>
        </w:tc>
      </w:tr>
      <w:tr w:rsidR="000E1018" w:rsidRPr="00C928CB" w:rsidTr="00073C9F">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0E1018" w:rsidRDefault="000E1018" w:rsidP="000E1018">
            <w:pPr>
              <w:spacing w:after="0" w:line="240" w:lineRule="auto"/>
              <w:ind w:firstLine="87"/>
            </w:pPr>
            <w:r>
              <w:rPr>
                <w:rFonts w:hint="eastAsia"/>
              </w:rPr>
              <w:t>Health</w:t>
            </w:r>
          </w:p>
        </w:tc>
        <w:tc>
          <w:tcPr>
            <w:tcW w:w="1559" w:type="dxa"/>
            <w:tcBorders>
              <w:top w:val="single" w:sz="4" w:space="0" w:color="auto"/>
              <w:left w:val="single" w:sz="4" w:space="0" w:color="auto"/>
              <w:bottom w:val="single" w:sz="4" w:space="0" w:color="auto"/>
              <w:right w:val="single" w:sz="4" w:space="0" w:color="auto"/>
            </w:tcBorders>
            <w:vAlign w:val="center"/>
          </w:tcPr>
          <w:p w:rsidR="000E1018" w:rsidRPr="000E1018" w:rsidRDefault="000E1018" w:rsidP="00073C9F">
            <w:pPr>
              <w:spacing w:after="0" w:line="240" w:lineRule="auto"/>
              <w:ind w:rightChars="94" w:right="226"/>
              <w:jc w:val="right"/>
            </w:pPr>
            <w:r w:rsidRPr="000E1018">
              <w:rPr>
                <w:rFonts w:hint="eastAsia"/>
              </w:rPr>
              <w:t>23</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1018" w:rsidRPr="000E1018" w:rsidRDefault="000E1018" w:rsidP="00073C9F">
            <w:pPr>
              <w:spacing w:after="0" w:line="240" w:lineRule="auto"/>
              <w:ind w:rightChars="94" w:right="226"/>
              <w:jc w:val="right"/>
            </w:pPr>
            <w:r w:rsidRPr="000E1018">
              <w:rPr>
                <w:rFonts w:hint="eastAsia"/>
              </w:rPr>
              <w:t>10.5%</w:t>
            </w:r>
          </w:p>
        </w:tc>
      </w:tr>
      <w:tr w:rsidR="000E1018" w:rsidRPr="00C928CB" w:rsidTr="00073C9F">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0E1018" w:rsidRDefault="000E1018" w:rsidP="000E1018">
            <w:pPr>
              <w:spacing w:after="0" w:line="240" w:lineRule="auto"/>
              <w:ind w:firstLine="87"/>
            </w:pPr>
            <w:r>
              <w:rPr>
                <w:rFonts w:hint="eastAsia"/>
              </w:rPr>
              <w:lastRenderedPageBreak/>
              <w:t>Telecommunication</w:t>
            </w:r>
          </w:p>
        </w:tc>
        <w:tc>
          <w:tcPr>
            <w:tcW w:w="1559" w:type="dxa"/>
            <w:tcBorders>
              <w:top w:val="single" w:sz="4" w:space="0" w:color="auto"/>
              <w:left w:val="single" w:sz="4" w:space="0" w:color="auto"/>
              <w:bottom w:val="single" w:sz="4" w:space="0" w:color="auto"/>
              <w:right w:val="single" w:sz="4" w:space="0" w:color="auto"/>
            </w:tcBorders>
            <w:vAlign w:val="center"/>
          </w:tcPr>
          <w:p w:rsidR="000E1018" w:rsidRPr="000E1018" w:rsidRDefault="000E1018" w:rsidP="00073C9F">
            <w:pPr>
              <w:spacing w:after="0" w:line="240" w:lineRule="auto"/>
              <w:ind w:rightChars="94" w:right="226"/>
              <w:jc w:val="right"/>
            </w:pPr>
            <w:r w:rsidRPr="000E1018">
              <w:rPr>
                <w:rFonts w:hint="eastAsia"/>
              </w:rPr>
              <w:t>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1018" w:rsidRPr="000E1018" w:rsidRDefault="000E1018" w:rsidP="00073C9F">
            <w:pPr>
              <w:spacing w:after="0" w:line="240" w:lineRule="auto"/>
              <w:ind w:rightChars="94" w:right="226"/>
              <w:jc w:val="right"/>
            </w:pPr>
            <w:r w:rsidRPr="000E1018">
              <w:rPr>
                <w:rFonts w:hint="eastAsia"/>
              </w:rPr>
              <w:t>6.4%</w:t>
            </w:r>
          </w:p>
        </w:tc>
      </w:tr>
      <w:tr w:rsidR="000E1018" w:rsidRPr="00C928CB" w:rsidTr="00073C9F">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0E1018" w:rsidRDefault="000E1018" w:rsidP="000E1018">
            <w:pPr>
              <w:spacing w:after="0" w:line="240" w:lineRule="auto"/>
              <w:ind w:firstLine="87"/>
            </w:pPr>
            <w:r>
              <w:rPr>
                <w:rFonts w:hint="eastAsia"/>
              </w:rPr>
              <w:t>Travel, leisure and entertainment</w:t>
            </w:r>
          </w:p>
        </w:tc>
        <w:tc>
          <w:tcPr>
            <w:tcW w:w="1559" w:type="dxa"/>
            <w:tcBorders>
              <w:top w:val="single" w:sz="4" w:space="0" w:color="auto"/>
              <w:left w:val="single" w:sz="4" w:space="0" w:color="auto"/>
              <w:bottom w:val="single" w:sz="4" w:space="0" w:color="auto"/>
              <w:right w:val="single" w:sz="4" w:space="0" w:color="auto"/>
            </w:tcBorders>
            <w:vAlign w:val="center"/>
          </w:tcPr>
          <w:p w:rsidR="000E1018" w:rsidRPr="000E1018" w:rsidRDefault="000E1018" w:rsidP="00073C9F">
            <w:pPr>
              <w:spacing w:after="0" w:line="240" w:lineRule="auto"/>
              <w:ind w:rightChars="94" w:right="226"/>
              <w:jc w:val="right"/>
            </w:pPr>
            <w:r w:rsidRPr="000E1018">
              <w:rPr>
                <w:rFonts w:hint="eastAsia"/>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1018" w:rsidRPr="000E1018" w:rsidRDefault="000E1018" w:rsidP="00073C9F">
            <w:pPr>
              <w:spacing w:after="0" w:line="240" w:lineRule="auto"/>
              <w:ind w:rightChars="94" w:right="226"/>
              <w:jc w:val="right"/>
            </w:pPr>
            <w:r w:rsidRPr="000E1018">
              <w:rPr>
                <w:rFonts w:hint="eastAsia"/>
              </w:rPr>
              <w:t>0.5%</w:t>
            </w:r>
          </w:p>
        </w:tc>
      </w:tr>
      <w:tr w:rsidR="000E1018" w:rsidRPr="00C928CB" w:rsidTr="00073C9F">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0E1018" w:rsidRDefault="000E1018" w:rsidP="000E1018">
            <w:pPr>
              <w:spacing w:after="0" w:line="240" w:lineRule="auto"/>
              <w:ind w:firstLine="87"/>
            </w:pPr>
            <w:r>
              <w:rPr>
                <w:rFonts w:hint="eastAsia"/>
              </w:rPr>
              <w:t>Education</w:t>
            </w:r>
          </w:p>
        </w:tc>
        <w:tc>
          <w:tcPr>
            <w:tcW w:w="1559" w:type="dxa"/>
            <w:tcBorders>
              <w:top w:val="single" w:sz="4" w:space="0" w:color="auto"/>
              <w:left w:val="single" w:sz="4" w:space="0" w:color="auto"/>
              <w:bottom w:val="single" w:sz="4" w:space="0" w:color="auto"/>
              <w:right w:val="single" w:sz="4" w:space="0" w:color="auto"/>
            </w:tcBorders>
            <w:vAlign w:val="center"/>
          </w:tcPr>
          <w:p w:rsidR="000E1018" w:rsidRPr="000E1018" w:rsidRDefault="000E1018" w:rsidP="00073C9F">
            <w:pPr>
              <w:spacing w:after="0" w:line="240" w:lineRule="auto"/>
              <w:ind w:rightChars="94" w:right="226"/>
              <w:jc w:val="right"/>
            </w:pPr>
            <w:r w:rsidRPr="000E1018">
              <w:rPr>
                <w:rFonts w:hint="eastAsia"/>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1018" w:rsidRPr="000E1018" w:rsidRDefault="000E1018" w:rsidP="00073C9F">
            <w:pPr>
              <w:spacing w:after="0" w:line="240" w:lineRule="auto"/>
              <w:ind w:rightChars="94" w:right="226"/>
              <w:jc w:val="right"/>
            </w:pPr>
            <w:r w:rsidRPr="000E1018">
              <w:rPr>
                <w:rFonts w:hint="eastAsia"/>
              </w:rPr>
              <w:t>3.7%</w:t>
            </w:r>
          </w:p>
        </w:tc>
      </w:tr>
      <w:tr w:rsidR="000E1018" w:rsidRPr="00C928CB" w:rsidTr="00073C9F">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0E1018" w:rsidRDefault="000E1018" w:rsidP="000E1018">
            <w:pPr>
              <w:spacing w:after="0" w:line="240" w:lineRule="auto"/>
              <w:ind w:firstLine="87"/>
            </w:pPr>
            <w:r>
              <w:rPr>
                <w:rFonts w:hint="eastAsia"/>
              </w:rPr>
              <w:t>Utilities, energy and mining</w:t>
            </w:r>
          </w:p>
        </w:tc>
        <w:tc>
          <w:tcPr>
            <w:tcW w:w="1559" w:type="dxa"/>
            <w:tcBorders>
              <w:top w:val="single" w:sz="4" w:space="0" w:color="auto"/>
              <w:left w:val="single" w:sz="4" w:space="0" w:color="auto"/>
              <w:bottom w:val="single" w:sz="4" w:space="0" w:color="auto"/>
              <w:right w:val="single" w:sz="4" w:space="0" w:color="auto"/>
            </w:tcBorders>
            <w:vAlign w:val="center"/>
          </w:tcPr>
          <w:p w:rsidR="000E1018" w:rsidRPr="000E1018" w:rsidRDefault="000E1018" w:rsidP="00073C9F">
            <w:pPr>
              <w:spacing w:after="0" w:line="240" w:lineRule="auto"/>
              <w:ind w:rightChars="94" w:right="226"/>
              <w:jc w:val="right"/>
            </w:pPr>
            <w:r w:rsidRPr="000E1018">
              <w:rPr>
                <w:rFonts w:hint="eastAsia"/>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1018" w:rsidRPr="000E1018" w:rsidRDefault="000E1018" w:rsidP="00073C9F">
            <w:pPr>
              <w:spacing w:after="0" w:line="240" w:lineRule="auto"/>
              <w:ind w:rightChars="94" w:right="226"/>
              <w:jc w:val="right"/>
            </w:pPr>
            <w:r w:rsidRPr="000E1018">
              <w:rPr>
                <w:rFonts w:hint="eastAsia"/>
              </w:rPr>
              <w:t>1.8%</w:t>
            </w:r>
          </w:p>
        </w:tc>
      </w:tr>
      <w:tr w:rsidR="000E1018" w:rsidRPr="00C928CB" w:rsidTr="00073C9F">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0E1018" w:rsidRDefault="000E1018" w:rsidP="000E1018">
            <w:pPr>
              <w:spacing w:after="0" w:line="240" w:lineRule="auto"/>
              <w:ind w:firstLine="87"/>
            </w:pPr>
            <w:r>
              <w:rPr>
                <w:rFonts w:hint="eastAsia"/>
              </w:rPr>
              <w:t>Government</w:t>
            </w:r>
          </w:p>
        </w:tc>
        <w:tc>
          <w:tcPr>
            <w:tcW w:w="1559" w:type="dxa"/>
            <w:tcBorders>
              <w:top w:val="single" w:sz="4" w:space="0" w:color="auto"/>
              <w:left w:val="single" w:sz="4" w:space="0" w:color="auto"/>
              <w:bottom w:val="single" w:sz="4" w:space="0" w:color="auto"/>
              <w:right w:val="single" w:sz="4" w:space="0" w:color="auto"/>
            </w:tcBorders>
            <w:vAlign w:val="center"/>
          </w:tcPr>
          <w:p w:rsidR="000E1018" w:rsidRPr="000E1018" w:rsidRDefault="000E1018" w:rsidP="00073C9F">
            <w:pPr>
              <w:spacing w:after="0" w:line="240" w:lineRule="auto"/>
              <w:ind w:rightChars="94" w:right="226"/>
              <w:jc w:val="right"/>
            </w:pPr>
            <w:r w:rsidRPr="000E1018">
              <w:rPr>
                <w:rFonts w:hint="eastAsia"/>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1018" w:rsidRPr="000E1018" w:rsidRDefault="000E1018" w:rsidP="00073C9F">
            <w:pPr>
              <w:spacing w:after="0" w:line="240" w:lineRule="auto"/>
              <w:ind w:rightChars="94" w:right="226"/>
              <w:jc w:val="right"/>
            </w:pPr>
            <w:r w:rsidRPr="000E1018">
              <w:rPr>
                <w:rFonts w:hint="eastAsia"/>
              </w:rPr>
              <w:t>0.9%</w:t>
            </w:r>
          </w:p>
        </w:tc>
      </w:tr>
      <w:tr w:rsidR="000E1018" w:rsidRPr="00C928CB" w:rsidTr="00073C9F">
        <w:trPr>
          <w:trHeight w:val="454"/>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rsidR="000E1018" w:rsidRDefault="000E1018" w:rsidP="00E64F02">
            <w:pPr>
              <w:spacing w:after="0" w:line="240" w:lineRule="auto"/>
              <w:ind w:firstLine="87"/>
            </w:pPr>
            <w:r>
              <w:rPr>
                <w:rFonts w:hint="eastAsia"/>
              </w:rPr>
              <w:t>Other</w:t>
            </w:r>
          </w:p>
        </w:tc>
        <w:tc>
          <w:tcPr>
            <w:tcW w:w="1559" w:type="dxa"/>
            <w:tcBorders>
              <w:top w:val="single" w:sz="4" w:space="0" w:color="auto"/>
              <w:left w:val="single" w:sz="4" w:space="0" w:color="auto"/>
              <w:bottom w:val="single" w:sz="4" w:space="0" w:color="auto"/>
              <w:right w:val="single" w:sz="4" w:space="0" w:color="auto"/>
            </w:tcBorders>
            <w:vAlign w:val="center"/>
          </w:tcPr>
          <w:p w:rsidR="000E1018" w:rsidRPr="000E1018" w:rsidRDefault="000E1018" w:rsidP="00073C9F">
            <w:pPr>
              <w:spacing w:after="0" w:line="240" w:lineRule="auto"/>
              <w:ind w:rightChars="94" w:right="226"/>
              <w:jc w:val="right"/>
            </w:pPr>
            <w:r w:rsidRPr="000E1018">
              <w:rPr>
                <w:rFonts w:hint="eastAsia"/>
              </w:rPr>
              <w:t>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1018" w:rsidRPr="000E1018" w:rsidRDefault="000E1018" w:rsidP="00073C9F">
            <w:pPr>
              <w:spacing w:after="0" w:line="240" w:lineRule="auto"/>
              <w:ind w:rightChars="94" w:right="226"/>
              <w:jc w:val="right"/>
            </w:pPr>
            <w:r w:rsidRPr="000E1018">
              <w:rPr>
                <w:rFonts w:hint="eastAsia"/>
              </w:rPr>
              <w:t>6.4%</w:t>
            </w:r>
          </w:p>
        </w:tc>
      </w:tr>
      <w:tr w:rsidR="00542065" w:rsidRPr="00C928CB" w:rsidTr="00E64F02">
        <w:trPr>
          <w:trHeight w:val="552"/>
          <w:jc w:val="center"/>
        </w:trPr>
        <w:tc>
          <w:tcPr>
            <w:tcW w:w="3880" w:type="dxa"/>
            <w:tcBorders>
              <w:top w:val="single" w:sz="4" w:space="0" w:color="auto"/>
              <w:left w:val="single" w:sz="4" w:space="0" w:color="auto"/>
              <w:bottom w:val="single" w:sz="4" w:space="0" w:color="auto"/>
              <w:right w:val="nil"/>
            </w:tcBorders>
            <w:vAlign w:val="center"/>
            <w:hideMark/>
          </w:tcPr>
          <w:p w:rsidR="00542065" w:rsidRDefault="00542065" w:rsidP="00893866">
            <w:pPr>
              <w:spacing w:after="0" w:line="240" w:lineRule="auto"/>
              <w:ind w:leftChars="-6" w:left="3" w:hangingChars="7" w:hanging="17"/>
              <w:jc w:val="center"/>
            </w:pPr>
            <w:r w:rsidRPr="00673A1B">
              <w:rPr>
                <w:rFonts w:hint="eastAsia"/>
                <w:b/>
              </w:rPr>
              <w:t>Total</w:t>
            </w:r>
          </w:p>
        </w:tc>
        <w:tc>
          <w:tcPr>
            <w:tcW w:w="1559" w:type="dxa"/>
            <w:tcBorders>
              <w:top w:val="single" w:sz="4" w:space="0" w:color="auto"/>
              <w:left w:val="single" w:sz="4" w:space="0" w:color="auto"/>
              <w:bottom w:val="single" w:sz="4" w:space="0" w:color="auto"/>
              <w:right w:val="single" w:sz="4" w:space="0" w:color="auto"/>
            </w:tcBorders>
            <w:vAlign w:val="center"/>
          </w:tcPr>
          <w:p w:rsidR="00542065" w:rsidRPr="0045465A" w:rsidRDefault="00542065" w:rsidP="00E64F02">
            <w:pPr>
              <w:spacing w:after="0" w:line="240" w:lineRule="auto"/>
              <w:ind w:rightChars="94" w:right="226"/>
              <w:jc w:val="right"/>
              <w:rPr>
                <w:b/>
              </w:rPr>
            </w:pPr>
            <w:r w:rsidRPr="0045465A">
              <w:rPr>
                <w:rFonts w:hint="eastAsia"/>
                <w:b/>
              </w:rPr>
              <w:t>219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065" w:rsidRPr="0045465A" w:rsidRDefault="00542065" w:rsidP="00E64F02">
            <w:pPr>
              <w:spacing w:after="0" w:line="240" w:lineRule="auto"/>
              <w:ind w:rightChars="94" w:right="226"/>
              <w:jc w:val="right"/>
              <w:rPr>
                <w:b/>
              </w:rPr>
            </w:pPr>
            <w:r w:rsidRPr="0045465A">
              <w:rPr>
                <w:rFonts w:hint="eastAsia"/>
                <w:b/>
              </w:rPr>
              <w:t>100%</w:t>
            </w:r>
          </w:p>
        </w:tc>
      </w:tr>
    </w:tbl>
    <w:p w:rsidR="00542065" w:rsidRDefault="00542065" w:rsidP="00542065">
      <w:pPr>
        <w:ind w:firstLineChars="200" w:firstLine="480"/>
      </w:pPr>
    </w:p>
    <w:p w:rsidR="00542065" w:rsidRDefault="00424B8B" w:rsidP="007D18DA">
      <w:pPr>
        <w:ind w:firstLineChars="200" w:firstLine="480"/>
      </w:pPr>
      <w:r>
        <w:rPr>
          <w:rFonts w:hint="eastAsia"/>
        </w:rPr>
        <w:t xml:space="preserve">Among the total </w:t>
      </w:r>
      <w:r w:rsidR="007162D6">
        <w:t xml:space="preserve">of </w:t>
      </w:r>
      <w:r>
        <w:rPr>
          <w:rFonts w:hint="eastAsia"/>
        </w:rPr>
        <w:t xml:space="preserve">219 participants, </w:t>
      </w:r>
      <w:r w:rsidR="007236C9">
        <w:rPr>
          <w:rFonts w:hint="eastAsia"/>
        </w:rPr>
        <w:t>216 indicated that the</w:t>
      </w:r>
      <w:r>
        <w:rPr>
          <w:rFonts w:hint="eastAsia"/>
        </w:rPr>
        <w:t>ir companies were</w:t>
      </w:r>
      <w:r w:rsidR="007236C9">
        <w:rPr>
          <w:rFonts w:hint="eastAsia"/>
        </w:rPr>
        <w:t xml:space="preserve"> in North America. Only 2 were from Europe and 1 was from South America. </w:t>
      </w:r>
      <w:r w:rsidR="002E4015">
        <w:rPr>
          <w:rFonts w:hint="eastAsia"/>
        </w:rPr>
        <w:t xml:space="preserve">These three </w:t>
      </w:r>
      <w:r w:rsidR="00EE535D">
        <w:t xml:space="preserve">participant </w:t>
      </w:r>
      <w:r w:rsidR="002E4015">
        <w:rPr>
          <w:rFonts w:hint="eastAsia"/>
        </w:rPr>
        <w:t xml:space="preserve">responses were kept </w:t>
      </w:r>
      <w:r w:rsidR="00EE535D">
        <w:t xml:space="preserve">in the data set </w:t>
      </w:r>
      <w:r w:rsidR="002E4015">
        <w:rPr>
          <w:rFonts w:hint="eastAsia"/>
        </w:rPr>
        <w:t>as th</w:t>
      </w:r>
      <w:r w:rsidR="00EE535D">
        <w:t>is</w:t>
      </w:r>
      <w:r w:rsidR="002E4015">
        <w:rPr>
          <w:rFonts w:hint="eastAsia"/>
        </w:rPr>
        <w:t xml:space="preserve"> small difference was not </w:t>
      </w:r>
      <w:r w:rsidR="00EE535D">
        <w:t>expected</w:t>
      </w:r>
      <w:r w:rsidR="002E4015">
        <w:rPr>
          <w:rFonts w:hint="eastAsia"/>
        </w:rPr>
        <w:t xml:space="preserve"> to </w:t>
      </w:r>
      <w:r w:rsidR="009A570E">
        <w:t>affect results from</w:t>
      </w:r>
      <w:r w:rsidR="002E4015">
        <w:rPr>
          <w:rFonts w:hint="eastAsia"/>
        </w:rPr>
        <w:t xml:space="preserve"> the majority </w:t>
      </w:r>
      <w:r w:rsidR="00EE535D">
        <w:t>in North America</w:t>
      </w:r>
      <w:r w:rsidR="002E4015">
        <w:rPr>
          <w:rFonts w:hint="eastAsia"/>
        </w:rPr>
        <w:t xml:space="preserve">. </w:t>
      </w:r>
      <w:r w:rsidR="0087087A">
        <w:rPr>
          <w:rFonts w:hint="eastAsia"/>
        </w:rPr>
        <w:t>Table 5.4 shows that 58</w:t>
      </w:r>
      <w:r w:rsidR="00324CDB">
        <w:rPr>
          <w:rFonts w:hint="eastAsia"/>
        </w:rPr>
        <w:t>.4</w:t>
      </w:r>
      <w:r w:rsidR="0087087A">
        <w:rPr>
          <w:rFonts w:hint="eastAsia"/>
        </w:rPr>
        <w:t xml:space="preserve">% of the organizations were </w:t>
      </w:r>
      <w:r w:rsidR="005D1159">
        <w:rPr>
          <w:rFonts w:hint="eastAsia"/>
        </w:rPr>
        <w:t xml:space="preserve">domestic and </w:t>
      </w:r>
      <w:r w:rsidR="00324CDB">
        <w:rPr>
          <w:rFonts w:hint="eastAsia"/>
        </w:rPr>
        <w:t xml:space="preserve">the rest were international organizations. </w:t>
      </w:r>
      <w:r>
        <w:rPr>
          <w:rFonts w:hint="eastAsia"/>
        </w:rPr>
        <w:t>In terms of organization size, Table 5.</w:t>
      </w:r>
      <w:r w:rsidR="0087087A">
        <w:rPr>
          <w:rFonts w:hint="eastAsia"/>
        </w:rPr>
        <w:t>5</w:t>
      </w:r>
      <w:r>
        <w:rPr>
          <w:rFonts w:hint="eastAsia"/>
        </w:rPr>
        <w:t xml:space="preserve"> shows that most participants worked in </w:t>
      </w:r>
      <w:r w:rsidR="00EE535D">
        <w:t>large</w:t>
      </w:r>
      <w:r>
        <w:rPr>
          <w:rFonts w:hint="eastAsia"/>
        </w:rPr>
        <w:t xml:space="preserve"> organizations. About 42.9%</w:t>
      </w:r>
      <w:r w:rsidR="00E01B68">
        <w:rPr>
          <w:rFonts w:hint="eastAsia"/>
        </w:rPr>
        <w:t xml:space="preserve"> </w:t>
      </w:r>
      <w:r w:rsidR="00EE535D">
        <w:t>indicated that t</w:t>
      </w:r>
      <w:r w:rsidR="00E01B68">
        <w:rPr>
          <w:rFonts w:hint="eastAsia"/>
        </w:rPr>
        <w:t>here were more than 500 employees in their organization</w:t>
      </w:r>
      <w:r w:rsidR="00EE535D">
        <w:t>s</w:t>
      </w:r>
      <w:r w:rsidR="00E01B68">
        <w:rPr>
          <w:rFonts w:hint="eastAsia"/>
        </w:rPr>
        <w:t xml:space="preserve"> and 32.4% </w:t>
      </w:r>
      <w:r w:rsidR="009A570E">
        <w:rPr>
          <w:rFonts w:hint="eastAsia"/>
        </w:rPr>
        <w:t>were in an organization with</w:t>
      </w:r>
      <w:r w:rsidR="004E07F4">
        <w:rPr>
          <w:rFonts w:hint="eastAsia"/>
        </w:rPr>
        <w:t xml:space="preserve"> between 201 and 500</w:t>
      </w:r>
      <w:r w:rsidR="00EE535D">
        <w:t xml:space="preserve"> employees</w:t>
      </w:r>
      <w:r w:rsidR="004E07F4">
        <w:rPr>
          <w:rFonts w:hint="eastAsia"/>
        </w:rPr>
        <w:t>. 16.5% worked in medium-sized organization</w:t>
      </w:r>
      <w:r w:rsidR="00EE535D">
        <w:t>s</w:t>
      </w:r>
      <w:r w:rsidR="004E07F4">
        <w:rPr>
          <w:rFonts w:hint="eastAsia"/>
        </w:rPr>
        <w:t xml:space="preserve"> </w:t>
      </w:r>
      <w:r w:rsidR="00EE535D">
        <w:t>with</w:t>
      </w:r>
      <w:r w:rsidR="004E07F4">
        <w:rPr>
          <w:rFonts w:hint="eastAsia"/>
        </w:rPr>
        <w:t xml:space="preserve"> between 51 and 200</w:t>
      </w:r>
      <w:r w:rsidR="00EE535D">
        <w:t xml:space="preserve"> employees</w:t>
      </w:r>
      <w:r w:rsidR="004E07F4">
        <w:rPr>
          <w:rFonts w:hint="eastAsia"/>
        </w:rPr>
        <w:t xml:space="preserve">. Only 8.2% of the participants were from small </w:t>
      </w:r>
      <w:r w:rsidR="00324CDB">
        <w:rPr>
          <w:rFonts w:hint="eastAsia"/>
        </w:rPr>
        <w:t xml:space="preserve">organizations </w:t>
      </w:r>
      <w:r w:rsidR="004E07F4">
        <w:rPr>
          <w:rFonts w:hint="eastAsia"/>
        </w:rPr>
        <w:t xml:space="preserve">with </w:t>
      </w:r>
      <w:r w:rsidR="00EE535D">
        <w:t>fewer</w:t>
      </w:r>
      <w:r w:rsidR="004E07F4">
        <w:rPr>
          <w:rFonts w:hint="eastAsia"/>
        </w:rPr>
        <w:t xml:space="preserve"> than 50 employees.</w:t>
      </w:r>
    </w:p>
    <w:p w:rsidR="003A44F6" w:rsidRDefault="003A44F6" w:rsidP="007D18DA">
      <w:pPr>
        <w:ind w:firstLineChars="200" w:firstLine="480"/>
      </w:pPr>
    </w:p>
    <w:p w:rsidR="003A44F6" w:rsidRDefault="003A44F6" w:rsidP="007D18DA">
      <w:pPr>
        <w:ind w:firstLineChars="200" w:firstLine="480"/>
      </w:pPr>
    </w:p>
    <w:p w:rsidR="003A44F6" w:rsidRPr="003A44F6" w:rsidRDefault="003A44F6" w:rsidP="003A44F6">
      <w:pPr>
        <w:pStyle w:val="Caption"/>
        <w:keepNext/>
        <w:ind w:firstLine="0"/>
        <w:jc w:val="center"/>
        <w:rPr>
          <w:sz w:val="24"/>
          <w:szCs w:val="24"/>
        </w:rPr>
      </w:pPr>
      <w:bookmarkStart w:id="154" w:name="_Toc418552313"/>
      <w:r w:rsidRPr="003A44F6">
        <w:rPr>
          <w:sz w:val="24"/>
          <w:szCs w:val="24"/>
        </w:rPr>
        <w:lastRenderedPageBreak/>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4</w:t>
      </w:r>
      <w:r w:rsidR="0054305B">
        <w:rPr>
          <w:sz w:val="24"/>
          <w:szCs w:val="24"/>
        </w:rPr>
        <w:fldChar w:fldCharType="end"/>
      </w:r>
      <w:r w:rsidRPr="003A44F6">
        <w:rPr>
          <w:sz w:val="24"/>
          <w:szCs w:val="24"/>
        </w:rPr>
        <w:t xml:space="preserve"> </w:t>
      </w:r>
      <w:r w:rsidRPr="003C06EC">
        <w:rPr>
          <w:sz w:val="24"/>
          <w:szCs w:val="24"/>
        </w:rPr>
        <w:t>Organization Type</w:t>
      </w:r>
      <w:bookmarkEnd w:id="154"/>
    </w:p>
    <w:tbl>
      <w:tblPr>
        <w:tblW w:w="7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6"/>
        <w:gridCol w:w="1559"/>
        <w:gridCol w:w="2126"/>
      </w:tblGrid>
      <w:tr w:rsidR="0087087A" w:rsidRPr="00C928CB" w:rsidTr="00E64F02">
        <w:trPr>
          <w:trHeight w:val="472"/>
          <w:jc w:val="center"/>
        </w:trPr>
        <w:tc>
          <w:tcPr>
            <w:tcW w:w="3356" w:type="dxa"/>
            <w:tcBorders>
              <w:top w:val="single" w:sz="4" w:space="0" w:color="auto"/>
              <w:left w:val="single" w:sz="4" w:space="0" w:color="auto"/>
              <w:bottom w:val="single" w:sz="4" w:space="0" w:color="auto"/>
              <w:right w:val="single" w:sz="4" w:space="0" w:color="auto"/>
            </w:tcBorders>
            <w:vAlign w:val="center"/>
            <w:hideMark/>
          </w:tcPr>
          <w:p w:rsidR="0087087A" w:rsidRPr="00C928CB" w:rsidRDefault="0087087A" w:rsidP="00BE318D">
            <w:pPr>
              <w:spacing w:beforeLines="50" w:after="0" w:line="240" w:lineRule="auto"/>
              <w:ind w:leftChars="-6" w:left="3" w:hangingChars="7" w:hanging="17"/>
              <w:jc w:val="center"/>
              <w:rPr>
                <w:b/>
              </w:rPr>
            </w:pPr>
            <w:r>
              <w:rPr>
                <w:rFonts w:hint="eastAsia"/>
                <w:b/>
              </w:rPr>
              <w:t>Organization Type</w:t>
            </w:r>
          </w:p>
        </w:tc>
        <w:tc>
          <w:tcPr>
            <w:tcW w:w="1559" w:type="dxa"/>
            <w:tcBorders>
              <w:top w:val="single" w:sz="4" w:space="0" w:color="auto"/>
              <w:left w:val="single" w:sz="4" w:space="0" w:color="auto"/>
              <w:bottom w:val="single" w:sz="4" w:space="0" w:color="auto"/>
              <w:right w:val="single" w:sz="4" w:space="0" w:color="auto"/>
            </w:tcBorders>
            <w:vAlign w:val="center"/>
          </w:tcPr>
          <w:p w:rsidR="00F90615" w:rsidRDefault="0087087A" w:rsidP="00BE318D">
            <w:pPr>
              <w:spacing w:beforeLines="50" w:after="0" w:line="240" w:lineRule="auto"/>
              <w:ind w:firstLine="0"/>
              <w:jc w:val="center"/>
              <w:rPr>
                <w:b/>
              </w:rPr>
            </w:pPr>
            <w:r>
              <w:rPr>
                <w:rFonts w:hint="eastAsia"/>
                <w:b/>
              </w:rPr>
              <w:t>Count</w:t>
            </w:r>
          </w:p>
        </w:tc>
        <w:tc>
          <w:tcPr>
            <w:tcW w:w="2126" w:type="dxa"/>
            <w:tcBorders>
              <w:top w:val="single" w:sz="4" w:space="0" w:color="auto"/>
              <w:left w:val="single" w:sz="4" w:space="0" w:color="auto"/>
              <w:bottom w:val="single" w:sz="4" w:space="0" w:color="auto"/>
              <w:right w:val="single" w:sz="4" w:space="0" w:color="auto"/>
            </w:tcBorders>
            <w:vAlign w:val="center"/>
          </w:tcPr>
          <w:p w:rsidR="00CC4BAE" w:rsidRDefault="0087087A" w:rsidP="00BE318D">
            <w:pPr>
              <w:spacing w:beforeLines="50" w:after="0" w:line="240" w:lineRule="auto"/>
              <w:ind w:leftChars="-6" w:left="3" w:hangingChars="7" w:hanging="17"/>
              <w:jc w:val="center"/>
              <w:rPr>
                <w:b/>
              </w:rPr>
            </w:pPr>
            <w:r>
              <w:rPr>
                <w:rFonts w:hint="eastAsia"/>
                <w:b/>
              </w:rPr>
              <w:t>Percentage</w:t>
            </w:r>
          </w:p>
        </w:tc>
      </w:tr>
      <w:tr w:rsidR="0087087A" w:rsidRPr="00C928CB" w:rsidTr="00B82E91">
        <w:trPr>
          <w:trHeight w:val="454"/>
          <w:jc w:val="center"/>
        </w:trPr>
        <w:tc>
          <w:tcPr>
            <w:tcW w:w="3356" w:type="dxa"/>
            <w:tcBorders>
              <w:top w:val="single" w:sz="4" w:space="0" w:color="auto"/>
              <w:left w:val="single" w:sz="4" w:space="0" w:color="auto"/>
              <w:bottom w:val="single" w:sz="4" w:space="0" w:color="auto"/>
              <w:right w:val="single" w:sz="4" w:space="0" w:color="auto"/>
            </w:tcBorders>
            <w:vAlign w:val="center"/>
            <w:hideMark/>
          </w:tcPr>
          <w:p w:rsidR="0087087A" w:rsidRDefault="0087087A" w:rsidP="00B82E91">
            <w:pPr>
              <w:spacing w:after="0" w:line="240" w:lineRule="auto"/>
              <w:ind w:firstLine="87"/>
            </w:pPr>
            <w:r>
              <w:rPr>
                <w:rFonts w:hint="eastAsia"/>
              </w:rPr>
              <w:t>Domestic</w:t>
            </w:r>
          </w:p>
        </w:tc>
        <w:tc>
          <w:tcPr>
            <w:tcW w:w="1559" w:type="dxa"/>
            <w:tcBorders>
              <w:top w:val="single" w:sz="4" w:space="0" w:color="auto"/>
              <w:left w:val="single" w:sz="4" w:space="0" w:color="auto"/>
              <w:bottom w:val="single" w:sz="4" w:space="0" w:color="auto"/>
              <w:right w:val="single" w:sz="4" w:space="0" w:color="auto"/>
            </w:tcBorders>
            <w:vAlign w:val="center"/>
          </w:tcPr>
          <w:p w:rsidR="0087087A" w:rsidRPr="00073C9F" w:rsidRDefault="0087087A" w:rsidP="00E64F02">
            <w:pPr>
              <w:spacing w:after="0" w:line="240" w:lineRule="auto"/>
              <w:ind w:rightChars="94" w:right="226"/>
              <w:jc w:val="right"/>
            </w:pPr>
            <w:r w:rsidRPr="00073C9F">
              <w:rPr>
                <w:rFonts w:hint="eastAsia"/>
              </w:rPr>
              <w:t>1</w:t>
            </w:r>
            <w:r>
              <w:rPr>
                <w:rFonts w:hint="eastAsia"/>
              </w:rPr>
              <w:t>2</w:t>
            </w:r>
            <w:r w:rsidRPr="00073C9F">
              <w:rPr>
                <w:rFonts w:hint="eastAsia"/>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87087A" w:rsidRPr="00073C9F" w:rsidRDefault="0087087A" w:rsidP="00E64F02">
            <w:pPr>
              <w:spacing w:after="0" w:line="240" w:lineRule="auto"/>
              <w:ind w:rightChars="94" w:right="226"/>
              <w:jc w:val="right"/>
            </w:pPr>
            <w:r>
              <w:rPr>
                <w:rFonts w:hint="eastAsia"/>
              </w:rPr>
              <w:t>5</w:t>
            </w:r>
            <w:r w:rsidRPr="00073C9F">
              <w:rPr>
                <w:rFonts w:hint="eastAsia"/>
              </w:rPr>
              <w:t>8</w:t>
            </w:r>
            <w:r w:rsidR="005D1159">
              <w:rPr>
                <w:rFonts w:hint="eastAsia"/>
              </w:rPr>
              <w:t>.4</w:t>
            </w:r>
            <w:r w:rsidRPr="00073C9F">
              <w:rPr>
                <w:rFonts w:hint="eastAsia"/>
              </w:rPr>
              <w:t>%</w:t>
            </w:r>
          </w:p>
        </w:tc>
      </w:tr>
      <w:tr w:rsidR="0087087A" w:rsidRPr="00C928CB" w:rsidTr="00B82E91">
        <w:trPr>
          <w:trHeight w:val="454"/>
          <w:jc w:val="center"/>
        </w:trPr>
        <w:tc>
          <w:tcPr>
            <w:tcW w:w="3356" w:type="dxa"/>
            <w:tcBorders>
              <w:top w:val="single" w:sz="4" w:space="0" w:color="auto"/>
              <w:left w:val="single" w:sz="4" w:space="0" w:color="auto"/>
              <w:bottom w:val="single" w:sz="4" w:space="0" w:color="auto"/>
              <w:right w:val="single" w:sz="4" w:space="0" w:color="auto"/>
            </w:tcBorders>
            <w:vAlign w:val="center"/>
            <w:hideMark/>
          </w:tcPr>
          <w:p w:rsidR="0087087A" w:rsidRDefault="0087087A" w:rsidP="00B82E91">
            <w:pPr>
              <w:spacing w:after="0" w:line="240" w:lineRule="auto"/>
              <w:ind w:firstLine="87"/>
            </w:pPr>
            <w:r>
              <w:rPr>
                <w:rFonts w:hint="eastAsia"/>
              </w:rPr>
              <w:t>International</w:t>
            </w:r>
          </w:p>
        </w:tc>
        <w:tc>
          <w:tcPr>
            <w:tcW w:w="1559" w:type="dxa"/>
            <w:tcBorders>
              <w:top w:val="single" w:sz="4" w:space="0" w:color="auto"/>
              <w:left w:val="single" w:sz="4" w:space="0" w:color="auto"/>
              <w:bottom w:val="single" w:sz="4" w:space="0" w:color="auto"/>
              <w:right w:val="single" w:sz="4" w:space="0" w:color="auto"/>
            </w:tcBorders>
            <w:vAlign w:val="center"/>
          </w:tcPr>
          <w:p w:rsidR="0087087A" w:rsidRPr="00073C9F" w:rsidRDefault="0087087A" w:rsidP="00E64F02">
            <w:pPr>
              <w:spacing w:after="0" w:line="240" w:lineRule="auto"/>
              <w:ind w:rightChars="94" w:right="226"/>
              <w:jc w:val="right"/>
            </w:pPr>
            <w:r>
              <w:rPr>
                <w:rFonts w:hint="eastAsia"/>
              </w:rPr>
              <w:t>91</w:t>
            </w:r>
          </w:p>
        </w:tc>
        <w:tc>
          <w:tcPr>
            <w:tcW w:w="2126" w:type="dxa"/>
            <w:tcBorders>
              <w:top w:val="single" w:sz="4" w:space="0" w:color="auto"/>
              <w:left w:val="single" w:sz="4" w:space="0" w:color="auto"/>
              <w:bottom w:val="single" w:sz="4" w:space="0" w:color="auto"/>
              <w:right w:val="single" w:sz="4" w:space="0" w:color="auto"/>
            </w:tcBorders>
            <w:vAlign w:val="center"/>
            <w:hideMark/>
          </w:tcPr>
          <w:p w:rsidR="0087087A" w:rsidRPr="00073C9F" w:rsidRDefault="005D1159" w:rsidP="00E64F02">
            <w:pPr>
              <w:spacing w:after="0" w:line="240" w:lineRule="auto"/>
              <w:ind w:rightChars="94" w:right="226"/>
              <w:jc w:val="right"/>
            </w:pPr>
            <w:r>
              <w:rPr>
                <w:rFonts w:hint="eastAsia"/>
              </w:rPr>
              <w:t>41.6</w:t>
            </w:r>
            <w:r w:rsidR="0087087A">
              <w:rPr>
                <w:rFonts w:hint="eastAsia"/>
              </w:rPr>
              <w:t>%</w:t>
            </w:r>
          </w:p>
        </w:tc>
      </w:tr>
      <w:tr w:rsidR="0087087A" w:rsidRPr="00C928CB" w:rsidTr="00E64F02">
        <w:trPr>
          <w:trHeight w:val="552"/>
          <w:jc w:val="center"/>
        </w:trPr>
        <w:tc>
          <w:tcPr>
            <w:tcW w:w="3356" w:type="dxa"/>
            <w:tcBorders>
              <w:top w:val="single" w:sz="4" w:space="0" w:color="auto"/>
              <w:left w:val="single" w:sz="4" w:space="0" w:color="auto"/>
              <w:bottom w:val="single" w:sz="4" w:space="0" w:color="auto"/>
              <w:right w:val="nil"/>
            </w:tcBorders>
            <w:vAlign w:val="center"/>
            <w:hideMark/>
          </w:tcPr>
          <w:p w:rsidR="0087087A" w:rsidRDefault="0087087A" w:rsidP="00893866">
            <w:pPr>
              <w:spacing w:after="0" w:line="240" w:lineRule="auto"/>
              <w:ind w:leftChars="-6" w:left="3" w:hangingChars="7" w:hanging="17"/>
              <w:jc w:val="center"/>
            </w:pPr>
            <w:r w:rsidRPr="00673A1B">
              <w:rPr>
                <w:rFonts w:hint="eastAsia"/>
                <w:b/>
              </w:rPr>
              <w:t>Total</w:t>
            </w:r>
          </w:p>
        </w:tc>
        <w:tc>
          <w:tcPr>
            <w:tcW w:w="1559" w:type="dxa"/>
            <w:tcBorders>
              <w:top w:val="single" w:sz="4" w:space="0" w:color="auto"/>
              <w:left w:val="single" w:sz="4" w:space="0" w:color="auto"/>
              <w:bottom w:val="single" w:sz="4" w:space="0" w:color="auto"/>
              <w:right w:val="single" w:sz="4" w:space="0" w:color="auto"/>
            </w:tcBorders>
            <w:vAlign w:val="center"/>
          </w:tcPr>
          <w:p w:rsidR="0087087A" w:rsidRPr="0045465A" w:rsidRDefault="0087087A" w:rsidP="00E64F02">
            <w:pPr>
              <w:spacing w:after="0" w:line="240" w:lineRule="auto"/>
              <w:ind w:rightChars="94" w:right="226"/>
              <w:jc w:val="right"/>
              <w:rPr>
                <w:b/>
              </w:rPr>
            </w:pPr>
            <w:r w:rsidRPr="0045465A">
              <w:rPr>
                <w:rFonts w:hint="eastAsia"/>
                <w:b/>
              </w:rPr>
              <w:t>219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87087A" w:rsidRPr="0045465A" w:rsidRDefault="0087087A" w:rsidP="00E64F02">
            <w:pPr>
              <w:spacing w:after="0" w:line="240" w:lineRule="auto"/>
              <w:ind w:rightChars="94" w:right="226"/>
              <w:jc w:val="right"/>
              <w:rPr>
                <w:b/>
              </w:rPr>
            </w:pPr>
            <w:r w:rsidRPr="0045465A">
              <w:rPr>
                <w:rFonts w:hint="eastAsia"/>
                <w:b/>
              </w:rPr>
              <w:t>100%</w:t>
            </w:r>
          </w:p>
        </w:tc>
      </w:tr>
    </w:tbl>
    <w:p w:rsidR="0087087A" w:rsidRDefault="0087087A" w:rsidP="0087087A">
      <w:pPr>
        <w:ind w:firstLine="0"/>
      </w:pPr>
    </w:p>
    <w:p w:rsidR="003A44F6" w:rsidRPr="003A44F6" w:rsidRDefault="003A44F6" w:rsidP="003A44F6">
      <w:pPr>
        <w:pStyle w:val="Caption"/>
        <w:keepNext/>
        <w:ind w:firstLine="0"/>
        <w:jc w:val="center"/>
        <w:rPr>
          <w:sz w:val="24"/>
          <w:szCs w:val="24"/>
        </w:rPr>
      </w:pPr>
      <w:bookmarkStart w:id="155" w:name="_Toc418552314"/>
      <w:r w:rsidRPr="003A44F6">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5</w:t>
      </w:r>
      <w:r w:rsidR="0054305B">
        <w:rPr>
          <w:sz w:val="24"/>
          <w:szCs w:val="24"/>
        </w:rPr>
        <w:fldChar w:fldCharType="end"/>
      </w:r>
      <w:r w:rsidRPr="003C06EC">
        <w:rPr>
          <w:sz w:val="24"/>
          <w:szCs w:val="24"/>
        </w:rPr>
        <w:t xml:space="preserve"> Organization Size</w:t>
      </w:r>
      <w:bookmarkEnd w:id="155"/>
    </w:p>
    <w:tbl>
      <w:tblPr>
        <w:tblW w:w="7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6"/>
        <w:gridCol w:w="1559"/>
        <w:gridCol w:w="2126"/>
      </w:tblGrid>
      <w:tr w:rsidR="0056024E" w:rsidRPr="00C928CB" w:rsidTr="0056024E">
        <w:trPr>
          <w:trHeight w:val="472"/>
          <w:jc w:val="center"/>
        </w:trPr>
        <w:tc>
          <w:tcPr>
            <w:tcW w:w="3356" w:type="dxa"/>
            <w:tcBorders>
              <w:top w:val="single" w:sz="4" w:space="0" w:color="auto"/>
              <w:left w:val="single" w:sz="4" w:space="0" w:color="auto"/>
              <w:bottom w:val="single" w:sz="4" w:space="0" w:color="auto"/>
              <w:right w:val="single" w:sz="4" w:space="0" w:color="auto"/>
            </w:tcBorders>
            <w:vAlign w:val="center"/>
            <w:hideMark/>
          </w:tcPr>
          <w:p w:rsidR="0056024E" w:rsidRPr="00C928CB" w:rsidRDefault="0056024E" w:rsidP="00BE318D">
            <w:pPr>
              <w:spacing w:beforeLines="50" w:after="0" w:line="240" w:lineRule="auto"/>
              <w:ind w:leftChars="-6" w:left="3" w:hangingChars="7" w:hanging="17"/>
              <w:jc w:val="center"/>
              <w:rPr>
                <w:b/>
              </w:rPr>
            </w:pPr>
            <w:r w:rsidRPr="0056024E">
              <w:rPr>
                <w:rFonts w:hint="eastAsia"/>
                <w:b/>
              </w:rPr>
              <w:t>Organization Size</w:t>
            </w:r>
          </w:p>
        </w:tc>
        <w:tc>
          <w:tcPr>
            <w:tcW w:w="1559" w:type="dxa"/>
            <w:tcBorders>
              <w:top w:val="single" w:sz="4" w:space="0" w:color="auto"/>
              <w:left w:val="single" w:sz="4" w:space="0" w:color="auto"/>
              <w:bottom w:val="single" w:sz="4" w:space="0" w:color="auto"/>
              <w:right w:val="single" w:sz="4" w:space="0" w:color="auto"/>
            </w:tcBorders>
            <w:vAlign w:val="center"/>
          </w:tcPr>
          <w:p w:rsidR="00F90615" w:rsidRDefault="0056024E" w:rsidP="00BE318D">
            <w:pPr>
              <w:spacing w:beforeLines="50" w:after="0" w:line="240" w:lineRule="auto"/>
              <w:ind w:firstLine="0"/>
              <w:jc w:val="center"/>
              <w:rPr>
                <w:b/>
              </w:rPr>
            </w:pPr>
            <w:r>
              <w:rPr>
                <w:rFonts w:hint="eastAsia"/>
                <w:b/>
              </w:rPr>
              <w:t>Count</w:t>
            </w:r>
          </w:p>
        </w:tc>
        <w:tc>
          <w:tcPr>
            <w:tcW w:w="2126" w:type="dxa"/>
            <w:tcBorders>
              <w:top w:val="single" w:sz="4" w:space="0" w:color="auto"/>
              <w:left w:val="single" w:sz="4" w:space="0" w:color="auto"/>
              <w:bottom w:val="single" w:sz="4" w:space="0" w:color="auto"/>
              <w:right w:val="single" w:sz="4" w:space="0" w:color="auto"/>
            </w:tcBorders>
            <w:vAlign w:val="center"/>
          </w:tcPr>
          <w:p w:rsidR="00CC4BAE" w:rsidRDefault="0056024E" w:rsidP="00BE318D">
            <w:pPr>
              <w:spacing w:beforeLines="50" w:after="0" w:line="240" w:lineRule="auto"/>
              <w:ind w:leftChars="-6" w:left="3" w:hangingChars="7" w:hanging="17"/>
              <w:jc w:val="center"/>
              <w:rPr>
                <w:b/>
              </w:rPr>
            </w:pPr>
            <w:r>
              <w:rPr>
                <w:rFonts w:hint="eastAsia"/>
                <w:b/>
              </w:rPr>
              <w:t>Percentage</w:t>
            </w:r>
          </w:p>
        </w:tc>
      </w:tr>
      <w:tr w:rsidR="00073C9F" w:rsidRPr="00C928CB" w:rsidTr="00073C9F">
        <w:trPr>
          <w:trHeight w:val="454"/>
          <w:jc w:val="center"/>
        </w:trPr>
        <w:tc>
          <w:tcPr>
            <w:tcW w:w="3356" w:type="dxa"/>
            <w:tcBorders>
              <w:top w:val="single" w:sz="4" w:space="0" w:color="auto"/>
              <w:left w:val="single" w:sz="4" w:space="0" w:color="auto"/>
              <w:bottom w:val="single" w:sz="4" w:space="0" w:color="auto"/>
              <w:right w:val="single" w:sz="4" w:space="0" w:color="auto"/>
            </w:tcBorders>
            <w:vAlign w:val="center"/>
            <w:hideMark/>
          </w:tcPr>
          <w:p w:rsidR="00073C9F" w:rsidRPr="002967B9" w:rsidRDefault="00073C9F" w:rsidP="0056024E">
            <w:pPr>
              <w:spacing w:after="0" w:line="240" w:lineRule="auto"/>
              <w:ind w:firstLine="87"/>
            </w:pPr>
            <w:r>
              <w:rPr>
                <w:rFonts w:hint="eastAsia"/>
              </w:rPr>
              <w:t>1-50</w:t>
            </w:r>
          </w:p>
        </w:tc>
        <w:tc>
          <w:tcPr>
            <w:tcW w:w="1559" w:type="dxa"/>
            <w:tcBorders>
              <w:top w:val="single" w:sz="4" w:space="0" w:color="auto"/>
              <w:left w:val="single" w:sz="4" w:space="0" w:color="auto"/>
              <w:bottom w:val="single" w:sz="4" w:space="0" w:color="auto"/>
              <w:right w:val="single" w:sz="4" w:space="0" w:color="auto"/>
            </w:tcBorders>
            <w:vAlign w:val="center"/>
          </w:tcPr>
          <w:p w:rsidR="00073C9F" w:rsidRPr="00073C9F" w:rsidRDefault="00073C9F" w:rsidP="00073C9F">
            <w:pPr>
              <w:spacing w:after="0" w:line="240" w:lineRule="auto"/>
              <w:ind w:rightChars="94" w:right="226"/>
              <w:jc w:val="right"/>
            </w:pPr>
            <w:r w:rsidRPr="00073C9F">
              <w:rPr>
                <w:rFonts w:hint="eastAsia"/>
              </w:rPr>
              <w:t>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3C9F" w:rsidRPr="00073C9F" w:rsidRDefault="00073C9F" w:rsidP="00073C9F">
            <w:pPr>
              <w:spacing w:after="0" w:line="240" w:lineRule="auto"/>
              <w:ind w:rightChars="94" w:right="226"/>
              <w:jc w:val="right"/>
            </w:pPr>
            <w:r w:rsidRPr="00073C9F">
              <w:rPr>
                <w:rFonts w:hint="eastAsia"/>
              </w:rPr>
              <w:t>8.2%</w:t>
            </w:r>
          </w:p>
        </w:tc>
      </w:tr>
      <w:tr w:rsidR="00073C9F" w:rsidRPr="00C928CB" w:rsidTr="00073C9F">
        <w:trPr>
          <w:trHeight w:val="454"/>
          <w:jc w:val="center"/>
        </w:trPr>
        <w:tc>
          <w:tcPr>
            <w:tcW w:w="3356" w:type="dxa"/>
            <w:tcBorders>
              <w:top w:val="single" w:sz="4" w:space="0" w:color="auto"/>
              <w:left w:val="single" w:sz="4" w:space="0" w:color="auto"/>
              <w:bottom w:val="single" w:sz="4" w:space="0" w:color="auto"/>
              <w:right w:val="single" w:sz="4" w:space="0" w:color="auto"/>
            </w:tcBorders>
            <w:vAlign w:val="center"/>
            <w:hideMark/>
          </w:tcPr>
          <w:p w:rsidR="00073C9F" w:rsidRDefault="00073C9F" w:rsidP="0056024E">
            <w:pPr>
              <w:spacing w:after="0" w:line="240" w:lineRule="auto"/>
              <w:ind w:firstLine="87"/>
            </w:pPr>
            <w:r>
              <w:rPr>
                <w:rFonts w:hint="eastAsia"/>
              </w:rPr>
              <w:t>51-200</w:t>
            </w:r>
          </w:p>
        </w:tc>
        <w:tc>
          <w:tcPr>
            <w:tcW w:w="1559" w:type="dxa"/>
            <w:tcBorders>
              <w:top w:val="single" w:sz="4" w:space="0" w:color="auto"/>
              <w:left w:val="single" w:sz="4" w:space="0" w:color="auto"/>
              <w:bottom w:val="single" w:sz="4" w:space="0" w:color="auto"/>
              <w:right w:val="single" w:sz="4" w:space="0" w:color="auto"/>
            </w:tcBorders>
            <w:vAlign w:val="center"/>
          </w:tcPr>
          <w:p w:rsidR="00073C9F" w:rsidRPr="00073C9F" w:rsidRDefault="00073C9F" w:rsidP="00073C9F">
            <w:pPr>
              <w:spacing w:after="0" w:line="240" w:lineRule="auto"/>
              <w:ind w:rightChars="94" w:right="226"/>
              <w:jc w:val="right"/>
            </w:pPr>
            <w:r w:rsidRPr="00073C9F">
              <w:rPr>
                <w:rFonts w:hint="eastAsia"/>
              </w:rPr>
              <w:t>36</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3C9F" w:rsidRPr="00073C9F" w:rsidRDefault="00073C9F" w:rsidP="00073C9F">
            <w:pPr>
              <w:spacing w:after="0" w:line="240" w:lineRule="auto"/>
              <w:ind w:rightChars="94" w:right="226"/>
              <w:jc w:val="right"/>
            </w:pPr>
            <w:r w:rsidRPr="00073C9F">
              <w:rPr>
                <w:rFonts w:hint="eastAsia"/>
              </w:rPr>
              <w:t>16.5%</w:t>
            </w:r>
          </w:p>
        </w:tc>
      </w:tr>
      <w:tr w:rsidR="00073C9F" w:rsidRPr="00C928CB" w:rsidTr="00073C9F">
        <w:trPr>
          <w:trHeight w:val="454"/>
          <w:jc w:val="center"/>
        </w:trPr>
        <w:tc>
          <w:tcPr>
            <w:tcW w:w="3356" w:type="dxa"/>
            <w:tcBorders>
              <w:top w:val="single" w:sz="4" w:space="0" w:color="auto"/>
              <w:left w:val="single" w:sz="4" w:space="0" w:color="auto"/>
              <w:bottom w:val="single" w:sz="4" w:space="0" w:color="auto"/>
              <w:right w:val="single" w:sz="4" w:space="0" w:color="auto"/>
            </w:tcBorders>
            <w:vAlign w:val="center"/>
            <w:hideMark/>
          </w:tcPr>
          <w:p w:rsidR="00073C9F" w:rsidRDefault="00073C9F" w:rsidP="0056024E">
            <w:pPr>
              <w:spacing w:after="0" w:line="240" w:lineRule="auto"/>
              <w:ind w:firstLine="87"/>
            </w:pPr>
            <w:r>
              <w:rPr>
                <w:rFonts w:hint="eastAsia"/>
              </w:rPr>
              <w:t>201-500</w:t>
            </w:r>
          </w:p>
        </w:tc>
        <w:tc>
          <w:tcPr>
            <w:tcW w:w="1559" w:type="dxa"/>
            <w:tcBorders>
              <w:top w:val="single" w:sz="4" w:space="0" w:color="auto"/>
              <w:left w:val="single" w:sz="4" w:space="0" w:color="auto"/>
              <w:bottom w:val="single" w:sz="4" w:space="0" w:color="auto"/>
              <w:right w:val="single" w:sz="4" w:space="0" w:color="auto"/>
            </w:tcBorders>
            <w:vAlign w:val="center"/>
          </w:tcPr>
          <w:p w:rsidR="00073C9F" w:rsidRPr="00073C9F" w:rsidRDefault="00073C9F" w:rsidP="00073C9F">
            <w:pPr>
              <w:spacing w:after="0" w:line="240" w:lineRule="auto"/>
              <w:ind w:rightChars="94" w:right="226"/>
              <w:jc w:val="right"/>
            </w:pPr>
            <w:r w:rsidRPr="00073C9F">
              <w:rPr>
                <w:rFonts w:hint="eastAsia"/>
              </w:rPr>
              <w:t>71</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3C9F" w:rsidRPr="00073C9F" w:rsidRDefault="00073C9F" w:rsidP="00073C9F">
            <w:pPr>
              <w:spacing w:after="0" w:line="240" w:lineRule="auto"/>
              <w:ind w:rightChars="94" w:right="226"/>
              <w:jc w:val="right"/>
            </w:pPr>
            <w:r w:rsidRPr="00073C9F">
              <w:rPr>
                <w:rFonts w:hint="eastAsia"/>
              </w:rPr>
              <w:t>32.4%</w:t>
            </w:r>
          </w:p>
        </w:tc>
      </w:tr>
      <w:tr w:rsidR="00073C9F" w:rsidRPr="00C928CB" w:rsidTr="00073C9F">
        <w:trPr>
          <w:trHeight w:val="454"/>
          <w:jc w:val="center"/>
        </w:trPr>
        <w:tc>
          <w:tcPr>
            <w:tcW w:w="3356" w:type="dxa"/>
            <w:tcBorders>
              <w:top w:val="single" w:sz="4" w:space="0" w:color="auto"/>
              <w:left w:val="single" w:sz="4" w:space="0" w:color="auto"/>
              <w:bottom w:val="single" w:sz="4" w:space="0" w:color="auto"/>
              <w:right w:val="single" w:sz="4" w:space="0" w:color="auto"/>
            </w:tcBorders>
            <w:vAlign w:val="center"/>
            <w:hideMark/>
          </w:tcPr>
          <w:p w:rsidR="00073C9F" w:rsidRDefault="00073C9F" w:rsidP="0056024E">
            <w:pPr>
              <w:spacing w:after="0" w:line="240" w:lineRule="auto"/>
              <w:ind w:firstLine="87"/>
            </w:pPr>
            <w:r>
              <w:rPr>
                <w:rFonts w:hint="eastAsia"/>
              </w:rPr>
              <w:t>Above 500</w:t>
            </w:r>
          </w:p>
        </w:tc>
        <w:tc>
          <w:tcPr>
            <w:tcW w:w="1559" w:type="dxa"/>
            <w:tcBorders>
              <w:top w:val="single" w:sz="4" w:space="0" w:color="auto"/>
              <w:left w:val="single" w:sz="4" w:space="0" w:color="auto"/>
              <w:bottom w:val="single" w:sz="4" w:space="0" w:color="auto"/>
              <w:right w:val="single" w:sz="4" w:space="0" w:color="auto"/>
            </w:tcBorders>
            <w:vAlign w:val="center"/>
          </w:tcPr>
          <w:p w:rsidR="00073C9F" w:rsidRPr="00073C9F" w:rsidRDefault="00073C9F" w:rsidP="00073C9F">
            <w:pPr>
              <w:spacing w:after="0" w:line="240" w:lineRule="auto"/>
              <w:ind w:rightChars="94" w:right="226"/>
              <w:jc w:val="right"/>
            </w:pPr>
            <w:r w:rsidRPr="00073C9F">
              <w:rPr>
                <w:rFonts w:hint="eastAsia"/>
              </w:rPr>
              <w:t>94</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3C9F" w:rsidRPr="00073C9F" w:rsidRDefault="00073C9F" w:rsidP="00073C9F">
            <w:pPr>
              <w:spacing w:after="0" w:line="240" w:lineRule="auto"/>
              <w:ind w:rightChars="94" w:right="226"/>
              <w:jc w:val="right"/>
            </w:pPr>
            <w:r w:rsidRPr="00073C9F">
              <w:rPr>
                <w:rFonts w:hint="eastAsia"/>
              </w:rPr>
              <w:t>42.9%</w:t>
            </w:r>
          </w:p>
        </w:tc>
      </w:tr>
      <w:tr w:rsidR="0056024E" w:rsidRPr="00C928CB" w:rsidTr="0056024E">
        <w:trPr>
          <w:trHeight w:val="552"/>
          <w:jc w:val="center"/>
        </w:trPr>
        <w:tc>
          <w:tcPr>
            <w:tcW w:w="3356" w:type="dxa"/>
            <w:tcBorders>
              <w:top w:val="single" w:sz="4" w:space="0" w:color="auto"/>
              <w:left w:val="single" w:sz="4" w:space="0" w:color="auto"/>
              <w:bottom w:val="single" w:sz="4" w:space="0" w:color="auto"/>
              <w:right w:val="nil"/>
            </w:tcBorders>
            <w:vAlign w:val="center"/>
            <w:hideMark/>
          </w:tcPr>
          <w:p w:rsidR="0056024E" w:rsidRDefault="0056024E" w:rsidP="00893866">
            <w:pPr>
              <w:spacing w:after="0" w:line="240" w:lineRule="auto"/>
              <w:ind w:leftChars="-6" w:left="3" w:hangingChars="7" w:hanging="17"/>
              <w:jc w:val="center"/>
            </w:pPr>
            <w:r w:rsidRPr="00673A1B">
              <w:rPr>
                <w:rFonts w:hint="eastAsia"/>
                <w:b/>
              </w:rPr>
              <w:t>Total</w:t>
            </w:r>
          </w:p>
        </w:tc>
        <w:tc>
          <w:tcPr>
            <w:tcW w:w="1559" w:type="dxa"/>
            <w:tcBorders>
              <w:top w:val="single" w:sz="4" w:space="0" w:color="auto"/>
              <w:left w:val="single" w:sz="4" w:space="0" w:color="auto"/>
              <w:bottom w:val="single" w:sz="4" w:space="0" w:color="auto"/>
              <w:right w:val="single" w:sz="4" w:space="0" w:color="auto"/>
            </w:tcBorders>
            <w:vAlign w:val="center"/>
          </w:tcPr>
          <w:p w:rsidR="0056024E" w:rsidRPr="0045465A" w:rsidRDefault="0056024E" w:rsidP="00E64F02">
            <w:pPr>
              <w:spacing w:after="0" w:line="240" w:lineRule="auto"/>
              <w:ind w:rightChars="94" w:right="226"/>
              <w:jc w:val="right"/>
              <w:rPr>
                <w:b/>
              </w:rPr>
            </w:pPr>
            <w:r w:rsidRPr="0045465A">
              <w:rPr>
                <w:rFonts w:hint="eastAsia"/>
                <w:b/>
              </w:rPr>
              <w:t>219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56024E" w:rsidRPr="0045465A" w:rsidRDefault="0056024E" w:rsidP="00E64F02">
            <w:pPr>
              <w:spacing w:after="0" w:line="240" w:lineRule="auto"/>
              <w:ind w:rightChars="94" w:right="226"/>
              <w:jc w:val="right"/>
              <w:rPr>
                <w:b/>
              </w:rPr>
            </w:pPr>
            <w:r w:rsidRPr="0045465A">
              <w:rPr>
                <w:rFonts w:hint="eastAsia"/>
                <w:b/>
              </w:rPr>
              <w:t>100%</w:t>
            </w:r>
          </w:p>
        </w:tc>
      </w:tr>
    </w:tbl>
    <w:p w:rsidR="0056024E" w:rsidRDefault="0056024E" w:rsidP="0056024E">
      <w:pPr>
        <w:ind w:firstLineChars="200" w:firstLine="480"/>
      </w:pPr>
    </w:p>
    <w:p w:rsidR="0056024E" w:rsidRDefault="0077464E" w:rsidP="007D18DA">
      <w:pPr>
        <w:ind w:firstLineChars="200" w:firstLine="480"/>
      </w:pPr>
      <w:r>
        <w:rPr>
          <w:rFonts w:hint="eastAsia"/>
        </w:rPr>
        <w:t>It is worth mentioning that</w:t>
      </w:r>
      <w:r w:rsidR="00E144F2">
        <w:rPr>
          <w:rFonts w:hint="eastAsia"/>
        </w:rPr>
        <w:t xml:space="preserve"> participants were asked if their</w:t>
      </w:r>
      <w:r w:rsidR="00E144F2" w:rsidRPr="00E144F2">
        <w:t xml:space="preserve"> organization</w:t>
      </w:r>
      <w:r w:rsidR="00E144F2">
        <w:rPr>
          <w:rFonts w:hint="eastAsia"/>
        </w:rPr>
        <w:t>s</w:t>
      </w:r>
      <w:r w:rsidR="00E144F2" w:rsidRPr="00E144F2">
        <w:t> applied any national or international information security standard</w:t>
      </w:r>
      <w:r w:rsidR="00EE535D">
        <w:t>s</w:t>
      </w:r>
      <w:r w:rsidR="00E144F2">
        <w:rPr>
          <w:rFonts w:hint="eastAsia"/>
        </w:rPr>
        <w:t>.</w:t>
      </w:r>
      <w:r w:rsidR="00E144F2" w:rsidRPr="00E144F2">
        <w:rPr>
          <w:rFonts w:hint="eastAsia"/>
        </w:rPr>
        <w:t xml:space="preserve"> </w:t>
      </w:r>
      <w:r w:rsidR="00E144F2">
        <w:rPr>
          <w:rFonts w:hint="eastAsia"/>
        </w:rPr>
        <w:t xml:space="preserve">About 68% of the participants answered </w:t>
      </w:r>
      <w:r w:rsidR="00E144F2">
        <w:t>“</w:t>
      </w:r>
      <w:r w:rsidR="00E144F2">
        <w:rPr>
          <w:rFonts w:hint="eastAsia"/>
        </w:rPr>
        <w:t>N</w:t>
      </w:r>
      <w:r w:rsidR="00EE535D">
        <w:t>o</w:t>
      </w:r>
      <w:r w:rsidR="00E144F2">
        <w:t>”</w:t>
      </w:r>
      <w:r w:rsidR="00E144F2">
        <w:rPr>
          <w:rFonts w:hint="eastAsia"/>
        </w:rPr>
        <w:t xml:space="preserve"> and 32% </w:t>
      </w:r>
      <w:r w:rsidR="0022789F">
        <w:rPr>
          <w:rFonts w:hint="eastAsia"/>
        </w:rPr>
        <w:t xml:space="preserve">answered </w:t>
      </w:r>
      <w:r w:rsidR="0022789F">
        <w:t>“</w:t>
      </w:r>
      <w:r w:rsidR="0022789F">
        <w:rPr>
          <w:rFonts w:hint="eastAsia"/>
        </w:rPr>
        <w:t>Yes</w:t>
      </w:r>
      <w:r w:rsidR="0022789F">
        <w:t>”</w:t>
      </w:r>
      <w:r w:rsidR="0022789F">
        <w:rPr>
          <w:rFonts w:hint="eastAsia"/>
        </w:rPr>
        <w:t>.</w:t>
      </w:r>
      <w:r w:rsidR="00E144F2">
        <w:rPr>
          <w:rFonts w:hint="eastAsia"/>
        </w:rPr>
        <w:t xml:space="preserve"> </w:t>
      </w:r>
      <w:r w:rsidR="00EE535D">
        <w:t>Through</w:t>
      </w:r>
      <w:r w:rsidR="00E144F2">
        <w:rPr>
          <w:rFonts w:hint="eastAsia"/>
        </w:rPr>
        <w:t xml:space="preserve"> an open-ended question, the participants </w:t>
      </w:r>
      <w:r w:rsidR="0022789F">
        <w:rPr>
          <w:rFonts w:hint="eastAsia"/>
        </w:rPr>
        <w:t xml:space="preserve">also specified the information security standards that had been applied in their organizations. </w:t>
      </w:r>
      <w:r w:rsidR="00EE535D">
        <w:t>Responses included</w:t>
      </w:r>
      <w:r w:rsidR="0022789F">
        <w:rPr>
          <w:rFonts w:hint="eastAsia"/>
        </w:rPr>
        <w:t xml:space="preserve"> </w:t>
      </w:r>
      <w:r w:rsidR="0022789F">
        <w:t>“</w:t>
      </w:r>
      <w:r w:rsidR="0022789F" w:rsidRPr="0022789F">
        <w:t>ISO/IEC 13335</w:t>
      </w:r>
      <w:r w:rsidR="0022789F">
        <w:t>”</w:t>
      </w:r>
      <w:r w:rsidR="0022789F">
        <w:rPr>
          <w:rFonts w:hint="eastAsia"/>
        </w:rPr>
        <w:t xml:space="preserve">, </w:t>
      </w:r>
      <w:r w:rsidR="0022789F">
        <w:t>“</w:t>
      </w:r>
      <w:r w:rsidR="0022789F" w:rsidRPr="0022789F">
        <w:t>ISO9000</w:t>
      </w:r>
      <w:r w:rsidR="0022789F">
        <w:t>”</w:t>
      </w:r>
      <w:r w:rsidR="0022789F">
        <w:rPr>
          <w:rFonts w:hint="eastAsia"/>
        </w:rPr>
        <w:t xml:space="preserve">, </w:t>
      </w:r>
      <w:r w:rsidR="0022789F">
        <w:t>“</w:t>
      </w:r>
      <w:r w:rsidR="0022789F" w:rsidRPr="0022789F">
        <w:t>COMP TIA Security+</w:t>
      </w:r>
      <w:r w:rsidR="0022789F">
        <w:t>”</w:t>
      </w:r>
      <w:r w:rsidR="0022789F">
        <w:rPr>
          <w:rFonts w:hint="eastAsia"/>
        </w:rPr>
        <w:t xml:space="preserve">, </w:t>
      </w:r>
      <w:r w:rsidR="0022789F">
        <w:t>“</w:t>
      </w:r>
      <w:r w:rsidR="0022789F" w:rsidRPr="0022789F">
        <w:t>ISO4000</w:t>
      </w:r>
      <w:r w:rsidR="0022789F">
        <w:t>”</w:t>
      </w:r>
      <w:r w:rsidR="0022789F">
        <w:rPr>
          <w:rFonts w:hint="eastAsia"/>
        </w:rPr>
        <w:t xml:space="preserve">, </w:t>
      </w:r>
      <w:r w:rsidR="0022789F">
        <w:t>“</w:t>
      </w:r>
      <w:r w:rsidR="0022789F" w:rsidRPr="0022789F">
        <w:t>NIST</w:t>
      </w:r>
      <w:r w:rsidR="0022789F">
        <w:t>”</w:t>
      </w:r>
      <w:r w:rsidR="0022789F">
        <w:rPr>
          <w:rFonts w:hint="eastAsia"/>
        </w:rPr>
        <w:t xml:space="preserve">, </w:t>
      </w:r>
      <w:r w:rsidR="0022789F">
        <w:t>“</w:t>
      </w:r>
      <w:r w:rsidR="0022789F">
        <w:rPr>
          <w:rFonts w:hint="eastAsia"/>
        </w:rPr>
        <w:t>CISA</w:t>
      </w:r>
      <w:r w:rsidR="0022789F">
        <w:t>”</w:t>
      </w:r>
      <w:r w:rsidR="0022789F">
        <w:rPr>
          <w:rFonts w:hint="eastAsia"/>
        </w:rPr>
        <w:t xml:space="preserve">, </w:t>
      </w:r>
      <w:r w:rsidR="0022789F">
        <w:t>“</w:t>
      </w:r>
      <w:r w:rsidR="0022789F" w:rsidRPr="0022789F">
        <w:t>ISO 27001</w:t>
      </w:r>
      <w:r w:rsidR="0022789F">
        <w:t>”</w:t>
      </w:r>
      <w:r w:rsidR="0022789F">
        <w:rPr>
          <w:rFonts w:hint="eastAsia"/>
        </w:rPr>
        <w:t xml:space="preserve">, </w:t>
      </w:r>
      <w:r w:rsidR="0022789F">
        <w:t>“</w:t>
      </w:r>
      <w:r w:rsidR="0022789F">
        <w:rPr>
          <w:rFonts w:hint="eastAsia"/>
        </w:rPr>
        <w:t xml:space="preserve">ISO </w:t>
      </w:r>
      <w:r w:rsidR="0022789F" w:rsidRPr="0022789F">
        <w:t>17799</w:t>
      </w:r>
      <w:r w:rsidR="0022789F">
        <w:t>”</w:t>
      </w:r>
      <w:r w:rsidR="0022789F">
        <w:rPr>
          <w:rFonts w:hint="eastAsia"/>
        </w:rPr>
        <w:t xml:space="preserve">, </w:t>
      </w:r>
      <w:r w:rsidR="0022789F">
        <w:t>“</w:t>
      </w:r>
      <w:r w:rsidR="0022789F">
        <w:rPr>
          <w:rFonts w:hint="eastAsia"/>
        </w:rPr>
        <w:t>HIPAA</w:t>
      </w:r>
      <w:r w:rsidR="0022789F">
        <w:t>”</w:t>
      </w:r>
      <w:r w:rsidR="0022789F">
        <w:rPr>
          <w:rFonts w:hint="eastAsia"/>
        </w:rPr>
        <w:t xml:space="preserve">, </w:t>
      </w:r>
      <w:r w:rsidR="0022789F">
        <w:t>“</w:t>
      </w:r>
      <w:r w:rsidR="0022789F">
        <w:rPr>
          <w:rFonts w:hint="eastAsia"/>
        </w:rPr>
        <w:t>ISC</w:t>
      </w:r>
      <w:r w:rsidR="0022789F">
        <w:t>”</w:t>
      </w:r>
      <w:r w:rsidR="0022789F">
        <w:rPr>
          <w:rFonts w:hint="eastAsia"/>
        </w:rPr>
        <w:t xml:space="preserve">, etc. </w:t>
      </w:r>
    </w:p>
    <w:p w:rsidR="003A44F6" w:rsidRPr="003A44F6" w:rsidRDefault="003A44F6" w:rsidP="003A44F6">
      <w:pPr>
        <w:pStyle w:val="Caption"/>
        <w:keepNext/>
        <w:ind w:firstLine="0"/>
        <w:jc w:val="center"/>
        <w:rPr>
          <w:sz w:val="24"/>
          <w:szCs w:val="24"/>
        </w:rPr>
      </w:pPr>
      <w:bookmarkStart w:id="156" w:name="_Toc418552315"/>
      <w:r w:rsidRPr="003A44F6">
        <w:rPr>
          <w:sz w:val="24"/>
          <w:szCs w:val="24"/>
        </w:rPr>
        <w:lastRenderedPageBreak/>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6</w:t>
      </w:r>
      <w:r w:rsidR="0054305B">
        <w:rPr>
          <w:sz w:val="24"/>
          <w:szCs w:val="24"/>
        </w:rPr>
        <w:fldChar w:fldCharType="end"/>
      </w:r>
      <w:r>
        <w:rPr>
          <w:rFonts w:hint="eastAsia"/>
          <w:sz w:val="24"/>
          <w:szCs w:val="24"/>
        </w:rPr>
        <w:t xml:space="preserve"> </w:t>
      </w:r>
      <w:r w:rsidRPr="003A44F6">
        <w:rPr>
          <w:sz w:val="24"/>
          <w:szCs w:val="24"/>
        </w:rPr>
        <w:t xml:space="preserve"> </w:t>
      </w:r>
      <w:r w:rsidRPr="003C06EC">
        <w:rPr>
          <w:sz w:val="24"/>
          <w:szCs w:val="24"/>
        </w:rPr>
        <w:t>Security Standard Application of Organizations</w:t>
      </w:r>
      <w:bookmarkEnd w:id="156"/>
    </w:p>
    <w:tbl>
      <w:tblPr>
        <w:tblW w:w="7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6"/>
        <w:gridCol w:w="1559"/>
        <w:gridCol w:w="2126"/>
      </w:tblGrid>
      <w:tr w:rsidR="004B5F27" w:rsidRPr="00C928CB" w:rsidTr="00E64F02">
        <w:trPr>
          <w:trHeight w:val="472"/>
          <w:jc w:val="center"/>
        </w:trPr>
        <w:tc>
          <w:tcPr>
            <w:tcW w:w="3356" w:type="dxa"/>
            <w:tcBorders>
              <w:top w:val="single" w:sz="4" w:space="0" w:color="auto"/>
              <w:left w:val="single" w:sz="4" w:space="0" w:color="auto"/>
              <w:bottom w:val="single" w:sz="4" w:space="0" w:color="auto"/>
              <w:right w:val="single" w:sz="4" w:space="0" w:color="auto"/>
            </w:tcBorders>
            <w:vAlign w:val="center"/>
            <w:hideMark/>
          </w:tcPr>
          <w:p w:rsidR="00CC4BAE" w:rsidRDefault="0077464E" w:rsidP="00BE318D">
            <w:pPr>
              <w:spacing w:beforeLines="50" w:after="0" w:line="240" w:lineRule="auto"/>
              <w:ind w:leftChars="-6" w:left="3" w:hangingChars="7" w:hanging="17"/>
              <w:jc w:val="center"/>
              <w:rPr>
                <w:rFonts w:ascii="Times New Roman" w:hAnsi="Times New Roman" w:cs="Arial"/>
                <w:b/>
                <w:bCs/>
                <w:iCs/>
                <w:szCs w:val="28"/>
              </w:rPr>
            </w:pPr>
            <w:r>
              <w:rPr>
                <w:rFonts w:hint="eastAsia"/>
                <w:b/>
              </w:rPr>
              <w:t xml:space="preserve">Applied </w:t>
            </w:r>
            <w:r w:rsidRPr="0077464E">
              <w:rPr>
                <w:rFonts w:hint="eastAsia"/>
                <w:b/>
              </w:rPr>
              <w:t>Security Standard</w:t>
            </w:r>
          </w:p>
        </w:tc>
        <w:tc>
          <w:tcPr>
            <w:tcW w:w="1559" w:type="dxa"/>
            <w:tcBorders>
              <w:top w:val="single" w:sz="4" w:space="0" w:color="auto"/>
              <w:left w:val="single" w:sz="4" w:space="0" w:color="auto"/>
              <w:bottom w:val="single" w:sz="4" w:space="0" w:color="auto"/>
              <w:right w:val="single" w:sz="4" w:space="0" w:color="auto"/>
            </w:tcBorders>
            <w:vAlign w:val="center"/>
          </w:tcPr>
          <w:p w:rsidR="00CC4BAE" w:rsidRDefault="004B5F27" w:rsidP="00BE318D">
            <w:pPr>
              <w:spacing w:beforeLines="50" w:after="0" w:line="240" w:lineRule="auto"/>
              <w:ind w:firstLine="0"/>
              <w:jc w:val="center"/>
              <w:rPr>
                <w:rFonts w:ascii="Times New Roman" w:hAnsi="Times New Roman" w:cs="Arial"/>
                <w:b/>
                <w:bCs/>
                <w:iCs/>
                <w:szCs w:val="28"/>
              </w:rPr>
            </w:pPr>
            <w:r>
              <w:rPr>
                <w:rFonts w:hint="eastAsia"/>
                <w:b/>
              </w:rPr>
              <w:t>Count</w:t>
            </w:r>
          </w:p>
        </w:tc>
        <w:tc>
          <w:tcPr>
            <w:tcW w:w="2126" w:type="dxa"/>
            <w:tcBorders>
              <w:top w:val="single" w:sz="4" w:space="0" w:color="auto"/>
              <w:left w:val="single" w:sz="4" w:space="0" w:color="auto"/>
              <w:bottom w:val="single" w:sz="4" w:space="0" w:color="auto"/>
              <w:right w:val="single" w:sz="4" w:space="0" w:color="auto"/>
            </w:tcBorders>
            <w:vAlign w:val="center"/>
          </w:tcPr>
          <w:p w:rsidR="00CC4BAE" w:rsidRDefault="004B5F27" w:rsidP="00BE318D">
            <w:pPr>
              <w:spacing w:beforeLines="50" w:after="0" w:line="240" w:lineRule="auto"/>
              <w:ind w:leftChars="-6" w:left="3" w:hangingChars="7" w:hanging="17"/>
              <w:jc w:val="center"/>
              <w:rPr>
                <w:rFonts w:ascii="Times New Roman" w:hAnsi="Times New Roman" w:cs="Arial"/>
                <w:b/>
                <w:bCs/>
                <w:iCs/>
                <w:szCs w:val="28"/>
              </w:rPr>
            </w:pPr>
            <w:r>
              <w:rPr>
                <w:rFonts w:hint="eastAsia"/>
                <w:b/>
              </w:rPr>
              <w:t>Percentage</w:t>
            </w:r>
          </w:p>
        </w:tc>
      </w:tr>
      <w:tr w:rsidR="004B5F27" w:rsidRPr="00C928CB" w:rsidTr="00E144F2">
        <w:trPr>
          <w:trHeight w:val="454"/>
          <w:jc w:val="center"/>
        </w:trPr>
        <w:tc>
          <w:tcPr>
            <w:tcW w:w="3356" w:type="dxa"/>
            <w:tcBorders>
              <w:top w:val="single" w:sz="4" w:space="0" w:color="auto"/>
              <w:left w:val="single" w:sz="4" w:space="0" w:color="auto"/>
              <w:bottom w:val="single" w:sz="4" w:space="0" w:color="auto"/>
              <w:right w:val="single" w:sz="4" w:space="0" w:color="auto"/>
            </w:tcBorders>
            <w:vAlign w:val="center"/>
            <w:hideMark/>
          </w:tcPr>
          <w:p w:rsidR="004B5F27" w:rsidRDefault="0077464E" w:rsidP="00E144F2">
            <w:pPr>
              <w:spacing w:after="0" w:line="240" w:lineRule="auto"/>
              <w:ind w:firstLine="87"/>
            </w:pPr>
            <w:r>
              <w:rPr>
                <w:rFonts w:hint="eastAsia"/>
              </w:rPr>
              <w:t>Yes</w:t>
            </w:r>
          </w:p>
        </w:tc>
        <w:tc>
          <w:tcPr>
            <w:tcW w:w="1559" w:type="dxa"/>
            <w:tcBorders>
              <w:top w:val="single" w:sz="4" w:space="0" w:color="auto"/>
              <w:left w:val="single" w:sz="4" w:space="0" w:color="auto"/>
              <w:bottom w:val="single" w:sz="4" w:space="0" w:color="auto"/>
              <w:right w:val="single" w:sz="4" w:space="0" w:color="auto"/>
            </w:tcBorders>
            <w:vAlign w:val="center"/>
          </w:tcPr>
          <w:p w:rsidR="004B5F27" w:rsidRPr="00073C9F" w:rsidRDefault="0077464E" w:rsidP="00E64F02">
            <w:pPr>
              <w:spacing w:after="0" w:line="240" w:lineRule="auto"/>
              <w:ind w:rightChars="94" w:right="226"/>
              <w:jc w:val="right"/>
            </w:pPr>
            <w:r>
              <w:rPr>
                <w:rFonts w:hint="eastAsia"/>
              </w:rPr>
              <w:t>70</w:t>
            </w:r>
          </w:p>
        </w:tc>
        <w:tc>
          <w:tcPr>
            <w:tcW w:w="2126" w:type="dxa"/>
            <w:tcBorders>
              <w:top w:val="single" w:sz="4" w:space="0" w:color="auto"/>
              <w:left w:val="single" w:sz="4" w:space="0" w:color="auto"/>
              <w:bottom w:val="single" w:sz="4" w:space="0" w:color="auto"/>
              <w:right w:val="single" w:sz="4" w:space="0" w:color="auto"/>
            </w:tcBorders>
            <w:vAlign w:val="center"/>
            <w:hideMark/>
          </w:tcPr>
          <w:p w:rsidR="004B5F27" w:rsidRPr="00073C9F" w:rsidRDefault="0077464E" w:rsidP="00E64F02">
            <w:pPr>
              <w:spacing w:after="0" w:line="240" w:lineRule="auto"/>
              <w:ind w:rightChars="94" w:right="226"/>
              <w:jc w:val="right"/>
            </w:pPr>
            <w:r>
              <w:rPr>
                <w:rFonts w:hint="eastAsia"/>
              </w:rPr>
              <w:t>32.0</w:t>
            </w:r>
            <w:r w:rsidR="004B5F27" w:rsidRPr="00073C9F">
              <w:rPr>
                <w:rFonts w:hint="eastAsia"/>
              </w:rPr>
              <w:t>%</w:t>
            </w:r>
          </w:p>
        </w:tc>
      </w:tr>
      <w:tr w:rsidR="004B5F27" w:rsidRPr="00C928CB" w:rsidTr="00E144F2">
        <w:trPr>
          <w:trHeight w:val="454"/>
          <w:jc w:val="center"/>
        </w:trPr>
        <w:tc>
          <w:tcPr>
            <w:tcW w:w="3356" w:type="dxa"/>
            <w:tcBorders>
              <w:top w:val="single" w:sz="4" w:space="0" w:color="auto"/>
              <w:left w:val="single" w:sz="4" w:space="0" w:color="auto"/>
              <w:bottom w:val="single" w:sz="4" w:space="0" w:color="auto"/>
              <w:right w:val="single" w:sz="4" w:space="0" w:color="auto"/>
            </w:tcBorders>
            <w:vAlign w:val="center"/>
            <w:hideMark/>
          </w:tcPr>
          <w:p w:rsidR="004B5F27" w:rsidRDefault="0077464E" w:rsidP="00E144F2">
            <w:pPr>
              <w:spacing w:after="0" w:line="240" w:lineRule="auto"/>
              <w:ind w:firstLine="87"/>
            </w:pPr>
            <w:r>
              <w:rPr>
                <w:rFonts w:hint="eastAsia"/>
              </w:rPr>
              <w:t>No</w:t>
            </w:r>
          </w:p>
        </w:tc>
        <w:tc>
          <w:tcPr>
            <w:tcW w:w="1559" w:type="dxa"/>
            <w:tcBorders>
              <w:top w:val="single" w:sz="4" w:space="0" w:color="auto"/>
              <w:left w:val="single" w:sz="4" w:space="0" w:color="auto"/>
              <w:bottom w:val="single" w:sz="4" w:space="0" w:color="auto"/>
              <w:right w:val="single" w:sz="4" w:space="0" w:color="auto"/>
            </w:tcBorders>
            <w:vAlign w:val="center"/>
          </w:tcPr>
          <w:p w:rsidR="004B5F27" w:rsidRPr="00073C9F" w:rsidRDefault="0077464E" w:rsidP="00E64F02">
            <w:pPr>
              <w:spacing w:after="0" w:line="240" w:lineRule="auto"/>
              <w:ind w:rightChars="94" w:right="226"/>
              <w:jc w:val="right"/>
            </w:pPr>
            <w:r>
              <w:rPr>
                <w:rFonts w:hint="eastAsia"/>
              </w:rPr>
              <w:t>149</w:t>
            </w:r>
          </w:p>
        </w:tc>
        <w:tc>
          <w:tcPr>
            <w:tcW w:w="2126" w:type="dxa"/>
            <w:tcBorders>
              <w:top w:val="single" w:sz="4" w:space="0" w:color="auto"/>
              <w:left w:val="single" w:sz="4" w:space="0" w:color="auto"/>
              <w:bottom w:val="single" w:sz="4" w:space="0" w:color="auto"/>
              <w:right w:val="single" w:sz="4" w:space="0" w:color="auto"/>
            </w:tcBorders>
            <w:vAlign w:val="center"/>
            <w:hideMark/>
          </w:tcPr>
          <w:p w:rsidR="004B5F27" w:rsidRPr="00073C9F" w:rsidRDefault="0077464E" w:rsidP="0077464E">
            <w:pPr>
              <w:spacing w:after="0" w:line="240" w:lineRule="auto"/>
              <w:ind w:rightChars="94" w:right="226"/>
              <w:jc w:val="right"/>
            </w:pPr>
            <w:r>
              <w:rPr>
                <w:rFonts w:hint="eastAsia"/>
              </w:rPr>
              <w:t>68</w:t>
            </w:r>
            <w:r w:rsidR="004B5F27">
              <w:rPr>
                <w:rFonts w:hint="eastAsia"/>
              </w:rPr>
              <w:t>.</w:t>
            </w:r>
            <w:r>
              <w:rPr>
                <w:rFonts w:hint="eastAsia"/>
              </w:rPr>
              <w:t>0</w:t>
            </w:r>
            <w:r w:rsidR="004B5F27">
              <w:rPr>
                <w:rFonts w:hint="eastAsia"/>
              </w:rPr>
              <w:t>%</w:t>
            </w:r>
          </w:p>
        </w:tc>
      </w:tr>
      <w:tr w:rsidR="004B5F27" w:rsidRPr="00C928CB" w:rsidTr="00E64F02">
        <w:trPr>
          <w:trHeight w:val="552"/>
          <w:jc w:val="center"/>
        </w:trPr>
        <w:tc>
          <w:tcPr>
            <w:tcW w:w="3356" w:type="dxa"/>
            <w:tcBorders>
              <w:top w:val="single" w:sz="4" w:space="0" w:color="auto"/>
              <w:left w:val="single" w:sz="4" w:space="0" w:color="auto"/>
              <w:bottom w:val="single" w:sz="4" w:space="0" w:color="auto"/>
              <w:right w:val="nil"/>
            </w:tcBorders>
            <w:vAlign w:val="center"/>
            <w:hideMark/>
          </w:tcPr>
          <w:p w:rsidR="004B5F27" w:rsidRDefault="004B5F27" w:rsidP="00893866">
            <w:pPr>
              <w:spacing w:after="0" w:line="240" w:lineRule="auto"/>
              <w:ind w:leftChars="-6" w:left="3" w:hangingChars="7" w:hanging="17"/>
              <w:jc w:val="center"/>
            </w:pPr>
            <w:r w:rsidRPr="00673A1B">
              <w:rPr>
                <w:rFonts w:hint="eastAsia"/>
                <w:b/>
              </w:rPr>
              <w:t>Total</w:t>
            </w:r>
          </w:p>
        </w:tc>
        <w:tc>
          <w:tcPr>
            <w:tcW w:w="1559" w:type="dxa"/>
            <w:tcBorders>
              <w:top w:val="single" w:sz="4" w:space="0" w:color="auto"/>
              <w:left w:val="single" w:sz="4" w:space="0" w:color="auto"/>
              <w:bottom w:val="single" w:sz="4" w:space="0" w:color="auto"/>
              <w:right w:val="single" w:sz="4" w:space="0" w:color="auto"/>
            </w:tcBorders>
            <w:vAlign w:val="center"/>
          </w:tcPr>
          <w:p w:rsidR="004B5F27" w:rsidRPr="0045465A" w:rsidRDefault="004B5F27" w:rsidP="00E64F02">
            <w:pPr>
              <w:spacing w:after="0" w:line="240" w:lineRule="auto"/>
              <w:ind w:rightChars="94" w:right="226"/>
              <w:jc w:val="right"/>
              <w:rPr>
                <w:b/>
              </w:rPr>
            </w:pPr>
            <w:r w:rsidRPr="0045465A">
              <w:rPr>
                <w:rFonts w:hint="eastAsia"/>
                <w:b/>
              </w:rPr>
              <w:t>219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4B5F27" w:rsidRPr="0045465A" w:rsidRDefault="004B5F27" w:rsidP="00E64F02">
            <w:pPr>
              <w:spacing w:after="0" w:line="240" w:lineRule="auto"/>
              <w:ind w:rightChars="94" w:right="226"/>
              <w:jc w:val="right"/>
              <w:rPr>
                <w:b/>
              </w:rPr>
            </w:pPr>
            <w:r w:rsidRPr="0045465A">
              <w:rPr>
                <w:rFonts w:hint="eastAsia"/>
                <w:b/>
              </w:rPr>
              <w:t>100%</w:t>
            </w:r>
          </w:p>
        </w:tc>
      </w:tr>
    </w:tbl>
    <w:p w:rsidR="00216059" w:rsidRDefault="00216059" w:rsidP="009D2668">
      <w:pPr>
        <w:ind w:firstLine="0"/>
      </w:pPr>
    </w:p>
    <w:p w:rsidR="008B2226" w:rsidRDefault="008B2226" w:rsidP="008B2226">
      <w:pPr>
        <w:pStyle w:val="Heading2"/>
      </w:pPr>
      <w:bookmarkStart w:id="157" w:name="_Toc425114707"/>
      <w:r>
        <w:t>Descriptive Statistics</w:t>
      </w:r>
      <w:bookmarkEnd w:id="157"/>
    </w:p>
    <w:p w:rsidR="008B2226" w:rsidRDefault="008B2226" w:rsidP="008B2226">
      <w:r>
        <w:t xml:space="preserve">A summary of descriptive statistics </w:t>
      </w:r>
      <w:r w:rsidR="007D5DDD">
        <w:t xml:space="preserve">for </w:t>
      </w:r>
      <w:r w:rsidR="00CA50EA">
        <w:rPr>
          <w:rFonts w:hint="eastAsia"/>
        </w:rPr>
        <w:t>all</w:t>
      </w:r>
      <w:r w:rsidR="00EE535D">
        <w:t xml:space="preserve"> the</w:t>
      </w:r>
      <w:r w:rsidR="007D5DDD">
        <w:t xml:space="preserve"> constructs </w:t>
      </w:r>
      <w:r>
        <w:t>is shown in</w:t>
      </w:r>
      <w:r w:rsidR="00CA50EA">
        <w:rPr>
          <w:rFonts w:hint="eastAsia"/>
        </w:rPr>
        <w:t xml:space="preserve"> Table 5.7</w:t>
      </w:r>
      <w:r w:rsidR="00EE535D">
        <w:t>, including</w:t>
      </w:r>
      <w:r>
        <w:t xml:space="preserve"> skewness and kurtosis </w:t>
      </w:r>
      <w:r w:rsidR="00E81731">
        <w:rPr>
          <w:rFonts w:hint="eastAsia"/>
        </w:rPr>
        <w:t xml:space="preserve">values for each construct. These </w:t>
      </w:r>
      <w:r w:rsidR="00EE535D">
        <w:t>results</w:t>
      </w:r>
      <w:r>
        <w:t xml:space="preserve"> indicate that responses </w:t>
      </w:r>
      <w:r w:rsidR="00EE535D">
        <w:t>were</w:t>
      </w:r>
      <w:r>
        <w:t xml:space="preserve"> not normally distributed in this study. </w:t>
      </w:r>
      <w:r w:rsidR="00BE45A9">
        <w:rPr>
          <w:rFonts w:hint="eastAsia"/>
        </w:rPr>
        <w:t>Considering that normality is not always required for analysis and that PLS imposes minimum demands in terms of variable distribution</w:t>
      </w:r>
      <w:r w:rsidR="00EE535D">
        <w:t>s</w:t>
      </w:r>
      <w:r w:rsidR="00CE3F44">
        <w:rPr>
          <w:rFonts w:hint="eastAsia"/>
          <w:noProof/>
        </w:rPr>
        <w:t xml:space="preserve"> </w:t>
      </w:r>
      <w:r w:rsidR="0054305B">
        <w:rPr>
          <w:noProof/>
        </w:rPr>
        <w:fldChar w:fldCharType="begin"/>
      </w:r>
      <w:r w:rsidR="000545BE">
        <w:rPr>
          <w:noProof/>
        </w:rPr>
        <w:instrText xml:space="preserve"> ADDIN EN.CITE &lt;EndNote&gt;&lt;Cite&gt;&lt;Author&gt;Chin&lt;/Author&gt;&lt;Year&gt;1998&lt;/Year&gt;&lt;RecNum&gt;120&lt;/RecNum&gt;&lt;record&gt;&lt;rec-number&gt;120&lt;/rec-number&gt;&lt;foreign-keys&gt;&lt;key app="EN" db-id="p5ssdsttkws09uefwrppw20vxf0dzrettr0w"&gt;120&lt;/key&gt;&lt;/foreign-keys&gt;&lt;ref-type name="Book Section"&gt;5&lt;/ref-type&gt;&lt;contributors&gt;&lt;authors&gt;&lt;author&gt;Chin, W.W.&lt;/author&gt;&lt;/authors&gt;&lt;secondary-authors&gt;&lt;author&gt;G.a. Marcoulides&lt;/author&gt;&lt;/secondary-authors&gt;&lt;/contributors&gt;&lt;titles&gt;&lt;title&gt;The Partial Least Squares Approach to Structural Equation Modeling&lt;/title&gt;&lt;secondary-title&gt;Modern Methods for Business Research &lt;/secondary-title&gt;&lt;/titles&gt;&lt;pages&gt;&lt;style face="normal" font="default" size="100%"&gt;295&lt;/style&gt;&lt;style face="normal" font="default" charset="134" size="100%"&gt;-336&lt;/style&gt;&lt;/pages&gt;&lt;dates&gt;&lt;year&gt;1998&lt;/year&gt;&lt;/dates&gt;&lt;pub-location&gt;Mahwah, NJ&lt;/pub-location&gt;&lt;publisher&gt;lawrence Erlbaum&lt;/publisher&gt;&lt;urls&gt;&lt;/urls&gt;&lt;/record&gt;&lt;/Cite&gt;&lt;/EndNote&gt;</w:instrText>
      </w:r>
      <w:r w:rsidR="0054305B">
        <w:rPr>
          <w:noProof/>
        </w:rPr>
        <w:fldChar w:fldCharType="separate"/>
      </w:r>
      <w:r w:rsidR="00CE3F44">
        <w:rPr>
          <w:noProof/>
        </w:rPr>
        <w:t>(Chin, 1998)</w:t>
      </w:r>
      <w:r w:rsidR="0054305B">
        <w:rPr>
          <w:noProof/>
        </w:rPr>
        <w:fldChar w:fldCharType="end"/>
      </w:r>
      <w:r w:rsidR="00BE45A9">
        <w:rPr>
          <w:rFonts w:hint="eastAsia"/>
        </w:rPr>
        <w:t xml:space="preserve">, the </w:t>
      </w:r>
      <w:r w:rsidR="006767C7">
        <w:t>non-normal distribution</w:t>
      </w:r>
      <w:r w:rsidR="006767C7">
        <w:rPr>
          <w:rFonts w:hint="eastAsia"/>
        </w:rPr>
        <w:t>s</w:t>
      </w:r>
      <w:r w:rsidR="00BE45A9">
        <w:rPr>
          <w:rFonts w:hint="eastAsia"/>
        </w:rPr>
        <w:t xml:space="preserve"> </w:t>
      </w:r>
      <w:r w:rsidR="006767C7">
        <w:rPr>
          <w:rFonts w:hint="eastAsia"/>
        </w:rPr>
        <w:t xml:space="preserve">in the research model were not deemed problematic for </w:t>
      </w:r>
      <w:r w:rsidR="009C18F6">
        <w:t>model testing</w:t>
      </w:r>
      <w:r w:rsidR="007D5DDD">
        <w:t xml:space="preserve"> and analysis</w:t>
      </w:r>
      <w:r>
        <w:t>.</w:t>
      </w:r>
    </w:p>
    <w:p w:rsidR="003A44F6" w:rsidRPr="003A44F6" w:rsidRDefault="003A44F6" w:rsidP="003A44F6">
      <w:pPr>
        <w:pStyle w:val="Caption"/>
        <w:keepNext/>
        <w:ind w:firstLine="0"/>
        <w:jc w:val="center"/>
        <w:rPr>
          <w:sz w:val="24"/>
          <w:szCs w:val="24"/>
        </w:rPr>
      </w:pPr>
      <w:bookmarkStart w:id="158" w:name="_Toc418552316"/>
      <w:r w:rsidRPr="003A44F6">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7</w:t>
      </w:r>
      <w:r w:rsidR="0054305B">
        <w:rPr>
          <w:sz w:val="24"/>
          <w:szCs w:val="24"/>
        </w:rPr>
        <w:fldChar w:fldCharType="end"/>
      </w:r>
      <w:r w:rsidRPr="003A44F6">
        <w:rPr>
          <w:sz w:val="24"/>
          <w:szCs w:val="24"/>
        </w:rPr>
        <w:t xml:space="preserve"> Descriptive Statistics of Constructs</w:t>
      </w:r>
      <w:bookmarkEnd w:id="158"/>
    </w:p>
    <w:tbl>
      <w:tblPr>
        <w:tblW w:w="8620" w:type="dxa"/>
        <w:tblBorders>
          <w:bottom w:val="single" w:sz="12" w:space="0" w:color="auto"/>
          <w:insideH w:val="single" w:sz="4" w:space="0" w:color="auto"/>
          <w:insideV w:val="single" w:sz="4" w:space="0" w:color="auto"/>
        </w:tblBorders>
        <w:tblCellMar>
          <w:top w:w="29" w:type="dxa"/>
          <w:left w:w="115" w:type="dxa"/>
          <w:bottom w:w="29" w:type="dxa"/>
          <w:right w:w="115" w:type="dxa"/>
        </w:tblCellMar>
        <w:tblLook w:val="04A0"/>
      </w:tblPr>
      <w:tblGrid>
        <w:gridCol w:w="3376"/>
        <w:gridCol w:w="1417"/>
        <w:gridCol w:w="1276"/>
        <w:gridCol w:w="1276"/>
        <w:gridCol w:w="1275"/>
      </w:tblGrid>
      <w:tr w:rsidR="00B82E91" w:rsidRPr="00C724C4" w:rsidTr="003A44F6">
        <w:trPr>
          <w:trHeight w:val="663"/>
        </w:trPr>
        <w:tc>
          <w:tcPr>
            <w:tcW w:w="3376" w:type="dxa"/>
            <w:tcBorders>
              <w:top w:val="single" w:sz="12" w:space="0" w:color="auto"/>
              <w:left w:val="single" w:sz="4" w:space="0" w:color="auto"/>
            </w:tcBorders>
            <w:noWrap/>
            <w:vAlign w:val="center"/>
            <w:hideMark/>
          </w:tcPr>
          <w:p w:rsidR="00B82E91" w:rsidRPr="00C724C4" w:rsidRDefault="00B82E91" w:rsidP="00B82E91">
            <w:pPr>
              <w:pStyle w:val="Normal-Table"/>
              <w:jc w:val="center"/>
              <w:rPr>
                <w:b/>
              </w:rPr>
            </w:pPr>
            <w:r w:rsidRPr="00C724C4">
              <w:rPr>
                <w:b/>
              </w:rPr>
              <w:t>Construct</w:t>
            </w:r>
          </w:p>
        </w:tc>
        <w:tc>
          <w:tcPr>
            <w:tcW w:w="1417" w:type="dxa"/>
            <w:tcBorders>
              <w:top w:val="single" w:sz="12" w:space="0" w:color="auto"/>
              <w:bottom w:val="single" w:sz="4" w:space="0" w:color="auto"/>
            </w:tcBorders>
            <w:vAlign w:val="center"/>
            <w:hideMark/>
          </w:tcPr>
          <w:p w:rsidR="00B82E91" w:rsidRPr="00C724C4" w:rsidRDefault="00B82E91" w:rsidP="00B82E91">
            <w:pPr>
              <w:pStyle w:val="Normal-Table"/>
              <w:jc w:val="center"/>
              <w:rPr>
                <w:b/>
              </w:rPr>
            </w:pPr>
            <w:r w:rsidRPr="00C724C4">
              <w:rPr>
                <w:b/>
              </w:rPr>
              <w:t>Mean</w:t>
            </w:r>
          </w:p>
        </w:tc>
        <w:tc>
          <w:tcPr>
            <w:tcW w:w="1276" w:type="dxa"/>
            <w:tcBorders>
              <w:top w:val="single" w:sz="12" w:space="0" w:color="auto"/>
              <w:bottom w:val="single" w:sz="4" w:space="0" w:color="auto"/>
            </w:tcBorders>
            <w:vAlign w:val="center"/>
            <w:hideMark/>
          </w:tcPr>
          <w:p w:rsidR="00B82E91" w:rsidRPr="00C724C4" w:rsidRDefault="00B82E91" w:rsidP="00B82E91">
            <w:pPr>
              <w:pStyle w:val="Normal-Table"/>
              <w:jc w:val="center"/>
              <w:rPr>
                <w:b/>
              </w:rPr>
            </w:pPr>
            <w:r w:rsidRPr="00C724C4">
              <w:rPr>
                <w:b/>
              </w:rPr>
              <w:t>Std. Dev.</w:t>
            </w:r>
          </w:p>
        </w:tc>
        <w:tc>
          <w:tcPr>
            <w:tcW w:w="1276" w:type="dxa"/>
            <w:tcBorders>
              <w:top w:val="single" w:sz="12" w:space="0" w:color="auto"/>
              <w:bottom w:val="single" w:sz="4" w:space="0" w:color="auto"/>
            </w:tcBorders>
            <w:noWrap/>
            <w:vAlign w:val="center"/>
            <w:hideMark/>
          </w:tcPr>
          <w:p w:rsidR="00B82E91" w:rsidRPr="00C724C4" w:rsidRDefault="00B82E91" w:rsidP="00B82E91">
            <w:pPr>
              <w:pStyle w:val="Normal-Table"/>
              <w:jc w:val="center"/>
              <w:rPr>
                <w:b/>
              </w:rPr>
            </w:pPr>
            <w:r w:rsidRPr="00C724C4">
              <w:rPr>
                <w:b/>
              </w:rPr>
              <w:t>Skewness</w:t>
            </w:r>
          </w:p>
        </w:tc>
        <w:tc>
          <w:tcPr>
            <w:tcW w:w="1275" w:type="dxa"/>
            <w:tcBorders>
              <w:top w:val="single" w:sz="12" w:space="0" w:color="auto"/>
              <w:bottom w:val="single" w:sz="4" w:space="0" w:color="auto"/>
              <w:right w:val="single" w:sz="4" w:space="0" w:color="auto"/>
            </w:tcBorders>
            <w:noWrap/>
            <w:vAlign w:val="center"/>
            <w:hideMark/>
          </w:tcPr>
          <w:p w:rsidR="00B82E91" w:rsidRPr="00C724C4" w:rsidRDefault="00B82E91" w:rsidP="00B82E91">
            <w:pPr>
              <w:pStyle w:val="Normal-Table"/>
              <w:jc w:val="center"/>
              <w:rPr>
                <w:b/>
              </w:rPr>
            </w:pPr>
            <w:r w:rsidRPr="00C724C4">
              <w:rPr>
                <w:b/>
              </w:rPr>
              <w:t>Kurtosis</w:t>
            </w:r>
          </w:p>
        </w:tc>
      </w:tr>
      <w:tr w:rsidR="00B82E91" w:rsidRPr="00C75C5A" w:rsidTr="003A44F6">
        <w:trPr>
          <w:trHeight w:val="300"/>
        </w:trPr>
        <w:tc>
          <w:tcPr>
            <w:tcW w:w="3376" w:type="dxa"/>
            <w:tcBorders>
              <w:top w:val="single" w:sz="4" w:space="0" w:color="auto"/>
              <w:left w:val="single" w:sz="4" w:space="0" w:color="auto"/>
              <w:bottom w:val="single" w:sz="4" w:space="0" w:color="auto"/>
            </w:tcBorders>
            <w:noWrap/>
            <w:vAlign w:val="center"/>
            <w:hideMark/>
          </w:tcPr>
          <w:p w:rsidR="00B82E91" w:rsidRPr="00C75C5A" w:rsidRDefault="00B82E91" w:rsidP="00B82E91">
            <w:pPr>
              <w:spacing w:after="0" w:line="240" w:lineRule="auto"/>
              <w:ind w:firstLine="87"/>
            </w:pPr>
            <w:r>
              <w:rPr>
                <w:rFonts w:hint="eastAsia"/>
              </w:rPr>
              <w:t>Business Alignment</w:t>
            </w:r>
          </w:p>
        </w:tc>
        <w:tc>
          <w:tcPr>
            <w:tcW w:w="1417"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F47E92">
              <w:t>4.24</w:t>
            </w:r>
          </w:p>
        </w:tc>
        <w:tc>
          <w:tcPr>
            <w:tcW w:w="1276"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B82E91">
              <w:rPr>
                <w:rFonts w:hint="eastAsia"/>
              </w:rPr>
              <w:t>0</w:t>
            </w:r>
            <w:r w:rsidRPr="00F47E92">
              <w:t>.54</w:t>
            </w:r>
          </w:p>
        </w:tc>
        <w:tc>
          <w:tcPr>
            <w:tcW w:w="1276"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F47E92">
              <w:t>-</w:t>
            </w:r>
            <w:r w:rsidRPr="00B82E91">
              <w:rPr>
                <w:rFonts w:hint="eastAsia"/>
              </w:rPr>
              <w:t>0</w:t>
            </w:r>
            <w:r w:rsidRPr="00F47E92">
              <w:t>.9</w:t>
            </w:r>
            <w:r w:rsidRPr="00B82E91">
              <w:rPr>
                <w:rFonts w:hint="eastAsia"/>
              </w:rPr>
              <w:t>5</w:t>
            </w:r>
          </w:p>
        </w:tc>
        <w:tc>
          <w:tcPr>
            <w:tcW w:w="1275" w:type="dxa"/>
            <w:tcBorders>
              <w:top w:val="single" w:sz="4" w:space="0" w:color="auto"/>
              <w:bottom w:val="single" w:sz="4" w:space="0" w:color="auto"/>
              <w:right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F47E92">
              <w:t>1.64</w:t>
            </w:r>
          </w:p>
        </w:tc>
      </w:tr>
      <w:tr w:rsidR="00B82E91" w:rsidRPr="00C75C5A" w:rsidTr="003A44F6">
        <w:trPr>
          <w:trHeight w:val="300"/>
        </w:trPr>
        <w:tc>
          <w:tcPr>
            <w:tcW w:w="3376" w:type="dxa"/>
            <w:tcBorders>
              <w:top w:val="single" w:sz="4" w:space="0" w:color="auto"/>
              <w:left w:val="single" w:sz="4" w:space="0" w:color="auto"/>
              <w:bottom w:val="single" w:sz="4" w:space="0" w:color="auto"/>
            </w:tcBorders>
            <w:noWrap/>
            <w:vAlign w:val="center"/>
            <w:hideMark/>
          </w:tcPr>
          <w:p w:rsidR="00B82E91" w:rsidRPr="00C75C5A" w:rsidRDefault="00B82E91" w:rsidP="00B82E91">
            <w:pPr>
              <w:spacing w:after="0" w:line="240" w:lineRule="auto"/>
              <w:ind w:firstLine="87"/>
            </w:pPr>
            <w:r>
              <w:rPr>
                <w:rFonts w:hint="eastAsia"/>
              </w:rPr>
              <w:t>Organizational Support</w:t>
            </w:r>
          </w:p>
        </w:tc>
        <w:tc>
          <w:tcPr>
            <w:tcW w:w="1417"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F47E92">
              <w:t>4.24</w:t>
            </w:r>
          </w:p>
        </w:tc>
        <w:tc>
          <w:tcPr>
            <w:tcW w:w="1276"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B82E91">
              <w:rPr>
                <w:rFonts w:hint="eastAsia"/>
              </w:rPr>
              <w:t>0</w:t>
            </w:r>
            <w:r w:rsidRPr="00F47E92">
              <w:t>.6</w:t>
            </w:r>
            <w:r w:rsidRPr="00B82E91">
              <w:rPr>
                <w:rFonts w:hint="eastAsia"/>
              </w:rPr>
              <w:t>2</w:t>
            </w:r>
          </w:p>
        </w:tc>
        <w:tc>
          <w:tcPr>
            <w:tcW w:w="1276"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F47E92">
              <w:t>-1.04</w:t>
            </w:r>
          </w:p>
        </w:tc>
        <w:tc>
          <w:tcPr>
            <w:tcW w:w="1275" w:type="dxa"/>
            <w:tcBorders>
              <w:top w:val="single" w:sz="4" w:space="0" w:color="auto"/>
              <w:bottom w:val="single" w:sz="4" w:space="0" w:color="auto"/>
              <w:right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B82E91">
              <w:t>1.3</w:t>
            </w:r>
            <w:r w:rsidRPr="00B82E91">
              <w:rPr>
                <w:rFonts w:hint="eastAsia"/>
              </w:rPr>
              <w:t>7</w:t>
            </w:r>
          </w:p>
        </w:tc>
      </w:tr>
      <w:tr w:rsidR="00B82E91" w:rsidRPr="00C75C5A" w:rsidTr="003A44F6">
        <w:trPr>
          <w:trHeight w:val="300"/>
        </w:trPr>
        <w:tc>
          <w:tcPr>
            <w:tcW w:w="3376" w:type="dxa"/>
            <w:tcBorders>
              <w:top w:val="single" w:sz="4" w:space="0" w:color="auto"/>
              <w:left w:val="single" w:sz="4" w:space="0" w:color="auto"/>
              <w:bottom w:val="single" w:sz="4" w:space="0" w:color="auto"/>
            </w:tcBorders>
            <w:noWrap/>
            <w:vAlign w:val="center"/>
            <w:hideMark/>
          </w:tcPr>
          <w:p w:rsidR="00B82E91" w:rsidRPr="00C75C5A" w:rsidRDefault="00B82E91" w:rsidP="00B82E91">
            <w:pPr>
              <w:spacing w:after="0" w:line="240" w:lineRule="auto"/>
              <w:ind w:firstLine="87"/>
            </w:pPr>
            <w:r>
              <w:rPr>
                <w:rFonts w:hint="eastAsia"/>
              </w:rPr>
              <w:t>Organizational Awareness</w:t>
            </w:r>
          </w:p>
        </w:tc>
        <w:tc>
          <w:tcPr>
            <w:tcW w:w="1417"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F47E92">
              <w:t>4.2</w:t>
            </w:r>
            <w:r w:rsidRPr="00B82E91">
              <w:rPr>
                <w:rFonts w:hint="eastAsia"/>
              </w:rPr>
              <w:t>3</w:t>
            </w:r>
          </w:p>
        </w:tc>
        <w:tc>
          <w:tcPr>
            <w:tcW w:w="1276"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B82E91">
              <w:rPr>
                <w:rFonts w:hint="eastAsia"/>
              </w:rPr>
              <w:t>0</w:t>
            </w:r>
            <w:r w:rsidRPr="00F47E92">
              <w:t>.63</w:t>
            </w:r>
          </w:p>
        </w:tc>
        <w:tc>
          <w:tcPr>
            <w:tcW w:w="1276"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F47E92">
              <w:t>-1.31</w:t>
            </w:r>
          </w:p>
        </w:tc>
        <w:tc>
          <w:tcPr>
            <w:tcW w:w="1275" w:type="dxa"/>
            <w:tcBorders>
              <w:top w:val="single" w:sz="4" w:space="0" w:color="auto"/>
              <w:bottom w:val="single" w:sz="4" w:space="0" w:color="auto"/>
              <w:right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B82E91">
              <w:t>2.9</w:t>
            </w:r>
            <w:r w:rsidRPr="00B82E91">
              <w:rPr>
                <w:rFonts w:hint="eastAsia"/>
              </w:rPr>
              <w:t>1</w:t>
            </w:r>
          </w:p>
        </w:tc>
      </w:tr>
      <w:tr w:rsidR="00B82E91" w:rsidRPr="00C75C5A" w:rsidTr="003A44F6">
        <w:trPr>
          <w:trHeight w:val="300"/>
        </w:trPr>
        <w:tc>
          <w:tcPr>
            <w:tcW w:w="3376" w:type="dxa"/>
            <w:tcBorders>
              <w:top w:val="single" w:sz="4" w:space="0" w:color="auto"/>
              <w:left w:val="single" w:sz="4" w:space="0" w:color="auto"/>
              <w:bottom w:val="single" w:sz="4" w:space="0" w:color="auto"/>
            </w:tcBorders>
            <w:noWrap/>
            <w:vAlign w:val="center"/>
            <w:hideMark/>
          </w:tcPr>
          <w:p w:rsidR="00B82E91" w:rsidRPr="00C75C5A" w:rsidRDefault="00B82E91" w:rsidP="00B82E91">
            <w:pPr>
              <w:spacing w:after="0" w:line="240" w:lineRule="auto"/>
              <w:ind w:firstLine="87"/>
            </w:pPr>
            <w:r>
              <w:rPr>
                <w:rFonts w:hint="eastAsia"/>
              </w:rPr>
              <w:t>IT Competence</w:t>
            </w:r>
          </w:p>
        </w:tc>
        <w:tc>
          <w:tcPr>
            <w:tcW w:w="1417"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F47E92">
              <w:t>4.2</w:t>
            </w:r>
            <w:r w:rsidRPr="00B82E91">
              <w:rPr>
                <w:rFonts w:hint="eastAsia"/>
              </w:rPr>
              <w:t>1</w:t>
            </w:r>
          </w:p>
        </w:tc>
        <w:tc>
          <w:tcPr>
            <w:tcW w:w="1276"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B82E91">
              <w:rPr>
                <w:rFonts w:hint="eastAsia"/>
              </w:rPr>
              <w:t>0</w:t>
            </w:r>
            <w:r w:rsidRPr="00F47E92">
              <w:t>.5</w:t>
            </w:r>
            <w:r w:rsidRPr="00B82E91">
              <w:rPr>
                <w:rFonts w:hint="eastAsia"/>
              </w:rPr>
              <w:t>8</w:t>
            </w:r>
          </w:p>
        </w:tc>
        <w:tc>
          <w:tcPr>
            <w:tcW w:w="1276"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F47E92">
              <w:t>-1.01</w:t>
            </w:r>
          </w:p>
        </w:tc>
        <w:tc>
          <w:tcPr>
            <w:tcW w:w="1275" w:type="dxa"/>
            <w:tcBorders>
              <w:top w:val="single" w:sz="4" w:space="0" w:color="auto"/>
              <w:bottom w:val="single" w:sz="4" w:space="0" w:color="auto"/>
              <w:right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B82E91">
              <w:t>2.</w:t>
            </w:r>
            <w:r w:rsidRPr="00B82E91">
              <w:rPr>
                <w:rFonts w:hint="eastAsia"/>
              </w:rPr>
              <w:t>40</w:t>
            </w:r>
          </w:p>
        </w:tc>
      </w:tr>
      <w:tr w:rsidR="00B82E91" w:rsidRPr="00C75C5A" w:rsidTr="003A44F6">
        <w:trPr>
          <w:trHeight w:val="300"/>
        </w:trPr>
        <w:tc>
          <w:tcPr>
            <w:tcW w:w="3376" w:type="dxa"/>
            <w:tcBorders>
              <w:top w:val="single" w:sz="4" w:space="0" w:color="auto"/>
              <w:left w:val="single" w:sz="4" w:space="0" w:color="auto"/>
              <w:bottom w:val="single" w:sz="4" w:space="0" w:color="auto"/>
            </w:tcBorders>
            <w:noWrap/>
            <w:vAlign w:val="center"/>
            <w:hideMark/>
          </w:tcPr>
          <w:p w:rsidR="00B82E91" w:rsidRPr="00C75C5A" w:rsidRDefault="00B82E91" w:rsidP="00B82E91">
            <w:pPr>
              <w:spacing w:after="0" w:line="240" w:lineRule="auto"/>
              <w:ind w:firstLine="87"/>
            </w:pPr>
            <w:r>
              <w:rPr>
                <w:rFonts w:hint="eastAsia"/>
              </w:rPr>
              <w:t xml:space="preserve">Security Controls </w:t>
            </w:r>
            <w:r>
              <w:t>Development</w:t>
            </w:r>
          </w:p>
        </w:tc>
        <w:tc>
          <w:tcPr>
            <w:tcW w:w="1417"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B82E91">
              <w:t>4.2</w:t>
            </w:r>
            <w:r w:rsidRPr="00F47E92">
              <w:t>3</w:t>
            </w:r>
          </w:p>
        </w:tc>
        <w:tc>
          <w:tcPr>
            <w:tcW w:w="1276"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B82E91">
              <w:rPr>
                <w:rFonts w:hint="eastAsia"/>
              </w:rPr>
              <w:t>0</w:t>
            </w:r>
            <w:r w:rsidRPr="00F47E92">
              <w:t>.6</w:t>
            </w:r>
            <w:r w:rsidRPr="00B82E91">
              <w:rPr>
                <w:rFonts w:hint="eastAsia"/>
              </w:rPr>
              <w:t>3</w:t>
            </w:r>
          </w:p>
        </w:tc>
        <w:tc>
          <w:tcPr>
            <w:tcW w:w="1276"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F47E92">
              <w:t>-1.3</w:t>
            </w:r>
            <w:r w:rsidRPr="00B82E91">
              <w:rPr>
                <w:rFonts w:hint="eastAsia"/>
              </w:rPr>
              <w:t>4</w:t>
            </w:r>
          </w:p>
        </w:tc>
        <w:tc>
          <w:tcPr>
            <w:tcW w:w="1275" w:type="dxa"/>
            <w:tcBorders>
              <w:top w:val="single" w:sz="4" w:space="0" w:color="auto"/>
              <w:bottom w:val="single" w:sz="4" w:space="0" w:color="auto"/>
              <w:right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B82E91">
              <w:t>3.39</w:t>
            </w:r>
          </w:p>
        </w:tc>
      </w:tr>
      <w:tr w:rsidR="00B82E91" w:rsidRPr="00C75C5A" w:rsidTr="003A44F6">
        <w:trPr>
          <w:trHeight w:val="300"/>
        </w:trPr>
        <w:tc>
          <w:tcPr>
            <w:tcW w:w="3376" w:type="dxa"/>
            <w:tcBorders>
              <w:top w:val="single" w:sz="4" w:space="0" w:color="auto"/>
              <w:left w:val="single" w:sz="4" w:space="0" w:color="auto"/>
              <w:bottom w:val="single" w:sz="4" w:space="0" w:color="auto"/>
            </w:tcBorders>
            <w:noWrap/>
            <w:vAlign w:val="center"/>
            <w:hideMark/>
          </w:tcPr>
          <w:p w:rsidR="00B82E91" w:rsidRPr="00C75C5A" w:rsidRDefault="00B82E91" w:rsidP="00B82E91">
            <w:pPr>
              <w:spacing w:after="0" w:line="240" w:lineRule="auto"/>
              <w:ind w:firstLine="87"/>
            </w:pPr>
            <w:r>
              <w:rPr>
                <w:rFonts w:hint="eastAsia"/>
              </w:rPr>
              <w:t>ISM Performance</w:t>
            </w:r>
          </w:p>
        </w:tc>
        <w:tc>
          <w:tcPr>
            <w:tcW w:w="1417"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F47E92">
              <w:t>4.18</w:t>
            </w:r>
          </w:p>
        </w:tc>
        <w:tc>
          <w:tcPr>
            <w:tcW w:w="1276"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B82E91">
              <w:rPr>
                <w:rFonts w:hint="eastAsia"/>
              </w:rPr>
              <w:t>0</w:t>
            </w:r>
            <w:r w:rsidRPr="00F47E92">
              <w:t>.5</w:t>
            </w:r>
            <w:r w:rsidRPr="00B82E91">
              <w:rPr>
                <w:rFonts w:hint="eastAsia"/>
              </w:rPr>
              <w:t>7</w:t>
            </w:r>
          </w:p>
        </w:tc>
        <w:tc>
          <w:tcPr>
            <w:tcW w:w="1276" w:type="dxa"/>
            <w:tcBorders>
              <w:top w:val="single" w:sz="4" w:space="0" w:color="auto"/>
              <w:bottom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F47E92">
              <w:t>-</w:t>
            </w:r>
            <w:r w:rsidRPr="00B82E91">
              <w:rPr>
                <w:rFonts w:hint="eastAsia"/>
              </w:rPr>
              <w:t>0</w:t>
            </w:r>
            <w:r w:rsidRPr="00F47E92">
              <w:t>.89</w:t>
            </w:r>
          </w:p>
        </w:tc>
        <w:tc>
          <w:tcPr>
            <w:tcW w:w="1275" w:type="dxa"/>
            <w:tcBorders>
              <w:top w:val="single" w:sz="4" w:space="0" w:color="auto"/>
              <w:bottom w:val="single" w:sz="4" w:space="0" w:color="auto"/>
              <w:right w:val="single" w:sz="4" w:space="0" w:color="auto"/>
            </w:tcBorders>
            <w:noWrap/>
            <w:vAlign w:val="center"/>
            <w:hideMark/>
          </w:tcPr>
          <w:p w:rsidR="00B82E91" w:rsidRPr="00F47E92" w:rsidRDefault="00B82E91" w:rsidP="00C470BC">
            <w:pPr>
              <w:spacing w:after="0" w:line="240" w:lineRule="auto"/>
              <w:ind w:rightChars="94" w:right="226" w:firstLine="26"/>
              <w:jc w:val="right"/>
            </w:pPr>
            <w:r w:rsidRPr="00B82E91">
              <w:t>1.6</w:t>
            </w:r>
            <w:r w:rsidRPr="00B82E91">
              <w:rPr>
                <w:rFonts w:hint="eastAsia"/>
              </w:rPr>
              <w:t>3</w:t>
            </w:r>
          </w:p>
        </w:tc>
      </w:tr>
    </w:tbl>
    <w:p w:rsidR="008B2226" w:rsidRPr="005D02A4" w:rsidRDefault="008B2226" w:rsidP="008B2226"/>
    <w:p w:rsidR="008B2226" w:rsidRDefault="008B2226" w:rsidP="008B2226">
      <w:pPr>
        <w:pStyle w:val="Heading2"/>
      </w:pPr>
      <w:bookmarkStart w:id="159" w:name="_Toc425114708"/>
      <w:r>
        <w:lastRenderedPageBreak/>
        <w:t>Common-Method Bias Check</w:t>
      </w:r>
      <w:bookmarkEnd w:id="159"/>
    </w:p>
    <w:p w:rsidR="008B2226" w:rsidRDefault="008A6299" w:rsidP="008B2226">
      <w:r>
        <w:rPr>
          <w:rFonts w:hint="eastAsia"/>
        </w:rPr>
        <w:t>As</w:t>
      </w:r>
      <w:r w:rsidR="005E6903">
        <w:rPr>
          <w:rFonts w:hint="eastAsia"/>
        </w:rPr>
        <w:t xml:space="preserve"> data were collected </w:t>
      </w:r>
      <w:r w:rsidR="00927407">
        <w:rPr>
          <w:rFonts w:hint="eastAsia"/>
        </w:rPr>
        <w:t>through</w:t>
      </w:r>
      <w:r w:rsidR="005E6903">
        <w:rPr>
          <w:rFonts w:hint="eastAsia"/>
        </w:rPr>
        <w:t xml:space="preserve"> </w:t>
      </w:r>
      <w:r w:rsidR="00D65BC5">
        <w:t xml:space="preserve">the </w:t>
      </w:r>
      <w:r w:rsidR="005E6903">
        <w:rPr>
          <w:rFonts w:hint="eastAsia"/>
        </w:rPr>
        <w:t xml:space="preserve">self-reported survey method, </w:t>
      </w:r>
      <w:r>
        <w:rPr>
          <w:rFonts w:hint="eastAsia"/>
        </w:rPr>
        <w:t>c</w:t>
      </w:r>
      <w:r w:rsidR="008B2226">
        <w:t>ommon-method bias</w:t>
      </w:r>
      <w:r>
        <w:rPr>
          <w:rFonts w:hint="eastAsia"/>
        </w:rPr>
        <w:t xml:space="preserve"> may be present. When measures are collected </w:t>
      </w:r>
      <w:r w:rsidR="00927407">
        <w:rPr>
          <w:rFonts w:hint="eastAsia"/>
        </w:rPr>
        <w:t xml:space="preserve">using the same method, </w:t>
      </w:r>
      <w:r w:rsidR="00151F4B">
        <w:rPr>
          <w:rFonts w:hint="eastAsia"/>
        </w:rPr>
        <w:t>the</w:t>
      </w:r>
      <w:r w:rsidR="008B2226">
        <w:t xml:space="preserve"> variance attributable to measurement me</w:t>
      </w:r>
      <w:r w:rsidR="00151F4B">
        <w:t>thod rather than the constructs</w:t>
      </w:r>
      <w:r w:rsidR="008B2226">
        <w:t xml:space="preserve"> is a potential problem in behavioral research</w:t>
      </w:r>
      <w:r w:rsidR="008B201F">
        <w:rPr>
          <w:rFonts w:hint="eastAsia"/>
        </w:rPr>
        <w:t xml:space="preserve"> </w:t>
      </w:r>
      <w:r w:rsidR="0054305B">
        <w:fldChar w:fldCharType="begin"/>
      </w:r>
      <w:r w:rsidR="001C4EA3">
        <w:instrText xml:space="preserve"> ADDIN EN.CITE &lt;EndNote&gt;&lt;Cite&gt;&lt;Author&gt;Podasakoff&lt;/Author&gt;&lt;Year&gt;2003&lt;/Year&gt;&lt;RecNum&gt;240&lt;/RecNum&gt;&lt;record&gt;&lt;rec-number&gt;240&lt;/rec-number&gt;&lt;foreign-keys&gt;&lt;key app="EN" db-id="apt25tez8a2x06e50ddv59avepr5str9vtap"&gt;240&lt;/key&gt;&lt;/foreign-keys&gt;&lt;ref-type name="Journal Article"&gt;17&lt;/ref-type&gt;&lt;contributors&gt;&lt;authors&gt;&lt;author&gt;Podasakoff, P. M.&lt;/author&gt;&lt;author&gt;MacKenzie, S. B.&lt;/author&gt;&lt;author&gt;Lee, J.-Y.&lt;/author&gt;&lt;author&gt;Podsakoff, N. P.&lt;/author&gt;&lt;/authors&gt;&lt;/contributors&gt;&lt;titles&gt;&lt;title&gt;Common Method Biases in Behavioral Research: A Critical Review of the Literature and Recommended Remedies&lt;/title&gt;&lt;secondary-title&gt;Journal of Applied Psychology&lt;/secondary-title&gt;&lt;/titles&gt;&lt;periodical&gt;&lt;full-title&gt;Journal of Applied Psychology&lt;/full-title&gt;&lt;/periodical&gt;&lt;pages&gt;879-903&lt;/pages&gt;&lt;volume&gt;88&lt;/volume&gt;&lt;number&gt;5&lt;/number&gt;&lt;dates&gt;&lt;year&gt;2003&lt;/year&gt;&lt;/dates&gt;&lt;urls&gt;&lt;/urls&gt;&lt;/record&gt;&lt;/Cite&gt;&lt;/EndNote&gt;</w:instrText>
      </w:r>
      <w:r w:rsidR="0054305B">
        <w:fldChar w:fldCharType="separate"/>
      </w:r>
      <w:r w:rsidR="001C4EA3">
        <w:rPr>
          <w:noProof/>
        </w:rPr>
        <w:t>(Podasakoff et al., 2003)</w:t>
      </w:r>
      <w:r w:rsidR="0054305B">
        <w:fldChar w:fldCharType="end"/>
      </w:r>
      <w:r w:rsidR="008B2226">
        <w:t xml:space="preserve">. </w:t>
      </w:r>
      <w:r w:rsidR="008B201F">
        <w:t>Although</w:t>
      </w:r>
      <w:r w:rsidR="008B201F">
        <w:rPr>
          <w:rFonts w:hint="eastAsia"/>
        </w:rPr>
        <w:t xml:space="preserve"> </w:t>
      </w:r>
      <w:r w:rsidR="008B2226">
        <w:t xml:space="preserve">prior research indicates that the </w:t>
      </w:r>
      <w:r w:rsidR="008B201F">
        <w:rPr>
          <w:rFonts w:hint="eastAsia"/>
        </w:rPr>
        <w:t xml:space="preserve">biasing </w:t>
      </w:r>
      <w:r w:rsidR="008B2226">
        <w:t xml:space="preserve">effect may not be substantial </w:t>
      </w:r>
      <w:r w:rsidR="0054305B">
        <w:fldChar w:fldCharType="begin"/>
      </w:r>
      <w:r w:rsidR="001C4EA3">
        <w:instrText xml:space="preserve"> ADDIN EN.CITE &lt;EndNote&gt;&lt;Cite&gt;&lt;Author&gt;Malhotra&lt;/Author&gt;&lt;Year&gt;2006&lt;/Year&gt;&lt;RecNum&gt;241&lt;/RecNum&gt;&lt;record&gt;&lt;rec-number&gt;241&lt;/rec-number&gt;&lt;foreign-keys&gt;&lt;key app="EN" db-id="apt25tez8a2x06e50ddv59avepr5str9vtap"&gt;241&lt;/key&gt;&lt;/foreign-keys&gt;&lt;ref-type name="Journal Article"&gt;17&lt;/ref-type&gt;&lt;contributors&gt;&lt;authors&gt;&lt;author&gt;Malhotra, N. K.&lt;/author&gt;&lt;author&gt;Kim, S. S.&lt;/author&gt;&lt;author&gt;Patil, A.&lt;/author&gt;&lt;/authors&gt;&lt;/contributors&gt;&lt;titles&gt;&lt;title&gt;Common Method Variance in Is Research: A Comparison of Alternative Approaches and a Reanalysis of Past Research&lt;/title&gt;&lt;secondary-title&gt; Management Science&lt;/secondary-title&gt;&lt;/titles&gt;&lt;pages&gt;1865-1883&lt;/pages&gt;&lt;volume&gt;52&lt;/volume&gt;&lt;number&gt;12&lt;/number&gt;&lt;dates&gt;&lt;year&gt;2006&lt;/year&gt;&lt;/dates&gt;&lt;urls&gt;&lt;/urls&gt;&lt;/record&gt;&lt;/Cite&gt;&lt;/EndNote&gt;</w:instrText>
      </w:r>
      <w:r w:rsidR="0054305B">
        <w:fldChar w:fldCharType="separate"/>
      </w:r>
      <w:r w:rsidR="001C4EA3">
        <w:rPr>
          <w:noProof/>
        </w:rPr>
        <w:t>(Malhotra et al., 2006)</w:t>
      </w:r>
      <w:r w:rsidR="0054305B">
        <w:fldChar w:fldCharType="end"/>
      </w:r>
      <w:r w:rsidR="008B201F">
        <w:t xml:space="preserve">, </w:t>
      </w:r>
      <w:r w:rsidR="008B201F">
        <w:rPr>
          <w:rFonts w:hint="eastAsia"/>
        </w:rPr>
        <w:t xml:space="preserve">it is </w:t>
      </w:r>
      <w:r w:rsidR="008B2226">
        <w:t xml:space="preserve">strongly recommended </w:t>
      </w:r>
      <w:r w:rsidR="008B201F">
        <w:rPr>
          <w:rFonts w:hint="eastAsia"/>
        </w:rPr>
        <w:t xml:space="preserve">to check </w:t>
      </w:r>
      <w:r w:rsidR="00D65BC5">
        <w:t>for</w:t>
      </w:r>
      <w:r w:rsidR="008B201F" w:rsidRPr="008B201F">
        <w:rPr>
          <w:rFonts w:hint="eastAsia"/>
        </w:rPr>
        <w:t xml:space="preserve"> </w:t>
      </w:r>
      <w:r w:rsidR="008B201F">
        <w:rPr>
          <w:rFonts w:hint="eastAsia"/>
        </w:rPr>
        <w:t>common</w:t>
      </w:r>
      <w:r w:rsidR="008B201F">
        <w:t xml:space="preserve"> method bias</w:t>
      </w:r>
      <w:r w:rsidR="008B201F">
        <w:rPr>
          <w:rFonts w:hint="eastAsia"/>
        </w:rPr>
        <w:t xml:space="preserve"> </w:t>
      </w:r>
      <w:r w:rsidR="0054305B">
        <w:fldChar w:fldCharType="begin"/>
      </w:r>
      <w:r w:rsidR="00A33471">
        <w:instrText xml:space="preserve"> ADDIN EN.CITE &lt;EndNote&gt;&lt;Cite&gt;&lt;Author&gt;Straub&lt;/Author&gt;&lt;Year&gt;2004&lt;/Year&gt;&lt;RecNum&gt;242&lt;/RecNum&gt;&lt;record&gt;&lt;rec-number&gt;242&lt;/rec-number&gt;&lt;foreign-keys&gt;&lt;key app='EN' db-id='apt25tez8a2x06e50ddv59avepr5str9vtap'&gt;242&lt;/key&gt;&lt;/foreign-keys&gt;&lt;ref-type name='Journal Article'&gt;17&lt;/ref-type&gt;&lt;contributors&gt;&lt;authors&gt;&lt;author&gt;Straub, D. W.&lt;/author&gt;&lt;author&gt;Boudreau, M.&lt;/author&gt;&lt;author&gt;Gefen, D.&lt;/author&gt;&lt;/authors&gt;&lt;/contributors&gt;&lt;titles&gt;&lt;title&gt;Validation Guidelines for Is Positivist Research&lt;/title&gt;&lt;secondary-title&gt;Communications of the Associations of Information Systems &lt;/secondary-title&gt;&lt;/titles&gt;&lt;periodical&gt;&lt;full-title&gt;Communications of the Associations of Information Systems&lt;/full-title&gt;&lt;/periodical&gt;&lt;pages&gt;380-427&lt;/pages&gt;&lt;volume&gt;13&lt;/volume&gt;&lt;dates&gt;&lt;year&gt;2004&lt;/year&gt;&lt;/dates&gt;&lt;urls&gt;&lt;/urls&gt;&lt;/record&gt;&lt;/Cite&gt;&lt;Cite&gt;&lt;Author&gt;Straub&lt;/Author&gt;&lt;Year&gt;2007&lt;/Year&gt;&lt;RecNum&gt;243&lt;/RecNum&gt;&lt;record&gt;&lt;rec-number&gt;243&lt;/rec-number&gt;&lt;foreign-keys&gt;&lt;key app='EN' db-id='apt25tez8a2x06e50ddv59avepr5str9vtap'&gt;243&lt;/key&gt;&lt;/foreign-keys&gt;&lt;ref-type name='Journal Article'&gt;17&lt;/ref-type&gt;&lt;contributors&gt;&lt;authors&gt;&lt;author&gt;Straub, D. W.&lt;/author&gt;&lt;author&gt;Burton-Jones, A.&lt;/author&gt;&lt;/authors&gt;&lt;/contributors&gt;&lt;titles&gt;&lt;title&gt;Veni, Vidi, Vici: Breaking the Tam Logjam&lt;/title&gt;&lt;secondary-title&gt;Journal of the Association for Information Systems&lt;/secondary-title&gt;&lt;/titles&gt;&lt;periodical&gt;&lt;full-title&gt;Journal of the Association for Information Systems&lt;/full-title&gt;&lt;/periodical&gt;&lt;pages&gt;223-229&lt;/pages&gt;&lt;volume&gt;8&lt;/volume&gt;&lt;number&gt;4&lt;/number&gt;&lt;dates&gt;&lt;year&gt;2007&lt;/year&gt;&lt;/dates&gt;&lt;urls&gt;&lt;/urls&gt;&lt;/record&gt;&lt;/Cite&gt;&lt;/EndNote&gt;</w:instrText>
      </w:r>
      <w:r w:rsidR="0054305B">
        <w:fldChar w:fldCharType="separate"/>
      </w:r>
      <w:r w:rsidR="00A33471">
        <w:rPr>
          <w:noProof/>
        </w:rPr>
        <w:t>(Straub et al., 2004; Straub and Burton-Jones, 2007)</w:t>
      </w:r>
      <w:r w:rsidR="0054305B">
        <w:fldChar w:fldCharType="end"/>
      </w:r>
      <w:r w:rsidR="008B2226">
        <w:t>.</w:t>
      </w:r>
      <w:r w:rsidR="00422BBB">
        <w:rPr>
          <w:rFonts w:hint="eastAsia"/>
        </w:rPr>
        <w:t xml:space="preserve"> </w:t>
      </w:r>
    </w:p>
    <w:p w:rsidR="00C02F43" w:rsidRDefault="00525155" w:rsidP="008B2226">
      <w:r>
        <w:rPr>
          <w:rFonts w:hint="eastAsia"/>
        </w:rPr>
        <w:t xml:space="preserve">Two procedural remedies </w:t>
      </w:r>
      <w:r w:rsidR="00ED6C29">
        <w:rPr>
          <w:rFonts w:hint="eastAsia"/>
        </w:rPr>
        <w:t>were performed before data collection to control common method bias</w:t>
      </w:r>
      <w:r w:rsidR="00D65BC5">
        <w:t>,</w:t>
      </w:r>
      <w:r w:rsidR="00ED6C29">
        <w:rPr>
          <w:rFonts w:hint="eastAsia"/>
        </w:rPr>
        <w:t xml:space="preserve"> following recommendations from </w:t>
      </w:r>
      <w:r w:rsidR="00D65BC5">
        <w:t xml:space="preserve">the </w:t>
      </w:r>
      <w:r w:rsidR="00ED6C29">
        <w:rPr>
          <w:rFonts w:hint="eastAsia"/>
        </w:rPr>
        <w:t xml:space="preserve">literature </w:t>
      </w:r>
      <w:r w:rsidR="0054305B">
        <w:fldChar w:fldCharType="begin"/>
      </w:r>
      <w:r w:rsidR="001C4EA3">
        <w:instrText xml:space="preserve"> ADDIN EN.CITE &lt;EndNote&gt;&lt;Cite&gt;&lt;Author&gt;Podasakoff&lt;/Author&gt;&lt;Year&gt;2003&lt;/Year&gt;&lt;RecNum&gt;240&lt;/RecNum&gt;&lt;record&gt;&lt;rec-number&gt;240&lt;/rec-number&gt;&lt;foreign-keys&gt;&lt;key app="EN" db-id="apt25tez8a2x06e50ddv59avepr5str9vtap"&gt;240&lt;/key&gt;&lt;/foreign-keys&gt;&lt;ref-type name="Journal Article"&gt;17&lt;/ref-type&gt;&lt;contributors&gt;&lt;authors&gt;&lt;author&gt;Podasakoff, P. M.&lt;/author&gt;&lt;author&gt;MacKenzie, S. B.&lt;/author&gt;&lt;author&gt;Lee, J.-Y.&lt;/author&gt;&lt;author&gt;Podsakoff, N. P.&lt;/author&gt;&lt;/authors&gt;&lt;/contributors&gt;&lt;titles&gt;&lt;title&gt;Common Method Biases in Behavioral Research: A Critical Review of the Literature and Recommended Remedies&lt;/title&gt;&lt;secondary-title&gt;Journal of Applied Psychology&lt;/secondary-title&gt;&lt;/titles&gt;&lt;periodical&gt;&lt;full-title&gt;Journal of Applied Psychology&lt;/full-title&gt;&lt;/periodical&gt;&lt;pages&gt;879-903&lt;/pages&gt;&lt;volume&gt;88&lt;/volume&gt;&lt;number&gt;5&lt;/number&gt;&lt;dates&gt;&lt;year&gt;2003&lt;/year&gt;&lt;/dates&gt;&lt;urls&gt;&lt;/urls&gt;&lt;/record&gt;&lt;/Cite&gt;&lt;/EndNote&gt;</w:instrText>
      </w:r>
      <w:r w:rsidR="0054305B">
        <w:fldChar w:fldCharType="separate"/>
      </w:r>
      <w:r w:rsidR="001C4EA3">
        <w:rPr>
          <w:noProof/>
        </w:rPr>
        <w:t>(Podasakoff et al., 2003)</w:t>
      </w:r>
      <w:r w:rsidR="0054305B">
        <w:fldChar w:fldCharType="end"/>
      </w:r>
      <w:r w:rsidR="00ED6C29">
        <w:rPr>
          <w:rFonts w:hint="eastAsia"/>
        </w:rPr>
        <w:t>. First, respondents</w:t>
      </w:r>
      <w:r w:rsidR="00ED6C29">
        <w:t>’</w:t>
      </w:r>
      <w:r w:rsidR="00ED6C29">
        <w:rPr>
          <w:rFonts w:hint="eastAsia"/>
        </w:rPr>
        <w:t xml:space="preserve"> anonymity was protected by not asking identifying information in the questionnaire</w:t>
      </w:r>
      <w:r w:rsidR="00C76598">
        <w:rPr>
          <w:rFonts w:hint="eastAsia"/>
        </w:rPr>
        <w:t>.</w:t>
      </w:r>
      <w:r w:rsidR="00C76598" w:rsidRPr="00C76598">
        <w:rPr>
          <w:rFonts w:hint="eastAsia"/>
        </w:rPr>
        <w:t xml:space="preserve"> </w:t>
      </w:r>
      <w:r w:rsidR="00C76598">
        <w:rPr>
          <w:rFonts w:hint="eastAsia"/>
        </w:rPr>
        <w:t xml:space="preserve">Participants were asked to respond to the questions as honestly as possible without worrying about the correctness of answers. These steps may help to reduce participant </w:t>
      </w:r>
      <w:r w:rsidR="00C76598">
        <w:t>evaluation</w:t>
      </w:r>
      <w:r w:rsidR="00C76598">
        <w:rPr>
          <w:rFonts w:hint="eastAsia"/>
        </w:rPr>
        <w:t xml:space="preserve"> apprehension and the likelihood of obtaining socially desirable responses </w:t>
      </w:r>
      <w:r w:rsidR="0054305B">
        <w:fldChar w:fldCharType="begin"/>
      </w:r>
      <w:r w:rsidR="001C4EA3">
        <w:instrText xml:space="preserve"> ADDIN EN.CITE &lt;EndNote&gt;&lt;Cite&gt;&lt;Author&gt;Podsakoff&lt;/Author&gt;&lt;Year&gt;2012&lt;/Year&gt;&lt;RecNum&gt;244&lt;/RecNum&gt;&lt;record&gt;&lt;rec-number&gt;244&lt;/rec-number&gt;&lt;foreign-keys&gt;&lt;key app="EN" db-id="apt25tez8a2x06e50ddv59avepr5str9vtap"&gt;244&lt;/key&gt;&lt;/foreign-keys&gt;&lt;ref-type name="Journal Article"&gt;17&lt;/ref-type&gt;&lt;contributors&gt;&lt;authors&gt;&lt;author&gt;Podsakoff, P. M.&lt;/author&gt;&lt;author&gt;MacKenzie, S. B.&lt;/author&gt;&lt;author&gt;Podsakoff, N. P. &lt;/author&gt;&lt;/authors&gt;&lt;/contributors&gt;&lt;titles&gt;&lt;title&gt;Sources of method bias in social science research and recommendations on how to control it&lt;/title&gt;&lt;secondary-title&gt;Annual review of psychology&lt;/secondary-title&gt;&lt;/titles&gt;&lt;periodical&gt;&lt;full-title&gt;Annual review of psychology&lt;/full-title&gt;&lt;/periodical&gt;&lt;volume&gt;63&lt;/volume&gt;&lt;number&gt;539-569&lt;/number&gt;&lt;dates&gt;&lt;year&gt;2012&lt;/year&gt;&lt;/dates&gt;&lt;urls&gt;&lt;/urls&gt;&lt;/record&gt;&lt;/Cite&gt;&lt;/EndNote&gt;</w:instrText>
      </w:r>
      <w:r w:rsidR="0054305B">
        <w:fldChar w:fldCharType="separate"/>
      </w:r>
      <w:r w:rsidR="001C4EA3">
        <w:rPr>
          <w:noProof/>
        </w:rPr>
        <w:t>(Podsakoff et al., 2012)</w:t>
      </w:r>
      <w:r w:rsidR="0054305B">
        <w:fldChar w:fldCharType="end"/>
      </w:r>
      <w:r w:rsidR="00C76598">
        <w:rPr>
          <w:rFonts w:hint="eastAsia"/>
        </w:rPr>
        <w:t>.</w:t>
      </w:r>
      <w:r w:rsidR="00BB447B">
        <w:rPr>
          <w:rFonts w:hint="eastAsia"/>
        </w:rPr>
        <w:t xml:space="preserve"> Second, the scale items were improved by providing examples to help reduce item ambiguity (e.g. including examples for IT resources). In addition, every </w:t>
      </w:r>
      <w:r w:rsidR="00D65BC5">
        <w:t xml:space="preserve">Likert scale </w:t>
      </w:r>
      <w:r w:rsidR="00BB447B">
        <w:rPr>
          <w:rFonts w:hint="eastAsia"/>
        </w:rPr>
        <w:t xml:space="preserve">point (from 1 to 5) rather than only end points in the response scales was labeled </w:t>
      </w:r>
      <w:r w:rsidR="0054305B">
        <w:fldChar w:fldCharType="begin"/>
      </w:r>
      <w:r w:rsidR="001C4EA3">
        <w:instrText xml:space="preserve"> ADDIN EN.CITE &lt;EndNote&gt;&lt;Cite&gt;&lt;Author&gt;Krosnick&lt;/Author&gt;&lt;Year&gt;1991&lt;/Year&gt;&lt;RecNum&gt;245&lt;/RecNum&gt;&lt;record&gt;&lt;rec-number&gt;245&lt;/rec-number&gt;&lt;foreign-keys&gt;&lt;key app="EN" db-id="apt25tez8a2x06e50ddv59avepr5str9vtap"&gt;245&lt;/key&gt;&lt;/foreign-keys&gt;&lt;ref-type name="Journal Article"&gt;17&lt;/ref-type&gt;&lt;contributors&gt;&lt;authors&gt;&lt;author&gt;Krosnick, J. A.&lt;/author&gt;&lt;/authors&gt;&lt;/contributors&gt;&lt;titles&gt;&lt;title&gt;Response strategies for coping with the cognitive demands of attitude measures in surveys&lt;/title&gt;&lt;secondary-title&gt;Applied cognitive psychology&lt;/secondary-title&gt;&lt;/titles&gt;&lt;periodical&gt;&lt;full-title&gt;Applied cognitive psychology&lt;/full-title&gt;&lt;/periodical&gt;&lt;pages&gt;213-236&lt;/pages&gt;&lt;volume&gt;5&lt;/volume&gt;&lt;number&gt;3&lt;/number&gt;&lt;dates&gt;&lt;year&gt;1991&lt;/year&gt;&lt;/dates&gt;&lt;urls&gt;&lt;/urls&gt;&lt;/record&gt;&lt;/Cite&gt;&lt;/EndNote&gt;</w:instrText>
      </w:r>
      <w:r w:rsidR="0054305B">
        <w:fldChar w:fldCharType="separate"/>
      </w:r>
      <w:r w:rsidR="001C4EA3">
        <w:rPr>
          <w:noProof/>
        </w:rPr>
        <w:t>(Krosnick, 1991)</w:t>
      </w:r>
      <w:r w:rsidR="0054305B">
        <w:fldChar w:fldCharType="end"/>
      </w:r>
      <w:r w:rsidR="00BB447B">
        <w:rPr>
          <w:rFonts w:hint="eastAsia"/>
        </w:rPr>
        <w:t xml:space="preserve">. </w:t>
      </w:r>
    </w:p>
    <w:p w:rsidR="008B2226" w:rsidRDefault="000B6878" w:rsidP="008B2226">
      <w:r>
        <w:rPr>
          <w:rFonts w:hint="eastAsia"/>
        </w:rPr>
        <w:t>After data collection</w:t>
      </w:r>
      <w:r w:rsidR="00ED6C29">
        <w:rPr>
          <w:rFonts w:hint="eastAsia"/>
        </w:rPr>
        <w:t xml:space="preserve">, </w:t>
      </w:r>
      <w:r w:rsidR="008B2226">
        <w:t xml:space="preserve">a Harman’s single-factor test </w:t>
      </w:r>
      <w:r w:rsidR="0054305B">
        <w:fldChar w:fldCharType="begin"/>
      </w:r>
      <w:r w:rsidR="001C4EA3">
        <w:instrText xml:space="preserve"> ADDIN EN.CITE &lt;EndNote&gt;&lt;Cite&gt;&lt;Author&gt;Podasakoff&lt;/Author&gt;&lt;Year&gt;2003&lt;/Year&gt;&lt;RecNum&gt;240&lt;/RecNum&gt;&lt;record&gt;&lt;rec-number&gt;240&lt;/rec-number&gt;&lt;foreign-keys&gt;&lt;key app="EN" db-id="apt25tez8a2x06e50ddv59avepr5str9vtap"&gt;240&lt;/key&gt;&lt;/foreign-keys&gt;&lt;ref-type name="Journal Article"&gt;17&lt;/ref-type&gt;&lt;contributors&gt;&lt;authors&gt;&lt;author&gt;Podasakoff, P. M.&lt;/author&gt;&lt;author&gt;MacKenzie, S. B.&lt;/author&gt;&lt;author&gt;Lee, J.-Y.&lt;/author&gt;&lt;author&gt;Podsakoff, N. P.&lt;/author&gt;&lt;/authors&gt;&lt;/contributors&gt;&lt;titles&gt;&lt;title&gt;Common Method Biases in Behavioral Research: A Critical Review of the Literature and Recommended Remedies&lt;/title&gt;&lt;secondary-title&gt;Journal of Applied Psychology&lt;/secondary-title&gt;&lt;/titles&gt;&lt;periodical&gt;&lt;full-title&gt;Journal of Applied Psychology&lt;/full-title&gt;&lt;/periodical&gt;&lt;pages&gt;879-903&lt;/pages&gt;&lt;volume&gt;88&lt;/volume&gt;&lt;number&gt;5&lt;/number&gt;&lt;dates&gt;&lt;year&gt;2003&lt;/year&gt;&lt;/dates&gt;&lt;urls&gt;&lt;/urls&gt;&lt;/record&gt;&lt;/Cite&gt;&lt;/EndNote&gt;</w:instrText>
      </w:r>
      <w:r w:rsidR="0054305B">
        <w:fldChar w:fldCharType="separate"/>
      </w:r>
      <w:r w:rsidR="001C4EA3">
        <w:rPr>
          <w:noProof/>
        </w:rPr>
        <w:t>(Podasakoff et al., 2003)</w:t>
      </w:r>
      <w:r w:rsidR="0054305B">
        <w:fldChar w:fldCharType="end"/>
      </w:r>
      <w:r w:rsidR="008B2226">
        <w:t xml:space="preserve"> was </w:t>
      </w:r>
      <w:r w:rsidR="008426D3">
        <w:t>applie</w:t>
      </w:r>
      <w:r w:rsidR="008B2226">
        <w:t>d</w:t>
      </w:r>
      <w:r w:rsidR="004756DF">
        <w:rPr>
          <w:rFonts w:hint="eastAsia"/>
        </w:rPr>
        <w:t xml:space="preserve"> </w:t>
      </w:r>
      <w:r w:rsidR="004756DF">
        <w:t>to check for common</w:t>
      </w:r>
      <w:r w:rsidR="004756DF">
        <w:rPr>
          <w:rFonts w:hint="eastAsia"/>
        </w:rPr>
        <w:t xml:space="preserve"> </w:t>
      </w:r>
      <w:r w:rsidR="004756DF">
        <w:t>method bias</w:t>
      </w:r>
      <w:r w:rsidR="008B2226">
        <w:t xml:space="preserve">. In this test, all the measurement items </w:t>
      </w:r>
      <w:r w:rsidR="00370C84">
        <w:rPr>
          <w:rFonts w:hint="eastAsia"/>
        </w:rPr>
        <w:t xml:space="preserve">in the research model </w:t>
      </w:r>
      <w:r w:rsidR="008B2226">
        <w:t xml:space="preserve">were </w:t>
      </w:r>
      <w:r w:rsidR="00370C84">
        <w:rPr>
          <w:rFonts w:hint="eastAsia"/>
        </w:rPr>
        <w:t>loaded</w:t>
      </w:r>
      <w:r w:rsidR="008B2226">
        <w:t xml:space="preserve"> in</w:t>
      </w:r>
      <w:r w:rsidR="00370C84">
        <w:rPr>
          <w:rFonts w:hint="eastAsia"/>
        </w:rPr>
        <w:t>to</w:t>
      </w:r>
      <w:r w:rsidR="008B2226">
        <w:t xml:space="preserve"> a single exploratory factor analysis</w:t>
      </w:r>
      <w:r w:rsidR="00370C84">
        <w:rPr>
          <w:rFonts w:hint="eastAsia"/>
        </w:rPr>
        <w:t xml:space="preserve"> and the unrotated </w:t>
      </w:r>
      <w:r w:rsidR="00370C84">
        <w:rPr>
          <w:rFonts w:hint="eastAsia"/>
        </w:rPr>
        <w:lastRenderedPageBreak/>
        <w:t>solution was examined to</w:t>
      </w:r>
      <w:r w:rsidR="00F6012C">
        <w:rPr>
          <w:rFonts w:hint="eastAsia"/>
        </w:rPr>
        <w:t xml:space="preserve"> determine the number of factors that account for the variance of the measures</w:t>
      </w:r>
      <w:r w:rsidR="008B2226">
        <w:t>. The unrotated factor soluti</w:t>
      </w:r>
      <w:r w:rsidR="00E06333">
        <w:t>on</w:t>
      </w:r>
      <w:r w:rsidR="008B2226">
        <w:t xml:space="preserve"> indicated that: </w:t>
      </w:r>
      <w:r w:rsidR="003A44F6">
        <w:rPr>
          <w:rFonts w:hint="eastAsia"/>
        </w:rPr>
        <w:t>(</w:t>
      </w:r>
      <w:r w:rsidR="008B2226">
        <w:t xml:space="preserve">1) </w:t>
      </w:r>
      <w:r w:rsidR="00CB01AB">
        <w:rPr>
          <w:rFonts w:hint="eastAsia"/>
        </w:rPr>
        <w:t>more than one</w:t>
      </w:r>
      <w:r w:rsidR="008B2226">
        <w:t xml:space="preserve"> factor emerged from the factor analysis; and </w:t>
      </w:r>
      <w:r w:rsidR="003A44F6">
        <w:rPr>
          <w:rFonts w:hint="eastAsia"/>
        </w:rPr>
        <w:t>(</w:t>
      </w:r>
      <w:r w:rsidR="008B2226">
        <w:t>2) no single general factor accounted for the majority of the covariance (the most covarian</w:t>
      </w:r>
      <w:r w:rsidR="004D56E7">
        <w:t xml:space="preserve">ce explained by one factor </w:t>
      </w:r>
      <w:r w:rsidR="008426D3">
        <w:t>wa</w:t>
      </w:r>
      <w:r w:rsidR="004D56E7">
        <w:t>s 4</w:t>
      </w:r>
      <w:r w:rsidR="00C45F0E">
        <w:rPr>
          <w:rFonts w:hint="eastAsia"/>
        </w:rPr>
        <w:t>6</w:t>
      </w:r>
      <w:r w:rsidR="00C45F0E">
        <w:t>%). This result suggest</w:t>
      </w:r>
      <w:r w:rsidR="00C45F0E">
        <w:rPr>
          <w:rFonts w:hint="eastAsia"/>
        </w:rPr>
        <w:t>ed</w:t>
      </w:r>
      <w:r w:rsidR="008B2226">
        <w:t xml:space="preserve"> that there was no substantial common method variance (CMV)</w:t>
      </w:r>
      <w:r w:rsidR="004756DF">
        <w:rPr>
          <w:rFonts w:hint="eastAsia"/>
        </w:rPr>
        <w:t xml:space="preserve"> and </w:t>
      </w:r>
      <w:r w:rsidR="004756DF">
        <w:t xml:space="preserve">that </w:t>
      </w:r>
      <w:r w:rsidR="00D65BC5">
        <w:t>it</w:t>
      </w:r>
      <w:r w:rsidR="004756DF">
        <w:t xml:space="preserve"> was not a problem</w:t>
      </w:r>
      <w:r w:rsidR="008B2226">
        <w:t>.</w:t>
      </w:r>
    </w:p>
    <w:p w:rsidR="008B2226" w:rsidRDefault="007971A4" w:rsidP="008B2226">
      <w:pPr>
        <w:pStyle w:val="Heading2"/>
      </w:pPr>
      <w:bookmarkStart w:id="160" w:name="_Toc425114709"/>
      <w:bookmarkStart w:id="161" w:name="OLE_LINK44"/>
      <w:bookmarkStart w:id="162" w:name="OLE_LINK49"/>
      <w:r>
        <w:rPr>
          <w:rFonts w:hint="eastAsia"/>
        </w:rPr>
        <w:t>Research Model Validation</w:t>
      </w:r>
      <w:bookmarkEnd w:id="160"/>
    </w:p>
    <w:p w:rsidR="0022449E" w:rsidRDefault="008B2226" w:rsidP="008B2226">
      <w:r>
        <w:t xml:space="preserve">The </w:t>
      </w:r>
      <w:r w:rsidR="00892FBF">
        <w:rPr>
          <w:rFonts w:hint="eastAsia"/>
        </w:rPr>
        <w:t>research</w:t>
      </w:r>
      <w:r>
        <w:t xml:space="preserve"> model was tested using</w:t>
      </w:r>
      <w:r w:rsidR="00043FE5">
        <w:t xml:space="preserve"> the</w:t>
      </w:r>
      <w:r w:rsidR="00892FBF">
        <w:t xml:space="preserve"> partial least square </w:t>
      </w:r>
      <w:r w:rsidR="00892FBF" w:rsidRPr="005748DF">
        <w:t>(PLS)</w:t>
      </w:r>
      <w:r w:rsidR="00892FBF" w:rsidRPr="005748DF">
        <w:rPr>
          <w:rFonts w:hint="eastAsia"/>
        </w:rPr>
        <w:t xml:space="preserve"> software</w:t>
      </w:r>
      <w:r w:rsidR="00892FBF" w:rsidRPr="005748DF">
        <w:t xml:space="preserve">, specifically </w:t>
      </w:r>
      <w:r w:rsidR="00892FBF" w:rsidRPr="005748DF">
        <w:rPr>
          <w:rFonts w:hint="eastAsia"/>
        </w:rPr>
        <w:t>Warp</w:t>
      </w:r>
      <w:r w:rsidR="00892FBF" w:rsidRPr="005748DF">
        <w:t xml:space="preserve">PLS </w:t>
      </w:r>
      <w:r w:rsidR="00892FBF">
        <w:rPr>
          <w:rFonts w:hint="eastAsia"/>
        </w:rPr>
        <w:t>4</w:t>
      </w:r>
      <w:r w:rsidR="00892FBF" w:rsidRPr="005748DF">
        <w:t>.0</w:t>
      </w:r>
      <w:r w:rsidR="00892FBF">
        <w:rPr>
          <w:rFonts w:hint="eastAsia"/>
        </w:rPr>
        <w:t xml:space="preserve"> </w:t>
      </w:r>
      <w:r w:rsidR="0054305B">
        <w:fldChar w:fldCharType="begin"/>
      </w:r>
      <w:r w:rsidR="001C4EA3">
        <w:instrText xml:space="preserve"> ADDIN EN.CITE &lt;EndNote&gt;&lt;Cite&gt;&lt;Author&gt;Kock&lt;/Author&gt;&lt;Year&gt;2013&lt;/Year&gt;&lt;RecNum&gt;229&lt;/RecNum&gt;&lt;record&gt;&lt;rec-number&gt;229&lt;/rec-number&gt;&lt;foreign-keys&gt;&lt;key app="EN" db-id="apt25tez8a2x06e50ddv59avepr5str9vtap"&gt;229&lt;/key&gt;&lt;/foreign-keys&gt;&lt;ref-type name="Book"&gt;6&lt;/ref-type&gt;&lt;contributors&gt;&lt;authors&gt;&lt;author&gt;Kock, N.&lt;/author&gt;&lt;/authors&gt;&lt;/contributors&gt;&lt;titles&gt;&lt;title&gt;WarpPLS 4.0&lt;/title&gt;&lt;/titles&gt;&lt;dates&gt;&lt;year&gt;2013&lt;/year&gt;&lt;/dates&gt;&lt;pub-location&gt;Laredo, Texas&lt;/pub-location&gt;&lt;publisher&gt;ScriptWarp Systems&lt;/publisher&gt;&lt;urls&gt;&lt;/urls&gt;&lt;/record&gt;&lt;/Cite&gt;&lt;/EndNote&gt;</w:instrText>
      </w:r>
      <w:r w:rsidR="0054305B">
        <w:fldChar w:fldCharType="separate"/>
      </w:r>
      <w:r w:rsidR="001C4EA3">
        <w:rPr>
          <w:noProof/>
        </w:rPr>
        <w:t>(Kock, 2013)</w:t>
      </w:r>
      <w:r w:rsidR="0054305B">
        <w:fldChar w:fldCharType="end"/>
      </w:r>
      <w:r w:rsidR="00043EF0">
        <w:t xml:space="preserve">. </w:t>
      </w:r>
      <w:r w:rsidR="00892FBF">
        <w:rPr>
          <w:rFonts w:hint="eastAsia"/>
        </w:rPr>
        <w:t xml:space="preserve">In this section, the analyses performed to evaluate both the measurement and the structural models are presented. </w:t>
      </w:r>
    </w:p>
    <w:p w:rsidR="008B2226" w:rsidRDefault="008B2226" w:rsidP="008B2226">
      <w:pPr>
        <w:pStyle w:val="Heading3"/>
      </w:pPr>
      <w:bookmarkStart w:id="163" w:name="_Toc425114710"/>
      <w:r>
        <w:t>Measurement Model</w:t>
      </w:r>
      <w:bookmarkEnd w:id="163"/>
    </w:p>
    <w:p w:rsidR="00E64F02" w:rsidRDefault="008B2226" w:rsidP="008B2226">
      <w:r>
        <w:t xml:space="preserve">The measurement model (or “outer model”) </w:t>
      </w:r>
      <w:r w:rsidR="00874375">
        <w:t xml:space="preserve">shows </w:t>
      </w:r>
      <w:r>
        <w:t>how each block of items relates to its construct or latent variable</w:t>
      </w:r>
      <w:r w:rsidR="00CE3F44">
        <w:rPr>
          <w:rFonts w:hint="eastAsia"/>
          <w:noProof/>
        </w:rPr>
        <w:t xml:space="preserve"> </w:t>
      </w:r>
      <w:r w:rsidR="0054305B">
        <w:rPr>
          <w:noProof/>
        </w:rPr>
        <w:fldChar w:fldCharType="begin"/>
      </w:r>
      <w:r w:rsidR="000545BE">
        <w:rPr>
          <w:noProof/>
        </w:rPr>
        <w:instrText xml:space="preserve"> ADDIN EN.CITE &lt;EndNote&gt;&lt;Cite&gt;&lt;Author&gt;Chin&lt;/Author&gt;&lt;Year&gt;1998&lt;/Year&gt;&lt;RecNum&gt;120&lt;/RecNum&gt;&lt;record&gt;&lt;rec-number&gt;120&lt;/rec-number&gt;&lt;foreign-keys&gt;&lt;key app="EN" db-id="p5ssdsttkws09uefwrppw20vxf0dzrettr0w"&gt;120&lt;/key&gt;&lt;/foreign-keys&gt;&lt;ref-type name="Book Section"&gt;5&lt;/ref-type&gt;&lt;contributors&gt;&lt;authors&gt;&lt;author&gt;Chin, W.W.&lt;/author&gt;&lt;/authors&gt;&lt;secondary-authors&gt;&lt;author&gt;G.a. Marcoulides&lt;/author&gt;&lt;/secondary-authors&gt;&lt;/contributors&gt;&lt;titles&gt;&lt;title&gt;The Partial Least Squares Approach to Structural Equation Modeling&lt;/title&gt;&lt;secondary-title&gt;Modern Methods for Business Research &lt;/secondary-title&gt;&lt;/titles&gt;&lt;pages&gt;&lt;style face="normal" font="default" size="100%"&gt;295&lt;/style&gt;&lt;style face="normal" font="default" charset="134" size="100%"&gt;-336&lt;/style&gt;&lt;/pages&gt;&lt;dates&gt;&lt;year&gt;1998&lt;/year&gt;&lt;/dates&gt;&lt;pub-location&gt;Mahwah, NJ&lt;/pub-location&gt;&lt;publisher&gt;lawrence Erlbaum&lt;/publisher&gt;&lt;urls&gt;&lt;/urls&gt;&lt;/record&gt;&lt;/Cite&gt;&lt;/EndNote&gt;</w:instrText>
      </w:r>
      <w:r w:rsidR="0054305B">
        <w:rPr>
          <w:noProof/>
        </w:rPr>
        <w:fldChar w:fldCharType="separate"/>
      </w:r>
      <w:r w:rsidR="00CE3F44">
        <w:rPr>
          <w:noProof/>
        </w:rPr>
        <w:t>(Chin, 1998)</w:t>
      </w:r>
      <w:r w:rsidR="0054305B">
        <w:rPr>
          <w:noProof/>
        </w:rPr>
        <w:fldChar w:fldCharType="end"/>
      </w:r>
      <w:r>
        <w:t xml:space="preserve">. </w:t>
      </w:r>
      <w:r w:rsidR="00E64F02">
        <w:rPr>
          <w:rFonts w:hint="eastAsia"/>
        </w:rPr>
        <w:t xml:space="preserve">There are five reflective constructs and one formative construct in the research model. For reflective constructs, the measurement model </w:t>
      </w:r>
      <w:r w:rsidR="00E64F02">
        <w:t>provides indices for assessing convergent validity and discriminant validity of the scale.</w:t>
      </w:r>
      <w:r w:rsidR="00E64F02">
        <w:rPr>
          <w:rFonts w:hint="eastAsia"/>
        </w:rPr>
        <w:t xml:space="preserve"> </w:t>
      </w:r>
      <w:r w:rsidR="00D65BC5">
        <w:t>The</w:t>
      </w:r>
      <w:r w:rsidR="00E64F02">
        <w:rPr>
          <w:rFonts w:hint="eastAsia"/>
        </w:rPr>
        <w:t xml:space="preserve"> formative construct needs to be validated differently</w:t>
      </w:r>
      <w:r w:rsidR="00D65BC5">
        <w:t>,</w:t>
      </w:r>
      <w:r w:rsidR="00E64F02">
        <w:rPr>
          <w:rFonts w:hint="eastAsia"/>
        </w:rPr>
        <w:t xml:space="preserve"> as the observed variables </w:t>
      </w:r>
      <w:r w:rsidR="00E64F02">
        <w:t>“</w:t>
      </w:r>
      <w:r w:rsidR="00E64F02">
        <w:rPr>
          <w:rFonts w:hint="eastAsia"/>
        </w:rPr>
        <w:t>cause</w:t>
      </w:r>
      <w:r w:rsidR="00E64F02">
        <w:t>”</w:t>
      </w:r>
      <w:r w:rsidR="00E64F02">
        <w:rPr>
          <w:rFonts w:hint="eastAsia"/>
        </w:rPr>
        <w:t xml:space="preserve"> the construct and represent several dimensions of it </w:t>
      </w:r>
      <w:r w:rsidR="0054305B">
        <w:fldChar w:fldCharType="begin"/>
      </w:r>
      <w:r w:rsidR="001C4EA3">
        <w:instrText xml:space="preserve"> ADDIN EN.CITE &lt;EndNote&gt;&lt;Cite&gt;&lt;Author&gt;Gefen&lt;/Author&gt;&lt;Year&gt;2000&lt;/Year&gt;&lt;RecNum&gt;246&lt;/RecNum&gt;&lt;record&gt;&lt;rec-number&gt;246&lt;/rec-number&gt;&lt;foreign-keys&gt;&lt;key app="EN" db-id="apt25tez8a2x06e50ddv59avepr5str9vtap"&gt;246&lt;/key&gt;&lt;/foreign-keys&gt;&lt;ref-type name="Journal Article"&gt;17&lt;/ref-type&gt;&lt;contributors&gt;&lt;authors&gt;&lt;author&gt;Gefen, D.&lt;/author&gt;&lt;author&gt;Straub, D.&lt;/author&gt;&lt;author&gt;Boudreau, M. C.&lt;/author&gt;&lt;/authors&gt;&lt;/contributors&gt;&lt;titles&gt;&lt;title&gt;Structural equation modeling and regression: Guidelines for research practice&lt;/title&gt;&lt;secondary-title&gt;Communications of the association for information systems&lt;/secondary-title&gt;&lt;/titles&gt;&lt;periodical&gt;&lt;full-title&gt;Communications of the Association for Information Systems&lt;/full-title&gt;&lt;/periodical&gt;&lt;pages&gt;2-77&lt;/pages&gt;&lt;volume&gt;4&lt;/volume&gt;&lt;number&gt;1&lt;/number&gt;&lt;dates&gt;&lt;year&gt;2000&lt;/year&gt;&lt;/dates&gt;&lt;urls&gt;&lt;/urls&gt;&lt;/record&gt;&lt;/Cite&gt;&lt;/EndNote&gt;</w:instrText>
      </w:r>
      <w:r w:rsidR="0054305B">
        <w:fldChar w:fldCharType="separate"/>
      </w:r>
      <w:r w:rsidR="001C4EA3">
        <w:rPr>
          <w:noProof/>
        </w:rPr>
        <w:t>(Gefen et al., 2000)</w:t>
      </w:r>
      <w:r w:rsidR="0054305B">
        <w:fldChar w:fldCharType="end"/>
      </w:r>
      <w:r w:rsidR="00E64F02">
        <w:rPr>
          <w:rFonts w:hint="eastAsia"/>
        </w:rPr>
        <w:t xml:space="preserve">. </w:t>
      </w:r>
      <w:r w:rsidR="00F247EC">
        <w:rPr>
          <w:rFonts w:hint="eastAsia"/>
        </w:rPr>
        <w:t xml:space="preserve">Therefore, the analysis of </w:t>
      </w:r>
      <w:r w:rsidR="00D65BC5">
        <w:t xml:space="preserve">the </w:t>
      </w:r>
      <w:r w:rsidR="00F247EC">
        <w:rPr>
          <w:rFonts w:hint="eastAsia"/>
        </w:rPr>
        <w:t xml:space="preserve">measurement model </w:t>
      </w:r>
      <w:r w:rsidR="00D65BC5">
        <w:t>wa</w:t>
      </w:r>
      <w:r w:rsidR="00F247EC">
        <w:rPr>
          <w:rFonts w:hint="eastAsia"/>
        </w:rPr>
        <w:t>s split into two sections.</w:t>
      </w:r>
    </w:p>
    <w:p w:rsidR="003A44F6" w:rsidRDefault="003A44F6" w:rsidP="008B2226"/>
    <w:p w:rsidR="008B2226" w:rsidRPr="00F247EC" w:rsidRDefault="00F247EC" w:rsidP="00E64F02">
      <w:pPr>
        <w:ind w:firstLine="0"/>
        <w:rPr>
          <w:b/>
          <w:i/>
        </w:rPr>
      </w:pPr>
      <w:r w:rsidRPr="00F247EC">
        <w:rPr>
          <w:rFonts w:hint="eastAsia"/>
          <w:b/>
          <w:i/>
        </w:rPr>
        <w:lastRenderedPageBreak/>
        <w:t>Reflective constructs</w:t>
      </w:r>
    </w:p>
    <w:p w:rsidR="003E602F" w:rsidRDefault="003E602F" w:rsidP="008B2226">
      <w:r>
        <w:rPr>
          <w:rFonts w:hint="eastAsia"/>
        </w:rPr>
        <w:t xml:space="preserve">The first evaluation of reflective constructs was to test the reliability of their items. </w:t>
      </w:r>
      <w:r w:rsidR="00D65BC5">
        <w:t>This</w:t>
      </w:r>
      <w:r>
        <w:rPr>
          <w:rFonts w:hint="eastAsia"/>
        </w:rPr>
        <w:t xml:space="preserve"> was de</w:t>
      </w:r>
      <w:r w:rsidR="009A4067">
        <w:rPr>
          <w:rFonts w:hint="eastAsia"/>
        </w:rPr>
        <w:t>termined by checking</w:t>
      </w:r>
      <w:r w:rsidR="00F33B06">
        <w:rPr>
          <w:rFonts w:hint="eastAsia"/>
        </w:rPr>
        <w:t xml:space="preserve"> the indicator loadings and</w:t>
      </w:r>
      <w:r w:rsidR="009A4067">
        <w:rPr>
          <w:rFonts w:hint="eastAsia"/>
        </w:rPr>
        <w:t xml:space="preserve"> the</w:t>
      </w:r>
      <w:r>
        <w:rPr>
          <w:rFonts w:hint="eastAsia"/>
        </w:rPr>
        <w:t xml:space="preserve"> corrected item-total correlations</w:t>
      </w:r>
      <w:r w:rsidR="00D65BC5">
        <w:t>,</w:t>
      </w:r>
      <w:r w:rsidR="009A4067">
        <w:rPr>
          <w:rFonts w:hint="eastAsia"/>
        </w:rPr>
        <w:t xml:space="preserve"> </w:t>
      </w:r>
      <w:r w:rsidR="009F2B48">
        <w:rPr>
          <w:rFonts w:hint="eastAsia"/>
        </w:rPr>
        <w:t xml:space="preserve">which are the correlations </w:t>
      </w:r>
      <w:r w:rsidR="009F2B48">
        <w:t>between</w:t>
      </w:r>
      <w:r w:rsidR="009F2B48">
        <w:rPr>
          <w:rFonts w:hint="eastAsia"/>
        </w:rPr>
        <w:t xml:space="preserve"> each item and a scale score that excludes that item </w:t>
      </w:r>
      <w:r w:rsidR="0054305B">
        <w:fldChar w:fldCharType="begin"/>
      </w:r>
      <w:r w:rsidR="001C4EA3">
        <w:instrText xml:space="preserve"> ADDIN EN.CITE &lt;EndNote&gt;&lt;Cite&gt;&lt;Author&gt;Gefen&lt;/Author&gt;&lt;Year&gt;2000&lt;/Year&gt;&lt;RecNum&gt;246&lt;/RecNum&gt;&lt;record&gt;&lt;rec-number&gt;246&lt;/rec-number&gt;&lt;foreign-keys&gt;&lt;key app="EN" db-id="apt25tez8a2x06e50ddv59avepr5str9vtap"&gt;246&lt;/key&gt;&lt;/foreign-keys&gt;&lt;ref-type name="Journal Article"&gt;17&lt;/ref-type&gt;&lt;contributors&gt;&lt;authors&gt;&lt;author&gt;Gefen, D.&lt;/author&gt;&lt;author&gt;Straub, D.&lt;/author&gt;&lt;author&gt;Boudreau, M. C.&lt;/author&gt;&lt;/authors&gt;&lt;/contributors&gt;&lt;titles&gt;&lt;title&gt;Structural equation modeling and regression: Guidelines for research practice&lt;/title&gt;&lt;secondary-title&gt;Communications of the association for information systems&lt;/secondary-title&gt;&lt;/titles&gt;&lt;periodical&gt;&lt;full-title&gt;Communications of the Association for Information Systems&lt;/full-title&gt;&lt;/periodical&gt;&lt;pages&gt;2-77&lt;/pages&gt;&lt;volume&gt;4&lt;/volume&gt;&lt;number&gt;1&lt;/number&gt;&lt;dates&gt;&lt;year&gt;2000&lt;/year&gt;&lt;/dates&gt;&lt;urls&gt;&lt;/urls&gt;&lt;/record&gt;&lt;/Cite&gt;&lt;/EndNote&gt;</w:instrText>
      </w:r>
      <w:r w:rsidR="0054305B">
        <w:fldChar w:fldCharType="separate"/>
      </w:r>
      <w:r w:rsidR="001C4EA3">
        <w:rPr>
          <w:noProof/>
        </w:rPr>
        <w:t>(Gefen et al., 2000)</w:t>
      </w:r>
      <w:r w:rsidR="0054305B">
        <w:fldChar w:fldCharType="end"/>
      </w:r>
      <w:r>
        <w:rPr>
          <w:rFonts w:hint="eastAsia"/>
        </w:rPr>
        <w:t xml:space="preserve">. </w:t>
      </w:r>
      <w:r w:rsidR="00EE43F5">
        <w:rPr>
          <w:rFonts w:hint="eastAsia"/>
        </w:rPr>
        <w:t xml:space="preserve">As shown </w:t>
      </w:r>
      <w:r w:rsidR="00F33B06">
        <w:rPr>
          <w:rFonts w:hint="eastAsia"/>
        </w:rPr>
        <w:t xml:space="preserve">in Table 5.8, all items meet the criteria that indicator loading </w:t>
      </w:r>
      <w:r w:rsidR="00CA2533">
        <w:rPr>
          <w:rFonts w:hint="eastAsia"/>
        </w:rPr>
        <w:t xml:space="preserve">is </w:t>
      </w:r>
      <w:r w:rsidR="008C42C6">
        <w:rPr>
          <w:rFonts w:hint="eastAsia"/>
        </w:rPr>
        <w:t>great</w:t>
      </w:r>
      <w:r w:rsidR="00CA2533">
        <w:rPr>
          <w:rFonts w:hint="eastAsia"/>
        </w:rPr>
        <w:t>er than 0.40 and correcte</w:t>
      </w:r>
      <w:r w:rsidR="008C42C6">
        <w:rPr>
          <w:rFonts w:hint="eastAsia"/>
        </w:rPr>
        <w:t>d item-total correlation is great</w:t>
      </w:r>
      <w:r w:rsidR="00CA2533">
        <w:rPr>
          <w:rFonts w:hint="eastAsia"/>
        </w:rPr>
        <w:t xml:space="preserve">er than 0.50. </w:t>
      </w:r>
    </w:p>
    <w:p w:rsidR="00F74DF3" w:rsidRPr="00F74DF3" w:rsidRDefault="00F74DF3" w:rsidP="00F74DF3">
      <w:pPr>
        <w:pStyle w:val="Caption"/>
        <w:keepNext/>
        <w:ind w:firstLine="0"/>
        <w:jc w:val="center"/>
        <w:rPr>
          <w:sz w:val="24"/>
          <w:szCs w:val="24"/>
        </w:rPr>
      </w:pPr>
      <w:bookmarkStart w:id="164" w:name="_Toc418552317"/>
      <w:r w:rsidRPr="00F74DF3">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8</w:t>
      </w:r>
      <w:r w:rsidR="0054305B">
        <w:rPr>
          <w:sz w:val="24"/>
          <w:szCs w:val="24"/>
        </w:rPr>
        <w:fldChar w:fldCharType="end"/>
      </w:r>
      <w:r w:rsidRPr="00F74DF3">
        <w:rPr>
          <w:sz w:val="24"/>
          <w:szCs w:val="24"/>
        </w:rPr>
        <w:t xml:space="preserve"> </w:t>
      </w:r>
      <w:r>
        <w:rPr>
          <w:rFonts w:hint="eastAsia"/>
          <w:sz w:val="24"/>
          <w:szCs w:val="24"/>
        </w:rPr>
        <w:t xml:space="preserve"> </w:t>
      </w:r>
      <w:r w:rsidRPr="00F74DF3">
        <w:rPr>
          <w:sz w:val="24"/>
          <w:szCs w:val="24"/>
        </w:rPr>
        <w:t>Item Reliability Assessment</w:t>
      </w:r>
      <w:bookmarkEnd w:id="164"/>
    </w:p>
    <w:tbl>
      <w:tblPr>
        <w:tblW w:w="8465" w:type="dxa"/>
        <w:jc w:val="center"/>
        <w:tblBorders>
          <w:bottom w:val="single" w:sz="12" w:space="0" w:color="auto"/>
          <w:insideH w:val="single" w:sz="4" w:space="0" w:color="auto"/>
          <w:insideV w:val="single" w:sz="4" w:space="0" w:color="auto"/>
        </w:tblBorders>
        <w:tblCellMar>
          <w:top w:w="29" w:type="dxa"/>
          <w:left w:w="115" w:type="dxa"/>
          <w:bottom w:w="29" w:type="dxa"/>
          <w:right w:w="115" w:type="dxa"/>
        </w:tblCellMar>
        <w:tblLook w:val="04A0"/>
      </w:tblPr>
      <w:tblGrid>
        <w:gridCol w:w="3402"/>
        <w:gridCol w:w="1597"/>
        <w:gridCol w:w="1559"/>
        <w:gridCol w:w="1907"/>
      </w:tblGrid>
      <w:tr w:rsidR="00CA2533" w:rsidRPr="00C724C4" w:rsidTr="00F74DF3">
        <w:trPr>
          <w:trHeight w:val="473"/>
          <w:jc w:val="center"/>
        </w:trPr>
        <w:tc>
          <w:tcPr>
            <w:tcW w:w="3402" w:type="dxa"/>
            <w:tcBorders>
              <w:top w:val="single" w:sz="12" w:space="0" w:color="auto"/>
              <w:left w:val="single" w:sz="4" w:space="0" w:color="auto"/>
            </w:tcBorders>
            <w:noWrap/>
            <w:vAlign w:val="center"/>
            <w:hideMark/>
          </w:tcPr>
          <w:p w:rsidR="00CA2533" w:rsidRPr="00C724C4" w:rsidRDefault="00CA2533" w:rsidP="00BE42A8">
            <w:pPr>
              <w:pStyle w:val="Normal-Table"/>
              <w:jc w:val="center"/>
              <w:rPr>
                <w:b/>
              </w:rPr>
            </w:pPr>
            <w:r w:rsidRPr="00C724C4">
              <w:rPr>
                <w:b/>
              </w:rPr>
              <w:t>Construct</w:t>
            </w:r>
          </w:p>
        </w:tc>
        <w:tc>
          <w:tcPr>
            <w:tcW w:w="1597" w:type="dxa"/>
            <w:tcBorders>
              <w:top w:val="single" w:sz="12" w:space="0" w:color="auto"/>
              <w:bottom w:val="single" w:sz="4" w:space="0" w:color="auto"/>
            </w:tcBorders>
            <w:vAlign w:val="center"/>
            <w:hideMark/>
          </w:tcPr>
          <w:p w:rsidR="00CA2533" w:rsidRPr="00C724C4" w:rsidRDefault="00CA2533" w:rsidP="00BE42A8">
            <w:pPr>
              <w:pStyle w:val="Normal-Table"/>
              <w:jc w:val="center"/>
              <w:rPr>
                <w:b/>
              </w:rPr>
            </w:pPr>
            <w:r>
              <w:rPr>
                <w:rFonts w:hint="eastAsia"/>
                <w:b/>
              </w:rPr>
              <w:t>Item</w:t>
            </w:r>
          </w:p>
        </w:tc>
        <w:tc>
          <w:tcPr>
            <w:tcW w:w="1559" w:type="dxa"/>
            <w:tcBorders>
              <w:top w:val="single" w:sz="12" w:space="0" w:color="auto"/>
              <w:bottom w:val="single" w:sz="4" w:space="0" w:color="auto"/>
            </w:tcBorders>
            <w:vAlign w:val="center"/>
            <w:hideMark/>
          </w:tcPr>
          <w:p w:rsidR="00CA2533" w:rsidRPr="00C724C4" w:rsidRDefault="00CA2533" w:rsidP="00BE42A8">
            <w:pPr>
              <w:pStyle w:val="Normal-Table"/>
              <w:jc w:val="center"/>
              <w:rPr>
                <w:b/>
              </w:rPr>
            </w:pPr>
            <w:r>
              <w:rPr>
                <w:rFonts w:hint="eastAsia"/>
                <w:b/>
              </w:rPr>
              <w:t>Item Loading</w:t>
            </w:r>
            <w:r w:rsidR="000F5139">
              <w:rPr>
                <w:rStyle w:val="FootnoteReference"/>
                <w:b/>
              </w:rPr>
              <w:footnoteReference w:id="7"/>
            </w:r>
          </w:p>
        </w:tc>
        <w:tc>
          <w:tcPr>
            <w:tcW w:w="1907" w:type="dxa"/>
            <w:tcBorders>
              <w:top w:val="single" w:sz="12" w:space="0" w:color="auto"/>
              <w:bottom w:val="single" w:sz="4" w:space="0" w:color="auto"/>
              <w:right w:val="single" w:sz="4" w:space="0" w:color="auto"/>
            </w:tcBorders>
            <w:noWrap/>
            <w:vAlign w:val="center"/>
            <w:hideMark/>
          </w:tcPr>
          <w:p w:rsidR="00CA2533" w:rsidRPr="00C724C4" w:rsidRDefault="00CA2533" w:rsidP="00BE42A8">
            <w:pPr>
              <w:pStyle w:val="Normal-Table"/>
              <w:jc w:val="center"/>
              <w:rPr>
                <w:b/>
              </w:rPr>
            </w:pPr>
            <w:r>
              <w:rPr>
                <w:rFonts w:hint="eastAsia"/>
                <w:b/>
              </w:rPr>
              <w:t>Corrected Item-total Correlation</w:t>
            </w:r>
          </w:p>
        </w:tc>
      </w:tr>
      <w:tr w:rsidR="000F5139" w:rsidRPr="00C75C5A" w:rsidTr="00F74DF3">
        <w:trPr>
          <w:trHeight w:val="220"/>
          <w:jc w:val="center"/>
        </w:trPr>
        <w:tc>
          <w:tcPr>
            <w:tcW w:w="3402" w:type="dxa"/>
            <w:vMerge w:val="restart"/>
            <w:tcBorders>
              <w:top w:val="single" w:sz="4" w:space="0" w:color="auto"/>
              <w:left w:val="single" w:sz="4" w:space="0" w:color="auto"/>
            </w:tcBorders>
            <w:noWrap/>
            <w:vAlign w:val="center"/>
            <w:hideMark/>
          </w:tcPr>
          <w:p w:rsidR="000F5139" w:rsidRPr="00C75C5A" w:rsidRDefault="000F5139" w:rsidP="00BE42A8">
            <w:pPr>
              <w:spacing w:after="0" w:line="240" w:lineRule="auto"/>
              <w:ind w:firstLine="87"/>
            </w:pPr>
            <w:r>
              <w:rPr>
                <w:rFonts w:hint="eastAsia"/>
              </w:rPr>
              <w:t>Business Alignment</w:t>
            </w:r>
          </w:p>
        </w:tc>
        <w:tc>
          <w:tcPr>
            <w:tcW w:w="1597" w:type="dxa"/>
            <w:tcBorders>
              <w:top w:val="single" w:sz="4" w:space="0" w:color="auto"/>
              <w:bottom w:val="single" w:sz="4" w:space="0" w:color="auto"/>
            </w:tcBorders>
            <w:noWrap/>
            <w:vAlign w:val="center"/>
            <w:hideMark/>
          </w:tcPr>
          <w:p w:rsidR="000F5139" w:rsidRPr="00F47E92" w:rsidRDefault="000F5139" w:rsidP="00CA2533">
            <w:pPr>
              <w:spacing w:after="0" w:line="240" w:lineRule="auto"/>
              <w:ind w:rightChars="94" w:right="226" w:firstLine="26"/>
              <w:jc w:val="center"/>
            </w:pPr>
            <w:r>
              <w:rPr>
                <w:rFonts w:hint="eastAsia"/>
              </w:rPr>
              <w:t>BA_1</w:t>
            </w:r>
          </w:p>
        </w:tc>
        <w:tc>
          <w:tcPr>
            <w:tcW w:w="1559" w:type="dxa"/>
            <w:tcBorders>
              <w:top w:val="single" w:sz="4" w:space="0" w:color="auto"/>
              <w:bottom w:val="single" w:sz="4" w:space="0" w:color="auto"/>
            </w:tcBorders>
            <w:noWrap/>
            <w:vAlign w:val="center"/>
            <w:hideMark/>
          </w:tcPr>
          <w:p w:rsidR="000F5139" w:rsidRPr="00F47E92" w:rsidRDefault="000F5139" w:rsidP="00492749">
            <w:pPr>
              <w:spacing w:after="0" w:line="240" w:lineRule="auto"/>
              <w:ind w:rightChars="94" w:right="226" w:firstLine="26"/>
              <w:jc w:val="right"/>
            </w:pPr>
            <w:r w:rsidRPr="00B82E91">
              <w:rPr>
                <w:rFonts w:hint="eastAsia"/>
              </w:rPr>
              <w:t>0</w:t>
            </w:r>
            <w:r w:rsidRPr="00F47E92">
              <w:t>.</w:t>
            </w:r>
            <w:r>
              <w:rPr>
                <w:rFonts w:hint="eastAsia"/>
              </w:rPr>
              <w:t>69</w:t>
            </w:r>
          </w:p>
        </w:tc>
        <w:tc>
          <w:tcPr>
            <w:tcW w:w="1907" w:type="dxa"/>
            <w:tcBorders>
              <w:top w:val="single" w:sz="4" w:space="0" w:color="auto"/>
              <w:bottom w:val="single" w:sz="4" w:space="0" w:color="auto"/>
              <w:right w:val="single" w:sz="4" w:space="0" w:color="auto"/>
            </w:tcBorders>
            <w:noWrap/>
            <w:vAlign w:val="center"/>
            <w:hideMark/>
          </w:tcPr>
          <w:p w:rsidR="000F5139" w:rsidRPr="000F5139" w:rsidRDefault="00E559CD" w:rsidP="00E559CD">
            <w:pPr>
              <w:spacing w:after="0" w:line="240" w:lineRule="auto"/>
              <w:ind w:rightChars="94" w:right="226" w:firstLine="26"/>
              <w:jc w:val="right"/>
            </w:pPr>
            <w:r w:rsidRPr="00E559CD">
              <w:rPr>
                <w:rFonts w:hint="eastAsia"/>
              </w:rPr>
              <w:t>0</w:t>
            </w:r>
            <w:r w:rsidR="000F5139" w:rsidRPr="000F5139">
              <w:t>.64</w:t>
            </w:r>
          </w:p>
        </w:tc>
      </w:tr>
      <w:tr w:rsidR="000F5139" w:rsidRPr="00C75C5A" w:rsidTr="00F74DF3">
        <w:trPr>
          <w:trHeight w:val="210"/>
          <w:jc w:val="center"/>
        </w:trPr>
        <w:tc>
          <w:tcPr>
            <w:tcW w:w="3402" w:type="dxa"/>
            <w:vMerge/>
            <w:tcBorders>
              <w:left w:val="single" w:sz="4" w:space="0" w:color="auto"/>
            </w:tcBorders>
            <w:noWrap/>
            <w:vAlign w:val="center"/>
            <w:hideMark/>
          </w:tcPr>
          <w:p w:rsidR="000F5139" w:rsidRDefault="000F5139" w:rsidP="00BE42A8">
            <w:pPr>
              <w:spacing w:after="0" w:line="240" w:lineRule="auto"/>
              <w:ind w:firstLine="87"/>
            </w:pPr>
          </w:p>
        </w:tc>
        <w:tc>
          <w:tcPr>
            <w:tcW w:w="1597" w:type="dxa"/>
            <w:tcBorders>
              <w:top w:val="single" w:sz="4" w:space="0" w:color="auto"/>
              <w:bottom w:val="single" w:sz="4" w:space="0" w:color="auto"/>
            </w:tcBorders>
            <w:noWrap/>
            <w:vAlign w:val="center"/>
            <w:hideMark/>
          </w:tcPr>
          <w:p w:rsidR="000F5139" w:rsidRPr="00F47E92" w:rsidRDefault="000F5139" w:rsidP="00CA2533">
            <w:pPr>
              <w:spacing w:after="0" w:line="240" w:lineRule="auto"/>
              <w:ind w:rightChars="94" w:right="226" w:firstLine="26"/>
              <w:jc w:val="center"/>
            </w:pPr>
            <w:r>
              <w:rPr>
                <w:rFonts w:hint="eastAsia"/>
              </w:rPr>
              <w:t>BA_2</w:t>
            </w:r>
          </w:p>
        </w:tc>
        <w:tc>
          <w:tcPr>
            <w:tcW w:w="1559" w:type="dxa"/>
            <w:tcBorders>
              <w:top w:val="single" w:sz="4" w:space="0" w:color="auto"/>
              <w:bottom w:val="single" w:sz="4" w:space="0" w:color="auto"/>
            </w:tcBorders>
            <w:noWrap/>
            <w:vAlign w:val="center"/>
            <w:hideMark/>
          </w:tcPr>
          <w:p w:rsidR="000F5139" w:rsidRPr="00B82E91" w:rsidRDefault="000F5139" w:rsidP="00BE42A8">
            <w:pPr>
              <w:spacing w:after="0" w:line="240" w:lineRule="auto"/>
              <w:ind w:rightChars="94" w:right="226" w:firstLine="26"/>
              <w:jc w:val="right"/>
            </w:pPr>
            <w:r>
              <w:rPr>
                <w:rFonts w:hint="eastAsia"/>
              </w:rPr>
              <w:t>0.67</w:t>
            </w:r>
          </w:p>
        </w:tc>
        <w:tc>
          <w:tcPr>
            <w:tcW w:w="1907" w:type="dxa"/>
            <w:tcBorders>
              <w:top w:val="single" w:sz="4" w:space="0" w:color="auto"/>
              <w:bottom w:val="single" w:sz="4" w:space="0" w:color="auto"/>
              <w:right w:val="single" w:sz="4" w:space="0" w:color="auto"/>
            </w:tcBorders>
            <w:noWrap/>
            <w:vAlign w:val="center"/>
            <w:hideMark/>
          </w:tcPr>
          <w:p w:rsidR="000F5139" w:rsidRPr="000F5139" w:rsidRDefault="00E559CD" w:rsidP="00E559CD">
            <w:pPr>
              <w:spacing w:after="0" w:line="240" w:lineRule="auto"/>
              <w:ind w:rightChars="94" w:right="226" w:firstLine="26"/>
              <w:jc w:val="right"/>
            </w:pPr>
            <w:r w:rsidRPr="00E559CD">
              <w:rPr>
                <w:rFonts w:hint="eastAsia"/>
              </w:rPr>
              <w:t>0</w:t>
            </w:r>
            <w:r w:rsidRPr="00E559CD">
              <w:t>.62</w:t>
            </w:r>
          </w:p>
        </w:tc>
      </w:tr>
      <w:tr w:rsidR="000F5139" w:rsidRPr="00C75C5A" w:rsidTr="00F74DF3">
        <w:trPr>
          <w:trHeight w:val="105"/>
          <w:jc w:val="center"/>
        </w:trPr>
        <w:tc>
          <w:tcPr>
            <w:tcW w:w="3402" w:type="dxa"/>
            <w:vMerge/>
            <w:tcBorders>
              <w:left w:val="single" w:sz="4" w:space="0" w:color="auto"/>
              <w:bottom w:val="single" w:sz="4" w:space="0" w:color="auto"/>
            </w:tcBorders>
            <w:noWrap/>
            <w:vAlign w:val="center"/>
            <w:hideMark/>
          </w:tcPr>
          <w:p w:rsidR="000F5139" w:rsidRDefault="000F5139" w:rsidP="00BE42A8">
            <w:pPr>
              <w:spacing w:after="0" w:line="240" w:lineRule="auto"/>
              <w:ind w:firstLine="87"/>
            </w:pPr>
          </w:p>
        </w:tc>
        <w:tc>
          <w:tcPr>
            <w:tcW w:w="1597" w:type="dxa"/>
            <w:tcBorders>
              <w:top w:val="single" w:sz="4" w:space="0" w:color="auto"/>
              <w:bottom w:val="single" w:sz="4" w:space="0" w:color="auto"/>
            </w:tcBorders>
            <w:noWrap/>
            <w:vAlign w:val="center"/>
            <w:hideMark/>
          </w:tcPr>
          <w:p w:rsidR="000F5139" w:rsidRPr="00F47E92" w:rsidRDefault="000F5139" w:rsidP="00CA2533">
            <w:pPr>
              <w:spacing w:after="0" w:line="240" w:lineRule="auto"/>
              <w:ind w:rightChars="94" w:right="226" w:firstLine="26"/>
              <w:jc w:val="center"/>
            </w:pPr>
            <w:r>
              <w:rPr>
                <w:rFonts w:hint="eastAsia"/>
              </w:rPr>
              <w:t>BA_3</w:t>
            </w:r>
          </w:p>
        </w:tc>
        <w:tc>
          <w:tcPr>
            <w:tcW w:w="1559" w:type="dxa"/>
            <w:tcBorders>
              <w:top w:val="single" w:sz="4" w:space="0" w:color="auto"/>
              <w:bottom w:val="single" w:sz="4" w:space="0" w:color="auto"/>
            </w:tcBorders>
            <w:noWrap/>
            <w:vAlign w:val="center"/>
            <w:hideMark/>
          </w:tcPr>
          <w:p w:rsidR="000F5139" w:rsidRPr="00B82E91" w:rsidRDefault="000F5139" w:rsidP="00BE42A8">
            <w:pPr>
              <w:spacing w:after="0" w:line="240" w:lineRule="auto"/>
              <w:ind w:rightChars="94" w:right="226" w:firstLine="26"/>
              <w:jc w:val="right"/>
            </w:pPr>
            <w:r>
              <w:rPr>
                <w:rFonts w:hint="eastAsia"/>
              </w:rPr>
              <w:t>0.65</w:t>
            </w:r>
          </w:p>
        </w:tc>
        <w:tc>
          <w:tcPr>
            <w:tcW w:w="1907" w:type="dxa"/>
            <w:tcBorders>
              <w:top w:val="single" w:sz="4" w:space="0" w:color="auto"/>
              <w:bottom w:val="single" w:sz="4" w:space="0" w:color="auto"/>
              <w:right w:val="single" w:sz="4" w:space="0" w:color="auto"/>
            </w:tcBorders>
            <w:noWrap/>
            <w:vAlign w:val="center"/>
            <w:hideMark/>
          </w:tcPr>
          <w:p w:rsidR="000F5139" w:rsidRPr="000F5139" w:rsidRDefault="00E559CD" w:rsidP="00E559CD">
            <w:pPr>
              <w:spacing w:after="0" w:line="240" w:lineRule="auto"/>
              <w:ind w:rightChars="94" w:right="226" w:firstLine="26"/>
              <w:jc w:val="right"/>
            </w:pPr>
            <w:r w:rsidRPr="00E559CD">
              <w:rPr>
                <w:rFonts w:hint="eastAsia"/>
              </w:rPr>
              <w:t>0</w:t>
            </w:r>
            <w:r w:rsidR="000F5139" w:rsidRPr="000F5139">
              <w:t>.6</w:t>
            </w:r>
            <w:r w:rsidRPr="00E559CD">
              <w:rPr>
                <w:rFonts w:hint="eastAsia"/>
              </w:rPr>
              <w:t>1</w:t>
            </w:r>
          </w:p>
        </w:tc>
      </w:tr>
      <w:tr w:rsidR="000F5139" w:rsidRPr="00C75C5A" w:rsidTr="00F74DF3">
        <w:trPr>
          <w:trHeight w:val="240"/>
          <w:jc w:val="center"/>
        </w:trPr>
        <w:tc>
          <w:tcPr>
            <w:tcW w:w="3402" w:type="dxa"/>
            <w:vMerge w:val="restart"/>
            <w:tcBorders>
              <w:top w:val="single" w:sz="4" w:space="0" w:color="auto"/>
              <w:left w:val="single" w:sz="4" w:space="0" w:color="auto"/>
            </w:tcBorders>
            <w:noWrap/>
            <w:vAlign w:val="center"/>
            <w:hideMark/>
          </w:tcPr>
          <w:p w:rsidR="000F5139" w:rsidRPr="00C75C5A" w:rsidRDefault="000F5139" w:rsidP="00BE42A8">
            <w:pPr>
              <w:spacing w:after="0" w:line="240" w:lineRule="auto"/>
              <w:ind w:firstLine="87"/>
            </w:pPr>
            <w:r>
              <w:rPr>
                <w:rFonts w:hint="eastAsia"/>
              </w:rPr>
              <w:t>Organizational Support</w:t>
            </w:r>
          </w:p>
        </w:tc>
        <w:tc>
          <w:tcPr>
            <w:tcW w:w="1597" w:type="dxa"/>
            <w:tcBorders>
              <w:top w:val="single" w:sz="4" w:space="0" w:color="auto"/>
              <w:bottom w:val="single" w:sz="4" w:space="0" w:color="auto"/>
            </w:tcBorders>
            <w:noWrap/>
            <w:vAlign w:val="center"/>
            <w:hideMark/>
          </w:tcPr>
          <w:p w:rsidR="000F5139" w:rsidRPr="00F47E92" w:rsidRDefault="000F5139" w:rsidP="00CA2533">
            <w:pPr>
              <w:spacing w:after="0" w:line="240" w:lineRule="auto"/>
              <w:ind w:rightChars="94" w:right="226" w:firstLine="26"/>
              <w:jc w:val="center"/>
            </w:pPr>
            <w:r>
              <w:rPr>
                <w:rFonts w:hint="eastAsia"/>
              </w:rPr>
              <w:t>OS_1</w:t>
            </w:r>
          </w:p>
        </w:tc>
        <w:tc>
          <w:tcPr>
            <w:tcW w:w="1559" w:type="dxa"/>
            <w:tcBorders>
              <w:top w:val="single" w:sz="4" w:space="0" w:color="auto"/>
              <w:bottom w:val="single" w:sz="4" w:space="0" w:color="auto"/>
            </w:tcBorders>
            <w:noWrap/>
            <w:vAlign w:val="center"/>
            <w:hideMark/>
          </w:tcPr>
          <w:p w:rsidR="000F5139" w:rsidRPr="00F47E92" w:rsidRDefault="000F5139" w:rsidP="00BE42A8">
            <w:pPr>
              <w:spacing w:after="0" w:line="240" w:lineRule="auto"/>
              <w:ind w:rightChars="94" w:right="226" w:firstLine="26"/>
              <w:jc w:val="right"/>
            </w:pPr>
            <w:r w:rsidRPr="00B82E91">
              <w:rPr>
                <w:rFonts w:hint="eastAsia"/>
              </w:rPr>
              <w:t>0</w:t>
            </w:r>
            <w:r>
              <w:t>.</w:t>
            </w:r>
            <w:r>
              <w:rPr>
                <w:rFonts w:hint="eastAsia"/>
              </w:rPr>
              <w:t>7</w:t>
            </w:r>
            <w:r w:rsidRPr="00B82E91">
              <w:rPr>
                <w:rFonts w:hint="eastAsia"/>
              </w:rPr>
              <w:t>2</w:t>
            </w:r>
          </w:p>
        </w:tc>
        <w:tc>
          <w:tcPr>
            <w:tcW w:w="1907" w:type="dxa"/>
            <w:tcBorders>
              <w:top w:val="single" w:sz="4" w:space="0" w:color="auto"/>
              <w:bottom w:val="single" w:sz="4" w:space="0" w:color="auto"/>
              <w:right w:val="single" w:sz="4" w:space="0" w:color="auto"/>
            </w:tcBorders>
            <w:noWrap/>
            <w:vAlign w:val="center"/>
            <w:hideMark/>
          </w:tcPr>
          <w:p w:rsidR="000F5139" w:rsidRPr="000F5139" w:rsidRDefault="00E559CD" w:rsidP="00E559CD">
            <w:pPr>
              <w:spacing w:after="0" w:line="240" w:lineRule="auto"/>
              <w:ind w:rightChars="94" w:right="226" w:firstLine="26"/>
              <w:jc w:val="right"/>
            </w:pPr>
            <w:r w:rsidRPr="00E559CD">
              <w:rPr>
                <w:rFonts w:hint="eastAsia"/>
              </w:rPr>
              <w:t>0</w:t>
            </w:r>
            <w:r w:rsidR="000F5139" w:rsidRPr="000F5139">
              <w:t>.67</w:t>
            </w:r>
          </w:p>
        </w:tc>
      </w:tr>
      <w:tr w:rsidR="000F5139" w:rsidRPr="00C75C5A" w:rsidTr="00F74DF3">
        <w:trPr>
          <w:trHeight w:val="165"/>
          <w:jc w:val="center"/>
        </w:trPr>
        <w:tc>
          <w:tcPr>
            <w:tcW w:w="3402" w:type="dxa"/>
            <w:vMerge/>
            <w:tcBorders>
              <w:left w:val="single" w:sz="4" w:space="0" w:color="auto"/>
            </w:tcBorders>
            <w:noWrap/>
            <w:vAlign w:val="center"/>
            <w:hideMark/>
          </w:tcPr>
          <w:p w:rsidR="000F5139" w:rsidRDefault="000F5139" w:rsidP="00BE42A8">
            <w:pPr>
              <w:spacing w:after="0" w:line="240" w:lineRule="auto"/>
              <w:ind w:firstLine="87"/>
            </w:pPr>
          </w:p>
        </w:tc>
        <w:tc>
          <w:tcPr>
            <w:tcW w:w="1597" w:type="dxa"/>
            <w:tcBorders>
              <w:top w:val="single" w:sz="4" w:space="0" w:color="auto"/>
              <w:bottom w:val="single" w:sz="4" w:space="0" w:color="auto"/>
            </w:tcBorders>
            <w:noWrap/>
            <w:vAlign w:val="center"/>
            <w:hideMark/>
          </w:tcPr>
          <w:p w:rsidR="000F5139" w:rsidRPr="00F47E92" w:rsidRDefault="000F5139" w:rsidP="00CA2533">
            <w:pPr>
              <w:spacing w:after="0" w:line="240" w:lineRule="auto"/>
              <w:ind w:rightChars="94" w:right="226" w:firstLine="26"/>
              <w:jc w:val="center"/>
            </w:pPr>
            <w:r>
              <w:rPr>
                <w:rFonts w:hint="eastAsia"/>
              </w:rPr>
              <w:t>OS_2</w:t>
            </w:r>
          </w:p>
        </w:tc>
        <w:tc>
          <w:tcPr>
            <w:tcW w:w="1559" w:type="dxa"/>
            <w:tcBorders>
              <w:top w:val="single" w:sz="4" w:space="0" w:color="auto"/>
              <w:bottom w:val="single" w:sz="4" w:space="0" w:color="auto"/>
            </w:tcBorders>
            <w:noWrap/>
            <w:vAlign w:val="center"/>
            <w:hideMark/>
          </w:tcPr>
          <w:p w:rsidR="000F5139" w:rsidRPr="00B82E91" w:rsidRDefault="000F5139" w:rsidP="00BE42A8">
            <w:pPr>
              <w:spacing w:after="0" w:line="240" w:lineRule="auto"/>
              <w:ind w:rightChars="94" w:right="226" w:firstLine="26"/>
              <w:jc w:val="right"/>
            </w:pPr>
            <w:r>
              <w:rPr>
                <w:rFonts w:hint="eastAsia"/>
              </w:rPr>
              <w:t>0.70</w:t>
            </w:r>
          </w:p>
        </w:tc>
        <w:tc>
          <w:tcPr>
            <w:tcW w:w="1907" w:type="dxa"/>
            <w:tcBorders>
              <w:top w:val="single" w:sz="4" w:space="0" w:color="auto"/>
              <w:bottom w:val="single" w:sz="4" w:space="0" w:color="auto"/>
              <w:right w:val="single" w:sz="4" w:space="0" w:color="auto"/>
            </w:tcBorders>
            <w:noWrap/>
            <w:vAlign w:val="center"/>
            <w:hideMark/>
          </w:tcPr>
          <w:p w:rsidR="000F5139" w:rsidRPr="000F5139" w:rsidRDefault="00E559CD" w:rsidP="00E559CD">
            <w:pPr>
              <w:spacing w:after="0" w:line="240" w:lineRule="auto"/>
              <w:ind w:rightChars="94" w:right="226" w:firstLine="26"/>
              <w:jc w:val="right"/>
            </w:pPr>
            <w:r w:rsidRPr="00E559CD">
              <w:rPr>
                <w:rFonts w:hint="eastAsia"/>
              </w:rPr>
              <w:t>0</w:t>
            </w:r>
            <w:r w:rsidRPr="00E559CD">
              <w:t>.65</w:t>
            </w:r>
          </w:p>
        </w:tc>
      </w:tr>
      <w:tr w:rsidR="000F5139" w:rsidRPr="00C75C5A" w:rsidTr="00F74DF3">
        <w:trPr>
          <w:trHeight w:val="150"/>
          <w:jc w:val="center"/>
        </w:trPr>
        <w:tc>
          <w:tcPr>
            <w:tcW w:w="3402" w:type="dxa"/>
            <w:vMerge/>
            <w:tcBorders>
              <w:left w:val="single" w:sz="4" w:space="0" w:color="auto"/>
              <w:bottom w:val="single" w:sz="4" w:space="0" w:color="auto"/>
            </w:tcBorders>
            <w:noWrap/>
            <w:vAlign w:val="center"/>
            <w:hideMark/>
          </w:tcPr>
          <w:p w:rsidR="000F5139" w:rsidRDefault="000F5139" w:rsidP="00BE42A8">
            <w:pPr>
              <w:spacing w:after="0" w:line="240" w:lineRule="auto"/>
              <w:ind w:firstLine="87"/>
            </w:pPr>
          </w:p>
        </w:tc>
        <w:tc>
          <w:tcPr>
            <w:tcW w:w="1597" w:type="dxa"/>
            <w:tcBorders>
              <w:top w:val="single" w:sz="4" w:space="0" w:color="auto"/>
              <w:bottom w:val="single" w:sz="4" w:space="0" w:color="auto"/>
            </w:tcBorders>
            <w:noWrap/>
            <w:vAlign w:val="center"/>
            <w:hideMark/>
          </w:tcPr>
          <w:p w:rsidR="000F5139" w:rsidRPr="00F47E92" w:rsidRDefault="000F5139" w:rsidP="00CA2533">
            <w:pPr>
              <w:spacing w:after="0" w:line="240" w:lineRule="auto"/>
              <w:ind w:rightChars="94" w:right="226" w:firstLine="26"/>
              <w:jc w:val="center"/>
            </w:pPr>
            <w:r>
              <w:rPr>
                <w:rFonts w:hint="eastAsia"/>
              </w:rPr>
              <w:t>OS_3</w:t>
            </w:r>
          </w:p>
        </w:tc>
        <w:tc>
          <w:tcPr>
            <w:tcW w:w="1559" w:type="dxa"/>
            <w:tcBorders>
              <w:top w:val="single" w:sz="4" w:space="0" w:color="auto"/>
              <w:bottom w:val="single" w:sz="4" w:space="0" w:color="auto"/>
            </w:tcBorders>
            <w:noWrap/>
            <w:vAlign w:val="center"/>
            <w:hideMark/>
          </w:tcPr>
          <w:p w:rsidR="000F5139" w:rsidRPr="00B82E91" w:rsidRDefault="000F5139" w:rsidP="00BE42A8">
            <w:pPr>
              <w:spacing w:after="0" w:line="240" w:lineRule="auto"/>
              <w:ind w:rightChars="94" w:right="226" w:firstLine="26"/>
              <w:jc w:val="right"/>
            </w:pPr>
            <w:r>
              <w:rPr>
                <w:rFonts w:hint="eastAsia"/>
              </w:rPr>
              <w:t>0.68</w:t>
            </w:r>
          </w:p>
        </w:tc>
        <w:tc>
          <w:tcPr>
            <w:tcW w:w="1907" w:type="dxa"/>
            <w:tcBorders>
              <w:top w:val="single" w:sz="4" w:space="0" w:color="auto"/>
              <w:bottom w:val="single" w:sz="4" w:space="0" w:color="auto"/>
              <w:right w:val="single" w:sz="4" w:space="0" w:color="auto"/>
            </w:tcBorders>
            <w:noWrap/>
            <w:vAlign w:val="center"/>
            <w:hideMark/>
          </w:tcPr>
          <w:p w:rsidR="000F5139" w:rsidRPr="000F5139" w:rsidRDefault="00E559CD" w:rsidP="00E559CD">
            <w:pPr>
              <w:spacing w:after="0" w:line="240" w:lineRule="auto"/>
              <w:ind w:rightChars="94" w:right="226" w:firstLine="26"/>
              <w:jc w:val="right"/>
            </w:pPr>
            <w:r w:rsidRPr="00E559CD">
              <w:rPr>
                <w:rFonts w:hint="eastAsia"/>
              </w:rPr>
              <w:t>0</w:t>
            </w:r>
            <w:r w:rsidR="000F5139" w:rsidRPr="000F5139">
              <w:t>.64</w:t>
            </w:r>
          </w:p>
        </w:tc>
      </w:tr>
      <w:tr w:rsidR="000F5139" w:rsidRPr="00C75C5A" w:rsidTr="00F74DF3">
        <w:trPr>
          <w:trHeight w:val="225"/>
          <w:jc w:val="center"/>
        </w:trPr>
        <w:tc>
          <w:tcPr>
            <w:tcW w:w="3402" w:type="dxa"/>
            <w:vMerge w:val="restart"/>
            <w:tcBorders>
              <w:top w:val="single" w:sz="4" w:space="0" w:color="auto"/>
              <w:left w:val="single" w:sz="4" w:space="0" w:color="auto"/>
            </w:tcBorders>
            <w:noWrap/>
            <w:vAlign w:val="center"/>
            <w:hideMark/>
          </w:tcPr>
          <w:p w:rsidR="000F5139" w:rsidRPr="00C75C5A" w:rsidRDefault="000F5139" w:rsidP="00BE42A8">
            <w:pPr>
              <w:spacing w:after="0" w:line="240" w:lineRule="auto"/>
              <w:ind w:firstLine="87"/>
            </w:pPr>
            <w:r>
              <w:rPr>
                <w:rFonts w:hint="eastAsia"/>
              </w:rPr>
              <w:t>Organizational Awareness</w:t>
            </w:r>
          </w:p>
        </w:tc>
        <w:tc>
          <w:tcPr>
            <w:tcW w:w="1597" w:type="dxa"/>
            <w:tcBorders>
              <w:top w:val="single" w:sz="4" w:space="0" w:color="auto"/>
              <w:bottom w:val="single" w:sz="4" w:space="0" w:color="auto"/>
            </w:tcBorders>
            <w:noWrap/>
            <w:vAlign w:val="center"/>
            <w:hideMark/>
          </w:tcPr>
          <w:p w:rsidR="000F5139" w:rsidRPr="00F47E92" w:rsidRDefault="000F5139" w:rsidP="00CA2533">
            <w:pPr>
              <w:spacing w:after="0" w:line="240" w:lineRule="auto"/>
              <w:ind w:rightChars="94" w:right="226" w:firstLine="26"/>
              <w:jc w:val="center"/>
            </w:pPr>
            <w:r>
              <w:rPr>
                <w:rFonts w:hint="eastAsia"/>
              </w:rPr>
              <w:t>OA_1</w:t>
            </w:r>
          </w:p>
        </w:tc>
        <w:tc>
          <w:tcPr>
            <w:tcW w:w="1559" w:type="dxa"/>
            <w:tcBorders>
              <w:top w:val="single" w:sz="4" w:space="0" w:color="auto"/>
              <w:bottom w:val="single" w:sz="4" w:space="0" w:color="auto"/>
            </w:tcBorders>
            <w:noWrap/>
            <w:vAlign w:val="center"/>
            <w:hideMark/>
          </w:tcPr>
          <w:p w:rsidR="000F5139" w:rsidRPr="00492749" w:rsidRDefault="000F5139" w:rsidP="000F5139">
            <w:pPr>
              <w:spacing w:after="0" w:line="240" w:lineRule="auto"/>
              <w:ind w:rightChars="94" w:right="226" w:firstLine="26"/>
              <w:jc w:val="right"/>
            </w:pPr>
            <w:r w:rsidRPr="000F5139">
              <w:rPr>
                <w:rFonts w:hint="eastAsia"/>
              </w:rPr>
              <w:t>0</w:t>
            </w:r>
            <w:r w:rsidRPr="00492749">
              <w:t>.6</w:t>
            </w:r>
            <w:r w:rsidRPr="000F5139">
              <w:rPr>
                <w:rFonts w:hint="eastAsia"/>
              </w:rPr>
              <w:t>6</w:t>
            </w:r>
          </w:p>
        </w:tc>
        <w:tc>
          <w:tcPr>
            <w:tcW w:w="1907" w:type="dxa"/>
            <w:tcBorders>
              <w:top w:val="single" w:sz="4" w:space="0" w:color="auto"/>
              <w:bottom w:val="single" w:sz="4" w:space="0" w:color="auto"/>
              <w:right w:val="single" w:sz="4" w:space="0" w:color="auto"/>
            </w:tcBorders>
            <w:noWrap/>
            <w:vAlign w:val="center"/>
            <w:hideMark/>
          </w:tcPr>
          <w:p w:rsidR="000F5139" w:rsidRPr="000F5139" w:rsidRDefault="00E559CD" w:rsidP="00E559CD">
            <w:pPr>
              <w:spacing w:after="0" w:line="240" w:lineRule="auto"/>
              <w:ind w:rightChars="94" w:right="226" w:firstLine="26"/>
              <w:jc w:val="right"/>
            </w:pPr>
            <w:r w:rsidRPr="00E559CD">
              <w:rPr>
                <w:rFonts w:hint="eastAsia"/>
              </w:rPr>
              <w:t>0</w:t>
            </w:r>
            <w:r w:rsidRPr="00E559CD">
              <w:t>.6</w:t>
            </w:r>
            <w:r w:rsidRPr="00E559CD">
              <w:rPr>
                <w:rFonts w:hint="eastAsia"/>
              </w:rPr>
              <w:t>2</w:t>
            </w:r>
          </w:p>
        </w:tc>
      </w:tr>
      <w:tr w:rsidR="000F5139" w:rsidRPr="00C75C5A" w:rsidTr="00F74DF3">
        <w:trPr>
          <w:trHeight w:val="165"/>
          <w:jc w:val="center"/>
        </w:trPr>
        <w:tc>
          <w:tcPr>
            <w:tcW w:w="3402" w:type="dxa"/>
            <w:vMerge/>
            <w:tcBorders>
              <w:left w:val="single" w:sz="4" w:space="0" w:color="auto"/>
            </w:tcBorders>
            <w:noWrap/>
            <w:vAlign w:val="center"/>
            <w:hideMark/>
          </w:tcPr>
          <w:p w:rsidR="000F5139" w:rsidRDefault="000F5139" w:rsidP="00BE42A8">
            <w:pPr>
              <w:spacing w:after="0" w:line="240" w:lineRule="auto"/>
              <w:ind w:firstLine="87"/>
            </w:pPr>
          </w:p>
        </w:tc>
        <w:tc>
          <w:tcPr>
            <w:tcW w:w="1597" w:type="dxa"/>
            <w:tcBorders>
              <w:top w:val="single" w:sz="4" w:space="0" w:color="auto"/>
              <w:bottom w:val="single" w:sz="4" w:space="0" w:color="auto"/>
            </w:tcBorders>
            <w:noWrap/>
            <w:vAlign w:val="center"/>
            <w:hideMark/>
          </w:tcPr>
          <w:p w:rsidR="000F5139" w:rsidRPr="00F47E92" w:rsidRDefault="000F5139" w:rsidP="00CA2533">
            <w:pPr>
              <w:spacing w:after="0" w:line="240" w:lineRule="auto"/>
              <w:ind w:rightChars="94" w:right="226" w:firstLine="26"/>
              <w:jc w:val="center"/>
            </w:pPr>
            <w:r>
              <w:rPr>
                <w:rFonts w:hint="eastAsia"/>
              </w:rPr>
              <w:t>OA_2</w:t>
            </w:r>
          </w:p>
        </w:tc>
        <w:tc>
          <w:tcPr>
            <w:tcW w:w="1559" w:type="dxa"/>
            <w:tcBorders>
              <w:top w:val="single" w:sz="4" w:space="0" w:color="auto"/>
              <w:bottom w:val="single" w:sz="4" w:space="0" w:color="auto"/>
            </w:tcBorders>
            <w:noWrap/>
            <w:vAlign w:val="center"/>
            <w:hideMark/>
          </w:tcPr>
          <w:p w:rsidR="000F5139" w:rsidRPr="00492749" w:rsidRDefault="000F5139" w:rsidP="000F5139">
            <w:pPr>
              <w:spacing w:after="0" w:line="240" w:lineRule="auto"/>
              <w:ind w:rightChars="94" w:right="226" w:firstLine="26"/>
              <w:jc w:val="right"/>
            </w:pPr>
            <w:r w:rsidRPr="000F5139">
              <w:rPr>
                <w:rFonts w:hint="eastAsia"/>
              </w:rPr>
              <w:t>0</w:t>
            </w:r>
            <w:r w:rsidRPr="00492749">
              <w:t>.7</w:t>
            </w:r>
            <w:r w:rsidRPr="000F5139">
              <w:rPr>
                <w:rFonts w:hint="eastAsia"/>
              </w:rPr>
              <w:t>2</w:t>
            </w:r>
          </w:p>
        </w:tc>
        <w:tc>
          <w:tcPr>
            <w:tcW w:w="1907" w:type="dxa"/>
            <w:tcBorders>
              <w:top w:val="single" w:sz="4" w:space="0" w:color="auto"/>
              <w:bottom w:val="single" w:sz="4" w:space="0" w:color="auto"/>
              <w:right w:val="single" w:sz="4" w:space="0" w:color="auto"/>
            </w:tcBorders>
            <w:noWrap/>
            <w:vAlign w:val="center"/>
            <w:hideMark/>
          </w:tcPr>
          <w:p w:rsidR="000F5139" w:rsidRPr="000F5139" w:rsidRDefault="00E559CD" w:rsidP="00E559CD">
            <w:pPr>
              <w:spacing w:after="0" w:line="240" w:lineRule="auto"/>
              <w:ind w:rightChars="94" w:right="226" w:firstLine="26"/>
              <w:jc w:val="right"/>
            </w:pPr>
            <w:r w:rsidRPr="00E559CD">
              <w:rPr>
                <w:rFonts w:hint="eastAsia"/>
              </w:rPr>
              <w:t>0</w:t>
            </w:r>
            <w:r w:rsidR="000F5139" w:rsidRPr="000F5139">
              <w:t>.6</w:t>
            </w:r>
            <w:r w:rsidRPr="00E559CD">
              <w:rPr>
                <w:rFonts w:hint="eastAsia"/>
              </w:rPr>
              <w:t>8</w:t>
            </w:r>
          </w:p>
        </w:tc>
      </w:tr>
      <w:tr w:rsidR="000F5139" w:rsidRPr="00C75C5A" w:rsidTr="00F74DF3">
        <w:trPr>
          <w:trHeight w:val="120"/>
          <w:jc w:val="center"/>
        </w:trPr>
        <w:tc>
          <w:tcPr>
            <w:tcW w:w="3402" w:type="dxa"/>
            <w:vMerge/>
            <w:tcBorders>
              <w:left w:val="single" w:sz="4" w:space="0" w:color="auto"/>
            </w:tcBorders>
            <w:noWrap/>
            <w:vAlign w:val="center"/>
            <w:hideMark/>
          </w:tcPr>
          <w:p w:rsidR="000F5139" w:rsidRDefault="000F5139" w:rsidP="00BE42A8">
            <w:pPr>
              <w:spacing w:after="0" w:line="240" w:lineRule="auto"/>
              <w:ind w:firstLine="87"/>
            </w:pPr>
          </w:p>
        </w:tc>
        <w:tc>
          <w:tcPr>
            <w:tcW w:w="1597" w:type="dxa"/>
            <w:tcBorders>
              <w:top w:val="single" w:sz="4" w:space="0" w:color="auto"/>
              <w:bottom w:val="single" w:sz="4" w:space="0" w:color="auto"/>
            </w:tcBorders>
            <w:noWrap/>
            <w:vAlign w:val="center"/>
            <w:hideMark/>
          </w:tcPr>
          <w:p w:rsidR="000F5139" w:rsidRPr="00F47E92" w:rsidRDefault="000F5139" w:rsidP="00CA2533">
            <w:pPr>
              <w:spacing w:after="0" w:line="240" w:lineRule="auto"/>
              <w:ind w:rightChars="94" w:right="226" w:firstLine="26"/>
              <w:jc w:val="center"/>
            </w:pPr>
            <w:r>
              <w:rPr>
                <w:rFonts w:hint="eastAsia"/>
              </w:rPr>
              <w:t>OA_3</w:t>
            </w:r>
          </w:p>
        </w:tc>
        <w:tc>
          <w:tcPr>
            <w:tcW w:w="1559" w:type="dxa"/>
            <w:tcBorders>
              <w:top w:val="single" w:sz="4" w:space="0" w:color="auto"/>
              <w:bottom w:val="single" w:sz="4" w:space="0" w:color="auto"/>
            </w:tcBorders>
            <w:noWrap/>
            <w:vAlign w:val="center"/>
            <w:hideMark/>
          </w:tcPr>
          <w:p w:rsidR="000F5139" w:rsidRPr="00492749" w:rsidRDefault="000F5139" w:rsidP="000F5139">
            <w:pPr>
              <w:spacing w:after="0" w:line="240" w:lineRule="auto"/>
              <w:ind w:rightChars="94" w:right="226" w:firstLine="26"/>
              <w:jc w:val="right"/>
            </w:pPr>
            <w:r w:rsidRPr="000F5139">
              <w:rPr>
                <w:rFonts w:hint="eastAsia"/>
              </w:rPr>
              <w:t>0</w:t>
            </w:r>
            <w:r w:rsidRPr="00492749">
              <w:t>.75</w:t>
            </w:r>
          </w:p>
        </w:tc>
        <w:tc>
          <w:tcPr>
            <w:tcW w:w="1907" w:type="dxa"/>
            <w:tcBorders>
              <w:top w:val="single" w:sz="4" w:space="0" w:color="auto"/>
              <w:bottom w:val="single" w:sz="4" w:space="0" w:color="auto"/>
              <w:right w:val="single" w:sz="4" w:space="0" w:color="auto"/>
            </w:tcBorders>
            <w:noWrap/>
            <w:vAlign w:val="center"/>
            <w:hideMark/>
          </w:tcPr>
          <w:p w:rsidR="000F5139" w:rsidRPr="000F5139" w:rsidRDefault="00E559CD" w:rsidP="00E559CD">
            <w:pPr>
              <w:spacing w:after="0" w:line="240" w:lineRule="auto"/>
              <w:ind w:rightChars="94" w:right="226" w:firstLine="26"/>
              <w:jc w:val="right"/>
            </w:pPr>
            <w:r w:rsidRPr="00E559CD">
              <w:rPr>
                <w:rFonts w:hint="eastAsia"/>
              </w:rPr>
              <w:t>0</w:t>
            </w:r>
            <w:r w:rsidR="000F5139" w:rsidRPr="000F5139">
              <w:t>.70</w:t>
            </w:r>
          </w:p>
        </w:tc>
      </w:tr>
      <w:tr w:rsidR="000F5139" w:rsidRPr="00C75C5A" w:rsidTr="00F74DF3">
        <w:trPr>
          <w:trHeight w:val="195"/>
          <w:jc w:val="center"/>
        </w:trPr>
        <w:tc>
          <w:tcPr>
            <w:tcW w:w="3402" w:type="dxa"/>
            <w:vMerge/>
            <w:tcBorders>
              <w:left w:val="single" w:sz="4" w:space="0" w:color="auto"/>
              <w:bottom w:val="single" w:sz="4" w:space="0" w:color="auto"/>
            </w:tcBorders>
            <w:noWrap/>
            <w:vAlign w:val="center"/>
            <w:hideMark/>
          </w:tcPr>
          <w:p w:rsidR="000F5139" w:rsidRDefault="000F5139" w:rsidP="00BE42A8">
            <w:pPr>
              <w:spacing w:after="0" w:line="240" w:lineRule="auto"/>
              <w:ind w:firstLine="87"/>
            </w:pPr>
          </w:p>
        </w:tc>
        <w:tc>
          <w:tcPr>
            <w:tcW w:w="1597" w:type="dxa"/>
            <w:tcBorders>
              <w:top w:val="single" w:sz="4" w:space="0" w:color="auto"/>
              <w:bottom w:val="single" w:sz="4" w:space="0" w:color="auto"/>
            </w:tcBorders>
            <w:noWrap/>
            <w:vAlign w:val="center"/>
            <w:hideMark/>
          </w:tcPr>
          <w:p w:rsidR="000F5139" w:rsidRPr="00F47E92" w:rsidRDefault="000F5139" w:rsidP="00CA2533">
            <w:pPr>
              <w:spacing w:after="0" w:line="240" w:lineRule="auto"/>
              <w:ind w:rightChars="94" w:right="226" w:firstLine="26"/>
              <w:jc w:val="center"/>
            </w:pPr>
            <w:r>
              <w:rPr>
                <w:rFonts w:hint="eastAsia"/>
              </w:rPr>
              <w:t>OA_4</w:t>
            </w:r>
          </w:p>
        </w:tc>
        <w:tc>
          <w:tcPr>
            <w:tcW w:w="1559" w:type="dxa"/>
            <w:tcBorders>
              <w:top w:val="single" w:sz="4" w:space="0" w:color="auto"/>
              <w:bottom w:val="single" w:sz="4" w:space="0" w:color="auto"/>
            </w:tcBorders>
            <w:noWrap/>
            <w:vAlign w:val="center"/>
            <w:hideMark/>
          </w:tcPr>
          <w:p w:rsidR="000F5139" w:rsidRPr="00492749" w:rsidRDefault="000F5139" w:rsidP="000F5139">
            <w:pPr>
              <w:spacing w:after="0" w:line="240" w:lineRule="auto"/>
              <w:ind w:rightChars="94" w:right="226" w:firstLine="26"/>
              <w:jc w:val="right"/>
            </w:pPr>
            <w:r w:rsidRPr="000F5139">
              <w:rPr>
                <w:rFonts w:hint="eastAsia"/>
              </w:rPr>
              <w:t>0</w:t>
            </w:r>
            <w:r w:rsidRPr="00492749">
              <w:t>.7</w:t>
            </w:r>
            <w:r w:rsidRPr="000F5139">
              <w:rPr>
                <w:rFonts w:hint="eastAsia"/>
              </w:rPr>
              <w:t>1</w:t>
            </w:r>
          </w:p>
        </w:tc>
        <w:tc>
          <w:tcPr>
            <w:tcW w:w="1907" w:type="dxa"/>
            <w:tcBorders>
              <w:top w:val="single" w:sz="4" w:space="0" w:color="auto"/>
              <w:bottom w:val="single" w:sz="4" w:space="0" w:color="auto"/>
              <w:right w:val="single" w:sz="4" w:space="0" w:color="auto"/>
            </w:tcBorders>
            <w:noWrap/>
            <w:vAlign w:val="center"/>
            <w:hideMark/>
          </w:tcPr>
          <w:p w:rsidR="000F5139" w:rsidRPr="000F5139" w:rsidRDefault="00E559CD" w:rsidP="00E559CD">
            <w:pPr>
              <w:spacing w:after="0" w:line="240" w:lineRule="auto"/>
              <w:ind w:rightChars="94" w:right="226" w:firstLine="26"/>
              <w:jc w:val="right"/>
            </w:pPr>
            <w:r w:rsidRPr="00E559CD">
              <w:rPr>
                <w:rFonts w:hint="eastAsia"/>
              </w:rPr>
              <w:t>0</w:t>
            </w:r>
            <w:r w:rsidR="000F5139" w:rsidRPr="000F5139">
              <w:t>.6</w:t>
            </w:r>
            <w:r w:rsidRPr="00E559CD">
              <w:rPr>
                <w:rFonts w:hint="eastAsia"/>
              </w:rPr>
              <w:t>7</w:t>
            </w:r>
          </w:p>
        </w:tc>
      </w:tr>
      <w:tr w:rsidR="00E559CD" w:rsidRPr="00C75C5A" w:rsidTr="00F74DF3">
        <w:trPr>
          <w:trHeight w:val="165"/>
          <w:jc w:val="center"/>
        </w:trPr>
        <w:tc>
          <w:tcPr>
            <w:tcW w:w="3402" w:type="dxa"/>
            <w:vMerge w:val="restart"/>
            <w:tcBorders>
              <w:top w:val="single" w:sz="4" w:space="0" w:color="auto"/>
              <w:left w:val="single" w:sz="4" w:space="0" w:color="auto"/>
            </w:tcBorders>
            <w:noWrap/>
            <w:vAlign w:val="center"/>
            <w:hideMark/>
          </w:tcPr>
          <w:p w:rsidR="00E559CD" w:rsidRPr="00C75C5A" w:rsidRDefault="00E559CD" w:rsidP="00BE42A8">
            <w:pPr>
              <w:spacing w:after="0" w:line="240" w:lineRule="auto"/>
              <w:ind w:firstLine="87"/>
            </w:pPr>
            <w:r>
              <w:rPr>
                <w:rFonts w:hint="eastAsia"/>
              </w:rPr>
              <w:t>Security Controls</w:t>
            </w:r>
          </w:p>
        </w:tc>
        <w:tc>
          <w:tcPr>
            <w:tcW w:w="1597" w:type="dxa"/>
            <w:tcBorders>
              <w:top w:val="single" w:sz="4" w:space="0" w:color="auto"/>
              <w:bottom w:val="single" w:sz="4" w:space="0" w:color="auto"/>
            </w:tcBorders>
            <w:noWrap/>
            <w:vAlign w:val="center"/>
            <w:hideMark/>
          </w:tcPr>
          <w:p w:rsidR="00E559CD" w:rsidRPr="00F47E92" w:rsidRDefault="00E559CD" w:rsidP="00CA2533">
            <w:pPr>
              <w:spacing w:after="0" w:line="240" w:lineRule="auto"/>
              <w:ind w:rightChars="94" w:right="226" w:firstLine="26"/>
              <w:jc w:val="center"/>
            </w:pPr>
            <w:r>
              <w:rPr>
                <w:rFonts w:hint="eastAsia"/>
              </w:rPr>
              <w:t>SC_1</w:t>
            </w:r>
          </w:p>
        </w:tc>
        <w:tc>
          <w:tcPr>
            <w:tcW w:w="1559" w:type="dxa"/>
            <w:tcBorders>
              <w:top w:val="single" w:sz="4" w:space="0" w:color="auto"/>
              <w:bottom w:val="single" w:sz="4" w:space="0" w:color="auto"/>
            </w:tcBorders>
            <w:noWrap/>
            <w:vAlign w:val="center"/>
            <w:hideMark/>
          </w:tcPr>
          <w:p w:rsidR="00E559CD" w:rsidRPr="00492749" w:rsidRDefault="00E559CD" w:rsidP="00BE42A8">
            <w:pPr>
              <w:spacing w:after="0" w:line="240" w:lineRule="auto"/>
              <w:ind w:rightChars="94" w:right="226" w:firstLine="26"/>
              <w:jc w:val="right"/>
            </w:pPr>
            <w:r w:rsidRPr="000F5139">
              <w:rPr>
                <w:rFonts w:hint="eastAsia"/>
              </w:rPr>
              <w:t>0</w:t>
            </w:r>
            <w:r w:rsidRPr="00492749">
              <w:t>.66</w:t>
            </w:r>
          </w:p>
        </w:tc>
        <w:tc>
          <w:tcPr>
            <w:tcW w:w="1907" w:type="dxa"/>
            <w:tcBorders>
              <w:top w:val="single" w:sz="4" w:space="0" w:color="auto"/>
              <w:bottom w:val="single" w:sz="4" w:space="0" w:color="auto"/>
              <w:right w:val="single" w:sz="4" w:space="0" w:color="auto"/>
            </w:tcBorders>
            <w:noWrap/>
            <w:vAlign w:val="center"/>
            <w:hideMark/>
          </w:tcPr>
          <w:p w:rsidR="00E559CD" w:rsidRPr="000F5139" w:rsidRDefault="00E559CD" w:rsidP="00E559CD">
            <w:pPr>
              <w:spacing w:after="0" w:line="240" w:lineRule="auto"/>
              <w:ind w:rightChars="94" w:right="226" w:firstLine="26"/>
              <w:jc w:val="right"/>
            </w:pPr>
            <w:r w:rsidRPr="00E559CD">
              <w:rPr>
                <w:rFonts w:hint="eastAsia"/>
              </w:rPr>
              <w:t>0</w:t>
            </w:r>
            <w:r w:rsidRPr="000F5139">
              <w:t>.61</w:t>
            </w:r>
          </w:p>
        </w:tc>
      </w:tr>
      <w:tr w:rsidR="00E559CD" w:rsidRPr="00C75C5A" w:rsidTr="00F74DF3">
        <w:trPr>
          <w:trHeight w:val="180"/>
          <w:jc w:val="center"/>
        </w:trPr>
        <w:tc>
          <w:tcPr>
            <w:tcW w:w="3402" w:type="dxa"/>
            <w:vMerge/>
            <w:tcBorders>
              <w:left w:val="single" w:sz="4" w:space="0" w:color="auto"/>
            </w:tcBorders>
            <w:noWrap/>
            <w:vAlign w:val="center"/>
            <w:hideMark/>
          </w:tcPr>
          <w:p w:rsidR="00E559CD" w:rsidRDefault="00E559CD" w:rsidP="00BE42A8">
            <w:pPr>
              <w:spacing w:after="0" w:line="240" w:lineRule="auto"/>
              <w:ind w:firstLine="87"/>
            </w:pPr>
          </w:p>
        </w:tc>
        <w:tc>
          <w:tcPr>
            <w:tcW w:w="1597" w:type="dxa"/>
            <w:tcBorders>
              <w:top w:val="single" w:sz="4" w:space="0" w:color="auto"/>
              <w:bottom w:val="single" w:sz="4" w:space="0" w:color="auto"/>
            </w:tcBorders>
            <w:noWrap/>
            <w:vAlign w:val="center"/>
            <w:hideMark/>
          </w:tcPr>
          <w:p w:rsidR="00E559CD" w:rsidRPr="00B82E91" w:rsidRDefault="00E559CD" w:rsidP="00CA2533">
            <w:pPr>
              <w:spacing w:after="0" w:line="240" w:lineRule="auto"/>
              <w:ind w:rightChars="94" w:right="226" w:firstLine="26"/>
              <w:jc w:val="center"/>
            </w:pPr>
            <w:r>
              <w:rPr>
                <w:rFonts w:hint="eastAsia"/>
              </w:rPr>
              <w:t>SC_2</w:t>
            </w:r>
          </w:p>
        </w:tc>
        <w:tc>
          <w:tcPr>
            <w:tcW w:w="1559" w:type="dxa"/>
            <w:tcBorders>
              <w:top w:val="single" w:sz="4" w:space="0" w:color="auto"/>
              <w:bottom w:val="single" w:sz="4" w:space="0" w:color="auto"/>
            </w:tcBorders>
            <w:noWrap/>
            <w:vAlign w:val="center"/>
            <w:hideMark/>
          </w:tcPr>
          <w:p w:rsidR="00E559CD" w:rsidRPr="00492749" w:rsidRDefault="00E559CD" w:rsidP="00BE42A8">
            <w:pPr>
              <w:spacing w:after="0" w:line="240" w:lineRule="auto"/>
              <w:ind w:rightChars="94" w:right="226" w:firstLine="26"/>
              <w:jc w:val="right"/>
            </w:pPr>
            <w:r w:rsidRPr="000F5139">
              <w:rPr>
                <w:rFonts w:hint="eastAsia"/>
              </w:rPr>
              <w:t>0</w:t>
            </w:r>
            <w:r w:rsidRPr="00492749">
              <w:t>.76</w:t>
            </w:r>
          </w:p>
        </w:tc>
        <w:tc>
          <w:tcPr>
            <w:tcW w:w="1907" w:type="dxa"/>
            <w:tcBorders>
              <w:top w:val="single" w:sz="4" w:space="0" w:color="auto"/>
              <w:bottom w:val="single" w:sz="4" w:space="0" w:color="auto"/>
              <w:right w:val="single" w:sz="4" w:space="0" w:color="auto"/>
            </w:tcBorders>
            <w:noWrap/>
            <w:vAlign w:val="center"/>
            <w:hideMark/>
          </w:tcPr>
          <w:p w:rsidR="00E559CD" w:rsidRPr="000F5139" w:rsidRDefault="00E559CD" w:rsidP="00E559CD">
            <w:pPr>
              <w:spacing w:after="0" w:line="240" w:lineRule="auto"/>
              <w:ind w:rightChars="94" w:right="226" w:firstLine="26"/>
              <w:jc w:val="right"/>
            </w:pPr>
            <w:r w:rsidRPr="00E559CD">
              <w:rPr>
                <w:rFonts w:hint="eastAsia"/>
              </w:rPr>
              <w:t>0</w:t>
            </w:r>
            <w:r w:rsidRPr="000F5139">
              <w:t>.7</w:t>
            </w:r>
            <w:r w:rsidRPr="00E559CD">
              <w:rPr>
                <w:rFonts w:hint="eastAsia"/>
              </w:rPr>
              <w:t>2</w:t>
            </w:r>
          </w:p>
        </w:tc>
      </w:tr>
      <w:tr w:rsidR="00E559CD" w:rsidRPr="00C75C5A" w:rsidTr="00F74DF3">
        <w:trPr>
          <w:trHeight w:val="135"/>
          <w:jc w:val="center"/>
        </w:trPr>
        <w:tc>
          <w:tcPr>
            <w:tcW w:w="3402" w:type="dxa"/>
            <w:vMerge/>
            <w:tcBorders>
              <w:left w:val="single" w:sz="4" w:space="0" w:color="auto"/>
              <w:bottom w:val="single" w:sz="4" w:space="0" w:color="auto"/>
            </w:tcBorders>
            <w:noWrap/>
            <w:vAlign w:val="center"/>
            <w:hideMark/>
          </w:tcPr>
          <w:p w:rsidR="00E559CD" w:rsidRDefault="00E559CD" w:rsidP="00BE42A8">
            <w:pPr>
              <w:spacing w:after="0" w:line="240" w:lineRule="auto"/>
              <w:ind w:firstLine="87"/>
            </w:pPr>
          </w:p>
        </w:tc>
        <w:tc>
          <w:tcPr>
            <w:tcW w:w="1597" w:type="dxa"/>
            <w:tcBorders>
              <w:top w:val="single" w:sz="4" w:space="0" w:color="auto"/>
              <w:bottom w:val="single" w:sz="4" w:space="0" w:color="auto"/>
            </w:tcBorders>
            <w:noWrap/>
            <w:vAlign w:val="center"/>
            <w:hideMark/>
          </w:tcPr>
          <w:p w:rsidR="00E559CD" w:rsidRPr="00B82E91" w:rsidRDefault="00E559CD" w:rsidP="00CA2533">
            <w:pPr>
              <w:spacing w:after="0" w:line="240" w:lineRule="auto"/>
              <w:ind w:rightChars="94" w:right="226" w:firstLine="26"/>
              <w:jc w:val="center"/>
            </w:pPr>
            <w:r>
              <w:rPr>
                <w:rFonts w:hint="eastAsia"/>
              </w:rPr>
              <w:t>SC_3</w:t>
            </w:r>
          </w:p>
        </w:tc>
        <w:tc>
          <w:tcPr>
            <w:tcW w:w="1559" w:type="dxa"/>
            <w:tcBorders>
              <w:top w:val="single" w:sz="4" w:space="0" w:color="auto"/>
              <w:bottom w:val="single" w:sz="4" w:space="0" w:color="auto"/>
            </w:tcBorders>
            <w:noWrap/>
            <w:vAlign w:val="center"/>
            <w:hideMark/>
          </w:tcPr>
          <w:p w:rsidR="00E559CD" w:rsidRPr="00492749" w:rsidRDefault="00E559CD" w:rsidP="00BE42A8">
            <w:pPr>
              <w:spacing w:after="0" w:line="240" w:lineRule="auto"/>
              <w:ind w:rightChars="94" w:right="226" w:firstLine="26"/>
              <w:jc w:val="right"/>
            </w:pPr>
            <w:r w:rsidRPr="000F5139">
              <w:rPr>
                <w:rFonts w:hint="eastAsia"/>
              </w:rPr>
              <w:t>0</w:t>
            </w:r>
            <w:r w:rsidRPr="00492749">
              <w:t>.</w:t>
            </w:r>
            <w:r w:rsidRPr="000F5139">
              <w:rPr>
                <w:rFonts w:hint="eastAsia"/>
              </w:rPr>
              <w:t>70</w:t>
            </w:r>
          </w:p>
        </w:tc>
        <w:tc>
          <w:tcPr>
            <w:tcW w:w="1907" w:type="dxa"/>
            <w:tcBorders>
              <w:top w:val="single" w:sz="4" w:space="0" w:color="auto"/>
              <w:bottom w:val="single" w:sz="4" w:space="0" w:color="auto"/>
              <w:right w:val="single" w:sz="4" w:space="0" w:color="auto"/>
            </w:tcBorders>
            <w:noWrap/>
            <w:vAlign w:val="center"/>
            <w:hideMark/>
          </w:tcPr>
          <w:p w:rsidR="00E559CD" w:rsidRPr="000F5139" w:rsidRDefault="00E559CD" w:rsidP="00E559CD">
            <w:pPr>
              <w:spacing w:after="0" w:line="240" w:lineRule="auto"/>
              <w:ind w:rightChars="94" w:right="226" w:firstLine="26"/>
              <w:jc w:val="right"/>
            </w:pPr>
            <w:r w:rsidRPr="00E559CD">
              <w:rPr>
                <w:rFonts w:hint="eastAsia"/>
              </w:rPr>
              <w:t>0</w:t>
            </w:r>
            <w:r w:rsidRPr="000F5139">
              <w:t>.66</w:t>
            </w:r>
          </w:p>
        </w:tc>
      </w:tr>
      <w:tr w:rsidR="00E559CD" w:rsidRPr="00C75C5A" w:rsidTr="00F74DF3">
        <w:trPr>
          <w:trHeight w:val="240"/>
          <w:jc w:val="center"/>
        </w:trPr>
        <w:tc>
          <w:tcPr>
            <w:tcW w:w="3402" w:type="dxa"/>
            <w:vMerge w:val="restart"/>
            <w:tcBorders>
              <w:top w:val="single" w:sz="4" w:space="0" w:color="auto"/>
              <w:left w:val="single" w:sz="4" w:space="0" w:color="auto"/>
            </w:tcBorders>
            <w:noWrap/>
            <w:vAlign w:val="center"/>
            <w:hideMark/>
          </w:tcPr>
          <w:p w:rsidR="00E559CD" w:rsidRPr="00C75C5A" w:rsidRDefault="00E559CD" w:rsidP="00BE42A8">
            <w:pPr>
              <w:spacing w:after="0" w:line="240" w:lineRule="auto"/>
              <w:ind w:firstLine="87"/>
            </w:pPr>
            <w:r>
              <w:rPr>
                <w:rFonts w:hint="eastAsia"/>
              </w:rPr>
              <w:t>ISM Performance</w:t>
            </w:r>
          </w:p>
        </w:tc>
        <w:tc>
          <w:tcPr>
            <w:tcW w:w="1597" w:type="dxa"/>
            <w:tcBorders>
              <w:top w:val="single" w:sz="4" w:space="0" w:color="auto"/>
              <w:bottom w:val="single" w:sz="4" w:space="0" w:color="auto"/>
            </w:tcBorders>
            <w:noWrap/>
            <w:vAlign w:val="center"/>
            <w:hideMark/>
          </w:tcPr>
          <w:p w:rsidR="00E559CD" w:rsidRPr="00F47E92" w:rsidRDefault="00E559CD" w:rsidP="00492749">
            <w:pPr>
              <w:spacing w:after="0" w:line="240" w:lineRule="auto"/>
              <w:ind w:rightChars="94" w:right="226" w:firstLine="26"/>
              <w:jc w:val="center"/>
            </w:pPr>
            <w:r>
              <w:rPr>
                <w:rFonts w:hint="eastAsia"/>
              </w:rPr>
              <w:t>IP_1</w:t>
            </w:r>
          </w:p>
        </w:tc>
        <w:tc>
          <w:tcPr>
            <w:tcW w:w="1559" w:type="dxa"/>
            <w:tcBorders>
              <w:top w:val="single" w:sz="4" w:space="0" w:color="auto"/>
              <w:bottom w:val="single" w:sz="4" w:space="0" w:color="auto"/>
            </w:tcBorders>
            <w:noWrap/>
            <w:vAlign w:val="center"/>
            <w:hideMark/>
          </w:tcPr>
          <w:p w:rsidR="00E559CD" w:rsidRPr="00492749" w:rsidRDefault="00E559CD" w:rsidP="00BE42A8">
            <w:pPr>
              <w:spacing w:after="0" w:line="240" w:lineRule="auto"/>
              <w:ind w:rightChars="94" w:right="226" w:firstLine="26"/>
              <w:jc w:val="right"/>
            </w:pPr>
            <w:r w:rsidRPr="000F5139">
              <w:rPr>
                <w:rFonts w:hint="eastAsia"/>
              </w:rPr>
              <w:t>0</w:t>
            </w:r>
            <w:r w:rsidRPr="00492749">
              <w:t>.64</w:t>
            </w:r>
          </w:p>
        </w:tc>
        <w:tc>
          <w:tcPr>
            <w:tcW w:w="1907" w:type="dxa"/>
            <w:tcBorders>
              <w:top w:val="single" w:sz="4" w:space="0" w:color="auto"/>
              <w:bottom w:val="single" w:sz="4" w:space="0" w:color="auto"/>
              <w:right w:val="single" w:sz="4" w:space="0" w:color="auto"/>
            </w:tcBorders>
            <w:noWrap/>
            <w:vAlign w:val="center"/>
            <w:hideMark/>
          </w:tcPr>
          <w:p w:rsidR="00E559CD" w:rsidRPr="000F5139" w:rsidRDefault="00E559CD" w:rsidP="00E559CD">
            <w:pPr>
              <w:spacing w:after="0" w:line="240" w:lineRule="auto"/>
              <w:ind w:rightChars="94" w:right="226" w:firstLine="26"/>
              <w:jc w:val="right"/>
            </w:pPr>
            <w:r w:rsidRPr="00E559CD">
              <w:rPr>
                <w:rFonts w:hint="eastAsia"/>
              </w:rPr>
              <w:t>0</w:t>
            </w:r>
            <w:r w:rsidRPr="000F5139">
              <w:t>.</w:t>
            </w:r>
            <w:r w:rsidRPr="00E559CD">
              <w:rPr>
                <w:rFonts w:hint="eastAsia"/>
              </w:rPr>
              <w:t>60</w:t>
            </w:r>
          </w:p>
        </w:tc>
      </w:tr>
      <w:tr w:rsidR="00E559CD" w:rsidRPr="00C75C5A" w:rsidTr="00F74DF3">
        <w:trPr>
          <w:trHeight w:val="195"/>
          <w:jc w:val="center"/>
        </w:trPr>
        <w:tc>
          <w:tcPr>
            <w:tcW w:w="3402" w:type="dxa"/>
            <w:vMerge/>
            <w:tcBorders>
              <w:left w:val="single" w:sz="4" w:space="0" w:color="auto"/>
            </w:tcBorders>
            <w:noWrap/>
            <w:vAlign w:val="center"/>
            <w:hideMark/>
          </w:tcPr>
          <w:p w:rsidR="00E559CD" w:rsidRDefault="00E559CD" w:rsidP="00BE42A8">
            <w:pPr>
              <w:spacing w:after="0" w:line="240" w:lineRule="auto"/>
              <w:ind w:firstLine="87"/>
            </w:pPr>
          </w:p>
        </w:tc>
        <w:tc>
          <w:tcPr>
            <w:tcW w:w="1597" w:type="dxa"/>
            <w:tcBorders>
              <w:top w:val="single" w:sz="4" w:space="0" w:color="auto"/>
              <w:bottom w:val="single" w:sz="4" w:space="0" w:color="auto"/>
            </w:tcBorders>
            <w:noWrap/>
            <w:vAlign w:val="center"/>
            <w:hideMark/>
          </w:tcPr>
          <w:p w:rsidR="00E559CD" w:rsidRPr="00F47E92" w:rsidRDefault="00E559CD" w:rsidP="00492749">
            <w:pPr>
              <w:spacing w:after="0" w:line="240" w:lineRule="auto"/>
              <w:ind w:rightChars="94" w:right="226" w:firstLine="26"/>
              <w:jc w:val="center"/>
            </w:pPr>
            <w:r>
              <w:rPr>
                <w:rFonts w:hint="eastAsia"/>
              </w:rPr>
              <w:t>IP_2</w:t>
            </w:r>
          </w:p>
        </w:tc>
        <w:tc>
          <w:tcPr>
            <w:tcW w:w="1559" w:type="dxa"/>
            <w:tcBorders>
              <w:top w:val="single" w:sz="4" w:space="0" w:color="auto"/>
              <w:bottom w:val="single" w:sz="4" w:space="0" w:color="auto"/>
            </w:tcBorders>
            <w:noWrap/>
            <w:vAlign w:val="center"/>
            <w:hideMark/>
          </w:tcPr>
          <w:p w:rsidR="00E559CD" w:rsidRPr="00492749" w:rsidRDefault="00E559CD" w:rsidP="00BE42A8">
            <w:pPr>
              <w:spacing w:after="0" w:line="240" w:lineRule="auto"/>
              <w:ind w:rightChars="94" w:right="226" w:firstLine="26"/>
              <w:jc w:val="right"/>
            </w:pPr>
            <w:r w:rsidRPr="000F5139">
              <w:rPr>
                <w:rFonts w:hint="eastAsia"/>
              </w:rPr>
              <w:t>0</w:t>
            </w:r>
            <w:r w:rsidRPr="00492749">
              <w:t>.6</w:t>
            </w:r>
            <w:r w:rsidRPr="000F5139">
              <w:rPr>
                <w:rFonts w:hint="eastAsia"/>
              </w:rPr>
              <w:t>3</w:t>
            </w:r>
          </w:p>
        </w:tc>
        <w:tc>
          <w:tcPr>
            <w:tcW w:w="1907" w:type="dxa"/>
            <w:tcBorders>
              <w:top w:val="single" w:sz="4" w:space="0" w:color="auto"/>
              <w:bottom w:val="single" w:sz="4" w:space="0" w:color="auto"/>
              <w:right w:val="single" w:sz="4" w:space="0" w:color="auto"/>
            </w:tcBorders>
            <w:noWrap/>
            <w:vAlign w:val="center"/>
            <w:hideMark/>
          </w:tcPr>
          <w:p w:rsidR="00E559CD" w:rsidRPr="000F5139" w:rsidRDefault="00E559CD" w:rsidP="00E559CD">
            <w:pPr>
              <w:spacing w:after="0" w:line="240" w:lineRule="auto"/>
              <w:ind w:rightChars="94" w:right="226" w:firstLine="26"/>
              <w:jc w:val="right"/>
            </w:pPr>
            <w:r w:rsidRPr="00E559CD">
              <w:rPr>
                <w:rFonts w:hint="eastAsia"/>
              </w:rPr>
              <w:t>0</w:t>
            </w:r>
            <w:r w:rsidRPr="000F5139">
              <w:t>.5</w:t>
            </w:r>
            <w:r w:rsidRPr="00E559CD">
              <w:rPr>
                <w:rFonts w:hint="eastAsia"/>
              </w:rPr>
              <w:t>9</w:t>
            </w:r>
          </w:p>
        </w:tc>
      </w:tr>
      <w:tr w:rsidR="00E559CD" w:rsidRPr="00C75C5A" w:rsidTr="00F74DF3">
        <w:trPr>
          <w:trHeight w:val="180"/>
          <w:jc w:val="center"/>
        </w:trPr>
        <w:tc>
          <w:tcPr>
            <w:tcW w:w="3402" w:type="dxa"/>
            <w:vMerge/>
            <w:tcBorders>
              <w:left w:val="single" w:sz="4" w:space="0" w:color="auto"/>
            </w:tcBorders>
            <w:noWrap/>
            <w:vAlign w:val="center"/>
            <w:hideMark/>
          </w:tcPr>
          <w:p w:rsidR="00E559CD" w:rsidRDefault="00E559CD" w:rsidP="00BE42A8">
            <w:pPr>
              <w:spacing w:after="0" w:line="240" w:lineRule="auto"/>
              <w:ind w:firstLine="87"/>
            </w:pPr>
          </w:p>
        </w:tc>
        <w:tc>
          <w:tcPr>
            <w:tcW w:w="1597" w:type="dxa"/>
            <w:tcBorders>
              <w:top w:val="single" w:sz="4" w:space="0" w:color="auto"/>
              <w:bottom w:val="single" w:sz="4" w:space="0" w:color="auto"/>
            </w:tcBorders>
            <w:noWrap/>
            <w:vAlign w:val="center"/>
            <w:hideMark/>
          </w:tcPr>
          <w:p w:rsidR="00E559CD" w:rsidRPr="00F47E92" w:rsidRDefault="00E559CD" w:rsidP="00492749">
            <w:pPr>
              <w:spacing w:after="0" w:line="240" w:lineRule="auto"/>
              <w:ind w:rightChars="94" w:right="226" w:firstLine="26"/>
              <w:jc w:val="center"/>
            </w:pPr>
            <w:r>
              <w:rPr>
                <w:rFonts w:hint="eastAsia"/>
              </w:rPr>
              <w:t>IP_3</w:t>
            </w:r>
          </w:p>
        </w:tc>
        <w:tc>
          <w:tcPr>
            <w:tcW w:w="1559" w:type="dxa"/>
            <w:tcBorders>
              <w:top w:val="single" w:sz="4" w:space="0" w:color="auto"/>
              <w:bottom w:val="single" w:sz="4" w:space="0" w:color="auto"/>
            </w:tcBorders>
            <w:noWrap/>
            <w:vAlign w:val="center"/>
            <w:hideMark/>
          </w:tcPr>
          <w:p w:rsidR="00E559CD" w:rsidRPr="00492749" w:rsidRDefault="00E559CD" w:rsidP="00BE42A8">
            <w:pPr>
              <w:spacing w:after="0" w:line="240" w:lineRule="auto"/>
              <w:ind w:rightChars="94" w:right="226" w:firstLine="26"/>
              <w:jc w:val="right"/>
            </w:pPr>
            <w:r w:rsidRPr="000F5139">
              <w:rPr>
                <w:rFonts w:hint="eastAsia"/>
              </w:rPr>
              <w:t>0</w:t>
            </w:r>
            <w:r w:rsidRPr="00492749">
              <w:t>.</w:t>
            </w:r>
            <w:r w:rsidRPr="000F5139">
              <w:rPr>
                <w:rFonts w:hint="eastAsia"/>
              </w:rPr>
              <w:t>70</w:t>
            </w:r>
          </w:p>
        </w:tc>
        <w:tc>
          <w:tcPr>
            <w:tcW w:w="1907" w:type="dxa"/>
            <w:tcBorders>
              <w:top w:val="single" w:sz="4" w:space="0" w:color="auto"/>
              <w:bottom w:val="single" w:sz="4" w:space="0" w:color="auto"/>
              <w:right w:val="single" w:sz="4" w:space="0" w:color="auto"/>
            </w:tcBorders>
            <w:noWrap/>
            <w:vAlign w:val="center"/>
            <w:hideMark/>
          </w:tcPr>
          <w:p w:rsidR="00E559CD" w:rsidRPr="000F5139" w:rsidRDefault="00E559CD" w:rsidP="00E559CD">
            <w:pPr>
              <w:spacing w:after="0" w:line="240" w:lineRule="auto"/>
              <w:ind w:rightChars="94" w:right="226" w:firstLine="26"/>
              <w:jc w:val="right"/>
            </w:pPr>
            <w:r w:rsidRPr="00E559CD">
              <w:rPr>
                <w:rFonts w:hint="eastAsia"/>
              </w:rPr>
              <w:t>0</w:t>
            </w:r>
            <w:r w:rsidRPr="000F5139">
              <w:t>.65</w:t>
            </w:r>
          </w:p>
        </w:tc>
      </w:tr>
      <w:tr w:rsidR="00E559CD" w:rsidRPr="00C75C5A" w:rsidTr="00F74DF3">
        <w:trPr>
          <w:trHeight w:val="135"/>
          <w:jc w:val="center"/>
        </w:trPr>
        <w:tc>
          <w:tcPr>
            <w:tcW w:w="3402" w:type="dxa"/>
            <w:vMerge/>
            <w:tcBorders>
              <w:left w:val="single" w:sz="4" w:space="0" w:color="auto"/>
              <w:bottom w:val="single" w:sz="4" w:space="0" w:color="auto"/>
            </w:tcBorders>
            <w:noWrap/>
            <w:vAlign w:val="center"/>
            <w:hideMark/>
          </w:tcPr>
          <w:p w:rsidR="00E559CD" w:rsidRDefault="00E559CD" w:rsidP="00BE42A8">
            <w:pPr>
              <w:spacing w:after="0" w:line="240" w:lineRule="auto"/>
              <w:ind w:firstLine="87"/>
            </w:pPr>
          </w:p>
        </w:tc>
        <w:tc>
          <w:tcPr>
            <w:tcW w:w="1597" w:type="dxa"/>
            <w:tcBorders>
              <w:top w:val="single" w:sz="4" w:space="0" w:color="auto"/>
              <w:bottom w:val="single" w:sz="4" w:space="0" w:color="auto"/>
            </w:tcBorders>
            <w:noWrap/>
            <w:vAlign w:val="center"/>
            <w:hideMark/>
          </w:tcPr>
          <w:p w:rsidR="00E559CD" w:rsidRPr="00F47E92" w:rsidRDefault="00E559CD" w:rsidP="00492749">
            <w:pPr>
              <w:spacing w:after="0" w:line="240" w:lineRule="auto"/>
              <w:ind w:rightChars="94" w:right="226" w:firstLine="26"/>
              <w:jc w:val="center"/>
            </w:pPr>
            <w:r>
              <w:rPr>
                <w:rFonts w:hint="eastAsia"/>
              </w:rPr>
              <w:t>IP_4</w:t>
            </w:r>
          </w:p>
        </w:tc>
        <w:tc>
          <w:tcPr>
            <w:tcW w:w="1559" w:type="dxa"/>
            <w:tcBorders>
              <w:top w:val="single" w:sz="4" w:space="0" w:color="auto"/>
              <w:bottom w:val="single" w:sz="4" w:space="0" w:color="auto"/>
            </w:tcBorders>
            <w:noWrap/>
            <w:vAlign w:val="center"/>
            <w:hideMark/>
          </w:tcPr>
          <w:p w:rsidR="00E559CD" w:rsidRPr="00492749" w:rsidRDefault="00E559CD" w:rsidP="00BE42A8">
            <w:pPr>
              <w:spacing w:after="0" w:line="240" w:lineRule="auto"/>
              <w:ind w:rightChars="94" w:right="226" w:firstLine="26"/>
              <w:jc w:val="right"/>
            </w:pPr>
            <w:r w:rsidRPr="000F5139">
              <w:rPr>
                <w:rFonts w:hint="eastAsia"/>
              </w:rPr>
              <w:t>0</w:t>
            </w:r>
            <w:r w:rsidRPr="00492749">
              <w:t>.65</w:t>
            </w:r>
          </w:p>
        </w:tc>
        <w:tc>
          <w:tcPr>
            <w:tcW w:w="1907" w:type="dxa"/>
            <w:tcBorders>
              <w:top w:val="single" w:sz="4" w:space="0" w:color="auto"/>
              <w:bottom w:val="single" w:sz="4" w:space="0" w:color="auto"/>
              <w:right w:val="single" w:sz="4" w:space="0" w:color="auto"/>
            </w:tcBorders>
            <w:noWrap/>
            <w:vAlign w:val="center"/>
            <w:hideMark/>
          </w:tcPr>
          <w:p w:rsidR="00E559CD" w:rsidRPr="000F5139" w:rsidRDefault="00E559CD" w:rsidP="00E559CD">
            <w:pPr>
              <w:spacing w:after="0" w:line="240" w:lineRule="auto"/>
              <w:ind w:rightChars="94" w:right="226" w:firstLine="26"/>
              <w:jc w:val="right"/>
            </w:pPr>
            <w:r w:rsidRPr="00E559CD">
              <w:rPr>
                <w:rFonts w:hint="eastAsia"/>
              </w:rPr>
              <w:t>0</w:t>
            </w:r>
            <w:r w:rsidRPr="000F5139">
              <w:t>.61</w:t>
            </w:r>
          </w:p>
        </w:tc>
      </w:tr>
    </w:tbl>
    <w:p w:rsidR="00CA2533" w:rsidRDefault="00CA2533" w:rsidP="008B2226"/>
    <w:p w:rsidR="00E559CD" w:rsidRDefault="00464671" w:rsidP="008B2226">
      <w:r>
        <w:rPr>
          <w:rFonts w:hint="eastAsia"/>
        </w:rPr>
        <w:t>The second step was to assess the reliability of all reflective constructs using Cronbach</w:t>
      </w:r>
      <w:r>
        <w:t>’</w:t>
      </w:r>
      <w:r>
        <w:rPr>
          <w:rFonts w:hint="eastAsia"/>
        </w:rPr>
        <w:t>s alpha and</w:t>
      </w:r>
      <w:r w:rsidRPr="002F1D00">
        <w:rPr>
          <w:rFonts w:hint="eastAsia"/>
        </w:rPr>
        <w:t xml:space="preserve"> composite reliability values.</w:t>
      </w:r>
      <w:r>
        <w:rPr>
          <w:rFonts w:hint="eastAsia"/>
        </w:rPr>
        <w:t xml:space="preserve"> </w:t>
      </w:r>
      <w:r w:rsidR="00FC71AC">
        <w:rPr>
          <w:rFonts w:hint="eastAsia"/>
        </w:rPr>
        <w:t>Given the criteria</w:t>
      </w:r>
      <w:r w:rsidR="00FC71AC" w:rsidRPr="002F1D00">
        <w:rPr>
          <w:rFonts w:hint="eastAsia"/>
        </w:rPr>
        <w:t xml:space="preserve"> that </w:t>
      </w:r>
      <w:r w:rsidR="008C42C6">
        <w:rPr>
          <w:rFonts w:hint="eastAsia"/>
        </w:rPr>
        <w:t xml:space="preserve">both </w:t>
      </w:r>
      <w:r w:rsidR="00FC71AC">
        <w:rPr>
          <w:rFonts w:hint="eastAsia"/>
        </w:rPr>
        <w:t>Cronbach</w:t>
      </w:r>
      <w:r w:rsidR="00FC71AC">
        <w:t>’</w:t>
      </w:r>
      <w:r w:rsidR="00FC71AC">
        <w:rPr>
          <w:rFonts w:hint="eastAsia"/>
        </w:rPr>
        <w:t xml:space="preserve">s alpha </w:t>
      </w:r>
      <w:r w:rsidR="008C42C6">
        <w:rPr>
          <w:rFonts w:hint="eastAsia"/>
        </w:rPr>
        <w:t xml:space="preserve">and </w:t>
      </w:r>
      <w:r w:rsidR="00FC71AC" w:rsidRPr="002F1D00">
        <w:rPr>
          <w:rFonts w:hint="eastAsia"/>
        </w:rPr>
        <w:t xml:space="preserve">composite reliability scores should be greater than 0.70 </w:t>
      </w:r>
      <w:r w:rsidR="0054305B" w:rsidRPr="002F1D00">
        <w:fldChar w:fldCharType="begin"/>
      </w:r>
      <w:r w:rsidR="001C4EA3">
        <w:instrText xml:space="preserve"> ADDIN EN.CITE &lt;EndNote&gt;&lt;Cite&gt;&lt;Author&gt;Johnston&lt;/Author&gt;&lt;Year&gt;2010&lt;/Year&gt;&lt;RecNum&gt;235&lt;/RecNum&gt;&lt;record&gt;&lt;rec-number&gt;235&lt;/rec-number&gt;&lt;foreign-keys&gt;&lt;key app="EN" db-id="apt25tez8a2x06e50ddv59avepr5str9vtap"&gt;235&lt;/key&gt;&lt;/foreign-keys&gt;&lt;ref-type name="Journal Article"&gt;17&lt;/ref-type&gt;&lt;contributors&gt;&lt;authors&gt;&lt;author&gt;Johnston, A. C. &lt;/author&gt;&lt;author&gt;Warkentin, M.&lt;/author&gt;&lt;/authors&gt;&lt;/contributors&gt;&lt;titles&gt;&lt;title&gt;Fear Appeals and Information Security Behaviors: An Empirical Study&lt;/title&gt;&lt;secondary-title&gt;MIS Quarterly&lt;/secondary-title&gt;&lt;/titles&gt;&lt;periodical&gt;&lt;full-title&gt;MIS Quarterly&lt;/full-title&gt;&lt;/periodical&gt;&lt;pages&gt;549-566&lt;/pages&gt;&lt;volume&gt;34&lt;/volume&gt;&lt;number&gt;3&lt;/number&gt;&lt;dates&gt;&lt;year&gt;2010&lt;/year&gt;&lt;/dates&gt;&lt;urls&gt;&lt;/urls&gt;&lt;/record&gt;&lt;/Cite&gt;&lt;Cite&gt;&lt;Author&gt;Fornell&lt;/Author&gt;&lt;Year&gt;1981&lt;/Year&gt;&lt;RecNum&gt;234&lt;/RecNum&gt;&lt;record&gt;&lt;rec-number&gt;234&lt;/rec-number&gt;&lt;foreign-keys&gt;&lt;key app="EN" db-id="apt25tez8a2x06e50ddv59avepr5str9vtap"&gt;234&lt;/key&gt;&lt;/foreign-keys&gt;&lt;ref-type name="Journal Article"&gt;17&lt;/ref-type&gt;&lt;contributors&gt;&lt;authors&gt;&lt;author&gt;Fornell, C.&lt;/author&gt;&lt;author&gt;Larcker, D.F.&lt;/author&gt;&lt;/authors&gt;&lt;/contributors&gt;&lt;titles&gt;&lt;title&gt;Evaluating Structural Equation Models with Unobservable Variables and Measurement Error&lt;/title&gt;&lt;secondary-title&gt;Journal of Marketing Research&lt;/secondary-title&gt;&lt;/titles&gt;&lt;periodical&gt;&lt;full-title&gt;Journal of Marketing Research&lt;/full-title&gt;&lt;/periodical&gt;&lt;pages&gt;&lt;style face="normal" font="default" size="100%"&gt;39&lt;/style&gt;&lt;style face="normal" font="default" charset="134" size="100%"&gt;-50&lt;/style&gt;&lt;/pages&gt;&lt;volume&gt;18&lt;/volume&gt;&lt;number&gt;1&lt;/number&gt;&lt;dates&gt;&lt;year&gt;1981&lt;/year&gt;&lt;/dates&gt;&lt;urls&gt;&lt;/urls&gt;&lt;/record&gt;&lt;/Cite&gt;&lt;/EndNote&gt;</w:instrText>
      </w:r>
      <w:r w:rsidR="0054305B" w:rsidRPr="002F1D00">
        <w:fldChar w:fldCharType="separate"/>
      </w:r>
      <w:r w:rsidR="00FC71AC" w:rsidRPr="002F1D00">
        <w:rPr>
          <w:noProof/>
        </w:rPr>
        <w:t>(Fornell and Larcker, 1981; Johnston and Warkentin, 2010)</w:t>
      </w:r>
      <w:r w:rsidR="0054305B" w:rsidRPr="002F1D00">
        <w:fldChar w:fldCharType="end"/>
      </w:r>
      <w:r w:rsidR="00FC71AC" w:rsidRPr="002F1D00">
        <w:rPr>
          <w:rFonts w:hint="eastAsia"/>
        </w:rPr>
        <w:t>, the reliability values of all the constructs are acceptable (see Table 5</w:t>
      </w:r>
      <w:r w:rsidR="008C42C6">
        <w:rPr>
          <w:rFonts w:hint="eastAsia"/>
        </w:rPr>
        <w:t>.9</w:t>
      </w:r>
      <w:r w:rsidR="00FC71AC" w:rsidRPr="002F1D00">
        <w:rPr>
          <w:rFonts w:hint="eastAsia"/>
        </w:rPr>
        <w:t>).</w:t>
      </w:r>
    </w:p>
    <w:p w:rsidR="00F74DF3" w:rsidRPr="00F74DF3" w:rsidRDefault="00F74DF3" w:rsidP="00F74DF3">
      <w:pPr>
        <w:pStyle w:val="Caption"/>
        <w:keepNext/>
        <w:ind w:firstLine="0"/>
        <w:jc w:val="center"/>
        <w:rPr>
          <w:sz w:val="24"/>
          <w:szCs w:val="24"/>
        </w:rPr>
      </w:pPr>
      <w:bookmarkStart w:id="165" w:name="_Toc418552318"/>
      <w:r w:rsidRPr="00F74DF3">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9</w:t>
      </w:r>
      <w:r w:rsidR="0054305B">
        <w:rPr>
          <w:sz w:val="24"/>
          <w:szCs w:val="24"/>
        </w:rPr>
        <w:fldChar w:fldCharType="end"/>
      </w:r>
      <w:r w:rsidRPr="00F74DF3">
        <w:rPr>
          <w:sz w:val="24"/>
          <w:szCs w:val="24"/>
        </w:rPr>
        <w:t xml:space="preserve"> </w:t>
      </w:r>
      <w:r>
        <w:rPr>
          <w:rFonts w:hint="eastAsia"/>
          <w:sz w:val="24"/>
          <w:szCs w:val="24"/>
        </w:rPr>
        <w:t xml:space="preserve"> </w:t>
      </w:r>
      <w:r w:rsidRPr="00F74DF3">
        <w:rPr>
          <w:sz w:val="24"/>
          <w:szCs w:val="24"/>
        </w:rPr>
        <w:t>Construct Reliability Assessment</w:t>
      </w:r>
      <w:bookmarkEnd w:id="165"/>
    </w:p>
    <w:tbl>
      <w:tblPr>
        <w:tblW w:w="8461" w:type="dxa"/>
        <w:jc w:val="center"/>
        <w:tblBorders>
          <w:bottom w:val="single" w:sz="12" w:space="0" w:color="auto"/>
          <w:insideH w:val="single" w:sz="4" w:space="0" w:color="auto"/>
          <w:insideV w:val="single" w:sz="4" w:space="0" w:color="auto"/>
        </w:tblBorders>
        <w:tblCellMar>
          <w:top w:w="29" w:type="dxa"/>
          <w:left w:w="115" w:type="dxa"/>
          <w:bottom w:w="29" w:type="dxa"/>
          <w:right w:w="115" w:type="dxa"/>
        </w:tblCellMar>
        <w:tblLook w:val="04A0"/>
      </w:tblPr>
      <w:tblGrid>
        <w:gridCol w:w="3723"/>
        <w:gridCol w:w="1703"/>
        <w:gridCol w:w="1545"/>
        <w:gridCol w:w="1490"/>
      </w:tblGrid>
      <w:tr w:rsidR="002B4D8C" w:rsidRPr="00C724C4" w:rsidTr="00F74DF3">
        <w:trPr>
          <w:trHeight w:val="779"/>
          <w:jc w:val="center"/>
        </w:trPr>
        <w:tc>
          <w:tcPr>
            <w:tcW w:w="3723" w:type="dxa"/>
            <w:tcBorders>
              <w:top w:val="single" w:sz="12" w:space="0" w:color="auto"/>
              <w:left w:val="single" w:sz="4" w:space="0" w:color="auto"/>
            </w:tcBorders>
            <w:noWrap/>
            <w:vAlign w:val="center"/>
            <w:hideMark/>
          </w:tcPr>
          <w:p w:rsidR="002B4D8C" w:rsidRPr="00C724C4" w:rsidRDefault="002B4D8C" w:rsidP="00BE42A8">
            <w:pPr>
              <w:pStyle w:val="Normal-Table"/>
              <w:jc w:val="center"/>
              <w:rPr>
                <w:b/>
              </w:rPr>
            </w:pPr>
            <w:r w:rsidRPr="00C724C4">
              <w:rPr>
                <w:b/>
              </w:rPr>
              <w:t>Construct</w:t>
            </w:r>
          </w:p>
        </w:tc>
        <w:tc>
          <w:tcPr>
            <w:tcW w:w="1703" w:type="dxa"/>
            <w:tcBorders>
              <w:top w:val="single" w:sz="12" w:space="0" w:color="auto"/>
              <w:bottom w:val="single" w:sz="4" w:space="0" w:color="auto"/>
            </w:tcBorders>
            <w:vAlign w:val="center"/>
            <w:hideMark/>
          </w:tcPr>
          <w:p w:rsidR="002B4D8C" w:rsidRPr="00C724C4" w:rsidRDefault="00113296" w:rsidP="00BE42A8">
            <w:pPr>
              <w:pStyle w:val="Normal-Table"/>
              <w:jc w:val="center"/>
              <w:rPr>
                <w:b/>
              </w:rPr>
            </w:pPr>
            <w:r>
              <w:rPr>
                <w:rFonts w:hint="eastAsia"/>
                <w:b/>
              </w:rPr>
              <w:t>Composite Reliability</w:t>
            </w:r>
          </w:p>
        </w:tc>
        <w:tc>
          <w:tcPr>
            <w:tcW w:w="1545" w:type="dxa"/>
            <w:tcBorders>
              <w:top w:val="single" w:sz="12" w:space="0" w:color="auto"/>
              <w:bottom w:val="single" w:sz="4" w:space="0" w:color="auto"/>
            </w:tcBorders>
            <w:vAlign w:val="center"/>
            <w:hideMark/>
          </w:tcPr>
          <w:p w:rsidR="002B4D8C" w:rsidRPr="00C724C4" w:rsidRDefault="00113296" w:rsidP="00BE42A8">
            <w:pPr>
              <w:pStyle w:val="Normal-Table"/>
              <w:jc w:val="center"/>
              <w:rPr>
                <w:b/>
              </w:rPr>
            </w:pPr>
            <w:r>
              <w:rPr>
                <w:rFonts w:hint="eastAsia"/>
                <w:b/>
              </w:rPr>
              <w:t>Cronbach</w:t>
            </w:r>
            <w:r>
              <w:rPr>
                <w:b/>
              </w:rPr>
              <w:t>’</w:t>
            </w:r>
            <w:r>
              <w:rPr>
                <w:rFonts w:hint="eastAsia"/>
                <w:b/>
              </w:rPr>
              <w:t>s Alpha</w:t>
            </w:r>
          </w:p>
        </w:tc>
        <w:tc>
          <w:tcPr>
            <w:tcW w:w="1490" w:type="dxa"/>
            <w:tcBorders>
              <w:top w:val="single" w:sz="12" w:space="0" w:color="auto"/>
              <w:bottom w:val="single" w:sz="4" w:space="0" w:color="auto"/>
              <w:right w:val="single" w:sz="4" w:space="0" w:color="auto"/>
            </w:tcBorders>
            <w:noWrap/>
            <w:vAlign w:val="center"/>
            <w:hideMark/>
          </w:tcPr>
          <w:p w:rsidR="002B4D8C" w:rsidRPr="00C724C4" w:rsidRDefault="00113296" w:rsidP="00BE42A8">
            <w:pPr>
              <w:pStyle w:val="Normal-Table"/>
              <w:jc w:val="center"/>
              <w:rPr>
                <w:b/>
              </w:rPr>
            </w:pPr>
            <w:r>
              <w:rPr>
                <w:rFonts w:hint="eastAsia"/>
                <w:b/>
              </w:rPr>
              <w:t>AVE</w:t>
            </w:r>
          </w:p>
        </w:tc>
      </w:tr>
      <w:tr w:rsidR="002B4D8C" w:rsidRPr="00C75C5A" w:rsidTr="00F74DF3">
        <w:trPr>
          <w:trHeight w:val="210"/>
          <w:jc w:val="center"/>
        </w:trPr>
        <w:tc>
          <w:tcPr>
            <w:tcW w:w="3723" w:type="dxa"/>
            <w:tcBorders>
              <w:top w:val="single" w:sz="4" w:space="0" w:color="auto"/>
              <w:left w:val="single" w:sz="4" w:space="0" w:color="auto"/>
            </w:tcBorders>
            <w:noWrap/>
            <w:vAlign w:val="center"/>
            <w:hideMark/>
          </w:tcPr>
          <w:p w:rsidR="002B4D8C" w:rsidRPr="00C75C5A" w:rsidRDefault="002B4D8C" w:rsidP="00BE42A8">
            <w:pPr>
              <w:spacing w:after="0" w:line="240" w:lineRule="auto"/>
              <w:ind w:firstLine="87"/>
            </w:pPr>
            <w:r>
              <w:rPr>
                <w:rFonts w:hint="eastAsia"/>
              </w:rPr>
              <w:t>Business Alignment</w:t>
            </w:r>
          </w:p>
        </w:tc>
        <w:tc>
          <w:tcPr>
            <w:tcW w:w="1703" w:type="dxa"/>
            <w:tcBorders>
              <w:top w:val="single" w:sz="4" w:space="0" w:color="auto"/>
              <w:bottom w:val="single" w:sz="4" w:space="0" w:color="auto"/>
            </w:tcBorders>
            <w:noWrap/>
            <w:vAlign w:val="center"/>
            <w:hideMark/>
          </w:tcPr>
          <w:p w:rsidR="002B4D8C" w:rsidRPr="00F47E92" w:rsidRDefault="00113296" w:rsidP="00BE42A8">
            <w:pPr>
              <w:spacing w:after="0" w:line="240" w:lineRule="auto"/>
              <w:ind w:rightChars="94" w:right="226" w:firstLine="26"/>
              <w:jc w:val="center"/>
            </w:pPr>
            <w:r>
              <w:rPr>
                <w:rFonts w:hint="eastAsia"/>
              </w:rPr>
              <w:t>0.84</w:t>
            </w:r>
          </w:p>
        </w:tc>
        <w:tc>
          <w:tcPr>
            <w:tcW w:w="1545" w:type="dxa"/>
            <w:tcBorders>
              <w:top w:val="single" w:sz="4" w:space="0" w:color="auto"/>
              <w:bottom w:val="single" w:sz="4" w:space="0" w:color="auto"/>
            </w:tcBorders>
            <w:noWrap/>
            <w:vAlign w:val="center"/>
            <w:hideMark/>
          </w:tcPr>
          <w:p w:rsidR="002B4D8C" w:rsidRPr="00F47E92" w:rsidRDefault="002B4D8C" w:rsidP="00113296">
            <w:pPr>
              <w:spacing w:after="0" w:line="240" w:lineRule="auto"/>
              <w:ind w:rightChars="94" w:right="226" w:firstLine="26"/>
              <w:jc w:val="right"/>
            </w:pPr>
            <w:r w:rsidRPr="00B82E91">
              <w:rPr>
                <w:rFonts w:hint="eastAsia"/>
              </w:rPr>
              <w:t>0</w:t>
            </w:r>
            <w:r w:rsidRPr="00F47E92">
              <w:t>.</w:t>
            </w:r>
            <w:r w:rsidR="00113296">
              <w:rPr>
                <w:rFonts w:hint="eastAsia"/>
              </w:rPr>
              <w:t>71</w:t>
            </w:r>
          </w:p>
        </w:tc>
        <w:tc>
          <w:tcPr>
            <w:tcW w:w="1490" w:type="dxa"/>
            <w:tcBorders>
              <w:top w:val="single" w:sz="4" w:space="0" w:color="auto"/>
              <w:bottom w:val="single" w:sz="4" w:space="0" w:color="auto"/>
              <w:right w:val="single" w:sz="4" w:space="0" w:color="auto"/>
            </w:tcBorders>
            <w:noWrap/>
            <w:vAlign w:val="center"/>
            <w:hideMark/>
          </w:tcPr>
          <w:p w:rsidR="002B4D8C" w:rsidRPr="000F5139" w:rsidRDefault="002B4D8C" w:rsidP="00113296">
            <w:pPr>
              <w:spacing w:after="0" w:line="240" w:lineRule="auto"/>
              <w:ind w:rightChars="94" w:right="226" w:firstLine="26"/>
              <w:jc w:val="right"/>
            </w:pPr>
            <w:r w:rsidRPr="00E559CD">
              <w:rPr>
                <w:rFonts w:hint="eastAsia"/>
              </w:rPr>
              <w:t>0</w:t>
            </w:r>
            <w:r w:rsidRPr="000F5139">
              <w:t>.6</w:t>
            </w:r>
            <w:r w:rsidR="00113296">
              <w:rPr>
                <w:rFonts w:hint="eastAsia"/>
              </w:rPr>
              <w:t>3</w:t>
            </w:r>
          </w:p>
        </w:tc>
      </w:tr>
      <w:tr w:rsidR="002B4D8C" w:rsidRPr="00C75C5A" w:rsidTr="00F74DF3">
        <w:trPr>
          <w:trHeight w:val="240"/>
          <w:jc w:val="center"/>
        </w:trPr>
        <w:tc>
          <w:tcPr>
            <w:tcW w:w="3723" w:type="dxa"/>
            <w:tcBorders>
              <w:top w:val="single" w:sz="4" w:space="0" w:color="auto"/>
              <w:left w:val="single" w:sz="4" w:space="0" w:color="auto"/>
            </w:tcBorders>
            <w:noWrap/>
            <w:vAlign w:val="center"/>
            <w:hideMark/>
          </w:tcPr>
          <w:p w:rsidR="002B4D8C" w:rsidRPr="00C75C5A" w:rsidRDefault="002B4D8C" w:rsidP="00BE42A8">
            <w:pPr>
              <w:spacing w:after="0" w:line="240" w:lineRule="auto"/>
              <w:ind w:firstLine="87"/>
            </w:pPr>
            <w:r>
              <w:rPr>
                <w:rFonts w:hint="eastAsia"/>
              </w:rPr>
              <w:t>Organizational Support</w:t>
            </w:r>
          </w:p>
        </w:tc>
        <w:tc>
          <w:tcPr>
            <w:tcW w:w="1703" w:type="dxa"/>
            <w:tcBorders>
              <w:top w:val="single" w:sz="4" w:space="0" w:color="auto"/>
              <w:bottom w:val="single" w:sz="4" w:space="0" w:color="auto"/>
            </w:tcBorders>
            <w:noWrap/>
            <w:vAlign w:val="center"/>
            <w:hideMark/>
          </w:tcPr>
          <w:p w:rsidR="002B4D8C" w:rsidRPr="00F47E92" w:rsidRDefault="00113296" w:rsidP="00BE42A8">
            <w:pPr>
              <w:spacing w:after="0" w:line="240" w:lineRule="auto"/>
              <w:ind w:rightChars="94" w:right="226" w:firstLine="26"/>
              <w:jc w:val="center"/>
            </w:pPr>
            <w:r>
              <w:rPr>
                <w:rFonts w:hint="eastAsia"/>
              </w:rPr>
              <w:t>0.85</w:t>
            </w:r>
          </w:p>
        </w:tc>
        <w:tc>
          <w:tcPr>
            <w:tcW w:w="1545" w:type="dxa"/>
            <w:tcBorders>
              <w:top w:val="single" w:sz="4" w:space="0" w:color="auto"/>
              <w:bottom w:val="single" w:sz="4" w:space="0" w:color="auto"/>
            </w:tcBorders>
            <w:noWrap/>
            <w:vAlign w:val="center"/>
            <w:hideMark/>
          </w:tcPr>
          <w:p w:rsidR="002B4D8C" w:rsidRPr="00F47E92" w:rsidRDefault="002B4D8C" w:rsidP="00113296">
            <w:pPr>
              <w:spacing w:after="0" w:line="240" w:lineRule="auto"/>
              <w:ind w:rightChars="94" w:right="226" w:firstLine="26"/>
              <w:jc w:val="right"/>
            </w:pPr>
            <w:r w:rsidRPr="00B82E91">
              <w:rPr>
                <w:rFonts w:hint="eastAsia"/>
              </w:rPr>
              <w:t>0</w:t>
            </w:r>
            <w:r>
              <w:t>.</w:t>
            </w:r>
            <w:r>
              <w:rPr>
                <w:rFonts w:hint="eastAsia"/>
              </w:rPr>
              <w:t>7</w:t>
            </w:r>
            <w:r w:rsidR="00113296">
              <w:rPr>
                <w:rFonts w:hint="eastAsia"/>
              </w:rPr>
              <w:t>4</w:t>
            </w:r>
          </w:p>
        </w:tc>
        <w:tc>
          <w:tcPr>
            <w:tcW w:w="1490" w:type="dxa"/>
            <w:tcBorders>
              <w:top w:val="single" w:sz="4" w:space="0" w:color="auto"/>
              <w:bottom w:val="single" w:sz="4" w:space="0" w:color="auto"/>
              <w:right w:val="single" w:sz="4" w:space="0" w:color="auto"/>
            </w:tcBorders>
            <w:noWrap/>
            <w:vAlign w:val="center"/>
            <w:hideMark/>
          </w:tcPr>
          <w:p w:rsidR="002B4D8C" w:rsidRPr="000F5139" w:rsidRDefault="002B4D8C" w:rsidP="00113296">
            <w:pPr>
              <w:spacing w:after="0" w:line="240" w:lineRule="auto"/>
              <w:ind w:rightChars="94" w:right="226" w:firstLine="26"/>
              <w:jc w:val="right"/>
            </w:pPr>
            <w:r w:rsidRPr="00E559CD">
              <w:rPr>
                <w:rFonts w:hint="eastAsia"/>
              </w:rPr>
              <w:t>0</w:t>
            </w:r>
            <w:r w:rsidRPr="000F5139">
              <w:t>.6</w:t>
            </w:r>
            <w:r w:rsidR="00113296">
              <w:rPr>
                <w:rFonts w:hint="eastAsia"/>
              </w:rPr>
              <w:t>6</w:t>
            </w:r>
          </w:p>
        </w:tc>
      </w:tr>
      <w:tr w:rsidR="002B4D8C" w:rsidRPr="00C75C5A" w:rsidTr="00F74DF3">
        <w:trPr>
          <w:trHeight w:val="225"/>
          <w:jc w:val="center"/>
        </w:trPr>
        <w:tc>
          <w:tcPr>
            <w:tcW w:w="3723" w:type="dxa"/>
            <w:tcBorders>
              <w:top w:val="single" w:sz="4" w:space="0" w:color="auto"/>
              <w:left w:val="single" w:sz="4" w:space="0" w:color="auto"/>
            </w:tcBorders>
            <w:noWrap/>
            <w:vAlign w:val="center"/>
            <w:hideMark/>
          </w:tcPr>
          <w:p w:rsidR="002B4D8C" w:rsidRPr="00C75C5A" w:rsidRDefault="002B4D8C" w:rsidP="00BE42A8">
            <w:pPr>
              <w:spacing w:after="0" w:line="240" w:lineRule="auto"/>
              <w:ind w:firstLine="87"/>
            </w:pPr>
            <w:r>
              <w:rPr>
                <w:rFonts w:hint="eastAsia"/>
              </w:rPr>
              <w:t>Organizational Awareness</w:t>
            </w:r>
          </w:p>
        </w:tc>
        <w:tc>
          <w:tcPr>
            <w:tcW w:w="1703" w:type="dxa"/>
            <w:tcBorders>
              <w:top w:val="single" w:sz="4" w:space="0" w:color="auto"/>
              <w:bottom w:val="single" w:sz="4" w:space="0" w:color="auto"/>
            </w:tcBorders>
            <w:noWrap/>
            <w:vAlign w:val="center"/>
            <w:hideMark/>
          </w:tcPr>
          <w:p w:rsidR="002B4D8C" w:rsidRPr="00F47E92" w:rsidRDefault="00113296" w:rsidP="00BE42A8">
            <w:pPr>
              <w:spacing w:after="0" w:line="240" w:lineRule="auto"/>
              <w:ind w:rightChars="94" w:right="226" w:firstLine="26"/>
              <w:jc w:val="center"/>
            </w:pPr>
            <w:r>
              <w:rPr>
                <w:rFonts w:hint="eastAsia"/>
              </w:rPr>
              <w:t>0.87</w:t>
            </w:r>
          </w:p>
        </w:tc>
        <w:tc>
          <w:tcPr>
            <w:tcW w:w="1545" w:type="dxa"/>
            <w:tcBorders>
              <w:top w:val="single" w:sz="4" w:space="0" w:color="auto"/>
              <w:bottom w:val="single" w:sz="4" w:space="0" w:color="auto"/>
            </w:tcBorders>
            <w:noWrap/>
            <w:vAlign w:val="center"/>
            <w:hideMark/>
          </w:tcPr>
          <w:p w:rsidR="002B4D8C" w:rsidRPr="00492749" w:rsidRDefault="002B4D8C" w:rsidP="00113296">
            <w:pPr>
              <w:spacing w:after="0" w:line="240" w:lineRule="auto"/>
              <w:ind w:rightChars="94" w:right="226" w:firstLine="26"/>
              <w:jc w:val="right"/>
            </w:pPr>
            <w:r w:rsidRPr="000F5139">
              <w:rPr>
                <w:rFonts w:hint="eastAsia"/>
              </w:rPr>
              <w:t>0</w:t>
            </w:r>
            <w:r w:rsidRPr="00492749">
              <w:t>.</w:t>
            </w:r>
            <w:r w:rsidR="00113296">
              <w:rPr>
                <w:rFonts w:hint="eastAsia"/>
              </w:rPr>
              <w:t>80</w:t>
            </w:r>
          </w:p>
        </w:tc>
        <w:tc>
          <w:tcPr>
            <w:tcW w:w="1490" w:type="dxa"/>
            <w:tcBorders>
              <w:top w:val="single" w:sz="4" w:space="0" w:color="auto"/>
              <w:bottom w:val="single" w:sz="4" w:space="0" w:color="auto"/>
              <w:right w:val="single" w:sz="4" w:space="0" w:color="auto"/>
            </w:tcBorders>
            <w:noWrap/>
            <w:vAlign w:val="center"/>
            <w:hideMark/>
          </w:tcPr>
          <w:p w:rsidR="002B4D8C" w:rsidRPr="000F5139" w:rsidRDefault="002B4D8C" w:rsidP="00BE42A8">
            <w:pPr>
              <w:spacing w:after="0" w:line="240" w:lineRule="auto"/>
              <w:ind w:rightChars="94" w:right="226" w:firstLine="26"/>
              <w:jc w:val="right"/>
            </w:pPr>
            <w:r w:rsidRPr="00E559CD">
              <w:rPr>
                <w:rFonts w:hint="eastAsia"/>
              </w:rPr>
              <w:t>0</w:t>
            </w:r>
            <w:r w:rsidRPr="00E559CD">
              <w:t>.6</w:t>
            </w:r>
            <w:r w:rsidRPr="00E559CD">
              <w:rPr>
                <w:rFonts w:hint="eastAsia"/>
              </w:rPr>
              <w:t>2</w:t>
            </w:r>
          </w:p>
        </w:tc>
      </w:tr>
      <w:tr w:rsidR="002B4D8C" w:rsidRPr="00C75C5A" w:rsidTr="00F74DF3">
        <w:trPr>
          <w:trHeight w:val="165"/>
          <w:jc w:val="center"/>
        </w:trPr>
        <w:tc>
          <w:tcPr>
            <w:tcW w:w="3723" w:type="dxa"/>
            <w:tcBorders>
              <w:top w:val="single" w:sz="4" w:space="0" w:color="auto"/>
              <w:left w:val="single" w:sz="4" w:space="0" w:color="auto"/>
              <w:bottom w:val="single" w:sz="4" w:space="0" w:color="auto"/>
            </w:tcBorders>
            <w:noWrap/>
            <w:vAlign w:val="center"/>
            <w:hideMark/>
          </w:tcPr>
          <w:p w:rsidR="002B4D8C" w:rsidRPr="00C75C5A" w:rsidRDefault="002B4D8C" w:rsidP="00BE42A8">
            <w:pPr>
              <w:spacing w:after="0" w:line="240" w:lineRule="auto"/>
              <w:ind w:firstLine="87"/>
            </w:pPr>
            <w:r>
              <w:rPr>
                <w:rFonts w:hint="eastAsia"/>
              </w:rPr>
              <w:t>Security Controls</w:t>
            </w:r>
          </w:p>
        </w:tc>
        <w:tc>
          <w:tcPr>
            <w:tcW w:w="1703" w:type="dxa"/>
            <w:tcBorders>
              <w:top w:val="single" w:sz="4" w:space="0" w:color="auto"/>
              <w:bottom w:val="single" w:sz="4" w:space="0" w:color="auto"/>
            </w:tcBorders>
            <w:noWrap/>
            <w:vAlign w:val="center"/>
            <w:hideMark/>
          </w:tcPr>
          <w:p w:rsidR="002B4D8C" w:rsidRPr="00F47E92" w:rsidRDefault="00113296" w:rsidP="00BE42A8">
            <w:pPr>
              <w:spacing w:after="0" w:line="240" w:lineRule="auto"/>
              <w:ind w:rightChars="94" w:right="226" w:firstLine="26"/>
              <w:jc w:val="center"/>
            </w:pPr>
            <w:r>
              <w:rPr>
                <w:rFonts w:hint="eastAsia"/>
              </w:rPr>
              <w:t>0.85</w:t>
            </w:r>
          </w:p>
        </w:tc>
        <w:tc>
          <w:tcPr>
            <w:tcW w:w="1545" w:type="dxa"/>
            <w:tcBorders>
              <w:top w:val="single" w:sz="4" w:space="0" w:color="auto"/>
              <w:bottom w:val="single" w:sz="4" w:space="0" w:color="auto"/>
            </w:tcBorders>
            <w:noWrap/>
            <w:vAlign w:val="center"/>
            <w:hideMark/>
          </w:tcPr>
          <w:p w:rsidR="002B4D8C" w:rsidRPr="00492749" w:rsidRDefault="002B4D8C" w:rsidP="00113296">
            <w:pPr>
              <w:spacing w:after="0" w:line="240" w:lineRule="auto"/>
              <w:ind w:rightChars="94" w:right="226" w:firstLine="26"/>
              <w:jc w:val="right"/>
            </w:pPr>
            <w:r w:rsidRPr="000F5139">
              <w:rPr>
                <w:rFonts w:hint="eastAsia"/>
              </w:rPr>
              <w:t>0</w:t>
            </w:r>
            <w:r w:rsidRPr="00492749">
              <w:t>.</w:t>
            </w:r>
            <w:r w:rsidR="00113296">
              <w:rPr>
                <w:rFonts w:hint="eastAsia"/>
              </w:rPr>
              <w:t>74</w:t>
            </w:r>
          </w:p>
        </w:tc>
        <w:tc>
          <w:tcPr>
            <w:tcW w:w="1490" w:type="dxa"/>
            <w:tcBorders>
              <w:top w:val="single" w:sz="4" w:space="0" w:color="auto"/>
              <w:bottom w:val="single" w:sz="4" w:space="0" w:color="auto"/>
              <w:right w:val="single" w:sz="4" w:space="0" w:color="auto"/>
            </w:tcBorders>
            <w:noWrap/>
            <w:vAlign w:val="center"/>
            <w:hideMark/>
          </w:tcPr>
          <w:p w:rsidR="002B4D8C" w:rsidRPr="000F5139" w:rsidRDefault="002B4D8C" w:rsidP="00113296">
            <w:pPr>
              <w:spacing w:after="0" w:line="240" w:lineRule="auto"/>
              <w:ind w:rightChars="94" w:right="226" w:firstLine="26"/>
              <w:jc w:val="right"/>
            </w:pPr>
            <w:r w:rsidRPr="00E559CD">
              <w:rPr>
                <w:rFonts w:hint="eastAsia"/>
              </w:rPr>
              <w:t>0</w:t>
            </w:r>
            <w:r w:rsidRPr="000F5139">
              <w:t>.6</w:t>
            </w:r>
            <w:r w:rsidR="00113296">
              <w:rPr>
                <w:rFonts w:hint="eastAsia"/>
              </w:rPr>
              <w:t>6</w:t>
            </w:r>
          </w:p>
        </w:tc>
      </w:tr>
      <w:tr w:rsidR="002B4D8C" w:rsidRPr="00C75C5A" w:rsidTr="00F74DF3">
        <w:trPr>
          <w:trHeight w:val="240"/>
          <w:jc w:val="center"/>
        </w:trPr>
        <w:tc>
          <w:tcPr>
            <w:tcW w:w="3723" w:type="dxa"/>
            <w:tcBorders>
              <w:top w:val="single" w:sz="4" w:space="0" w:color="auto"/>
              <w:left w:val="single" w:sz="4" w:space="0" w:color="auto"/>
              <w:bottom w:val="single" w:sz="4" w:space="0" w:color="auto"/>
            </w:tcBorders>
            <w:noWrap/>
            <w:vAlign w:val="center"/>
            <w:hideMark/>
          </w:tcPr>
          <w:p w:rsidR="002B4D8C" w:rsidRPr="00C75C5A" w:rsidRDefault="002B4D8C" w:rsidP="00BE42A8">
            <w:pPr>
              <w:spacing w:after="0" w:line="240" w:lineRule="auto"/>
              <w:ind w:firstLine="87"/>
            </w:pPr>
            <w:r>
              <w:rPr>
                <w:rFonts w:hint="eastAsia"/>
              </w:rPr>
              <w:t>ISM Performance</w:t>
            </w:r>
          </w:p>
        </w:tc>
        <w:tc>
          <w:tcPr>
            <w:tcW w:w="1703" w:type="dxa"/>
            <w:tcBorders>
              <w:top w:val="single" w:sz="4" w:space="0" w:color="auto"/>
              <w:bottom w:val="single" w:sz="4" w:space="0" w:color="auto"/>
            </w:tcBorders>
            <w:noWrap/>
            <w:vAlign w:val="center"/>
            <w:hideMark/>
          </w:tcPr>
          <w:p w:rsidR="002B4D8C" w:rsidRPr="00F47E92" w:rsidRDefault="00113296" w:rsidP="00BE42A8">
            <w:pPr>
              <w:spacing w:after="0" w:line="240" w:lineRule="auto"/>
              <w:ind w:rightChars="94" w:right="226" w:firstLine="26"/>
              <w:jc w:val="center"/>
            </w:pPr>
            <w:r>
              <w:rPr>
                <w:rFonts w:hint="eastAsia"/>
              </w:rPr>
              <w:t>0.85</w:t>
            </w:r>
          </w:p>
        </w:tc>
        <w:tc>
          <w:tcPr>
            <w:tcW w:w="1545" w:type="dxa"/>
            <w:tcBorders>
              <w:top w:val="single" w:sz="4" w:space="0" w:color="auto"/>
              <w:bottom w:val="single" w:sz="4" w:space="0" w:color="auto"/>
            </w:tcBorders>
            <w:noWrap/>
            <w:vAlign w:val="center"/>
            <w:hideMark/>
          </w:tcPr>
          <w:p w:rsidR="002B4D8C" w:rsidRPr="00492749" w:rsidRDefault="002B4D8C" w:rsidP="00113296">
            <w:pPr>
              <w:spacing w:after="0" w:line="240" w:lineRule="auto"/>
              <w:ind w:rightChars="94" w:right="226" w:firstLine="26"/>
              <w:jc w:val="right"/>
            </w:pPr>
            <w:r w:rsidRPr="000F5139">
              <w:rPr>
                <w:rFonts w:hint="eastAsia"/>
              </w:rPr>
              <w:t>0</w:t>
            </w:r>
            <w:r w:rsidRPr="00492749">
              <w:t>.</w:t>
            </w:r>
            <w:r w:rsidR="00113296">
              <w:rPr>
                <w:rFonts w:hint="eastAsia"/>
              </w:rPr>
              <w:t>77</w:t>
            </w:r>
          </w:p>
        </w:tc>
        <w:tc>
          <w:tcPr>
            <w:tcW w:w="1490" w:type="dxa"/>
            <w:tcBorders>
              <w:top w:val="single" w:sz="4" w:space="0" w:color="auto"/>
              <w:bottom w:val="single" w:sz="4" w:space="0" w:color="auto"/>
              <w:right w:val="single" w:sz="4" w:space="0" w:color="auto"/>
            </w:tcBorders>
            <w:noWrap/>
            <w:vAlign w:val="center"/>
            <w:hideMark/>
          </w:tcPr>
          <w:p w:rsidR="002B4D8C" w:rsidRPr="000F5139" w:rsidRDefault="002B4D8C" w:rsidP="00113296">
            <w:pPr>
              <w:spacing w:after="0" w:line="240" w:lineRule="auto"/>
              <w:ind w:rightChars="94" w:right="226" w:firstLine="26"/>
              <w:jc w:val="right"/>
            </w:pPr>
            <w:r w:rsidRPr="00E559CD">
              <w:rPr>
                <w:rFonts w:hint="eastAsia"/>
              </w:rPr>
              <w:t>0</w:t>
            </w:r>
            <w:r w:rsidRPr="000F5139">
              <w:t>.</w:t>
            </w:r>
            <w:r w:rsidR="00113296">
              <w:rPr>
                <w:rFonts w:hint="eastAsia"/>
              </w:rPr>
              <w:t>59</w:t>
            </w:r>
          </w:p>
        </w:tc>
      </w:tr>
    </w:tbl>
    <w:p w:rsidR="002B4D8C" w:rsidRDefault="002B4D8C" w:rsidP="002B4D8C"/>
    <w:p w:rsidR="008B2226" w:rsidRDefault="002D30A4" w:rsidP="008B2226">
      <w:r>
        <w:rPr>
          <w:rFonts w:hint="eastAsia"/>
        </w:rPr>
        <w:t xml:space="preserve">Next, </w:t>
      </w:r>
      <w:r w:rsidR="002364BC">
        <w:rPr>
          <w:rFonts w:hint="eastAsia"/>
        </w:rPr>
        <w:t xml:space="preserve">the convergent and discriminant validity of the constructs was examined. </w:t>
      </w:r>
      <w:r w:rsidR="002364BC" w:rsidRPr="002F1D00">
        <w:rPr>
          <w:rFonts w:hint="eastAsia"/>
        </w:rPr>
        <w:t>Convergent validity is generally demonstrated if</w:t>
      </w:r>
      <w:r w:rsidR="0003683F">
        <w:rPr>
          <w:rFonts w:hint="eastAsia"/>
        </w:rPr>
        <w:t xml:space="preserve"> (1)</w:t>
      </w:r>
      <w:r w:rsidR="002364BC" w:rsidRPr="002F1D00">
        <w:rPr>
          <w:rFonts w:hint="eastAsia"/>
        </w:rPr>
        <w:t xml:space="preserve"> all item loadings are significant and greater than 0.70;</w:t>
      </w:r>
      <w:r w:rsidR="0003683F">
        <w:rPr>
          <w:rFonts w:hint="eastAsia"/>
        </w:rPr>
        <w:t xml:space="preserve"> (2) </w:t>
      </w:r>
      <w:r w:rsidR="002364BC" w:rsidRPr="002F1D00">
        <w:rPr>
          <w:rFonts w:hint="eastAsia"/>
        </w:rPr>
        <w:t xml:space="preserve">average variance extracted (AVE, the amount of variance captured by a latent variable relative to the amount caused by measurement error) for each construct is above 0.50 (or square root of AVE is greater than 0.707); and (3) composite </w:t>
      </w:r>
      <w:r w:rsidR="002364BC" w:rsidRPr="002F1D00">
        <w:rPr>
          <w:rFonts w:hint="eastAsia"/>
        </w:rPr>
        <w:lastRenderedPageBreak/>
        <w:t xml:space="preserve">reliability index for each construct </w:t>
      </w:r>
      <w:r w:rsidR="00D65BC5">
        <w:t>exceeds</w:t>
      </w:r>
      <w:r w:rsidR="002364BC" w:rsidRPr="002F1D00">
        <w:rPr>
          <w:rFonts w:hint="eastAsia"/>
        </w:rPr>
        <w:t xml:space="preserve"> 0.80 </w:t>
      </w:r>
      <w:r w:rsidR="0054305B" w:rsidRPr="002F1D00">
        <w:fldChar w:fldCharType="begin"/>
      </w:r>
      <w:r w:rsidR="001C4EA3">
        <w:instrText xml:space="preserve"> ADDIN EN.CITE &lt;EndNote&gt;&lt;Cite&gt;&lt;Author&gt;Fornell&lt;/Author&gt;&lt;Year&gt;1981&lt;/Year&gt;&lt;RecNum&gt;234&lt;/RecNum&gt;&lt;record&gt;&lt;rec-number&gt;234&lt;/rec-number&gt;&lt;foreign-keys&gt;&lt;key app="EN" db-id="apt25tez8a2x06e50ddv59avepr5str9vtap"&gt;234&lt;/key&gt;&lt;/foreign-keys&gt;&lt;ref-type name="Journal Article"&gt;17&lt;/ref-type&gt;&lt;contributors&gt;&lt;authors&gt;&lt;author&gt;Fornell, C.&lt;/author&gt;&lt;author&gt;Larcker, D.F.&lt;/author&gt;&lt;/authors&gt;&lt;/contributors&gt;&lt;titles&gt;&lt;title&gt;Evaluating Structural Equation Models with Unobservable Variables and Measurement Error&lt;/title&gt;&lt;secondary-title&gt;Journal of Marketing Research&lt;/secondary-title&gt;&lt;/titles&gt;&lt;periodical&gt;&lt;full-title&gt;Journal of Marketing Research&lt;/full-title&gt;&lt;/periodical&gt;&lt;pages&gt;&lt;style face="normal" font="default" size="100%"&gt;39&lt;/style&gt;&lt;style face="normal" font="default" charset="134" size="100%"&gt;-50&lt;/style&gt;&lt;/pages&gt;&lt;volume&gt;18&lt;/volume&gt;&lt;number&gt;1&lt;/number&gt;&lt;dates&gt;&lt;year&gt;1981&lt;/year&gt;&lt;/dates&gt;&lt;urls&gt;&lt;/urls&gt;&lt;/record&gt;&lt;/Cite&gt;&lt;Cite&gt;&lt;Author&gt;Johnston&lt;/Author&gt;&lt;Year&gt;2010&lt;/Year&gt;&lt;RecNum&gt;235&lt;/RecNum&gt;&lt;record&gt;&lt;rec-number&gt;235&lt;/rec-number&gt;&lt;foreign-keys&gt;&lt;key app="EN" db-id="apt25tez8a2x06e50ddv59avepr5str9vtap"&gt;235&lt;/key&gt;&lt;/foreign-keys&gt;&lt;ref-type name="Journal Article"&gt;17&lt;/ref-type&gt;&lt;contributors&gt;&lt;authors&gt;&lt;author&gt;Johnston, A. C. &lt;/author&gt;&lt;author&gt;Warkentin, M.&lt;/author&gt;&lt;/authors&gt;&lt;/contributors&gt;&lt;titles&gt;&lt;title&gt;Fear Appeals and Information Security Behaviors: An Empirical Study&lt;/title&gt;&lt;secondary-title&gt;MIS Quarterly&lt;/secondary-title&gt;&lt;/titles&gt;&lt;periodical&gt;&lt;full-title&gt;MIS Quarterly&lt;/full-title&gt;&lt;/periodical&gt;&lt;pages&gt;549-566&lt;/pages&gt;&lt;volume&gt;34&lt;/volume&gt;&lt;number&gt;3&lt;/number&gt;&lt;dates&gt;&lt;year&gt;2010&lt;/year&gt;&lt;/dates&gt;&lt;urls&gt;&lt;/urls&gt;&lt;/record&gt;&lt;/Cite&gt;&lt;/EndNote&gt;</w:instrText>
      </w:r>
      <w:r w:rsidR="0054305B" w:rsidRPr="002F1D00">
        <w:fldChar w:fldCharType="separate"/>
      </w:r>
      <w:r w:rsidR="002364BC" w:rsidRPr="002F1D00">
        <w:rPr>
          <w:noProof/>
        </w:rPr>
        <w:t>(Fornell and Larcker, 1981; Johnston and Warkentin, 2010)</w:t>
      </w:r>
      <w:r w:rsidR="0054305B" w:rsidRPr="002F1D00">
        <w:fldChar w:fldCharType="end"/>
      </w:r>
      <w:r w:rsidR="005B5FB0">
        <w:rPr>
          <w:rFonts w:hint="eastAsia"/>
        </w:rPr>
        <w:t>.</w:t>
      </w:r>
    </w:p>
    <w:p w:rsidR="005B5FB0" w:rsidRDefault="005B5FB0" w:rsidP="005B5FB0">
      <w:pPr>
        <w:ind w:firstLineChars="200" w:firstLine="480"/>
      </w:pPr>
      <w:r w:rsidRPr="002F1D00">
        <w:rPr>
          <w:rFonts w:hint="eastAsia"/>
        </w:rPr>
        <w:t xml:space="preserve">As shown in Table </w:t>
      </w:r>
      <w:r>
        <w:rPr>
          <w:rFonts w:hint="eastAsia"/>
        </w:rPr>
        <w:t>5.10</w:t>
      </w:r>
      <w:r w:rsidRPr="002F1D00">
        <w:rPr>
          <w:rFonts w:hint="eastAsia"/>
        </w:rPr>
        <w:t xml:space="preserve">, </w:t>
      </w:r>
      <w:r w:rsidR="00D80EA8">
        <w:rPr>
          <w:rFonts w:hint="eastAsia"/>
        </w:rPr>
        <w:t>all</w:t>
      </w:r>
      <w:r w:rsidRPr="002F1D00">
        <w:rPr>
          <w:rFonts w:hint="eastAsia"/>
        </w:rPr>
        <w:t xml:space="preserve"> item loadings are greater than 0.70. All item loadings are significant (p&lt;0.001) and AVE for each construct is greater than 0.50. Furthermore, the composite reliabilities of all constructs are also greater than </w:t>
      </w:r>
      <w:r w:rsidR="00D80EA8">
        <w:rPr>
          <w:rFonts w:hint="eastAsia"/>
        </w:rPr>
        <w:t>0</w:t>
      </w:r>
      <w:r w:rsidRPr="002F1D00">
        <w:rPr>
          <w:rFonts w:hint="eastAsia"/>
        </w:rPr>
        <w:t>.80 (shown in Table 5</w:t>
      </w:r>
      <w:r w:rsidR="00FE5F33">
        <w:rPr>
          <w:rFonts w:hint="eastAsia"/>
        </w:rPr>
        <w:t>.11</w:t>
      </w:r>
      <w:r w:rsidRPr="002F1D00">
        <w:rPr>
          <w:rFonts w:hint="eastAsia"/>
        </w:rPr>
        <w:t xml:space="preserve">). </w:t>
      </w:r>
      <w:r w:rsidR="00FE5F33">
        <w:rPr>
          <w:rFonts w:hint="eastAsia"/>
        </w:rPr>
        <w:t xml:space="preserve">The square root of AVE for each construct meets the criterion of 0.707. </w:t>
      </w:r>
      <w:r w:rsidRPr="002F1D00">
        <w:rPr>
          <w:rFonts w:hint="eastAsia"/>
        </w:rPr>
        <w:t>Based on the above criteria, the PLS results indicate an acceptable level of convergent validity.</w:t>
      </w:r>
    </w:p>
    <w:p w:rsidR="00F74DF3" w:rsidRPr="00F74DF3" w:rsidRDefault="00F74DF3" w:rsidP="00F74DF3">
      <w:pPr>
        <w:pStyle w:val="Caption"/>
        <w:keepNext/>
        <w:ind w:firstLine="0"/>
        <w:jc w:val="center"/>
        <w:rPr>
          <w:sz w:val="24"/>
          <w:szCs w:val="24"/>
        </w:rPr>
      </w:pPr>
      <w:bookmarkStart w:id="166" w:name="_Toc418552319"/>
      <w:r w:rsidRPr="00F74DF3">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10</w:t>
      </w:r>
      <w:r w:rsidR="0054305B">
        <w:rPr>
          <w:sz w:val="24"/>
          <w:szCs w:val="24"/>
        </w:rPr>
        <w:fldChar w:fldCharType="end"/>
      </w:r>
      <w:r w:rsidRPr="00F74DF3">
        <w:rPr>
          <w:sz w:val="24"/>
          <w:szCs w:val="24"/>
        </w:rPr>
        <w:t xml:space="preserve"> Loadings and Cross-loadings</w:t>
      </w:r>
      <w:r w:rsidRPr="00F74DF3">
        <w:rPr>
          <w:sz w:val="24"/>
          <w:szCs w:val="24"/>
          <w:lang w:bidi="en-US"/>
        </w:rPr>
        <w:t>, and AVEs for Multi-item Constructs</w:t>
      </w:r>
      <w:bookmarkEnd w:id="166"/>
    </w:p>
    <w:tbl>
      <w:tblPr>
        <w:tblW w:w="8774" w:type="dxa"/>
        <w:jc w:val="center"/>
        <w:tblBorders>
          <w:bottom w:val="single" w:sz="12" w:space="0" w:color="auto"/>
          <w:insideH w:val="single" w:sz="4" w:space="0" w:color="auto"/>
          <w:insideV w:val="single" w:sz="4" w:space="0" w:color="auto"/>
        </w:tblBorders>
        <w:tblCellMar>
          <w:top w:w="29" w:type="dxa"/>
          <w:left w:w="115" w:type="dxa"/>
          <w:bottom w:w="29" w:type="dxa"/>
          <w:right w:w="115" w:type="dxa"/>
        </w:tblCellMar>
        <w:tblLook w:val="04A0"/>
      </w:tblPr>
      <w:tblGrid>
        <w:gridCol w:w="1174"/>
        <w:gridCol w:w="923"/>
        <w:gridCol w:w="979"/>
        <w:gridCol w:w="977"/>
        <w:gridCol w:w="1012"/>
        <w:gridCol w:w="960"/>
        <w:gridCol w:w="893"/>
        <w:gridCol w:w="1045"/>
        <w:gridCol w:w="811"/>
      </w:tblGrid>
      <w:tr w:rsidR="00F74DF3" w:rsidRPr="00C724C4" w:rsidTr="00F74DF3">
        <w:trPr>
          <w:trHeight w:val="779"/>
          <w:jc w:val="center"/>
        </w:trPr>
        <w:tc>
          <w:tcPr>
            <w:tcW w:w="1174" w:type="dxa"/>
            <w:tcBorders>
              <w:top w:val="single" w:sz="12" w:space="0" w:color="auto"/>
              <w:left w:val="single" w:sz="4" w:space="0" w:color="auto"/>
              <w:bottom w:val="single" w:sz="4" w:space="0" w:color="auto"/>
            </w:tcBorders>
            <w:vAlign w:val="center"/>
            <w:hideMark/>
          </w:tcPr>
          <w:p w:rsidR="00246A87" w:rsidRPr="00C724C4" w:rsidRDefault="00246A87" w:rsidP="00BE42A8">
            <w:pPr>
              <w:pStyle w:val="Normal-Table"/>
              <w:jc w:val="center"/>
              <w:rPr>
                <w:b/>
              </w:rPr>
            </w:pPr>
            <w:r>
              <w:rPr>
                <w:rFonts w:eastAsia="宋体" w:hint="eastAsia"/>
                <w:b/>
                <w:color w:val="000000"/>
                <w:szCs w:val="22"/>
              </w:rPr>
              <w:t>Construct &amp; Item</w:t>
            </w:r>
          </w:p>
        </w:tc>
        <w:tc>
          <w:tcPr>
            <w:tcW w:w="923" w:type="dxa"/>
            <w:tcBorders>
              <w:top w:val="single" w:sz="12" w:space="0" w:color="auto"/>
              <w:bottom w:val="single" w:sz="4" w:space="0" w:color="auto"/>
            </w:tcBorders>
            <w:vAlign w:val="center"/>
          </w:tcPr>
          <w:p w:rsidR="00246A87" w:rsidRPr="00C724C4" w:rsidRDefault="00246A87" w:rsidP="00945554">
            <w:pPr>
              <w:pStyle w:val="Normal-Table"/>
              <w:jc w:val="center"/>
              <w:rPr>
                <w:b/>
              </w:rPr>
            </w:pPr>
            <w:r w:rsidRPr="00945554">
              <w:rPr>
                <w:rFonts w:hint="eastAsia"/>
                <w:b/>
              </w:rPr>
              <w:t>BA</w:t>
            </w:r>
          </w:p>
        </w:tc>
        <w:tc>
          <w:tcPr>
            <w:tcW w:w="979" w:type="dxa"/>
            <w:tcBorders>
              <w:top w:val="single" w:sz="12" w:space="0" w:color="auto"/>
              <w:bottom w:val="single" w:sz="4" w:space="0" w:color="auto"/>
            </w:tcBorders>
            <w:vAlign w:val="center"/>
          </w:tcPr>
          <w:p w:rsidR="00246A87" w:rsidRPr="00C724C4" w:rsidRDefault="00246A87" w:rsidP="001F339D">
            <w:pPr>
              <w:pStyle w:val="Normal-Table"/>
              <w:jc w:val="center"/>
              <w:rPr>
                <w:b/>
              </w:rPr>
            </w:pPr>
            <w:r>
              <w:rPr>
                <w:rFonts w:hint="eastAsia"/>
                <w:b/>
              </w:rPr>
              <w:t>OS</w:t>
            </w:r>
          </w:p>
        </w:tc>
        <w:tc>
          <w:tcPr>
            <w:tcW w:w="977" w:type="dxa"/>
            <w:tcBorders>
              <w:top w:val="single" w:sz="12" w:space="0" w:color="auto"/>
              <w:bottom w:val="single" w:sz="4" w:space="0" w:color="auto"/>
            </w:tcBorders>
            <w:vAlign w:val="center"/>
          </w:tcPr>
          <w:p w:rsidR="00246A87" w:rsidRPr="00C724C4" w:rsidRDefault="00246A87" w:rsidP="001F339D">
            <w:pPr>
              <w:pStyle w:val="Normal-Table"/>
              <w:jc w:val="center"/>
              <w:rPr>
                <w:b/>
              </w:rPr>
            </w:pPr>
            <w:r>
              <w:rPr>
                <w:rFonts w:hint="eastAsia"/>
                <w:b/>
              </w:rPr>
              <w:t>OA</w:t>
            </w:r>
          </w:p>
        </w:tc>
        <w:tc>
          <w:tcPr>
            <w:tcW w:w="1012" w:type="dxa"/>
            <w:tcBorders>
              <w:top w:val="single" w:sz="12" w:space="0" w:color="auto"/>
              <w:bottom w:val="single" w:sz="4" w:space="0" w:color="auto"/>
            </w:tcBorders>
            <w:vAlign w:val="center"/>
            <w:hideMark/>
          </w:tcPr>
          <w:p w:rsidR="00246A87" w:rsidRPr="00C724C4" w:rsidRDefault="00246A87" w:rsidP="005B5FB0">
            <w:pPr>
              <w:pStyle w:val="Normal-Table"/>
              <w:jc w:val="center"/>
              <w:rPr>
                <w:b/>
              </w:rPr>
            </w:pPr>
            <w:r>
              <w:rPr>
                <w:rFonts w:hint="eastAsia"/>
                <w:b/>
              </w:rPr>
              <w:t>IC</w:t>
            </w:r>
          </w:p>
        </w:tc>
        <w:tc>
          <w:tcPr>
            <w:tcW w:w="960" w:type="dxa"/>
            <w:tcBorders>
              <w:top w:val="single" w:sz="12" w:space="0" w:color="auto"/>
              <w:bottom w:val="single" w:sz="4" w:space="0" w:color="auto"/>
            </w:tcBorders>
            <w:vAlign w:val="center"/>
          </w:tcPr>
          <w:p w:rsidR="00246A87" w:rsidRPr="00C724C4" w:rsidRDefault="00246A87" w:rsidP="005B5FB0">
            <w:pPr>
              <w:pStyle w:val="Normal-Table"/>
              <w:jc w:val="center"/>
              <w:rPr>
                <w:b/>
              </w:rPr>
            </w:pPr>
            <w:r>
              <w:rPr>
                <w:rFonts w:hint="eastAsia"/>
                <w:b/>
              </w:rPr>
              <w:t>SC</w:t>
            </w:r>
          </w:p>
        </w:tc>
        <w:tc>
          <w:tcPr>
            <w:tcW w:w="893" w:type="dxa"/>
            <w:tcBorders>
              <w:top w:val="single" w:sz="12" w:space="0" w:color="auto"/>
              <w:bottom w:val="single" w:sz="4" w:space="0" w:color="auto"/>
              <w:right w:val="single" w:sz="4" w:space="0" w:color="auto"/>
            </w:tcBorders>
            <w:noWrap/>
            <w:vAlign w:val="center"/>
            <w:hideMark/>
          </w:tcPr>
          <w:p w:rsidR="00246A87" w:rsidRPr="00C724C4" w:rsidRDefault="00246A87" w:rsidP="00BE42A8">
            <w:pPr>
              <w:pStyle w:val="Normal-Table"/>
              <w:jc w:val="center"/>
              <w:rPr>
                <w:b/>
              </w:rPr>
            </w:pPr>
            <w:r>
              <w:rPr>
                <w:rFonts w:hint="eastAsia"/>
                <w:b/>
              </w:rPr>
              <w:t>IP</w:t>
            </w:r>
          </w:p>
        </w:tc>
        <w:tc>
          <w:tcPr>
            <w:tcW w:w="1045" w:type="dxa"/>
            <w:tcBorders>
              <w:top w:val="single" w:sz="12" w:space="0" w:color="auto"/>
              <w:bottom w:val="single" w:sz="4" w:space="0" w:color="auto"/>
              <w:right w:val="single" w:sz="4" w:space="0" w:color="auto"/>
            </w:tcBorders>
            <w:vAlign w:val="center"/>
          </w:tcPr>
          <w:p w:rsidR="00246A87" w:rsidRPr="00C724C4" w:rsidRDefault="00246A87" w:rsidP="00BE42A8">
            <w:pPr>
              <w:pStyle w:val="Normal-Table"/>
              <w:jc w:val="center"/>
              <w:rPr>
                <w:b/>
              </w:rPr>
            </w:pPr>
            <w:r>
              <w:rPr>
                <w:rFonts w:hint="eastAsia"/>
                <w:b/>
              </w:rPr>
              <w:t>P</w:t>
            </w:r>
          </w:p>
        </w:tc>
        <w:tc>
          <w:tcPr>
            <w:tcW w:w="811" w:type="dxa"/>
            <w:tcBorders>
              <w:top w:val="single" w:sz="12" w:space="0" w:color="auto"/>
              <w:bottom w:val="single" w:sz="4" w:space="0" w:color="auto"/>
              <w:right w:val="single" w:sz="4" w:space="0" w:color="auto"/>
            </w:tcBorders>
            <w:vAlign w:val="center"/>
          </w:tcPr>
          <w:p w:rsidR="00246A87" w:rsidRDefault="00246A87" w:rsidP="00246A87">
            <w:pPr>
              <w:pStyle w:val="Normal-Table"/>
              <w:jc w:val="center"/>
              <w:rPr>
                <w:b/>
              </w:rPr>
            </w:pPr>
            <w:r>
              <w:rPr>
                <w:rFonts w:hint="eastAsia"/>
                <w:b/>
              </w:rPr>
              <w:t>AVE</w:t>
            </w:r>
          </w:p>
        </w:tc>
      </w:tr>
      <w:tr w:rsidR="00F74DF3" w:rsidRPr="00C75C5A" w:rsidTr="00F74DF3">
        <w:trPr>
          <w:trHeight w:val="210"/>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246A87" w:rsidRPr="00F47E92" w:rsidRDefault="00246A87" w:rsidP="00CE3F44">
            <w:pPr>
              <w:tabs>
                <w:tab w:val="left" w:pos="36"/>
                <w:tab w:val="left" w:pos="1264"/>
              </w:tabs>
              <w:spacing w:after="0" w:line="240" w:lineRule="auto"/>
              <w:ind w:rightChars="94" w:right="226" w:firstLine="26"/>
              <w:jc w:val="center"/>
            </w:pPr>
            <w:r>
              <w:rPr>
                <w:rFonts w:hint="eastAsia"/>
              </w:rPr>
              <w:t>BA_1</w:t>
            </w:r>
          </w:p>
        </w:tc>
        <w:tc>
          <w:tcPr>
            <w:tcW w:w="923" w:type="dxa"/>
            <w:tcBorders>
              <w:top w:val="single" w:sz="4" w:space="0" w:color="auto"/>
              <w:bottom w:val="single" w:sz="4" w:space="0" w:color="auto"/>
            </w:tcBorders>
            <w:tcMar>
              <w:left w:w="28" w:type="dxa"/>
              <w:right w:w="28" w:type="dxa"/>
            </w:tcMar>
            <w:vAlign w:val="center"/>
          </w:tcPr>
          <w:p w:rsidR="00246A87" w:rsidRPr="00C8557F" w:rsidRDefault="00246A87" w:rsidP="00CE3F44">
            <w:pPr>
              <w:tabs>
                <w:tab w:val="left" w:pos="36"/>
                <w:tab w:val="left" w:pos="1264"/>
              </w:tabs>
              <w:spacing w:after="0" w:line="240" w:lineRule="auto"/>
              <w:ind w:rightChars="94" w:right="226" w:firstLine="0"/>
              <w:jc w:val="center"/>
              <w:rPr>
                <w:highlight w:val="lightGray"/>
                <w:shd w:val="pct15" w:color="auto" w:fill="FFFFFF"/>
              </w:rPr>
            </w:pPr>
            <w:r w:rsidRPr="00C8557F">
              <w:rPr>
                <w:highlight w:val="lightGray"/>
                <w:shd w:val="pct15" w:color="auto" w:fill="FFFFFF"/>
              </w:rPr>
              <w:t>0.78</w:t>
            </w:r>
          </w:p>
        </w:tc>
        <w:tc>
          <w:tcPr>
            <w:tcW w:w="979" w:type="dxa"/>
            <w:tcBorders>
              <w:top w:val="single" w:sz="4" w:space="0" w:color="auto"/>
              <w:bottom w:val="single" w:sz="4" w:space="0" w:color="auto"/>
            </w:tcBorders>
            <w:tcMar>
              <w:left w:w="28" w:type="dxa"/>
            </w:tcMar>
            <w:vAlign w:val="center"/>
          </w:tcPr>
          <w:p w:rsidR="00246A87" w:rsidRPr="00F47E92" w:rsidRDefault="00246A87" w:rsidP="00CE3F44">
            <w:pPr>
              <w:tabs>
                <w:tab w:val="left" w:pos="36"/>
                <w:tab w:val="left" w:pos="1264"/>
              </w:tabs>
              <w:spacing w:after="0" w:line="240" w:lineRule="auto"/>
              <w:ind w:rightChars="94" w:right="226" w:firstLine="0"/>
              <w:jc w:val="center"/>
            </w:pPr>
            <w:r>
              <w:t>-0.10</w:t>
            </w:r>
          </w:p>
        </w:tc>
        <w:tc>
          <w:tcPr>
            <w:tcW w:w="977" w:type="dxa"/>
            <w:tcBorders>
              <w:top w:val="single" w:sz="4" w:space="0" w:color="auto"/>
              <w:bottom w:val="single" w:sz="4" w:space="0" w:color="auto"/>
            </w:tcBorders>
            <w:tcMar>
              <w:left w:w="28" w:type="dxa"/>
            </w:tcMar>
            <w:vAlign w:val="center"/>
          </w:tcPr>
          <w:p w:rsidR="00246A87" w:rsidRPr="00F47E92" w:rsidRDefault="00246A87" w:rsidP="00CE3F44">
            <w:pPr>
              <w:tabs>
                <w:tab w:val="left" w:pos="36"/>
                <w:tab w:val="left" w:pos="1264"/>
              </w:tabs>
              <w:spacing w:after="0" w:line="240" w:lineRule="auto"/>
              <w:ind w:rightChars="94" w:right="226" w:firstLine="0"/>
              <w:jc w:val="center"/>
            </w:pPr>
            <w:r>
              <w:t>0.1</w:t>
            </w:r>
            <w:r>
              <w:rPr>
                <w:rFonts w:hint="eastAsia"/>
              </w:rPr>
              <w:t>3</w:t>
            </w:r>
          </w:p>
        </w:tc>
        <w:tc>
          <w:tcPr>
            <w:tcW w:w="1012" w:type="dxa"/>
            <w:tcBorders>
              <w:top w:val="single" w:sz="4" w:space="0" w:color="auto"/>
              <w:bottom w:val="single" w:sz="4" w:space="0" w:color="auto"/>
            </w:tcBorders>
            <w:noWrap/>
            <w:tcMar>
              <w:left w:w="28" w:type="dxa"/>
            </w:tcMar>
            <w:vAlign w:val="center"/>
            <w:hideMark/>
          </w:tcPr>
          <w:p w:rsidR="00246A87" w:rsidRPr="00F47E92" w:rsidRDefault="00246A87" w:rsidP="00CE3F44">
            <w:pPr>
              <w:tabs>
                <w:tab w:val="left" w:pos="36"/>
                <w:tab w:val="left" w:pos="1264"/>
              </w:tabs>
              <w:spacing w:after="0" w:line="240" w:lineRule="auto"/>
              <w:ind w:rightChars="94" w:right="226" w:firstLine="0"/>
              <w:jc w:val="right"/>
            </w:pPr>
            <w:r>
              <w:t>-0.1</w:t>
            </w:r>
            <w:r>
              <w:rPr>
                <w:rFonts w:hint="eastAsia"/>
              </w:rPr>
              <w:t>7</w:t>
            </w:r>
          </w:p>
        </w:tc>
        <w:tc>
          <w:tcPr>
            <w:tcW w:w="960" w:type="dxa"/>
            <w:tcBorders>
              <w:top w:val="single" w:sz="4" w:space="0" w:color="auto"/>
              <w:bottom w:val="single" w:sz="4" w:space="0" w:color="auto"/>
            </w:tcBorders>
            <w:tcMar>
              <w:left w:w="28" w:type="dxa"/>
            </w:tcMar>
            <w:vAlign w:val="center"/>
          </w:tcPr>
          <w:p w:rsidR="00246A87" w:rsidRPr="00F47E92" w:rsidRDefault="00246A87" w:rsidP="00CE3F44">
            <w:pPr>
              <w:tabs>
                <w:tab w:val="left" w:pos="36"/>
                <w:tab w:val="left" w:pos="1264"/>
              </w:tabs>
              <w:spacing w:after="0" w:line="240" w:lineRule="auto"/>
              <w:ind w:rightChars="94" w:right="226" w:firstLine="0"/>
              <w:jc w:val="right"/>
            </w:pPr>
            <w:r>
              <w:t>0.3</w:t>
            </w:r>
            <w:r>
              <w:rPr>
                <w:rFonts w:hint="eastAsia"/>
              </w:rPr>
              <w:t>1</w:t>
            </w:r>
          </w:p>
        </w:tc>
        <w:tc>
          <w:tcPr>
            <w:tcW w:w="893" w:type="dxa"/>
            <w:tcBorders>
              <w:top w:val="single" w:sz="4" w:space="0" w:color="auto"/>
              <w:bottom w:val="single" w:sz="4" w:space="0" w:color="auto"/>
              <w:right w:val="single" w:sz="4" w:space="0" w:color="auto"/>
            </w:tcBorders>
            <w:noWrap/>
            <w:tcMar>
              <w:left w:w="28" w:type="dxa"/>
            </w:tcMar>
            <w:vAlign w:val="center"/>
            <w:hideMark/>
          </w:tcPr>
          <w:p w:rsidR="00246A87" w:rsidRPr="000F5139" w:rsidRDefault="00246A87" w:rsidP="00CE3F44">
            <w:pPr>
              <w:tabs>
                <w:tab w:val="left" w:pos="36"/>
                <w:tab w:val="left" w:pos="1264"/>
              </w:tabs>
              <w:spacing w:after="0" w:line="240" w:lineRule="auto"/>
              <w:ind w:rightChars="94" w:right="226" w:firstLine="0"/>
              <w:jc w:val="right"/>
            </w:pPr>
            <w:r>
              <w:t>0.05</w:t>
            </w:r>
          </w:p>
        </w:tc>
        <w:tc>
          <w:tcPr>
            <w:tcW w:w="1045" w:type="dxa"/>
            <w:tcBorders>
              <w:top w:val="single" w:sz="4" w:space="0" w:color="auto"/>
              <w:bottom w:val="single" w:sz="4" w:space="0" w:color="auto"/>
              <w:right w:val="single" w:sz="4" w:space="0" w:color="auto"/>
            </w:tcBorders>
            <w:tcMar>
              <w:left w:w="28" w:type="dxa"/>
            </w:tcMar>
            <w:vAlign w:val="center"/>
          </w:tcPr>
          <w:p w:rsidR="00246A87" w:rsidRPr="000F5139" w:rsidRDefault="00246A87" w:rsidP="00CE3F44">
            <w:pPr>
              <w:tabs>
                <w:tab w:val="left" w:pos="36"/>
                <w:tab w:val="left" w:pos="1264"/>
              </w:tabs>
              <w:spacing w:after="0" w:line="240" w:lineRule="auto"/>
              <w:ind w:rightChars="94" w:right="226" w:firstLine="0"/>
              <w:jc w:val="right"/>
            </w:pPr>
            <w:r w:rsidRPr="00246A87">
              <w:rPr>
                <w:rFonts w:hint="eastAsia"/>
              </w:rPr>
              <w:t>&lt;</w:t>
            </w:r>
            <w:r w:rsidR="00D80EA8">
              <w:rPr>
                <w:rFonts w:hint="eastAsia"/>
              </w:rPr>
              <w:t>0</w:t>
            </w:r>
            <w:r w:rsidRPr="00246A87">
              <w:rPr>
                <w:rFonts w:hint="eastAsia"/>
              </w:rPr>
              <w:t>.001</w:t>
            </w:r>
          </w:p>
        </w:tc>
        <w:tc>
          <w:tcPr>
            <w:tcW w:w="811" w:type="dxa"/>
            <w:vMerge w:val="restart"/>
            <w:tcBorders>
              <w:top w:val="single" w:sz="4" w:space="0" w:color="auto"/>
              <w:right w:val="single" w:sz="4" w:space="0" w:color="auto"/>
            </w:tcBorders>
            <w:tcMar>
              <w:left w:w="28" w:type="dxa"/>
              <w:right w:w="28" w:type="dxa"/>
            </w:tcMar>
          </w:tcPr>
          <w:p w:rsidR="00246A87" w:rsidRPr="00D80EA8" w:rsidRDefault="00D80EA8" w:rsidP="001F339D">
            <w:pPr>
              <w:spacing w:after="0" w:line="240" w:lineRule="auto"/>
              <w:ind w:rightChars="94" w:right="226" w:firstLine="0"/>
              <w:jc w:val="right"/>
            </w:pPr>
            <w:r w:rsidRPr="00D80EA8">
              <w:rPr>
                <w:rFonts w:hint="eastAsia"/>
              </w:rPr>
              <w:t>0.63</w:t>
            </w:r>
          </w:p>
        </w:tc>
      </w:tr>
      <w:tr w:rsidR="00F74DF3" w:rsidRPr="00C75C5A" w:rsidTr="00F74DF3">
        <w:trPr>
          <w:trHeight w:val="210"/>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246A87" w:rsidRPr="00F47E92" w:rsidRDefault="00246A87" w:rsidP="00CE3F44">
            <w:pPr>
              <w:tabs>
                <w:tab w:val="left" w:pos="36"/>
                <w:tab w:val="left" w:pos="1264"/>
              </w:tabs>
              <w:spacing w:after="0" w:line="240" w:lineRule="auto"/>
              <w:ind w:rightChars="94" w:right="226" w:firstLine="26"/>
              <w:jc w:val="center"/>
            </w:pPr>
            <w:r>
              <w:rPr>
                <w:rFonts w:hint="eastAsia"/>
              </w:rPr>
              <w:t>BA_2</w:t>
            </w:r>
          </w:p>
        </w:tc>
        <w:tc>
          <w:tcPr>
            <w:tcW w:w="923" w:type="dxa"/>
            <w:tcBorders>
              <w:top w:val="single" w:sz="4" w:space="0" w:color="auto"/>
              <w:bottom w:val="single" w:sz="4" w:space="0" w:color="auto"/>
            </w:tcBorders>
            <w:tcMar>
              <w:left w:w="28" w:type="dxa"/>
              <w:right w:w="28" w:type="dxa"/>
            </w:tcMar>
            <w:vAlign w:val="center"/>
          </w:tcPr>
          <w:p w:rsidR="00246A87" w:rsidRPr="00C8557F" w:rsidRDefault="00246A87" w:rsidP="00CE3F44">
            <w:pPr>
              <w:tabs>
                <w:tab w:val="left" w:pos="36"/>
                <w:tab w:val="left" w:pos="1264"/>
              </w:tabs>
              <w:spacing w:after="0" w:line="240" w:lineRule="auto"/>
              <w:ind w:rightChars="94" w:right="226" w:firstLine="0"/>
              <w:jc w:val="center"/>
              <w:rPr>
                <w:highlight w:val="lightGray"/>
                <w:shd w:val="pct15" w:color="auto" w:fill="FFFFFF"/>
              </w:rPr>
            </w:pPr>
            <w:r w:rsidRPr="00C8557F">
              <w:rPr>
                <w:highlight w:val="lightGray"/>
                <w:shd w:val="pct15" w:color="auto" w:fill="FFFFFF"/>
              </w:rPr>
              <w:t>0.78</w:t>
            </w:r>
          </w:p>
        </w:tc>
        <w:tc>
          <w:tcPr>
            <w:tcW w:w="979" w:type="dxa"/>
            <w:tcBorders>
              <w:top w:val="single" w:sz="4" w:space="0" w:color="auto"/>
              <w:bottom w:val="single" w:sz="4" w:space="0" w:color="auto"/>
            </w:tcBorders>
            <w:tcMar>
              <w:left w:w="28" w:type="dxa"/>
            </w:tcMar>
            <w:vAlign w:val="center"/>
          </w:tcPr>
          <w:p w:rsidR="00246A87" w:rsidRPr="00F47E92" w:rsidRDefault="00246A87" w:rsidP="00CE3F44">
            <w:pPr>
              <w:tabs>
                <w:tab w:val="left" w:pos="36"/>
                <w:tab w:val="left" w:pos="1264"/>
              </w:tabs>
              <w:spacing w:after="0" w:line="240" w:lineRule="auto"/>
              <w:ind w:rightChars="94" w:right="226" w:firstLine="0"/>
              <w:jc w:val="center"/>
            </w:pPr>
            <w:r>
              <w:t>0.20</w:t>
            </w:r>
          </w:p>
        </w:tc>
        <w:tc>
          <w:tcPr>
            <w:tcW w:w="977" w:type="dxa"/>
            <w:tcBorders>
              <w:top w:val="single" w:sz="4" w:space="0" w:color="auto"/>
              <w:bottom w:val="single" w:sz="4" w:space="0" w:color="auto"/>
            </w:tcBorders>
            <w:tcMar>
              <w:left w:w="28" w:type="dxa"/>
            </w:tcMar>
            <w:vAlign w:val="center"/>
          </w:tcPr>
          <w:p w:rsidR="00246A87" w:rsidRPr="00F47E92" w:rsidRDefault="00246A87" w:rsidP="00CE3F44">
            <w:pPr>
              <w:tabs>
                <w:tab w:val="left" w:pos="36"/>
                <w:tab w:val="left" w:pos="1264"/>
              </w:tabs>
              <w:spacing w:after="0" w:line="240" w:lineRule="auto"/>
              <w:ind w:rightChars="94" w:right="226" w:firstLine="0"/>
              <w:jc w:val="center"/>
            </w:pPr>
            <w:r>
              <w:t>-0.02</w:t>
            </w:r>
          </w:p>
        </w:tc>
        <w:tc>
          <w:tcPr>
            <w:tcW w:w="1012" w:type="dxa"/>
            <w:tcBorders>
              <w:top w:val="single" w:sz="4" w:space="0" w:color="auto"/>
              <w:bottom w:val="single" w:sz="4" w:space="0" w:color="auto"/>
            </w:tcBorders>
            <w:noWrap/>
            <w:tcMar>
              <w:left w:w="28" w:type="dxa"/>
            </w:tcMar>
            <w:vAlign w:val="center"/>
            <w:hideMark/>
          </w:tcPr>
          <w:p w:rsidR="00246A87" w:rsidRPr="00B82E91" w:rsidRDefault="00246A87" w:rsidP="00CE3F44">
            <w:pPr>
              <w:tabs>
                <w:tab w:val="left" w:pos="36"/>
                <w:tab w:val="left" w:pos="1264"/>
              </w:tabs>
              <w:spacing w:after="0" w:line="240" w:lineRule="auto"/>
              <w:ind w:rightChars="94" w:right="226" w:firstLine="0"/>
              <w:jc w:val="right"/>
            </w:pPr>
            <w:r>
              <w:t>0.31</w:t>
            </w:r>
          </w:p>
        </w:tc>
        <w:tc>
          <w:tcPr>
            <w:tcW w:w="960" w:type="dxa"/>
            <w:tcBorders>
              <w:top w:val="single" w:sz="4" w:space="0" w:color="auto"/>
              <w:bottom w:val="single" w:sz="4" w:space="0" w:color="auto"/>
            </w:tcBorders>
            <w:tcMar>
              <w:left w:w="28" w:type="dxa"/>
            </w:tcMar>
            <w:vAlign w:val="center"/>
          </w:tcPr>
          <w:p w:rsidR="00246A87" w:rsidRPr="00B82E91" w:rsidRDefault="00246A87" w:rsidP="00CE3F44">
            <w:pPr>
              <w:tabs>
                <w:tab w:val="left" w:pos="36"/>
                <w:tab w:val="left" w:pos="1264"/>
              </w:tabs>
              <w:spacing w:after="0" w:line="240" w:lineRule="auto"/>
              <w:ind w:rightChars="94" w:right="226" w:firstLine="0"/>
              <w:jc w:val="right"/>
            </w:pPr>
            <w:r>
              <w:t>-0.45</w:t>
            </w:r>
          </w:p>
        </w:tc>
        <w:tc>
          <w:tcPr>
            <w:tcW w:w="893" w:type="dxa"/>
            <w:tcBorders>
              <w:top w:val="single" w:sz="4" w:space="0" w:color="auto"/>
              <w:bottom w:val="single" w:sz="4" w:space="0" w:color="auto"/>
              <w:right w:val="single" w:sz="4" w:space="0" w:color="auto"/>
            </w:tcBorders>
            <w:noWrap/>
            <w:tcMar>
              <w:left w:w="28" w:type="dxa"/>
            </w:tcMar>
            <w:vAlign w:val="center"/>
            <w:hideMark/>
          </w:tcPr>
          <w:p w:rsidR="00246A87" w:rsidRPr="000F5139" w:rsidRDefault="00246A87" w:rsidP="00CE3F44">
            <w:pPr>
              <w:tabs>
                <w:tab w:val="left" w:pos="36"/>
                <w:tab w:val="left" w:pos="1264"/>
              </w:tabs>
              <w:spacing w:after="0" w:line="240" w:lineRule="auto"/>
              <w:ind w:rightChars="94" w:right="226" w:firstLine="0"/>
              <w:jc w:val="right"/>
            </w:pPr>
            <w:r>
              <w:t>-0.</w:t>
            </w:r>
            <w:r>
              <w:rPr>
                <w:rFonts w:hint="eastAsia"/>
              </w:rPr>
              <w:t>10</w:t>
            </w:r>
          </w:p>
        </w:tc>
        <w:tc>
          <w:tcPr>
            <w:tcW w:w="1045" w:type="dxa"/>
            <w:tcBorders>
              <w:top w:val="single" w:sz="4" w:space="0" w:color="auto"/>
              <w:bottom w:val="single" w:sz="4" w:space="0" w:color="auto"/>
              <w:right w:val="single" w:sz="4" w:space="0" w:color="auto"/>
            </w:tcBorders>
            <w:tcMar>
              <w:left w:w="28" w:type="dxa"/>
            </w:tcMar>
            <w:vAlign w:val="center"/>
          </w:tcPr>
          <w:p w:rsidR="00246A87"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right w:val="single" w:sz="4" w:space="0" w:color="auto"/>
            </w:tcBorders>
            <w:tcMar>
              <w:left w:w="28" w:type="dxa"/>
              <w:right w:w="28" w:type="dxa"/>
            </w:tcMar>
          </w:tcPr>
          <w:p w:rsidR="00246A87" w:rsidRPr="00D80EA8" w:rsidRDefault="00246A87" w:rsidP="001F339D">
            <w:pPr>
              <w:spacing w:after="0" w:line="240" w:lineRule="auto"/>
              <w:ind w:rightChars="94" w:right="226" w:firstLine="0"/>
              <w:jc w:val="right"/>
            </w:pPr>
          </w:p>
        </w:tc>
      </w:tr>
      <w:tr w:rsidR="00F74DF3" w:rsidRPr="00C75C5A" w:rsidTr="00F74DF3">
        <w:trPr>
          <w:trHeight w:val="105"/>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246A87" w:rsidRPr="00F47E92" w:rsidRDefault="00246A87" w:rsidP="00CE3F44">
            <w:pPr>
              <w:tabs>
                <w:tab w:val="left" w:pos="36"/>
                <w:tab w:val="left" w:pos="1264"/>
              </w:tabs>
              <w:spacing w:after="0" w:line="240" w:lineRule="auto"/>
              <w:ind w:rightChars="94" w:right="226" w:firstLine="26"/>
              <w:jc w:val="center"/>
            </w:pPr>
            <w:r>
              <w:rPr>
                <w:rFonts w:hint="eastAsia"/>
              </w:rPr>
              <w:t>BA_3</w:t>
            </w:r>
          </w:p>
        </w:tc>
        <w:tc>
          <w:tcPr>
            <w:tcW w:w="923" w:type="dxa"/>
            <w:tcBorders>
              <w:top w:val="single" w:sz="4" w:space="0" w:color="auto"/>
              <w:bottom w:val="single" w:sz="4" w:space="0" w:color="auto"/>
            </w:tcBorders>
            <w:tcMar>
              <w:left w:w="28" w:type="dxa"/>
              <w:right w:w="28" w:type="dxa"/>
            </w:tcMar>
            <w:vAlign w:val="center"/>
          </w:tcPr>
          <w:p w:rsidR="00246A87" w:rsidRPr="00C8557F" w:rsidRDefault="00246A87" w:rsidP="00CE3F44">
            <w:pPr>
              <w:tabs>
                <w:tab w:val="left" w:pos="36"/>
                <w:tab w:val="left" w:pos="1264"/>
              </w:tabs>
              <w:spacing w:after="0" w:line="240" w:lineRule="auto"/>
              <w:ind w:rightChars="94" w:right="226" w:firstLine="0"/>
              <w:jc w:val="center"/>
              <w:rPr>
                <w:highlight w:val="lightGray"/>
                <w:shd w:val="pct15" w:color="auto" w:fill="FFFFFF"/>
              </w:rPr>
            </w:pPr>
            <w:r w:rsidRPr="00C8557F">
              <w:rPr>
                <w:highlight w:val="lightGray"/>
                <w:shd w:val="pct15" w:color="auto" w:fill="FFFFFF"/>
              </w:rPr>
              <w:t>0.8</w:t>
            </w:r>
            <w:r w:rsidRPr="00C8557F">
              <w:rPr>
                <w:rFonts w:hint="eastAsia"/>
                <w:highlight w:val="lightGray"/>
                <w:shd w:val="pct15" w:color="auto" w:fill="FFFFFF"/>
              </w:rPr>
              <w:t>3</w:t>
            </w:r>
          </w:p>
        </w:tc>
        <w:tc>
          <w:tcPr>
            <w:tcW w:w="979" w:type="dxa"/>
            <w:tcBorders>
              <w:top w:val="single" w:sz="4" w:space="0" w:color="auto"/>
              <w:bottom w:val="single" w:sz="4" w:space="0" w:color="auto"/>
            </w:tcBorders>
            <w:tcMar>
              <w:left w:w="28" w:type="dxa"/>
            </w:tcMar>
            <w:vAlign w:val="center"/>
          </w:tcPr>
          <w:p w:rsidR="00246A87" w:rsidRPr="00F47E92" w:rsidRDefault="00246A87" w:rsidP="00CE3F44">
            <w:pPr>
              <w:tabs>
                <w:tab w:val="left" w:pos="36"/>
                <w:tab w:val="left" w:pos="1264"/>
              </w:tabs>
              <w:spacing w:after="0" w:line="240" w:lineRule="auto"/>
              <w:ind w:rightChars="94" w:right="226" w:firstLine="0"/>
              <w:jc w:val="center"/>
            </w:pPr>
            <w:r>
              <w:t>-0.</w:t>
            </w:r>
            <w:r>
              <w:rPr>
                <w:rFonts w:hint="eastAsia"/>
              </w:rPr>
              <w:t>10</w:t>
            </w:r>
          </w:p>
        </w:tc>
        <w:tc>
          <w:tcPr>
            <w:tcW w:w="977" w:type="dxa"/>
            <w:tcBorders>
              <w:top w:val="single" w:sz="4" w:space="0" w:color="auto"/>
              <w:bottom w:val="single" w:sz="4" w:space="0" w:color="auto"/>
            </w:tcBorders>
            <w:tcMar>
              <w:left w:w="28" w:type="dxa"/>
            </w:tcMar>
            <w:vAlign w:val="center"/>
          </w:tcPr>
          <w:p w:rsidR="00246A87" w:rsidRPr="00F47E92" w:rsidRDefault="00246A87" w:rsidP="00CE3F44">
            <w:pPr>
              <w:tabs>
                <w:tab w:val="left" w:pos="36"/>
                <w:tab w:val="left" w:pos="1264"/>
              </w:tabs>
              <w:spacing w:after="0" w:line="240" w:lineRule="auto"/>
              <w:ind w:rightChars="94" w:right="226" w:firstLine="0"/>
              <w:jc w:val="center"/>
            </w:pPr>
            <w:r>
              <w:t>-0.10</w:t>
            </w:r>
          </w:p>
        </w:tc>
        <w:tc>
          <w:tcPr>
            <w:tcW w:w="1012" w:type="dxa"/>
            <w:tcBorders>
              <w:top w:val="single" w:sz="4" w:space="0" w:color="auto"/>
              <w:bottom w:val="single" w:sz="4" w:space="0" w:color="auto"/>
            </w:tcBorders>
            <w:noWrap/>
            <w:tcMar>
              <w:left w:w="28" w:type="dxa"/>
            </w:tcMar>
            <w:vAlign w:val="center"/>
            <w:hideMark/>
          </w:tcPr>
          <w:p w:rsidR="00246A87" w:rsidRPr="00B82E91" w:rsidRDefault="00246A87" w:rsidP="00CE3F44">
            <w:pPr>
              <w:tabs>
                <w:tab w:val="left" w:pos="36"/>
                <w:tab w:val="left" w:pos="1264"/>
              </w:tabs>
              <w:spacing w:after="0" w:line="240" w:lineRule="auto"/>
              <w:ind w:rightChars="94" w:right="226" w:firstLine="0"/>
              <w:jc w:val="right"/>
            </w:pPr>
            <w:r>
              <w:t>-0.13</w:t>
            </w:r>
          </w:p>
        </w:tc>
        <w:tc>
          <w:tcPr>
            <w:tcW w:w="960" w:type="dxa"/>
            <w:tcBorders>
              <w:top w:val="single" w:sz="4" w:space="0" w:color="auto"/>
              <w:bottom w:val="single" w:sz="4" w:space="0" w:color="auto"/>
            </w:tcBorders>
            <w:tcMar>
              <w:left w:w="28" w:type="dxa"/>
            </w:tcMar>
            <w:vAlign w:val="center"/>
          </w:tcPr>
          <w:p w:rsidR="00246A87" w:rsidRPr="00B82E91" w:rsidRDefault="00246A87" w:rsidP="00CE3F44">
            <w:pPr>
              <w:tabs>
                <w:tab w:val="left" w:pos="36"/>
                <w:tab w:val="left" w:pos="1264"/>
              </w:tabs>
              <w:spacing w:after="0" w:line="240" w:lineRule="auto"/>
              <w:ind w:rightChars="94" w:right="226" w:firstLine="0"/>
              <w:jc w:val="right"/>
            </w:pPr>
            <w:r>
              <w:t>0.1</w:t>
            </w:r>
            <w:r>
              <w:rPr>
                <w:rFonts w:hint="eastAsia"/>
              </w:rPr>
              <w:t>4</w:t>
            </w:r>
          </w:p>
        </w:tc>
        <w:tc>
          <w:tcPr>
            <w:tcW w:w="893" w:type="dxa"/>
            <w:tcBorders>
              <w:top w:val="single" w:sz="4" w:space="0" w:color="auto"/>
              <w:bottom w:val="single" w:sz="4" w:space="0" w:color="auto"/>
              <w:right w:val="single" w:sz="4" w:space="0" w:color="auto"/>
            </w:tcBorders>
            <w:noWrap/>
            <w:tcMar>
              <w:left w:w="28" w:type="dxa"/>
            </w:tcMar>
            <w:vAlign w:val="center"/>
            <w:hideMark/>
          </w:tcPr>
          <w:p w:rsidR="00246A87" w:rsidRPr="000F5139" w:rsidRDefault="00246A87" w:rsidP="00CE3F44">
            <w:pPr>
              <w:tabs>
                <w:tab w:val="left" w:pos="36"/>
                <w:tab w:val="left" w:pos="1264"/>
              </w:tabs>
              <w:spacing w:after="0" w:line="240" w:lineRule="auto"/>
              <w:ind w:rightChars="94" w:right="226" w:firstLine="0"/>
              <w:jc w:val="right"/>
            </w:pPr>
            <w:r>
              <w:t>0.04</w:t>
            </w:r>
          </w:p>
        </w:tc>
        <w:tc>
          <w:tcPr>
            <w:tcW w:w="1045" w:type="dxa"/>
            <w:tcBorders>
              <w:top w:val="single" w:sz="4" w:space="0" w:color="auto"/>
              <w:bottom w:val="single" w:sz="4" w:space="0" w:color="auto"/>
              <w:right w:val="single" w:sz="4" w:space="0" w:color="auto"/>
            </w:tcBorders>
            <w:tcMar>
              <w:left w:w="28" w:type="dxa"/>
            </w:tcMar>
            <w:vAlign w:val="center"/>
          </w:tcPr>
          <w:p w:rsidR="00246A87"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bottom w:val="single" w:sz="4" w:space="0" w:color="auto"/>
              <w:right w:val="single" w:sz="4" w:space="0" w:color="auto"/>
            </w:tcBorders>
            <w:tcMar>
              <w:left w:w="28" w:type="dxa"/>
              <w:right w:w="28" w:type="dxa"/>
            </w:tcMar>
          </w:tcPr>
          <w:p w:rsidR="00246A87" w:rsidRPr="00D80EA8" w:rsidRDefault="00246A87" w:rsidP="001F339D">
            <w:pPr>
              <w:spacing w:after="0" w:line="240" w:lineRule="auto"/>
              <w:ind w:rightChars="94" w:right="226" w:firstLine="0"/>
              <w:jc w:val="right"/>
            </w:pPr>
          </w:p>
        </w:tc>
      </w:tr>
      <w:tr w:rsidR="00F74DF3" w:rsidRPr="00C75C5A" w:rsidTr="00F74DF3">
        <w:trPr>
          <w:trHeight w:val="240"/>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246A87" w:rsidRPr="00F47E92" w:rsidRDefault="00246A87" w:rsidP="00CE3F44">
            <w:pPr>
              <w:tabs>
                <w:tab w:val="left" w:pos="36"/>
                <w:tab w:val="left" w:pos="1264"/>
              </w:tabs>
              <w:spacing w:after="0" w:line="240" w:lineRule="auto"/>
              <w:ind w:rightChars="94" w:right="226" w:firstLine="26"/>
              <w:jc w:val="center"/>
            </w:pPr>
            <w:r>
              <w:rPr>
                <w:rFonts w:hint="eastAsia"/>
              </w:rPr>
              <w:t>OS_1</w:t>
            </w:r>
          </w:p>
        </w:tc>
        <w:tc>
          <w:tcPr>
            <w:tcW w:w="923" w:type="dxa"/>
            <w:tcBorders>
              <w:top w:val="single" w:sz="4" w:space="0" w:color="auto"/>
              <w:bottom w:val="single" w:sz="4" w:space="0" w:color="auto"/>
            </w:tcBorders>
            <w:tcMar>
              <w:left w:w="28" w:type="dxa"/>
              <w:right w:w="28" w:type="dxa"/>
            </w:tcMar>
            <w:vAlign w:val="center"/>
          </w:tcPr>
          <w:p w:rsidR="00246A87" w:rsidRPr="00F47E92" w:rsidRDefault="00246A87" w:rsidP="00CE3F44">
            <w:pPr>
              <w:tabs>
                <w:tab w:val="left" w:pos="36"/>
                <w:tab w:val="left" w:pos="1264"/>
              </w:tabs>
              <w:spacing w:after="0" w:line="240" w:lineRule="auto"/>
              <w:ind w:rightChars="94" w:right="226" w:firstLine="0"/>
              <w:jc w:val="center"/>
            </w:pPr>
            <w:r>
              <w:t>-0.00</w:t>
            </w:r>
          </w:p>
        </w:tc>
        <w:tc>
          <w:tcPr>
            <w:tcW w:w="979" w:type="dxa"/>
            <w:tcBorders>
              <w:top w:val="single" w:sz="4" w:space="0" w:color="auto"/>
              <w:bottom w:val="single" w:sz="4" w:space="0" w:color="auto"/>
            </w:tcBorders>
            <w:tcMar>
              <w:left w:w="28" w:type="dxa"/>
            </w:tcMar>
            <w:vAlign w:val="center"/>
          </w:tcPr>
          <w:p w:rsidR="00246A87" w:rsidRPr="00C8557F" w:rsidRDefault="00246A87" w:rsidP="00CE3F44">
            <w:pPr>
              <w:tabs>
                <w:tab w:val="left" w:pos="36"/>
                <w:tab w:val="left" w:pos="1264"/>
              </w:tabs>
              <w:spacing w:after="0" w:line="240" w:lineRule="auto"/>
              <w:ind w:rightChars="94" w:right="226" w:firstLine="0"/>
              <w:jc w:val="center"/>
              <w:rPr>
                <w:highlight w:val="lightGray"/>
              </w:rPr>
            </w:pPr>
            <w:r w:rsidRPr="00C8557F">
              <w:rPr>
                <w:highlight w:val="lightGray"/>
              </w:rPr>
              <w:t>0.7</w:t>
            </w:r>
            <w:r w:rsidRPr="00C8557F">
              <w:rPr>
                <w:rFonts w:hint="eastAsia"/>
                <w:highlight w:val="lightGray"/>
              </w:rPr>
              <w:t>7</w:t>
            </w:r>
          </w:p>
        </w:tc>
        <w:tc>
          <w:tcPr>
            <w:tcW w:w="977" w:type="dxa"/>
            <w:tcBorders>
              <w:top w:val="single" w:sz="4" w:space="0" w:color="auto"/>
              <w:bottom w:val="single" w:sz="4" w:space="0" w:color="auto"/>
            </w:tcBorders>
            <w:tcMar>
              <w:left w:w="28" w:type="dxa"/>
            </w:tcMar>
            <w:vAlign w:val="center"/>
          </w:tcPr>
          <w:p w:rsidR="00246A87" w:rsidRPr="00F47E92" w:rsidRDefault="00246A87" w:rsidP="00CE3F44">
            <w:pPr>
              <w:tabs>
                <w:tab w:val="left" w:pos="36"/>
                <w:tab w:val="left" w:pos="1264"/>
              </w:tabs>
              <w:spacing w:after="0" w:line="240" w:lineRule="auto"/>
              <w:ind w:rightChars="94" w:right="226" w:firstLine="0"/>
              <w:jc w:val="center"/>
            </w:pPr>
            <w:r>
              <w:t>0.0</w:t>
            </w:r>
            <w:r>
              <w:rPr>
                <w:rFonts w:hint="eastAsia"/>
              </w:rPr>
              <w:t>7</w:t>
            </w:r>
          </w:p>
        </w:tc>
        <w:tc>
          <w:tcPr>
            <w:tcW w:w="1012" w:type="dxa"/>
            <w:tcBorders>
              <w:top w:val="single" w:sz="4" w:space="0" w:color="auto"/>
              <w:bottom w:val="single" w:sz="4" w:space="0" w:color="auto"/>
            </w:tcBorders>
            <w:noWrap/>
            <w:tcMar>
              <w:left w:w="28" w:type="dxa"/>
            </w:tcMar>
            <w:vAlign w:val="center"/>
            <w:hideMark/>
          </w:tcPr>
          <w:p w:rsidR="00246A87" w:rsidRPr="00F47E92" w:rsidRDefault="00246A87" w:rsidP="00CE3F44">
            <w:pPr>
              <w:tabs>
                <w:tab w:val="left" w:pos="36"/>
                <w:tab w:val="left" w:pos="1264"/>
              </w:tabs>
              <w:spacing w:after="0" w:line="240" w:lineRule="auto"/>
              <w:ind w:rightChars="94" w:right="226" w:firstLine="0"/>
              <w:jc w:val="right"/>
            </w:pPr>
            <w:r>
              <w:t>0.1</w:t>
            </w:r>
            <w:r>
              <w:rPr>
                <w:rFonts w:hint="eastAsia"/>
              </w:rPr>
              <w:t>6</w:t>
            </w:r>
          </w:p>
        </w:tc>
        <w:tc>
          <w:tcPr>
            <w:tcW w:w="960" w:type="dxa"/>
            <w:tcBorders>
              <w:top w:val="single" w:sz="4" w:space="0" w:color="auto"/>
              <w:bottom w:val="single" w:sz="4" w:space="0" w:color="auto"/>
            </w:tcBorders>
            <w:tcMar>
              <w:left w:w="28" w:type="dxa"/>
            </w:tcMar>
            <w:vAlign w:val="center"/>
          </w:tcPr>
          <w:p w:rsidR="00246A87" w:rsidRPr="00F47E92" w:rsidRDefault="00246A87" w:rsidP="00CE3F44">
            <w:pPr>
              <w:tabs>
                <w:tab w:val="left" w:pos="36"/>
                <w:tab w:val="left" w:pos="1264"/>
              </w:tabs>
              <w:spacing w:after="0" w:line="240" w:lineRule="auto"/>
              <w:ind w:rightChars="94" w:right="226" w:firstLine="0"/>
              <w:jc w:val="right"/>
            </w:pPr>
            <w:r>
              <w:t>0.1</w:t>
            </w:r>
            <w:r>
              <w:rPr>
                <w:rFonts w:hint="eastAsia"/>
              </w:rPr>
              <w:t>2</w:t>
            </w:r>
          </w:p>
        </w:tc>
        <w:tc>
          <w:tcPr>
            <w:tcW w:w="893" w:type="dxa"/>
            <w:tcBorders>
              <w:top w:val="single" w:sz="4" w:space="0" w:color="auto"/>
              <w:bottom w:val="single" w:sz="4" w:space="0" w:color="auto"/>
              <w:right w:val="single" w:sz="4" w:space="0" w:color="auto"/>
            </w:tcBorders>
            <w:noWrap/>
            <w:tcMar>
              <w:left w:w="28" w:type="dxa"/>
            </w:tcMar>
            <w:vAlign w:val="center"/>
            <w:hideMark/>
          </w:tcPr>
          <w:p w:rsidR="00246A87" w:rsidRPr="000F5139" w:rsidRDefault="00246A87" w:rsidP="00CE3F44">
            <w:pPr>
              <w:tabs>
                <w:tab w:val="left" w:pos="36"/>
                <w:tab w:val="left" w:pos="1264"/>
              </w:tabs>
              <w:spacing w:after="0" w:line="240" w:lineRule="auto"/>
              <w:ind w:rightChars="94" w:right="226" w:firstLine="0"/>
              <w:jc w:val="right"/>
            </w:pPr>
            <w:r>
              <w:t>-0.0</w:t>
            </w:r>
            <w:r>
              <w:rPr>
                <w:rFonts w:hint="eastAsia"/>
              </w:rPr>
              <w:t>3</w:t>
            </w:r>
          </w:p>
        </w:tc>
        <w:tc>
          <w:tcPr>
            <w:tcW w:w="1045" w:type="dxa"/>
            <w:tcBorders>
              <w:top w:val="single" w:sz="4" w:space="0" w:color="auto"/>
              <w:bottom w:val="single" w:sz="4" w:space="0" w:color="auto"/>
              <w:right w:val="single" w:sz="4" w:space="0" w:color="auto"/>
            </w:tcBorders>
            <w:tcMar>
              <w:left w:w="28" w:type="dxa"/>
            </w:tcMar>
            <w:vAlign w:val="center"/>
          </w:tcPr>
          <w:p w:rsidR="00246A87"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val="restart"/>
            <w:tcBorders>
              <w:top w:val="single" w:sz="4" w:space="0" w:color="auto"/>
              <w:right w:val="single" w:sz="4" w:space="0" w:color="auto"/>
            </w:tcBorders>
            <w:tcMar>
              <w:left w:w="28" w:type="dxa"/>
              <w:right w:w="28" w:type="dxa"/>
            </w:tcMar>
          </w:tcPr>
          <w:p w:rsidR="00246A87" w:rsidRPr="00D80EA8" w:rsidRDefault="00D80EA8" w:rsidP="001F339D">
            <w:pPr>
              <w:spacing w:after="0" w:line="240" w:lineRule="auto"/>
              <w:ind w:rightChars="94" w:right="226" w:firstLine="0"/>
              <w:jc w:val="right"/>
            </w:pPr>
            <w:r w:rsidRPr="00D80EA8">
              <w:rPr>
                <w:rFonts w:hint="eastAsia"/>
              </w:rPr>
              <w:t>0</w:t>
            </w:r>
            <w:r>
              <w:rPr>
                <w:rFonts w:hint="eastAsia"/>
              </w:rPr>
              <w:t>.66</w:t>
            </w:r>
          </w:p>
        </w:tc>
      </w:tr>
      <w:tr w:rsidR="00F74DF3" w:rsidRPr="00C75C5A" w:rsidTr="00F74DF3">
        <w:trPr>
          <w:trHeight w:val="165"/>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246A87" w:rsidRPr="00F47E92" w:rsidRDefault="00246A87" w:rsidP="00CE3F44">
            <w:pPr>
              <w:tabs>
                <w:tab w:val="left" w:pos="36"/>
                <w:tab w:val="left" w:pos="1264"/>
              </w:tabs>
              <w:spacing w:after="0" w:line="240" w:lineRule="auto"/>
              <w:ind w:rightChars="94" w:right="226" w:firstLine="26"/>
              <w:jc w:val="center"/>
            </w:pPr>
            <w:r>
              <w:rPr>
                <w:rFonts w:hint="eastAsia"/>
              </w:rPr>
              <w:t>OS_2</w:t>
            </w:r>
          </w:p>
        </w:tc>
        <w:tc>
          <w:tcPr>
            <w:tcW w:w="923" w:type="dxa"/>
            <w:tcBorders>
              <w:top w:val="single" w:sz="4" w:space="0" w:color="auto"/>
              <w:bottom w:val="single" w:sz="4" w:space="0" w:color="auto"/>
            </w:tcBorders>
            <w:tcMar>
              <w:left w:w="28" w:type="dxa"/>
              <w:right w:w="28" w:type="dxa"/>
            </w:tcMar>
            <w:vAlign w:val="center"/>
          </w:tcPr>
          <w:p w:rsidR="00246A87" w:rsidRPr="00F47E92" w:rsidRDefault="00246A87" w:rsidP="00CE3F44">
            <w:pPr>
              <w:tabs>
                <w:tab w:val="left" w:pos="36"/>
                <w:tab w:val="left" w:pos="1264"/>
              </w:tabs>
              <w:spacing w:after="0" w:line="240" w:lineRule="auto"/>
              <w:ind w:rightChars="94" w:right="226" w:firstLine="0"/>
              <w:jc w:val="center"/>
            </w:pPr>
            <w:r>
              <w:t>0.1</w:t>
            </w:r>
            <w:r>
              <w:rPr>
                <w:rFonts w:hint="eastAsia"/>
              </w:rPr>
              <w:t>1</w:t>
            </w:r>
          </w:p>
        </w:tc>
        <w:tc>
          <w:tcPr>
            <w:tcW w:w="979" w:type="dxa"/>
            <w:tcBorders>
              <w:top w:val="single" w:sz="4" w:space="0" w:color="auto"/>
              <w:bottom w:val="single" w:sz="4" w:space="0" w:color="auto"/>
            </w:tcBorders>
            <w:tcMar>
              <w:left w:w="28" w:type="dxa"/>
            </w:tcMar>
            <w:vAlign w:val="center"/>
          </w:tcPr>
          <w:p w:rsidR="00246A87" w:rsidRPr="00C8557F" w:rsidRDefault="00246A87" w:rsidP="00CE3F44">
            <w:pPr>
              <w:tabs>
                <w:tab w:val="left" w:pos="36"/>
                <w:tab w:val="left" w:pos="1264"/>
              </w:tabs>
              <w:spacing w:after="0" w:line="240" w:lineRule="auto"/>
              <w:ind w:rightChars="94" w:right="226" w:firstLine="0"/>
              <w:jc w:val="center"/>
              <w:rPr>
                <w:highlight w:val="lightGray"/>
              </w:rPr>
            </w:pPr>
            <w:r w:rsidRPr="00C8557F">
              <w:rPr>
                <w:highlight w:val="lightGray"/>
              </w:rPr>
              <w:t>0.83</w:t>
            </w:r>
          </w:p>
        </w:tc>
        <w:tc>
          <w:tcPr>
            <w:tcW w:w="977" w:type="dxa"/>
            <w:tcBorders>
              <w:top w:val="single" w:sz="4" w:space="0" w:color="auto"/>
              <w:bottom w:val="single" w:sz="4" w:space="0" w:color="auto"/>
            </w:tcBorders>
            <w:tcMar>
              <w:left w:w="28" w:type="dxa"/>
            </w:tcMar>
            <w:vAlign w:val="center"/>
          </w:tcPr>
          <w:p w:rsidR="00246A87" w:rsidRPr="00F47E92" w:rsidRDefault="00246A87" w:rsidP="00CE3F44">
            <w:pPr>
              <w:tabs>
                <w:tab w:val="left" w:pos="36"/>
                <w:tab w:val="left" w:pos="1264"/>
              </w:tabs>
              <w:spacing w:after="0" w:line="240" w:lineRule="auto"/>
              <w:ind w:rightChars="94" w:right="226" w:firstLine="0"/>
              <w:jc w:val="center"/>
            </w:pPr>
            <w:r>
              <w:t>0.0</w:t>
            </w:r>
            <w:r>
              <w:rPr>
                <w:rFonts w:hint="eastAsia"/>
              </w:rPr>
              <w:t>4</w:t>
            </w:r>
          </w:p>
        </w:tc>
        <w:tc>
          <w:tcPr>
            <w:tcW w:w="1012" w:type="dxa"/>
            <w:tcBorders>
              <w:top w:val="single" w:sz="4" w:space="0" w:color="auto"/>
              <w:bottom w:val="single" w:sz="4" w:space="0" w:color="auto"/>
            </w:tcBorders>
            <w:noWrap/>
            <w:tcMar>
              <w:left w:w="28" w:type="dxa"/>
            </w:tcMar>
            <w:vAlign w:val="center"/>
            <w:hideMark/>
          </w:tcPr>
          <w:p w:rsidR="00246A87" w:rsidRPr="00B82E91" w:rsidRDefault="00246A87" w:rsidP="00CE3F44">
            <w:pPr>
              <w:tabs>
                <w:tab w:val="left" w:pos="36"/>
                <w:tab w:val="left" w:pos="1264"/>
              </w:tabs>
              <w:spacing w:after="0" w:line="240" w:lineRule="auto"/>
              <w:ind w:rightChars="94" w:right="226" w:firstLine="0"/>
              <w:jc w:val="right"/>
            </w:pPr>
            <w:r>
              <w:t>0.02</w:t>
            </w:r>
          </w:p>
        </w:tc>
        <w:tc>
          <w:tcPr>
            <w:tcW w:w="960" w:type="dxa"/>
            <w:tcBorders>
              <w:top w:val="single" w:sz="4" w:space="0" w:color="auto"/>
              <w:bottom w:val="single" w:sz="4" w:space="0" w:color="auto"/>
            </w:tcBorders>
            <w:tcMar>
              <w:left w:w="28" w:type="dxa"/>
            </w:tcMar>
            <w:vAlign w:val="center"/>
          </w:tcPr>
          <w:p w:rsidR="00246A87" w:rsidRPr="00B82E91" w:rsidRDefault="00246A87" w:rsidP="00CE3F44">
            <w:pPr>
              <w:tabs>
                <w:tab w:val="left" w:pos="36"/>
                <w:tab w:val="left" w:pos="1264"/>
              </w:tabs>
              <w:spacing w:after="0" w:line="240" w:lineRule="auto"/>
              <w:ind w:rightChars="94" w:right="226" w:firstLine="0"/>
              <w:jc w:val="right"/>
            </w:pPr>
            <w:r>
              <w:t>-0.29</w:t>
            </w:r>
          </w:p>
        </w:tc>
        <w:tc>
          <w:tcPr>
            <w:tcW w:w="893" w:type="dxa"/>
            <w:tcBorders>
              <w:top w:val="single" w:sz="4" w:space="0" w:color="auto"/>
              <w:bottom w:val="single" w:sz="4" w:space="0" w:color="auto"/>
              <w:right w:val="single" w:sz="4" w:space="0" w:color="auto"/>
            </w:tcBorders>
            <w:noWrap/>
            <w:tcMar>
              <w:left w:w="28" w:type="dxa"/>
            </w:tcMar>
            <w:vAlign w:val="center"/>
            <w:hideMark/>
          </w:tcPr>
          <w:p w:rsidR="00246A87" w:rsidRPr="000F5139" w:rsidRDefault="00246A87" w:rsidP="00CE3F44">
            <w:pPr>
              <w:tabs>
                <w:tab w:val="left" w:pos="36"/>
                <w:tab w:val="left" w:pos="1264"/>
              </w:tabs>
              <w:spacing w:after="0" w:line="240" w:lineRule="auto"/>
              <w:ind w:rightChars="94" w:right="226" w:firstLine="0"/>
              <w:jc w:val="right"/>
            </w:pPr>
            <w:r>
              <w:t>-0.01</w:t>
            </w:r>
          </w:p>
        </w:tc>
        <w:tc>
          <w:tcPr>
            <w:tcW w:w="1045" w:type="dxa"/>
            <w:tcBorders>
              <w:top w:val="single" w:sz="4" w:space="0" w:color="auto"/>
              <w:bottom w:val="single" w:sz="4" w:space="0" w:color="auto"/>
              <w:right w:val="single" w:sz="4" w:space="0" w:color="auto"/>
            </w:tcBorders>
            <w:tcMar>
              <w:left w:w="28" w:type="dxa"/>
            </w:tcMar>
            <w:vAlign w:val="center"/>
          </w:tcPr>
          <w:p w:rsidR="00246A87"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right w:val="single" w:sz="4" w:space="0" w:color="auto"/>
            </w:tcBorders>
            <w:tcMar>
              <w:left w:w="28" w:type="dxa"/>
              <w:right w:w="28" w:type="dxa"/>
            </w:tcMar>
          </w:tcPr>
          <w:p w:rsidR="00246A87" w:rsidRPr="00D80EA8" w:rsidRDefault="00246A87" w:rsidP="001F339D">
            <w:pPr>
              <w:spacing w:after="0" w:line="240" w:lineRule="auto"/>
              <w:ind w:rightChars="94" w:right="226" w:firstLine="0"/>
              <w:jc w:val="right"/>
            </w:pPr>
          </w:p>
        </w:tc>
      </w:tr>
      <w:tr w:rsidR="00F74DF3" w:rsidRPr="00C75C5A" w:rsidTr="00F74DF3">
        <w:trPr>
          <w:trHeight w:val="150"/>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246A87" w:rsidRPr="00F47E92" w:rsidRDefault="00246A87" w:rsidP="00CE3F44">
            <w:pPr>
              <w:tabs>
                <w:tab w:val="left" w:pos="36"/>
                <w:tab w:val="left" w:pos="1264"/>
              </w:tabs>
              <w:spacing w:after="0" w:line="240" w:lineRule="auto"/>
              <w:ind w:rightChars="94" w:right="226" w:firstLine="26"/>
              <w:jc w:val="center"/>
            </w:pPr>
            <w:r>
              <w:rPr>
                <w:rFonts w:hint="eastAsia"/>
              </w:rPr>
              <w:t>OS_3</w:t>
            </w:r>
          </w:p>
        </w:tc>
        <w:tc>
          <w:tcPr>
            <w:tcW w:w="923" w:type="dxa"/>
            <w:tcBorders>
              <w:top w:val="single" w:sz="4" w:space="0" w:color="auto"/>
              <w:bottom w:val="single" w:sz="4" w:space="0" w:color="auto"/>
            </w:tcBorders>
            <w:tcMar>
              <w:left w:w="57" w:type="dxa"/>
              <w:right w:w="28" w:type="dxa"/>
            </w:tcMar>
            <w:vAlign w:val="center"/>
          </w:tcPr>
          <w:p w:rsidR="00246A87" w:rsidRPr="00F47E92" w:rsidRDefault="00246A87" w:rsidP="00CE3F44">
            <w:pPr>
              <w:tabs>
                <w:tab w:val="left" w:pos="36"/>
                <w:tab w:val="left" w:pos="1264"/>
              </w:tabs>
              <w:spacing w:after="0" w:line="240" w:lineRule="auto"/>
              <w:ind w:rightChars="94" w:right="226" w:firstLine="0"/>
              <w:jc w:val="center"/>
            </w:pPr>
            <w:r>
              <w:t>-0.1</w:t>
            </w:r>
            <w:r>
              <w:rPr>
                <w:rFonts w:hint="eastAsia"/>
              </w:rPr>
              <w:t>1</w:t>
            </w:r>
          </w:p>
        </w:tc>
        <w:tc>
          <w:tcPr>
            <w:tcW w:w="979" w:type="dxa"/>
            <w:tcBorders>
              <w:top w:val="single" w:sz="4" w:space="0" w:color="auto"/>
              <w:bottom w:val="single" w:sz="4" w:space="0" w:color="auto"/>
            </w:tcBorders>
            <w:tcMar>
              <w:left w:w="57" w:type="dxa"/>
            </w:tcMar>
            <w:vAlign w:val="center"/>
          </w:tcPr>
          <w:p w:rsidR="00246A87" w:rsidRPr="00C8557F" w:rsidRDefault="00246A87" w:rsidP="00CE3F44">
            <w:pPr>
              <w:tabs>
                <w:tab w:val="left" w:pos="36"/>
                <w:tab w:val="left" w:pos="1264"/>
              </w:tabs>
              <w:spacing w:after="0" w:line="240" w:lineRule="auto"/>
              <w:ind w:rightChars="94" w:right="226" w:firstLine="0"/>
              <w:jc w:val="center"/>
              <w:rPr>
                <w:highlight w:val="lightGray"/>
              </w:rPr>
            </w:pPr>
            <w:r w:rsidRPr="00C8557F">
              <w:rPr>
                <w:highlight w:val="lightGray"/>
              </w:rPr>
              <w:t>0.8</w:t>
            </w:r>
            <w:r w:rsidRPr="00C8557F">
              <w:rPr>
                <w:rFonts w:hint="eastAsia"/>
                <w:highlight w:val="lightGray"/>
              </w:rPr>
              <w:t>3</w:t>
            </w:r>
          </w:p>
        </w:tc>
        <w:tc>
          <w:tcPr>
            <w:tcW w:w="977" w:type="dxa"/>
            <w:tcBorders>
              <w:top w:val="single" w:sz="4" w:space="0" w:color="auto"/>
              <w:bottom w:val="single" w:sz="4" w:space="0" w:color="auto"/>
            </w:tcBorders>
            <w:tcMar>
              <w:left w:w="28" w:type="dxa"/>
            </w:tcMar>
            <w:vAlign w:val="center"/>
          </w:tcPr>
          <w:p w:rsidR="00246A87" w:rsidRPr="00F47E92" w:rsidRDefault="00246A87" w:rsidP="00CE3F44">
            <w:pPr>
              <w:tabs>
                <w:tab w:val="left" w:pos="36"/>
                <w:tab w:val="left" w:pos="1264"/>
              </w:tabs>
              <w:spacing w:after="0" w:line="240" w:lineRule="auto"/>
              <w:ind w:rightChars="94" w:right="226" w:firstLine="0"/>
              <w:jc w:val="center"/>
            </w:pPr>
            <w:r>
              <w:t>-0.10</w:t>
            </w:r>
          </w:p>
        </w:tc>
        <w:tc>
          <w:tcPr>
            <w:tcW w:w="1012" w:type="dxa"/>
            <w:tcBorders>
              <w:top w:val="single" w:sz="4" w:space="0" w:color="auto"/>
              <w:bottom w:val="single" w:sz="4" w:space="0" w:color="auto"/>
            </w:tcBorders>
            <w:noWrap/>
            <w:tcMar>
              <w:left w:w="28" w:type="dxa"/>
            </w:tcMar>
            <w:vAlign w:val="center"/>
            <w:hideMark/>
          </w:tcPr>
          <w:p w:rsidR="00246A87" w:rsidRPr="00B82E91" w:rsidRDefault="00246A87" w:rsidP="00CE3F44">
            <w:pPr>
              <w:tabs>
                <w:tab w:val="left" w:pos="36"/>
                <w:tab w:val="left" w:pos="1264"/>
              </w:tabs>
              <w:spacing w:after="0" w:line="240" w:lineRule="auto"/>
              <w:ind w:rightChars="94" w:right="226" w:firstLine="0"/>
              <w:jc w:val="right"/>
            </w:pPr>
            <w:r>
              <w:t>-0.17</w:t>
            </w:r>
          </w:p>
        </w:tc>
        <w:tc>
          <w:tcPr>
            <w:tcW w:w="960" w:type="dxa"/>
            <w:tcBorders>
              <w:top w:val="single" w:sz="4" w:space="0" w:color="auto"/>
              <w:bottom w:val="single" w:sz="4" w:space="0" w:color="auto"/>
            </w:tcBorders>
            <w:tcMar>
              <w:left w:w="28" w:type="dxa"/>
            </w:tcMar>
            <w:vAlign w:val="center"/>
          </w:tcPr>
          <w:p w:rsidR="00246A87" w:rsidRPr="00B82E91" w:rsidRDefault="00246A87" w:rsidP="00CE3F44">
            <w:pPr>
              <w:tabs>
                <w:tab w:val="left" w:pos="36"/>
                <w:tab w:val="left" w:pos="1264"/>
              </w:tabs>
              <w:spacing w:after="0" w:line="240" w:lineRule="auto"/>
              <w:ind w:rightChars="94" w:right="226" w:firstLine="0"/>
              <w:jc w:val="right"/>
            </w:pPr>
            <w:r>
              <w:t>0.1</w:t>
            </w:r>
            <w:r>
              <w:rPr>
                <w:rFonts w:hint="eastAsia"/>
              </w:rPr>
              <w:t>9</w:t>
            </w:r>
          </w:p>
        </w:tc>
        <w:tc>
          <w:tcPr>
            <w:tcW w:w="893" w:type="dxa"/>
            <w:tcBorders>
              <w:top w:val="single" w:sz="4" w:space="0" w:color="auto"/>
              <w:bottom w:val="single" w:sz="4" w:space="0" w:color="auto"/>
              <w:right w:val="single" w:sz="4" w:space="0" w:color="auto"/>
            </w:tcBorders>
            <w:noWrap/>
            <w:tcMar>
              <w:left w:w="28" w:type="dxa"/>
            </w:tcMar>
            <w:vAlign w:val="center"/>
            <w:hideMark/>
          </w:tcPr>
          <w:p w:rsidR="00246A87" w:rsidRPr="000F5139" w:rsidRDefault="00246A87" w:rsidP="00CE3F44">
            <w:pPr>
              <w:tabs>
                <w:tab w:val="left" w:pos="36"/>
                <w:tab w:val="left" w:pos="1264"/>
              </w:tabs>
              <w:spacing w:after="0" w:line="240" w:lineRule="auto"/>
              <w:ind w:rightChars="94" w:right="226" w:firstLine="0"/>
              <w:jc w:val="right"/>
            </w:pPr>
            <w:r>
              <w:t>0.04</w:t>
            </w:r>
          </w:p>
        </w:tc>
        <w:tc>
          <w:tcPr>
            <w:tcW w:w="1045" w:type="dxa"/>
            <w:tcBorders>
              <w:top w:val="single" w:sz="4" w:space="0" w:color="auto"/>
              <w:bottom w:val="single" w:sz="4" w:space="0" w:color="auto"/>
              <w:right w:val="single" w:sz="4" w:space="0" w:color="auto"/>
            </w:tcBorders>
            <w:tcMar>
              <w:left w:w="28" w:type="dxa"/>
            </w:tcMar>
            <w:vAlign w:val="center"/>
          </w:tcPr>
          <w:p w:rsidR="00246A87"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bottom w:val="single" w:sz="4" w:space="0" w:color="auto"/>
              <w:right w:val="single" w:sz="4" w:space="0" w:color="auto"/>
            </w:tcBorders>
            <w:tcMar>
              <w:left w:w="28" w:type="dxa"/>
              <w:right w:w="28" w:type="dxa"/>
            </w:tcMar>
          </w:tcPr>
          <w:p w:rsidR="00246A87" w:rsidRPr="00D80EA8" w:rsidRDefault="00246A87" w:rsidP="001F339D">
            <w:pPr>
              <w:spacing w:after="0" w:line="240" w:lineRule="auto"/>
              <w:ind w:rightChars="94" w:right="226" w:firstLine="0"/>
              <w:jc w:val="right"/>
            </w:pPr>
          </w:p>
        </w:tc>
      </w:tr>
      <w:tr w:rsidR="00F74DF3" w:rsidRPr="00C75C5A" w:rsidTr="00F74DF3">
        <w:trPr>
          <w:trHeight w:val="225"/>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Pr="00F47E92" w:rsidRDefault="00D80EA8" w:rsidP="00CE3F44">
            <w:pPr>
              <w:tabs>
                <w:tab w:val="left" w:pos="36"/>
                <w:tab w:val="left" w:pos="1264"/>
              </w:tabs>
              <w:spacing w:after="0" w:line="240" w:lineRule="auto"/>
              <w:ind w:rightChars="94" w:right="226" w:firstLine="26"/>
              <w:jc w:val="center"/>
            </w:pPr>
            <w:r>
              <w:rPr>
                <w:rFonts w:hint="eastAsia"/>
              </w:rPr>
              <w:t>OA_1</w:t>
            </w:r>
          </w:p>
        </w:tc>
        <w:tc>
          <w:tcPr>
            <w:tcW w:w="923" w:type="dxa"/>
            <w:tcBorders>
              <w:top w:val="single" w:sz="4" w:space="0" w:color="auto"/>
              <w:bottom w:val="single" w:sz="4" w:space="0" w:color="auto"/>
            </w:tcBorders>
            <w:tcMar>
              <w:left w:w="28" w:type="dxa"/>
              <w:righ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-0.2</w:t>
            </w:r>
            <w:r>
              <w:rPr>
                <w:rFonts w:hint="eastAsia"/>
              </w:rPr>
              <w:t>9</w:t>
            </w:r>
          </w:p>
        </w:tc>
        <w:tc>
          <w:tcPr>
            <w:tcW w:w="979"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0.2</w:t>
            </w:r>
            <w:r>
              <w:rPr>
                <w:rFonts w:hint="eastAsia"/>
              </w:rPr>
              <w:t>4</w:t>
            </w:r>
          </w:p>
        </w:tc>
        <w:tc>
          <w:tcPr>
            <w:tcW w:w="977" w:type="dxa"/>
            <w:tcBorders>
              <w:top w:val="single" w:sz="4" w:space="0" w:color="auto"/>
              <w:bottom w:val="single" w:sz="4" w:space="0" w:color="auto"/>
            </w:tcBorders>
            <w:tcMar>
              <w:left w:w="28" w:type="dxa"/>
            </w:tcMar>
            <w:vAlign w:val="center"/>
          </w:tcPr>
          <w:p w:rsidR="00D80EA8" w:rsidRPr="00C8557F" w:rsidRDefault="00D80EA8" w:rsidP="00CE3F44">
            <w:pPr>
              <w:tabs>
                <w:tab w:val="left" w:pos="36"/>
                <w:tab w:val="left" w:pos="1264"/>
              </w:tabs>
              <w:spacing w:after="0" w:line="240" w:lineRule="auto"/>
              <w:ind w:rightChars="94" w:right="226" w:firstLine="0"/>
              <w:jc w:val="center"/>
              <w:rPr>
                <w:highlight w:val="lightGray"/>
              </w:rPr>
            </w:pPr>
            <w:r w:rsidRPr="00C8557F">
              <w:rPr>
                <w:highlight w:val="lightGray"/>
              </w:rPr>
              <w:t>0.74</w:t>
            </w:r>
          </w:p>
        </w:tc>
        <w:tc>
          <w:tcPr>
            <w:tcW w:w="1012" w:type="dxa"/>
            <w:tcBorders>
              <w:top w:val="single" w:sz="4" w:space="0" w:color="auto"/>
              <w:bottom w:val="single" w:sz="4" w:space="0" w:color="auto"/>
            </w:tcBorders>
            <w:noWrap/>
            <w:tcMar>
              <w:left w:w="28" w:type="dxa"/>
            </w:tcMar>
            <w:vAlign w:val="center"/>
            <w:hideMark/>
          </w:tcPr>
          <w:p w:rsidR="00D80EA8" w:rsidRPr="00492749" w:rsidRDefault="00D80EA8" w:rsidP="00CE3F44">
            <w:pPr>
              <w:tabs>
                <w:tab w:val="left" w:pos="36"/>
                <w:tab w:val="left" w:pos="1264"/>
              </w:tabs>
              <w:spacing w:after="0" w:line="240" w:lineRule="auto"/>
              <w:ind w:rightChars="94" w:right="226" w:firstLine="0"/>
              <w:jc w:val="right"/>
            </w:pPr>
            <w:r>
              <w:t>-0.04</w:t>
            </w:r>
          </w:p>
        </w:tc>
        <w:tc>
          <w:tcPr>
            <w:tcW w:w="960" w:type="dxa"/>
            <w:tcBorders>
              <w:top w:val="single" w:sz="4" w:space="0" w:color="auto"/>
              <w:bottom w:val="single" w:sz="4" w:space="0" w:color="auto"/>
            </w:tcBorders>
            <w:tcMar>
              <w:left w:w="28" w:type="dxa"/>
            </w:tcMar>
            <w:vAlign w:val="center"/>
          </w:tcPr>
          <w:p w:rsidR="00D80EA8" w:rsidRPr="00492749" w:rsidRDefault="00D80EA8" w:rsidP="00CE3F44">
            <w:pPr>
              <w:tabs>
                <w:tab w:val="left" w:pos="36"/>
                <w:tab w:val="left" w:pos="1264"/>
              </w:tabs>
              <w:spacing w:after="0" w:line="240" w:lineRule="auto"/>
              <w:ind w:rightChars="94" w:right="226" w:firstLine="0"/>
              <w:jc w:val="right"/>
            </w:pPr>
            <w:r>
              <w:t>0.15</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0F5139" w:rsidRDefault="00D80EA8" w:rsidP="00CE3F44">
            <w:pPr>
              <w:tabs>
                <w:tab w:val="left" w:pos="36"/>
                <w:tab w:val="left" w:pos="1264"/>
              </w:tabs>
              <w:spacing w:after="0" w:line="240" w:lineRule="auto"/>
              <w:ind w:rightChars="94" w:right="226" w:firstLine="0"/>
              <w:jc w:val="right"/>
            </w:pPr>
            <w:r>
              <w:t>-0.06</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val="restart"/>
            <w:tcBorders>
              <w:top w:val="single" w:sz="4" w:space="0" w:color="auto"/>
              <w:right w:val="single" w:sz="4" w:space="0" w:color="auto"/>
            </w:tcBorders>
            <w:tcMar>
              <w:left w:w="28" w:type="dxa"/>
              <w:right w:w="28" w:type="dxa"/>
            </w:tcMar>
          </w:tcPr>
          <w:p w:rsidR="00D80EA8" w:rsidRPr="00D80EA8" w:rsidRDefault="00D80EA8" w:rsidP="001F339D">
            <w:pPr>
              <w:spacing w:after="0" w:line="240" w:lineRule="auto"/>
              <w:ind w:rightChars="94" w:right="226" w:firstLine="0"/>
              <w:jc w:val="right"/>
            </w:pPr>
            <w:r>
              <w:rPr>
                <w:rFonts w:hint="eastAsia"/>
              </w:rPr>
              <w:t>0.62</w:t>
            </w:r>
          </w:p>
        </w:tc>
      </w:tr>
      <w:tr w:rsidR="00F74DF3" w:rsidRPr="00C75C5A" w:rsidTr="00F74DF3">
        <w:trPr>
          <w:trHeight w:val="165"/>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Pr="00F47E92" w:rsidRDefault="00D80EA8" w:rsidP="00CE3F44">
            <w:pPr>
              <w:tabs>
                <w:tab w:val="left" w:pos="36"/>
                <w:tab w:val="left" w:pos="1264"/>
              </w:tabs>
              <w:spacing w:after="0" w:line="240" w:lineRule="auto"/>
              <w:ind w:rightChars="94" w:right="226" w:firstLine="26"/>
              <w:jc w:val="center"/>
            </w:pPr>
            <w:r>
              <w:rPr>
                <w:rFonts w:hint="eastAsia"/>
              </w:rPr>
              <w:t>OA_2</w:t>
            </w:r>
          </w:p>
        </w:tc>
        <w:tc>
          <w:tcPr>
            <w:tcW w:w="923" w:type="dxa"/>
            <w:tcBorders>
              <w:top w:val="single" w:sz="4" w:space="0" w:color="auto"/>
              <w:bottom w:val="single" w:sz="4" w:space="0" w:color="auto"/>
            </w:tcBorders>
            <w:tcMar>
              <w:left w:w="28" w:type="dxa"/>
              <w:righ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0.00</w:t>
            </w:r>
          </w:p>
        </w:tc>
        <w:tc>
          <w:tcPr>
            <w:tcW w:w="979"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-0.15</w:t>
            </w:r>
          </w:p>
        </w:tc>
        <w:tc>
          <w:tcPr>
            <w:tcW w:w="977" w:type="dxa"/>
            <w:tcBorders>
              <w:top w:val="single" w:sz="4" w:space="0" w:color="auto"/>
              <w:bottom w:val="single" w:sz="4" w:space="0" w:color="auto"/>
            </w:tcBorders>
            <w:tcMar>
              <w:left w:w="28" w:type="dxa"/>
            </w:tcMar>
            <w:vAlign w:val="center"/>
          </w:tcPr>
          <w:p w:rsidR="00D80EA8" w:rsidRPr="00C8557F" w:rsidRDefault="00D80EA8" w:rsidP="00CE3F44">
            <w:pPr>
              <w:tabs>
                <w:tab w:val="left" w:pos="36"/>
                <w:tab w:val="left" w:pos="1264"/>
              </w:tabs>
              <w:spacing w:after="0" w:line="240" w:lineRule="auto"/>
              <w:ind w:rightChars="94" w:right="226" w:firstLine="0"/>
              <w:jc w:val="center"/>
              <w:rPr>
                <w:highlight w:val="lightGray"/>
              </w:rPr>
            </w:pPr>
            <w:r w:rsidRPr="00C8557F">
              <w:rPr>
                <w:highlight w:val="lightGray"/>
              </w:rPr>
              <w:t>0.82</w:t>
            </w:r>
          </w:p>
        </w:tc>
        <w:tc>
          <w:tcPr>
            <w:tcW w:w="1012" w:type="dxa"/>
            <w:tcBorders>
              <w:top w:val="single" w:sz="4" w:space="0" w:color="auto"/>
              <w:bottom w:val="single" w:sz="4" w:space="0" w:color="auto"/>
            </w:tcBorders>
            <w:noWrap/>
            <w:tcMar>
              <w:left w:w="28" w:type="dxa"/>
            </w:tcMar>
            <w:vAlign w:val="center"/>
            <w:hideMark/>
          </w:tcPr>
          <w:p w:rsidR="00D80EA8" w:rsidRPr="00492749" w:rsidRDefault="00D80EA8" w:rsidP="00CE3F44">
            <w:pPr>
              <w:tabs>
                <w:tab w:val="left" w:pos="36"/>
                <w:tab w:val="left" w:pos="1264"/>
              </w:tabs>
              <w:spacing w:after="0" w:line="240" w:lineRule="auto"/>
              <w:ind w:rightChars="94" w:right="226" w:firstLine="0"/>
              <w:jc w:val="right"/>
            </w:pPr>
            <w:r>
              <w:t>0.17</w:t>
            </w:r>
          </w:p>
        </w:tc>
        <w:tc>
          <w:tcPr>
            <w:tcW w:w="960" w:type="dxa"/>
            <w:tcBorders>
              <w:top w:val="single" w:sz="4" w:space="0" w:color="auto"/>
              <w:bottom w:val="single" w:sz="4" w:space="0" w:color="auto"/>
            </w:tcBorders>
            <w:tcMar>
              <w:left w:w="28" w:type="dxa"/>
            </w:tcMar>
            <w:vAlign w:val="center"/>
          </w:tcPr>
          <w:p w:rsidR="00D80EA8" w:rsidRPr="00492749" w:rsidRDefault="00D80EA8" w:rsidP="00CE3F44">
            <w:pPr>
              <w:tabs>
                <w:tab w:val="left" w:pos="36"/>
                <w:tab w:val="left" w:pos="1264"/>
              </w:tabs>
              <w:spacing w:after="0" w:line="240" w:lineRule="auto"/>
              <w:ind w:rightChars="94" w:right="226" w:firstLine="0"/>
              <w:jc w:val="right"/>
            </w:pPr>
            <w:r>
              <w:t>0.04</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0F5139" w:rsidRDefault="00D80EA8" w:rsidP="00CE3F44">
            <w:pPr>
              <w:tabs>
                <w:tab w:val="left" w:pos="36"/>
                <w:tab w:val="left" w:pos="1264"/>
              </w:tabs>
              <w:spacing w:after="0" w:line="240" w:lineRule="auto"/>
              <w:ind w:rightChars="94" w:right="226" w:firstLine="0"/>
              <w:jc w:val="right"/>
            </w:pPr>
            <w:r>
              <w:t>-0.18</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right w:val="single" w:sz="4" w:space="0" w:color="auto"/>
            </w:tcBorders>
            <w:tcMar>
              <w:left w:w="28" w:type="dxa"/>
              <w:right w:w="28" w:type="dxa"/>
            </w:tcMar>
          </w:tcPr>
          <w:p w:rsidR="00D80EA8" w:rsidRPr="00D80EA8" w:rsidRDefault="00D80EA8" w:rsidP="001F339D">
            <w:pPr>
              <w:spacing w:after="0" w:line="240" w:lineRule="auto"/>
              <w:ind w:rightChars="94" w:right="226" w:firstLine="0"/>
              <w:jc w:val="right"/>
            </w:pPr>
          </w:p>
        </w:tc>
      </w:tr>
      <w:tr w:rsidR="00F74DF3" w:rsidRPr="00C75C5A" w:rsidTr="00F74DF3">
        <w:trPr>
          <w:trHeight w:val="120"/>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Pr="00F47E92" w:rsidRDefault="00D80EA8" w:rsidP="00CE3F44">
            <w:pPr>
              <w:tabs>
                <w:tab w:val="left" w:pos="36"/>
                <w:tab w:val="left" w:pos="1264"/>
              </w:tabs>
              <w:spacing w:after="0" w:line="240" w:lineRule="auto"/>
              <w:ind w:rightChars="94" w:right="226" w:firstLine="26"/>
              <w:jc w:val="center"/>
            </w:pPr>
            <w:r>
              <w:rPr>
                <w:rFonts w:hint="eastAsia"/>
              </w:rPr>
              <w:t>OA_3</w:t>
            </w:r>
          </w:p>
        </w:tc>
        <w:tc>
          <w:tcPr>
            <w:tcW w:w="923" w:type="dxa"/>
            <w:tcBorders>
              <w:top w:val="single" w:sz="4" w:space="0" w:color="auto"/>
              <w:bottom w:val="single" w:sz="4" w:space="0" w:color="auto"/>
            </w:tcBorders>
            <w:tcMar>
              <w:left w:w="28" w:type="dxa"/>
              <w:righ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0.1</w:t>
            </w:r>
            <w:r>
              <w:rPr>
                <w:rFonts w:hint="eastAsia"/>
              </w:rPr>
              <w:t>1</w:t>
            </w:r>
          </w:p>
        </w:tc>
        <w:tc>
          <w:tcPr>
            <w:tcW w:w="979"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-0.02</w:t>
            </w:r>
          </w:p>
        </w:tc>
        <w:tc>
          <w:tcPr>
            <w:tcW w:w="977" w:type="dxa"/>
            <w:tcBorders>
              <w:top w:val="single" w:sz="4" w:space="0" w:color="auto"/>
              <w:bottom w:val="single" w:sz="4" w:space="0" w:color="auto"/>
            </w:tcBorders>
            <w:tcMar>
              <w:left w:w="28" w:type="dxa"/>
            </w:tcMar>
            <w:vAlign w:val="center"/>
          </w:tcPr>
          <w:p w:rsidR="00D80EA8" w:rsidRPr="00C8557F" w:rsidRDefault="00D80EA8" w:rsidP="00CE3F44">
            <w:pPr>
              <w:tabs>
                <w:tab w:val="left" w:pos="36"/>
                <w:tab w:val="left" w:pos="1264"/>
              </w:tabs>
              <w:spacing w:after="0" w:line="240" w:lineRule="auto"/>
              <w:ind w:rightChars="94" w:right="226" w:firstLine="0"/>
              <w:jc w:val="center"/>
              <w:rPr>
                <w:highlight w:val="lightGray"/>
              </w:rPr>
            </w:pPr>
            <w:r w:rsidRPr="00C8557F">
              <w:rPr>
                <w:highlight w:val="lightGray"/>
              </w:rPr>
              <w:t>0.81</w:t>
            </w:r>
          </w:p>
        </w:tc>
        <w:tc>
          <w:tcPr>
            <w:tcW w:w="1012" w:type="dxa"/>
            <w:tcBorders>
              <w:top w:val="single" w:sz="4" w:space="0" w:color="auto"/>
              <w:bottom w:val="single" w:sz="4" w:space="0" w:color="auto"/>
            </w:tcBorders>
            <w:noWrap/>
            <w:tcMar>
              <w:left w:w="28" w:type="dxa"/>
            </w:tcMar>
            <w:vAlign w:val="center"/>
            <w:hideMark/>
          </w:tcPr>
          <w:p w:rsidR="00D80EA8" w:rsidRPr="00492749" w:rsidRDefault="00D80EA8" w:rsidP="00CE3F44">
            <w:pPr>
              <w:tabs>
                <w:tab w:val="left" w:pos="36"/>
                <w:tab w:val="left" w:pos="1264"/>
              </w:tabs>
              <w:spacing w:after="0" w:line="240" w:lineRule="auto"/>
              <w:ind w:rightChars="94" w:right="226" w:firstLine="0"/>
              <w:jc w:val="right"/>
            </w:pPr>
            <w:r>
              <w:t>-0.1</w:t>
            </w:r>
            <w:r>
              <w:rPr>
                <w:rFonts w:hint="eastAsia"/>
              </w:rPr>
              <w:t>1</w:t>
            </w:r>
          </w:p>
        </w:tc>
        <w:tc>
          <w:tcPr>
            <w:tcW w:w="960" w:type="dxa"/>
            <w:tcBorders>
              <w:top w:val="single" w:sz="4" w:space="0" w:color="auto"/>
              <w:bottom w:val="single" w:sz="4" w:space="0" w:color="auto"/>
            </w:tcBorders>
            <w:tcMar>
              <w:left w:w="28" w:type="dxa"/>
            </w:tcMar>
            <w:vAlign w:val="center"/>
          </w:tcPr>
          <w:p w:rsidR="00D80EA8" w:rsidRPr="00492749" w:rsidRDefault="00D80EA8" w:rsidP="00CE3F44">
            <w:pPr>
              <w:tabs>
                <w:tab w:val="left" w:pos="36"/>
                <w:tab w:val="left" w:pos="1264"/>
              </w:tabs>
              <w:spacing w:after="0" w:line="240" w:lineRule="auto"/>
              <w:ind w:rightChars="94" w:right="226" w:firstLine="0"/>
              <w:jc w:val="right"/>
            </w:pPr>
            <w:r>
              <w:t>0.1</w:t>
            </w:r>
            <w:r>
              <w:rPr>
                <w:rFonts w:hint="eastAsia"/>
              </w:rPr>
              <w:t>1</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0F5139" w:rsidRDefault="00D80EA8" w:rsidP="00CE3F44">
            <w:pPr>
              <w:tabs>
                <w:tab w:val="left" w:pos="36"/>
                <w:tab w:val="left" w:pos="1264"/>
              </w:tabs>
              <w:spacing w:after="0" w:line="240" w:lineRule="auto"/>
              <w:ind w:rightChars="94" w:right="226" w:firstLine="0"/>
              <w:jc w:val="right"/>
            </w:pPr>
            <w:r>
              <w:t>0.0</w:t>
            </w:r>
            <w:r>
              <w:rPr>
                <w:rFonts w:hint="eastAsia"/>
              </w:rPr>
              <w:t>1</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right w:val="single" w:sz="4" w:space="0" w:color="auto"/>
            </w:tcBorders>
            <w:tcMar>
              <w:left w:w="28" w:type="dxa"/>
              <w:right w:w="28" w:type="dxa"/>
            </w:tcMar>
          </w:tcPr>
          <w:p w:rsidR="00D80EA8" w:rsidRPr="00D80EA8" w:rsidRDefault="00D80EA8" w:rsidP="001F339D">
            <w:pPr>
              <w:spacing w:after="0" w:line="240" w:lineRule="auto"/>
              <w:ind w:rightChars="94" w:right="226" w:firstLine="0"/>
              <w:jc w:val="right"/>
            </w:pPr>
          </w:p>
        </w:tc>
      </w:tr>
      <w:tr w:rsidR="00F74DF3" w:rsidRPr="00C75C5A" w:rsidTr="00F74DF3">
        <w:trPr>
          <w:trHeight w:val="195"/>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Pr="00F47E92" w:rsidRDefault="00D80EA8" w:rsidP="00CE3F44">
            <w:pPr>
              <w:tabs>
                <w:tab w:val="left" w:pos="36"/>
                <w:tab w:val="left" w:pos="1264"/>
              </w:tabs>
              <w:spacing w:after="0" w:line="240" w:lineRule="auto"/>
              <w:ind w:rightChars="94" w:right="226" w:firstLine="26"/>
              <w:jc w:val="center"/>
            </w:pPr>
            <w:r>
              <w:rPr>
                <w:rFonts w:hint="eastAsia"/>
              </w:rPr>
              <w:t>OA_4</w:t>
            </w:r>
          </w:p>
        </w:tc>
        <w:tc>
          <w:tcPr>
            <w:tcW w:w="923" w:type="dxa"/>
            <w:tcBorders>
              <w:top w:val="single" w:sz="4" w:space="0" w:color="auto"/>
              <w:bottom w:val="single" w:sz="4" w:space="0" w:color="auto"/>
            </w:tcBorders>
            <w:tcMar>
              <w:left w:w="28" w:type="dxa"/>
              <w:righ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0.16</w:t>
            </w:r>
          </w:p>
        </w:tc>
        <w:tc>
          <w:tcPr>
            <w:tcW w:w="979"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-0.05</w:t>
            </w:r>
          </w:p>
        </w:tc>
        <w:tc>
          <w:tcPr>
            <w:tcW w:w="977"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rsidRPr="002E57A7">
              <w:rPr>
                <w:highlight w:val="lightGray"/>
              </w:rPr>
              <w:t>0.7</w:t>
            </w:r>
            <w:r w:rsidRPr="002E57A7">
              <w:rPr>
                <w:rFonts w:hint="eastAsia"/>
                <w:highlight w:val="lightGray"/>
              </w:rPr>
              <w:t>8</w:t>
            </w:r>
          </w:p>
        </w:tc>
        <w:tc>
          <w:tcPr>
            <w:tcW w:w="1012" w:type="dxa"/>
            <w:tcBorders>
              <w:top w:val="single" w:sz="4" w:space="0" w:color="auto"/>
              <w:bottom w:val="single" w:sz="4" w:space="0" w:color="auto"/>
            </w:tcBorders>
            <w:noWrap/>
            <w:tcMar>
              <w:left w:w="28" w:type="dxa"/>
            </w:tcMar>
            <w:vAlign w:val="center"/>
            <w:hideMark/>
          </w:tcPr>
          <w:p w:rsidR="00D80EA8" w:rsidRPr="00C8557F" w:rsidRDefault="00D80EA8" w:rsidP="00CE3F44">
            <w:pPr>
              <w:tabs>
                <w:tab w:val="left" w:pos="36"/>
                <w:tab w:val="left" w:pos="1264"/>
              </w:tabs>
              <w:spacing w:after="0" w:line="240" w:lineRule="auto"/>
              <w:ind w:rightChars="94" w:right="226" w:firstLine="0"/>
              <w:jc w:val="right"/>
              <w:rPr>
                <w:highlight w:val="lightGray"/>
              </w:rPr>
            </w:pPr>
            <w:r w:rsidRPr="002E57A7">
              <w:t>-0.0</w:t>
            </w:r>
            <w:r w:rsidRPr="002E57A7">
              <w:rPr>
                <w:rFonts w:hint="eastAsia"/>
              </w:rPr>
              <w:t>3</w:t>
            </w:r>
          </w:p>
        </w:tc>
        <w:tc>
          <w:tcPr>
            <w:tcW w:w="960" w:type="dxa"/>
            <w:tcBorders>
              <w:top w:val="single" w:sz="4" w:space="0" w:color="auto"/>
              <w:bottom w:val="single" w:sz="4" w:space="0" w:color="auto"/>
            </w:tcBorders>
            <w:tcMar>
              <w:left w:w="28" w:type="dxa"/>
            </w:tcMar>
            <w:vAlign w:val="center"/>
          </w:tcPr>
          <w:p w:rsidR="00D80EA8" w:rsidRPr="00492749" w:rsidRDefault="00D80EA8" w:rsidP="00CE3F44">
            <w:pPr>
              <w:tabs>
                <w:tab w:val="left" w:pos="36"/>
                <w:tab w:val="left" w:pos="1264"/>
              </w:tabs>
              <w:spacing w:after="0" w:line="240" w:lineRule="auto"/>
              <w:ind w:rightChars="94" w:right="226" w:firstLine="0"/>
              <w:jc w:val="right"/>
            </w:pPr>
            <w:r>
              <w:t>-0.30</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0F5139" w:rsidRDefault="00D80EA8" w:rsidP="00CE3F44">
            <w:pPr>
              <w:tabs>
                <w:tab w:val="left" w:pos="36"/>
                <w:tab w:val="left" w:pos="1264"/>
              </w:tabs>
              <w:spacing w:after="0" w:line="240" w:lineRule="auto"/>
              <w:ind w:rightChars="94" w:right="226" w:firstLine="0"/>
              <w:jc w:val="right"/>
            </w:pPr>
            <w:r>
              <w:t>0.24</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bottom w:val="single" w:sz="4" w:space="0" w:color="auto"/>
              <w:right w:val="single" w:sz="4" w:space="0" w:color="auto"/>
            </w:tcBorders>
            <w:tcMar>
              <w:left w:w="28" w:type="dxa"/>
              <w:right w:w="28" w:type="dxa"/>
            </w:tcMar>
          </w:tcPr>
          <w:p w:rsidR="00D80EA8" w:rsidRPr="00D80EA8" w:rsidRDefault="00D80EA8" w:rsidP="001F339D">
            <w:pPr>
              <w:spacing w:after="0" w:line="240" w:lineRule="auto"/>
              <w:ind w:rightChars="94" w:right="226" w:firstLine="0"/>
              <w:jc w:val="right"/>
            </w:pPr>
          </w:p>
        </w:tc>
      </w:tr>
      <w:tr w:rsidR="00F74DF3" w:rsidRPr="00C75C5A" w:rsidTr="00F74DF3">
        <w:trPr>
          <w:trHeight w:val="165"/>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Pr="00F47E92" w:rsidRDefault="00D80EA8" w:rsidP="00CE3F44">
            <w:pPr>
              <w:tabs>
                <w:tab w:val="left" w:pos="36"/>
                <w:tab w:val="left" w:pos="1264"/>
              </w:tabs>
              <w:spacing w:after="0" w:line="240" w:lineRule="auto"/>
              <w:ind w:rightChars="94" w:right="226" w:firstLine="26"/>
              <w:jc w:val="center"/>
            </w:pPr>
            <w:r>
              <w:rPr>
                <w:rFonts w:hint="eastAsia"/>
              </w:rPr>
              <w:t>SC_1</w:t>
            </w:r>
          </w:p>
        </w:tc>
        <w:tc>
          <w:tcPr>
            <w:tcW w:w="923" w:type="dxa"/>
            <w:tcBorders>
              <w:top w:val="single" w:sz="4" w:space="0" w:color="auto"/>
              <w:bottom w:val="single" w:sz="4" w:space="0" w:color="auto"/>
            </w:tcBorders>
            <w:tcMar>
              <w:left w:w="28" w:type="dxa"/>
              <w:righ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0.03</w:t>
            </w:r>
          </w:p>
        </w:tc>
        <w:tc>
          <w:tcPr>
            <w:tcW w:w="979"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0.24</w:t>
            </w:r>
          </w:p>
        </w:tc>
        <w:tc>
          <w:tcPr>
            <w:tcW w:w="977"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-0.14</w:t>
            </w:r>
          </w:p>
        </w:tc>
        <w:tc>
          <w:tcPr>
            <w:tcW w:w="1012" w:type="dxa"/>
            <w:tcBorders>
              <w:top w:val="single" w:sz="4" w:space="0" w:color="auto"/>
              <w:bottom w:val="single" w:sz="4" w:space="0" w:color="auto"/>
            </w:tcBorders>
            <w:noWrap/>
            <w:tcMar>
              <w:left w:w="28" w:type="dxa"/>
            </w:tcMar>
            <w:vAlign w:val="center"/>
            <w:hideMark/>
          </w:tcPr>
          <w:p w:rsidR="00D80EA8" w:rsidRPr="00C8557F" w:rsidRDefault="00D80EA8" w:rsidP="00CE3F44">
            <w:pPr>
              <w:tabs>
                <w:tab w:val="left" w:pos="36"/>
                <w:tab w:val="left" w:pos="1264"/>
              </w:tabs>
              <w:spacing w:after="0" w:line="240" w:lineRule="auto"/>
              <w:ind w:rightChars="94" w:right="226" w:firstLine="0"/>
              <w:jc w:val="right"/>
              <w:rPr>
                <w:highlight w:val="lightGray"/>
              </w:rPr>
            </w:pPr>
            <w:r w:rsidRPr="00C8557F">
              <w:rPr>
                <w:highlight w:val="lightGray"/>
              </w:rPr>
              <w:t>0.76</w:t>
            </w:r>
          </w:p>
        </w:tc>
        <w:tc>
          <w:tcPr>
            <w:tcW w:w="960" w:type="dxa"/>
            <w:tcBorders>
              <w:top w:val="single" w:sz="4" w:space="0" w:color="auto"/>
              <w:bottom w:val="single" w:sz="4" w:space="0" w:color="auto"/>
            </w:tcBorders>
            <w:tcMar>
              <w:left w:w="28" w:type="dxa"/>
            </w:tcMar>
            <w:vAlign w:val="center"/>
          </w:tcPr>
          <w:p w:rsidR="00D80EA8" w:rsidRPr="00492749" w:rsidRDefault="00D80EA8" w:rsidP="00CE3F44">
            <w:pPr>
              <w:tabs>
                <w:tab w:val="left" w:pos="36"/>
                <w:tab w:val="left" w:pos="1264"/>
              </w:tabs>
              <w:spacing w:after="0" w:line="240" w:lineRule="auto"/>
              <w:ind w:rightChars="94" w:right="226" w:firstLine="0"/>
              <w:jc w:val="right"/>
            </w:pPr>
            <w:r>
              <w:t>-0.38</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0F5139" w:rsidRDefault="00D80EA8" w:rsidP="00CE3F44">
            <w:pPr>
              <w:tabs>
                <w:tab w:val="left" w:pos="36"/>
                <w:tab w:val="left" w:pos="1264"/>
              </w:tabs>
              <w:spacing w:after="0" w:line="240" w:lineRule="auto"/>
              <w:ind w:rightChars="94" w:right="226" w:firstLine="0"/>
              <w:jc w:val="right"/>
            </w:pPr>
            <w:r>
              <w:t>-0.0</w:t>
            </w:r>
            <w:r>
              <w:rPr>
                <w:rFonts w:hint="eastAsia"/>
              </w:rPr>
              <w:t>3</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val="restart"/>
            <w:tcBorders>
              <w:top w:val="single" w:sz="4" w:space="0" w:color="auto"/>
              <w:right w:val="single" w:sz="4" w:space="0" w:color="auto"/>
            </w:tcBorders>
            <w:tcMar>
              <w:left w:w="28" w:type="dxa"/>
              <w:right w:w="28" w:type="dxa"/>
            </w:tcMar>
          </w:tcPr>
          <w:p w:rsidR="00D80EA8" w:rsidRPr="00D80EA8" w:rsidRDefault="00D80EA8" w:rsidP="001F339D">
            <w:pPr>
              <w:spacing w:after="0" w:line="240" w:lineRule="auto"/>
              <w:ind w:rightChars="94" w:right="226" w:firstLine="0"/>
              <w:jc w:val="right"/>
            </w:pPr>
            <w:r>
              <w:rPr>
                <w:rFonts w:hint="eastAsia"/>
              </w:rPr>
              <w:t>0.59</w:t>
            </w:r>
          </w:p>
        </w:tc>
      </w:tr>
      <w:tr w:rsidR="00F74DF3" w:rsidRPr="00C75C5A" w:rsidTr="00F74DF3">
        <w:trPr>
          <w:trHeight w:val="180"/>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Pr="00B82E91" w:rsidRDefault="00D80EA8" w:rsidP="00CE3F44">
            <w:pPr>
              <w:tabs>
                <w:tab w:val="left" w:pos="36"/>
                <w:tab w:val="left" w:pos="1264"/>
              </w:tabs>
              <w:spacing w:after="0" w:line="240" w:lineRule="auto"/>
              <w:ind w:rightChars="94" w:right="226" w:firstLine="26"/>
              <w:jc w:val="center"/>
            </w:pPr>
            <w:r>
              <w:rPr>
                <w:rFonts w:hint="eastAsia"/>
              </w:rPr>
              <w:t>SC_2</w:t>
            </w:r>
          </w:p>
        </w:tc>
        <w:tc>
          <w:tcPr>
            <w:tcW w:w="923" w:type="dxa"/>
            <w:tcBorders>
              <w:top w:val="single" w:sz="4" w:space="0" w:color="auto"/>
              <w:bottom w:val="single" w:sz="4" w:space="0" w:color="auto"/>
            </w:tcBorders>
            <w:tcMar>
              <w:left w:w="28" w:type="dxa"/>
              <w:right w:w="28" w:type="dxa"/>
            </w:tcMar>
            <w:vAlign w:val="center"/>
          </w:tcPr>
          <w:p w:rsidR="00D80EA8" w:rsidRPr="00B82E91" w:rsidRDefault="00D80EA8" w:rsidP="00CE3F44">
            <w:pPr>
              <w:tabs>
                <w:tab w:val="left" w:pos="36"/>
                <w:tab w:val="left" w:pos="1264"/>
              </w:tabs>
              <w:spacing w:after="0" w:line="240" w:lineRule="auto"/>
              <w:ind w:rightChars="94" w:right="226" w:firstLine="0"/>
              <w:jc w:val="center"/>
            </w:pPr>
            <w:r>
              <w:t>-0.05</w:t>
            </w:r>
          </w:p>
        </w:tc>
        <w:tc>
          <w:tcPr>
            <w:tcW w:w="979" w:type="dxa"/>
            <w:tcBorders>
              <w:top w:val="single" w:sz="4" w:space="0" w:color="auto"/>
              <w:bottom w:val="single" w:sz="4" w:space="0" w:color="auto"/>
            </w:tcBorders>
            <w:tcMar>
              <w:left w:w="28" w:type="dxa"/>
            </w:tcMar>
            <w:vAlign w:val="center"/>
          </w:tcPr>
          <w:p w:rsidR="00D80EA8" w:rsidRPr="00B82E91" w:rsidRDefault="00D80EA8" w:rsidP="00CE3F44">
            <w:pPr>
              <w:tabs>
                <w:tab w:val="left" w:pos="36"/>
                <w:tab w:val="left" w:pos="1264"/>
              </w:tabs>
              <w:spacing w:after="0" w:line="240" w:lineRule="auto"/>
              <w:ind w:rightChars="94" w:right="226" w:firstLine="0"/>
              <w:jc w:val="center"/>
            </w:pPr>
            <w:r>
              <w:t>-0.10</w:t>
            </w:r>
          </w:p>
        </w:tc>
        <w:tc>
          <w:tcPr>
            <w:tcW w:w="977" w:type="dxa"/>
            <w:tcBorders>
              <w:top w:val="single" w:sz="4" w:space="0" w:color="auto"/>
              <w:bottom w:val="single" w:sz="4" w:space="0" w:color="auto"/>
            </w:tcBorders>
            <w:tcMar>
              <w:left w:w="28" w:type="dxa"/>
            </w:tcMar>
            <w:vAlign w:val="center"/>
          </w:tcPr>
          <w:p w:rsidR="00D80EA8" w:rsidRPr="00B82E91" w:rsidRDefault="00D80EA8" w:rsidP="00CE3F44">
            <w:pPr>
              <w:tabs>
                <w:tab w:val="left" w:pos="36"/>
                <w:tab w:val="left" w:pos="1264"/>
              </w:tabs>
              <w:spacing w:after="0" w:line="240" w:lineRule="auto"/>
              <w:ind w:rightChars="94" w:right="226" w:firstLine="0"/>
              <w:jc w:val="center"/>
            </w:pPr>
            <w:r>
              <w:t>-0.06</w:t>
            </w:r>
          </w:p>
        </w:tc>
        <w:tc>
          <w:tcPr>
            <w:tcW w:w="1012" w:type="dxa"/>
            <w:tcBorders>
              <w:top w:val="single" w:sz="4" w:space="0" w:color="auto"/>
              <w:bottom w:val="single" w:sz="4" w:space="0" w:color="auto"/>
            </w:tcBorders>
            <w:noWrap/>
            <w:tcMar>
              <w:left w:w="28" w:type="dxa"/>
            </w:tcMar>
            <w:vAlign w:val="center"/>
            <w:hideMark/>
          </w:tcPr>
          <w:p w:rsidR="00D80EA8" w:rsidRPr="00C8557F" w:rsidRDefault="00D80EA8" w:rsidP="00CE3F44">
            <w:pPr>
              <w:tabs>
                <w:tab w:val="left" w:pos="36"/>
                <w:tab w:val="left" w:pos="1264"/>
              </w:tabs>
              <w:spacing w:after="0" w:line="240" w:lineRule="auto"/>
              <w:ind w:rightChars="94" w:right="226" w:firstLine="0"/>
              <w:jc w:val="right"/>
              <w:rPr>
                <w:highlight w:val="lightGray"/>
              </w:rPr>
            </w:pPr>
            <w:r w:rsidRPr="00C8557F">
              <w:rPr>
                <w:highlight w:val="lightGray"/>
              </w:rPr>
              <w:t>0.78</w:t>
            </w:r>
          </w:p>
        </w:tc>
        <w:tc>
          <w:tcPr>
            <w:tcW w:w="960" w:type="dxa"/>
            <w:tcBorders>
              <w:top w:val="single" w:sz="4" w:space="0" w:color="auto"/>
              <w:bottom w:val="single" w:sz="4" w:space="0" w:color="auto"/>
            </w:tcBorders>
            <w:tcMar>
              <w:left w:w="28" w:type="dxa"/>
            </w:tcMar>
            <w:vAlign w:val="center"/>
          </w:tcPr>
          <w:p w:rsidR="00D80EA8" w:rsidRPr="00492749" w:rsidRDefault="00D80EA8" w:rsidP="00CE3F44">
            <w:pPr>
              <w:tabs>
                <w:tab w:val="left" w:pos="36"/>
                <w:tab w:val="left" w:pos="1264"/>
              </w:tabs>
              <w:spacing w:after="0" w:line="240" w:lineRule="auto"/>
              <w:ind w:rightChars="94" w:right="226" w:firstLine="0"/>
              <w:jc w:val="right"/>
            </w:pPr>
            <w:r>
              <w:t>0.2</w:t>
            </w:r>
            <w:r>
              <w:rPr>
                <w:rFonts w:hint="eastAsia"/>
              </w:rPr>
              <w:t>8</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0F5139" w:rsidRDefault="00D80EA8" w:rsidP="00CE3F44">
            <w:pPr>
              <w:tabs>
                <w:tab w:val="left" w:pos="36"/>
                <w:tab w:val="left" w:pos="1264"/>
              </w:tabs>
              <w:spacing w:after="0" w:line="240" w:lineRule="auto"/>
              <w:ind w:rightChars="94" w:right="226" w:firstLine="0"/>
              <w:jc w:val="right"/>
            </w:pPr>
            <w:r>
              <w:t>-0.05</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right w:val="single" w:sz="4" w:space="0" w:color="auto"/>
            </w:tcBorders>
            <w:tcMar>
              <w:left w:w="28" w:type="dxa"/>
              <w:right w:w="28" w:type="dxa"/>
            </w:tcMar>
          </w:tcPr>
          <w:p w:rsidR="00D80EA8" w:rsidRPr="00D80EA8" w:rsidRDefault="00D80EA8" w:rsidP="001F339D">
            <w:pPr>
              <w:spacing w:after="0" w:line="240" w:lineRule="auto"/>
              <w:ind w:rightChars="94" w:right="226" w:firstLine="0"/>
              <w:jc w:val="right"/>
            </w:pPr>
          </w:p>
        </w:tc>
      </w:tr>
      <w:tr w:rsidR="00F74DF3" w:rsidRPr="00C75C5A" w:rsidTr="00F74DF3">
        <w:trPr>
          <w:trHeight w:val="135"/>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Pr="00B82E91" w:rsidRDefault="00D80EA8" w:rsidP="00CE3F44">
            <w:pPr>
              <w:tabs>
                <w:tab w:val="left" w:pos="36"/>
                <w:tab w:val="left" w:pos="1264"/>
              </w:tabs>
              <w:spacing w:after="0" w:line="240" w:lineRule="auto"/>
              <w:ind w:rightChars="94" w:right="226" w:firstLine="26"/>
              <w:jc w:val="center"/>
            </w:pPr>
            <w:r>
              <w:rPr>
                <w:rFonts w:hint="eastAsia"/>
              </w:rPr>
              <w:t>SC_3</w:t>
            </w:r>
          </w:p>
        </w:tc>
        <w:tc>
          <w:tcPr>
            <w:tcW w:w="923" w:type="dxa"/>
            <w:tcBorders>
              <w:top w:val="single" w:sz="4" w:space="0" w:color="auto"/>
              <w:bottom w:val="single" w:sz="4" w:space="0" w:color="auto"/>
            </w:tcBorders>
            <w:tcMar>
              <w:left w:w="28" w:type="dxa"/>
              <w:right w:w="28" w:type="dxa"/>
            </w:tcMar>
            <w:vAlign w:val="center"/>
          </w:tcPr>
          <w:p w:rsidR="00D80EA8" w:rsidRPr="00B82E91" w:rsidRDefault="00D80EA8" w:rsidP="00CE3F44">
            <w:pPr>
              <w:tabs>
                <w:tab w:val="left" w:pos="36"/>
                <w:tab w:val="left" w:pos="1264"/>
              </w:tabs>
              <w:spacing w:after="0" w:line="240" w:lineRule="auto"/>
              <w:ind w:rightChars="94" w:right="226" w:firstLine="0"/>
              <w:jc w:val="center"/>
            </w:pPr>
            <w:r>
              <w:t>0.02</w:t>
            </w:r>
          </w:p>
        </w:tc>
        <w:tc>
          <w:tcPr>
            <w:tcW w:w="979" w:type="dxa"/>
            <w:tcBorders>
              <w:top w:val="single" w:sz="4" w:space="0" w:color="auto"/>
              <w:bottom w:val="single" w:sz="4" w:space="0" w:color="auto"/>
            </w:tcBorders>
            <w:tcMar>
              <w:left w:w="28" w:type="dxa"/>
            </w:tcMar>
            <w:vAlign w:val="center"/>
          </w:tcPr>
          <w:p w:rsidR="00D80EA8" w:rsidRPr="00B82E91" w:rsidRDefault="00D80EA8" w:rsidP="00CE3F44">
            <w:pPr>
              <w:tabs>
                <w:tab w:val="left" w:pos="36"/>
                <w:tab w:val="left" w:pos="1264"/>
              </w:tabs>
              <w:spacing w:after="0" w:line="240" w:lineRule="auto"/>
              <w:ind w:rightChars="94" w:right="226" w:firstLine="0"/>
              <w:jc w:val="center"/>
            </w:pPr>
            <w:r>
              <w:t>-0.1</w:t>
            </w:r>
            <w:r>
              <w:rPr>
                <w:rFonts w:hint="eastAsia"/>
              </w:rPr>
              <w:t>4</w:t>
            </w:r>
          </w:p>
        </w:tc>
        <w:tc>
          <w:tcPr>
            <w:tcW w:w="977" w:type="dxa"/>
            <w:tcBorders>
              <w:top w:val="single" w:sz="4" w:space="0" w:color="auto"/>
              <w:bottom w:val="single" w:sz="4" w:space="0" w:color="auto"/>
            </w:tcBorders>
            <w:tcMar>
              <w:left w:w="28" w:type="dxa"/>
            </w:tcMar>
            <w:vAlign w:val="center"/>
          </w:tcPr>
          <w:p w:rsidR="00D80EA8" w:rsidRPr="00B82E91" w:rsidRDefault="00D80EA8" w:rsidP="00CE3F44">
            <w:pPr>
              <w:tabs>
                <w:tab w:val="left" w:pos="36"/>
                <w:tab w:val="left" w:pos="1264"/>
              </w:tabs>
              <w:spacing w:after="0" w:line="240" w:lineRule="auto"/>
              <w:ind w:rightChars="94" w:right="226" w:firstLine="0"/>
              <w:jc w:val="center"/>
            </w:pPr>
            <w:r>
              <w:t>0.2</w:t>
            </w:r>
            <w:r>
              <w:rPr>
                <w:rFonts w:hint="eastAsia"/>
              </w:rPr>
              <w:t>1</w:t>
            </w:r>
          </w:p>
        </w:tc>
        <w:tc>
          <w:tcPr>
            <w:tcW w:w="1012" w:type="dxa"/>
            <w:tcBorders>
              <w:top w:val="single" w:sz="4" w:space="0" w:color="auto"/>
              <w:bottom w:val="single" w:sz="4" w:space="0" w:color="auto"/>
            </w:tcBorders>
            <w:noWrap/>
            <w:tcMar>
              <w:left w:w="28" w:type="dxa"/>
            </w:tcMar>
            <w:vAlign w:val="center"/>
            <w:hideMark/>
          </w:tcPr>
          <w:p w:rsidR="00D80EA8" w:rsidRPr="00C8557F" w:rsidRDefault="00D80EA8" w:rsidP="00CE3F44">
            <w:pPr>
              <w:tabs>
                <w:tab w:val="left" w:pos="36"/>
                <w:tab w:val="left" w:pos="1264"/>
              </w:tabs>
              <w:spacing w:after="0" w:line="240" w:lineRule="auto"/>
              <w:ind w:rightChars="94" w:right="226" w:firstLine="0"/>
              <w:jc w:val="right"/>
              <w:rPr>
                <w:highlight w:val="lightGray"/>
              </w:rPr>
            </w:pPr>
            <w:r w:rsidRPr="00C8557F">
              <w:rPr>
                <w:highlight w:val="lightGray"/>
              </w:rPr>
              <w:t>0.75</w:t>
            </w:r>
          </w:p>
        </w:tc>
        <w:tc>
          <w:tcPr>
            <w:tcW w:w="960" w:type="dxa"/>
            <w:tcBorders>
              <w:top w:val="single" w:sz="4" w:space="0" w:color="auto"/>
              <w:bottom w:val="single" w:sz="4" w:space="0" w:color="auto"/>
            </w:tcBorders>
            <w:tcMar>
              <w:left w:w="28" w:type="dxa"/>
            </w:tcMar>
            <w:vAlign w:val="center"/>
          </w:tcPr>
          <w:p w:rsidR="00D80EA8" w:rsidRPr="00492749" w:rsidRDefault="00D80EA8" w:rsidP="00CE3F44">
            <w:pPr>
              <w:tabs>
                <w:tab w:val="left" w:pos="36"/>
                <w:tab w:val="left" w:pos="1264"/>
              </w:tabs>
              <w:spacing w:after="0" w:line="240" w:lineRule="auto"/>
              <w:ind w:rightChars="94" w:right="226" w:firstLine="0"/>
              <w:jc w:val="right"/>
            </w:pPr>
            <w:r>
              <w:t>0.</w:t>
            </w:r>
            <w:r>
              <w:rPr>
                <w:rFonts w:hint="eastAsia"/>
              </w:rPr>
              <w:t>10</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0F5139" w:rsidRDefault="00D80EA8" w:rsidP="00CE3F44">
            <w:pPr>
              <w:tabs>
                <w:tab w:val="left" w:pos="36"/>
                <w:tab w:val="left" w:pos="1264"/>
              </w:tabs>
              <w:spacing w:after="0" w:line="240" w:lineRule="auto"/>
              <w:ind w:rightChars="94" w:right="226" w:firstLine="0"/>
              <w:jc w:val="right"/>
            </w:pPr>
            <w:r>
              <w:t>0.08</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bottom w:val="single" w:sz="4" w:space="0" w:color="auto"/>
              <w:right w:val="single" w:sz="4" w:space="0" w:color="auto"/>
            </w:tcBorders>
            <w:tcMar>
              <w:left w:w="28" w:type="dxa"/>
              <w:right w:w="28" w:type="dxa"/>
            </w:tcMar>
          </w:tcPr>
          <w:p w:rsidR="00D80EA8" w:rsidRPr="00D80EA8" w:rsidRDefault="00D80EA8" w:rsidP="001F339D">
            <w:pPr>
              <w:spacing w:after="0" w:line="240" w:lineRule="auto"/>
              <w:ind w:rightChars="94" w:right="226" w:firstLine="0"/>
              <w:jc w:val="right"/>
            </w:pPr>
          </w:p>
        </w:tc>
      </w:tr>
      <w:tr w:rsidR="00F74DF3" w:rsidRPr="00C75C5A" w:rsidTr="00F74DF3">
        <w:trPr>
          <w:trHeight w:val="240"/>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Default="00D80EA8" w:rsidP="00CE3F44">
            <w:pPr>
              <w:tabs>
                <w:tab w:val="left" w:pos="36"/>
                <w:tab w:val="left" w:pos="1264"/>
              </w:tabs>
              <w:spacing w:after="0" w:line="240" w:lineRule="auto"/>
              <w:ind w:rightChars="94" w:right="226" w:firstLine="26"/>
              <w:jc w:val="center"/>
            </w:pPr>
            <w:r>
              <w:rPr>
                <w:rFonts w:hint="eastAsia"/>
              </w:rPr>
              <w:t>IC_1</w:t>
            </w:r>
          </w:p>
        </w:tc>
        <w:tc>
          <w:tcPr>
            <w:tcW w:w="923" w:type="dxa"/>
            <w:tcBorders>
              <w:top w:val="single" w:sz="4" w:space="0" w:color="auto"/>
              <w:bottom w:val="single" w:sz="4" w:space="0" w:color="auto"/>
            </w:tcBorders>
            <w:tcMar>
              <w:left w:w="28" w:type="dxa"/>
              <w:righ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-0.0</w:t>
            </w:r>
            <w:r>
              <w:rPr>
                <w:rFonts w:hint="eastAsia"/>
              </w:rPr>
              <w:t>2</w:t>
            </w:r>
          </w:p>
        </w:tc>
        <w:tc>
          <w:tcPr>
            <w:tcW w:w="979"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-0.21</w:t>
            </w:r>
          </w:p>
        </w:tc>
        <w:tc>
          <w:tcPr>
            <w:tcW w:w="977"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0.1</w:t>
            </w:r>
            <w:r>
              <w:rPr>
                <w:rFonts w:hint="eastAsia"/>
              </w:rPr>
              <w:t>3</w:t>
            </w:r>
          </w:p>
        </w:tc>
        <w:tc>
          <w:tcPr>
            <w:tcW w:w="1012" w:type="dxa"/>
            <w:tcBorders>
              <w:top w:val="single" w:sz="4" w:space="0" w:color="auto"/>
              <w:bottom w:val="single" w:sz="4" w:space="0" w:color="auto"/>
            </w:tcBorders>
            <w:noWrap/>
            <w:tcMar>
              <w:left w:w="28" w:type="dxa"/>
            </w:tcMar>
            <w:vAlign w:val="center"/>
            <w:hideMark/>
          </w:tcPr>
          <w:p w:rsidR="00D80EA8" w:rsidRPr="00492749" w:rsidRDefault="00D80EA8" w:rsidP="00CE3F44">
            <w:pPr>
              <w:tabs>
                <w:tab w:val="left" w:pos="36"/>
                <w:tab w:val="left" w:pos="1264"/>
              </w:tabs>
              <w:spacing w:after="0" w:line="240" w:lineRule="auto"/>
              <w:ind w:rightChars="94" w:right="226" w:firstLine="0"/>
              <w:jc w:val="right"/>
            </w:pPr>
            <w:r>
              <w:t>0.07</w:t>
            </w:r>
          </w:p>
        </w:tc>
        <w:tc>
          <w:tcPr>
            <w:tcW w:w="960" w:type="dxa"/>
            <w:tcBorders>
              <w:top w:val="single" w:sz="4" w:space="0" w:color="auto"/>
              <w:bottom w:val="single" w:sz="4" w:space="0" w:color="auto"/>
            </w:tcBorders>
            <w:tcMar>
              <w:left w:w="28" w:type="dxa"/>
            </w:tcMar>
            <w:vAlign w:val="center"/>
          </w:tcPr>
          <w:p w:rsidR="00D80EA8" w:rsidRPr="00C8557F" w:rsidRDefault="00D80EA8" w:rsidP="00CE3F44">
            <w:pPr>
              <w:tabs>
                <w:tab w:val="left" w:pos="36"/>
                <w:tab w:val="left" w:pos="1264"/>
              </w:tabs>
              <w:spacing w:after="0" w:line="240" w:lineRule="auto"/>
              <w:ind w:rightChars="94" w:right="226" w:firstLine="0"/>
              <w:jc w:val="right"/>
              <w:rPr>
                <w:highlight w:val="lightGray"/>
              </w:rPr>
            </w:pPr>
            <w:r w:rsidRPr="00C8557F">
              <w:rPr>
                <w:highlight w:val="lightGray"/>
              </w:rPr>
              <w:t>0.8</w:t>
            </w:r>
            <w:r w:rsidRPr="00C8557F">
              <w:rPr>
                <w:rFonts w:hint="eastAsia"/>
                <w:highlight w:val="lightGray"/>
              </w:rPr>
              <w:t>1</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0F5139" w:rsidRDefault="00D80EA8" w:rsidP="00CE3F44">
            <w:pPr>
              <w:tabs>
                <w:tab w:val="left" w:pos="36"/>
                <w:tab w:val="left" w:pos="1264"/>
              </w:tabs>
              <w:spacing w:after="0" w:line="240" w:lineRule="auto"/>
              <w:ind w:rightChars="94" w:right="226" w:firstLine="0"/>
              <w:jc w:val="right"/>
            </w:pPr>
            <w:r>
              <w:t>-0.23</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val="restart"/>
            <w:tcBorders>
              <w:top w:val="single" w:sz="4" w:space="0" w:color="auto"/>
              <w:right w:val="single" w:sz="4" w:space="0" w:color="auto"/>
            </w:tcBorders>
            <w:tcMar>
              <w:left w:w="28" w:type="dxa"/>
              <w:right w:w="28" w:type="dxa"/>
            </w:tcMar>
          </w:tcPr>
          <w:p w:rsidR="00D80EA8" w:rsidRPr="00D80EA8" w:rsidRDefault="00D80EA8" w:rsidP="001F339D">
            <w:pPr>
              <w:spacing w:after="0" w:line="240" w:lineRule="auto"/>
              <w:ind w:rightChars="94" w:right="226" w:firstLine="0"/>
              <w:jc w:val="right"/>
            </w:pPr>
            <w:r>
              <w:rPr>
                <w:rFonts w:hint="eastAsia"/>
              </w:rPr>
              <w:t>0.66</w:t>
            </w:r>
          </w:p>
        </w:tc>
      </w:tr>
      <w:tr w:rsidR="00F74DF3" w:rsidRPr="00C75C5A" w:rsidTr="00F74DF3">
        <w:trPr>
          <w:trHeight w:val="240"/>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Default="00D80EA8" w:rsidP="00CE3F44">
            <w:pPr>
              <w:tabs>
                <w:tab w:val="left" w:pos="36"/>
                <w:tab w:val="left" w:pos="1264"/>
              </w:tabs>
              <w:spacing w:after="0" w:line="240" w:lineRule="auto"/>
              <w:ind w:rightChars="94" w:right="226" w:firstLine="26"/>
              <w:jc w:val="center"/>
            </w:pPr>
            <w:r>
              <w:rPr>
                <w:rFonts w:hint="eastAsia"/>
              </w:rPr>
              <w:t>IC_2</w:t>
            </w:r>
          </w:p>
        </w:tc>
        <w:tc>
          <w:tcPr>
            <w:tcW w:w="923" w:type="dxa"/>
            <w:tcBorders>
              <w:top w:val="single" w:sz="4" w:space="0" w:color="auto"/>
              <w:bottom w:val="single" w:sz="4" w:space="0" w:color="auto"/>
            </w:tcBorders>
            <w:tcMar>
              <w:left w:w="28" w:type="dxa"/>
              <w:righ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-0.0</w:t>
            </w:r>
            <w:r>
              <w:rPr>
                <w:rFonts w:hint="eastAsia"/>
              </w:rPr>
              <w:t>6</w:t>
            </w:r>
          </w:p>
        </w:tc>
        <w:tc>
          <w:tcPr>
            <w:tcW w:w="979"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w:t>
            </w:r>
            <w:r>
              <w:rPr>
                <w:rFonts w:hint="eastAsia"/>
              </w:rPr>
              <w:t>20</w:t>
            </w:r>
          </w:p>
        </w:tc>
        <w:tc>
          <w:tcPr>
            <w:tcW w:w="977"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-0.17</w:t>
            </w:r>
          </w:p>
        </w:tc>
        <w:tc>
          <w:tcPr>
            <w:tcW w:w="1012" w:type="dxa"/>
            <w:tcBorders>
              <w:top w:val="single" w:sz="4" w:space="0" w:color="auto"/>
              <w:bottom w:val="single" w:sz="4" w:space="0" w:color="auto"/>
            </w:tcBorders>
            <w:noWrap/>
            <w:tcMar>
              <w:left w:w="28" w:type="dxa"/>
            </w:tcMar>
            <w:vAlign w:val="center"/>
            <w:hideMark/>
          </w:tcPr>
          <w:p w:rsidR="00D80EA8" w:rsidRPr="00492749" w:rsidRDefault="00D80EA8" w:rsidP="00CE3F44">
            <w:pPr>
              <w:tabs>
                <w:tab w:val="left" w:pos="36"/>
                <w:tab w:val="left" w:pos="1264"/>
              </w:tabs>
              <w:spacing w:after="0" w:line="240" w:lineRule="auto"/>
              <w:ind w:rightChars="94" w:right="226" w:firstLine="0"/>
              <w:jc w:val="right"/>
            </w:pPr>
            <w:r>
              <w:t>0.03</w:t>
            </w:r>
          </w:p>
        </w:tc>
        <w:tc>
          <w:tcPr>
            <w:tcW w:w="960" w:type="dxa"/>
            <w:tcBorders>
              <w:top w:val="single" w:sz="4" w:space="0" w:color="auto"/>
              <w:bottom w:val="single" w:sz="4" w:space="0" w:color="auto"/>
            </w:tcBorders>
            <w:tcMar>
              <w:left w:w="28" w:type="dxa"/>
            </w:tcMar>
            <w:vAlign w:val="center"/>
          </w:tcPr>
          <w:p w:rsidR="00D80EA8" w:rsidRPr="00C8557F" w:rsidRDefault="00D80EA8" w:rsidP="00CE3F44">
            <w:pPr>
              <w:tabs>
                <w:tab w:val="left" w:pos="36"/>
                <w:tab w:val="left" w:pos="1264"/>
              </w:tabs>
              <w:spacing w:after="0" w:line="240" w:lineRule="auto"/>
              <w:ind w:rightChars="94" w:right="226" w:firstLine="0"/>
              <w:jc w:val="right"/>
              <w:rPr>
                <w:highlight w:val="lightGray"/>
              </w:rPr>
            </w:pPr>
            <w:r w:rsidRPr="00C8557F">
              <w:rPr>
                <w:highlight w:val="lightGray"/>
              </w:rPr>
              <w:t>0.8</w:t>
            </w:r>
            <w:r w:rsidRPr="00C8557F">
              <w:rPr>
                <w:rFonts w:hint="eastAsia"/>
                <w:highlight w:val="lightGray"/>
              </w:rPr>
              <w:t>6</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0F5139" w:rsidRDefault="00D80EA8" w:rsidP="00CE3F44">
            <w:pPr>
              <w:tabs>
                <w:tab w:val="left" w:pos="36"/>
                <w:tab w:val="left" w:pos="1264"/>
              </w:tabs>
              <w:spacing w:after="0" w:line="240" w:lineRule="auto"/>
              <w:ind w:rightChars="94" w:right="226" w:firstLine="0"/>
              <w:jc w:val="right"/>
            </w:pPr>
            <w:r>
              <w:t>0.0</w:t>
            </w:r>
            <w:r>
              <w:rPr>
                <w:rFonts w:hint="eastAsia"/>
              </w:rPr>
              <w:t>8</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right w:val="single" w:sz="4" w:space="0" w:color="auto"/>
            </w:tcBorders>
            <w:tcMar>
              <w:left w:w="28" w:type="dxa"/>
              <w:right w:w="28" w:type="dxa"/>
            </w:tcMar>
          </w:tcPr>
          <w:p w:rsidR="00D80EA8" w:rsidRPr="00D80EA8" w:rsidRDefault="00D80EA8" w:rsidP="001F339D">
            <w:pPr>
              <w:spacing w:after="0" w:line="240" w:lineRule="auto"/>
              <w:ind w:rightChars="94" w:right="226" w:firstLine="0"/>
              <w:jc w:val="right"/>
            </w:pPr>
          </w:p>
        </w:tc>
      </w:tr>
      <w:tr w:rsidR="00F74DF3" w:rsidRPr="00C75C5A" w:rsidTr="00F74DF3">
        <w:trPr>
          <w:trHeight w:val="240"/>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Default="00D80EA8" w:rsidP="00CE3F44">
            <w:pPr>
              <w:tabs>
                <w:tab w:val="left" w:pos="36"/>
                <w:tab w:val="left" w:pos="1264"/>
              </w:tabs>
              <w:spacing w:after="0" w:line="240" w:lineRule="auto"/>
              <w:ind w:rightChars="94" w:right="226" w:firstLine="26"/>
              <w:jc w:val="center"/>
            </w:pPr>
            <w:r>
              <w:rPr>
                <w:rFonts w:hint="eastAsia"/>
              </w:rPr>
              <w:t>IC_3</w:t>
            </w:r>
          </w:p>
        </w:tc>
        <w:tc>
          <w:tcPr>
            <w:tcW w:w="923" w:type="dxa"/>
            <w:tcBorders>
              <w:top w:val="single" w:sz="4" w:space="0" w:color="auto"/>
              <w:bottom w:val="single" w:sz="4" w:space="0" w:color="auto"/>
            </w:tcBorders>
            <w:tcMar>
              <w:left w:w="28" w:type="dxa"/>
              <w:righ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0.08</w:t>
            </w:r>
          </w:p>
        </w:tc>
        <w:tc>
          <w:tcPr>
            <w:tcW w:w="979"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-0.00</w:t>
            </w:r>
          </w:p>
        </w:tc>
        <w:tc>
          <w:tcPr>
            <w:tcW w:w="977"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0.06</w:t>
            </w:r>
          </w:p>
        </w:tc>
        <w:tc>
          <w:tcPr>
            <w:tcW w:w="1012" w:type="dxa"/>
            <w:tcBorders>
              <w:top w:val="single" w:sz="4" w:space="0" w:color="auto"/>
              <w:bottom w:val="single" w:sz="4" w:space="0" w:color="auto"/>
            </w:tcBorders>
            <w:noWrap/>
            <w:tcMar>
              <w:left w:w="28" w:type="dxa"/>
            </w:tcMar>
            <w:vAlign w:val="center"/>
            <w:hideMark/>
          </w:tcPr>
          <w:p w:rsidR="00D80EA8" w:rsidRPr="00492749" w:rsidRDefault="00D80EA8" w:rsidP="00CE3F44">
            <w:pPr>
              <w:tabs>
                <w:tab w:val="left" w:pos="36"/>
                <w:tab w:val="left" w:pos="1264"/>
              </w:tabs>
              <w:spacing w:after="0" w:line="240" w:lineRule="auto"/>
              <w:ind w:rightChars="94" w:right="226" w:firstLine="0"/>
              <w:jc w:val="right"/>
            </w:pPr>
            <w:r>
              <w:t>-0.1</w:t>
            </w:r>
            <w:r>
              <w:rPr>
                <w:rFonts w:hint="eastAsia"/>
              </w:rPr>
              <w:t>1</w:t>
            </w:r>
          </w:p>
        </w:tc>
        <w:tc>
          <w:tcPr>
            <w:tcW w:w="960" w:type="dxa"/>
            <w:tcBorders>
              <w:top w:val="single" w:sz="4" w:space="0" w:color="auto"/>
              <w:bottom w:val="single" w:sz="4" w:space="0" w:color="auto"/>
            </w:tcBorders>
            <w:tcMar>
              <w:left w:w="28" w:type="dxa"/>
            </w:tcMar>
            <w:vAlign w:val="center"/>
          </w:tcPr>
          <w:p w:rsidR="00D80EA8" w:rsidRPr="00C8557F" w:rsidRDefault="00D80EA8" w:rsidP="00CE3F44">
            <w:pPr>
              <w:tabs>
                <w:tab w:val="left" w:pos="36"/>
                <w:tab w:val="left" w:pos="1264"/>
              </w:tabs>
              <w:spacing w:after="0" w:line="240" w:lineRule="auto"/>
              <w:ind w:rightChars="94" w:right="226" w:firstLine="0"/>
              <w:jc w:val="right"/>
              <w:rPr>
                <w:highlight w:val="lightGray"/>
              </w:rPr>
            </w:pPr>
            <w:r w:rsidRPr="00C8557F">
              <w:rPr>
                <w:highlight w:val="lightGray"/>
              </w:rPr>
              <w:t>0.7</w:t>
            </w:r>
            <w:r w:rsidRPr="00C8557F">
              <w:rPr>
                <w:rFonts w:hint="eastAsia"/>
                <w:highlight w:val="lightGray"/>
              </w:rPr>
              <w:t>7</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0F5139" w:rsidRDefault="00D80EA8" w:rsidP="00CE3F44">
            <w:pPr>
              <w:tabs>
                <w:tab w:val="left" w:pos="36"/>
                <w:tab w:val="left" w:pos="1264"/>
              </w:tabs>
              <w:spacing w:after="0" w:line="240" w:lineRule="auto"/>
              <w:ind w:rightChars="94" w:right="226" w:firstLine="0"/>
              <w:jc w:val="right"/>
            </w:pPr>
            <w:r>
              <w:t>0.16</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bottom w:val="single" w:sz="4" w:space="0" w:color="auto"/>
              <w:right w:val="single" w:sz="4" w:space="0" w:color="auto"/>
            </w:tcBorders>
            <w:tcMar>
              <w:left w:w="28" w:type="dxa"/>
              <w:right w:w="28" w:type="dxa"/>
            </w:tcMar>
          </w:tcPr>
          <w:p w:rsidR="00D80EA8" w:rsidRPr="00D80EA8" w:rsidRDefault="00D80EA8" w:rsidP="001F339D">
            <w:pPr>
              <w:spacing w:after="0" w:line="240" w:lineRule="auto"/>
              <w:ind w:rightChars="94" w:right="226" w:firstLine="0"/>
              <w:jc w:val="right"/>
            </w:pPr>
          </w:p>
        </w:tc>
      </w:tr>
      <w:tr w:rsidR="00F74DF3" w:rsidRPr="00C75C5A" w:rsidTr="00F74DF3">
        <w:trPr>
          <w:trHeight w:val="240"/>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Pr="00F47E92" w:rsidRDefault="00D80EA8" w:rsidP="00CE3F44">
            <w:pPr>
              <w:tabs>
                <w:tab w:val="left" w:pos="36"/>
                <w:tab w:val="left" w:pos="1264"/>
              </w:tabs>
              <w:spacing w:after="0" w:line="240" w:lineRule="auto"/>
              <w:ind w:rightChars="94" w:right="226" w:firstLine="26"/>
              <w:jc w:val="center"/>
            </w:pPr>
            <w:r>
              <w:rPr>
                <w:rFonts w:hint="eastAsia"/>
              </w:rPr>
              <w:lastRenderedPageBreak/>
              <w:t>IP_1</w:t>
            </w:r>
          </w:p>
        </w:tc>
        <w:tc>
          <w:tcPr>
            <w:tcW w:w="923" w:type="dxa"/>
            <w:tcBorders>
              <w:top w:val="single" w:sz="4" w:space="0" w:color="auto"/>
              <w:bottom w:val="single" w:sz="4" w:space="0" w:color="auto"/>
            </w:tcBorders>
            <w:tcMar>
              <w:left w:w="28" w:type="dxa"/>
              <w:righ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0.0</w:t>
            </w:r>
            <w:r>
              <w:rPr>
                <w:rFonts w:hint="eastAsia"/>
              </w:rPr>
              <w:t>1</w:t>
            </w:r>
          </w:p>
        </w:tc>
        <w:tc>
          <w:tcPr>
            <w:tcW w:w="979"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0.23</w:t>
            </w:r>
          </w:p>
        </w:tc>
        <w:tc>
          <w:tcPr>
            <w:tcW w:w="977"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-0.1</w:t>
            </w:r>
            <w:r>
              <w:rPr>
                <w:rFonts w:hint="eastAsia"/>
              </w:rPr>
              <w:t>2</w:t>
            </w:r>
          </w:p>
        </w:tc>
        <w:tc>
          <w:tcPr>
            <w:tcW w:w="1012" w:type="dxa"/>
            <w:tcBorders>
              <w:top w:val="single" w:sz="4" w:space="0" w:color="auto"/>
              <w:bottom w:val="single" w:sz="4" w:space="0" w:color="auto"/>
            </w:tcBorders>
            <w:noWrap/>
            <w:tcMar>
              <w:left w:w="28" w:type="dxa"/>
            </w:tcMar>
            <w:vAlign w:val="center"/>
            <w:hideMark/>
          </w:tcPr>
          <w:p w:rsidR="00D80EA8" w:rsidRPr="00492749" w:rsidRDefault="00D80EA8" w:rsidP="00CE3F44">
            <w:pPr>
              <w:tabs>
                <w:tab w:val="left" w:pos="36"/>
                <w:tab w:val="left" w:pos="1264"/>
              </w:tabs>
              <w:spacing w:after="0" w:line="240" w:lineRule="auto"/>
              <w:ind w:rightChars="94" w:right="226" w:firstLine="0"/>
              <w:jc w:val="right"/>
            </w:pPr>
            <w:r>
              <w:t>0.01</w:t>
            </w:r>
          </w:p>
        </w:tc>
        <w:tc>
          <w:tcPr>
            <w:tcW w:w="960" w:type="dxa"/>
            <w:tcBorders>
              <w:top w:val="single" w:sz="4" w:space="0" w:color="auto"/>
              <w:bottom w:val="single" w:sz="4" w:space="0" w:color="auto"/>
            </w:tcBorders>
            <w:tcMar>
              <w:left w:w="28" w:type="dxa"/>
            </w:tcMar>
            <w:vAlign w:val="center"/>
          </w:tcPr>
          <w:p w:rsidR="00D80EA8" w:rsidRPr="00492749" w:rsidRDefault="00D80EA8" w:rsidP="00CE3F44">
            <w:pPr>
              <w:tabs>
                <w:tab w:val="left" w:pos="36"/>
                <w:tab w:val="left" w:pos="1264"/>
              </w:tabs>
              <w:spacing w:after="0" w:line="240" w:lineRule="auto"/>
              <w:ind w:rightChars="94" w:right="226" w:firstLine="0"/>
              <w:jc w:val="right"/>
            </w:pPr>
            <w:r>
              <w:t>-0.1</w:t>
            </w:r>
            <w:r>
              <w:rPr>
                <w:rFonts w:hint="eastAsia"/>
              </w:rPr>
              <w:t>3</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C8557F" w:rsidRDefault="00D80EA8" w:rsidP="00CE3F44">
            <w:pPr>
              <w:tabs>
                <w:tab w:val="left" w:pos="36"/>
                <w:tab w:val="left" w:pos="1264"/>
              </w:tabs>
              <w:spacing w:after="0" w:line="240" w:lineRule="auto"/>
              <w:ind w:rightChars="94" w:right="226" w:firstLine="0"/>
              <w:jc w:val="right"/>
              <w:rPr>
                <w:highlight w:val="lightGray"/>
              </w:rPr>
            </w:pPr>
            <w:r w:rsidRPr="00C8557F">
              <w:rPr>
                <w:highlight w:val="lightGray"/>
              </w:rPr>
              <w:t>0.7</w:t>
            </w:r>
            <w:r w:rsidRPr="00C8557F">
              <w:rPr>
                <w:rFonts w:hint="eastAsia"/>
                <w:highlight w:val="lightGray"/>
              </w:rPr>
              <w:t>6</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val="restart"/>
            <w:tcBorders>
              <w:top w:val="single" w:sz="4" w:space="0" w:color="auto"/>
              <w:right w:val="single" w:sz="4" w:space="0" w:color="auto"/>
            </w:tcBorders>
            <w:tcMar>
              <w:left w:w="28" w:type="dxa"/>
              <w:right w:w="28" w:type="dxa"/>
            </w:tcMar>
          </w:tcPr>
          <w:p w:rsidR="00D80EA8" w:rsidRPr="00D80EA8" w:rsidRDefault="00D80EA8" w:rsidP="001F339D">
            <w:pPr>
              <w:spacing w:after="0" w:line="240" w:lineRule="auto"/>
              <w:ind w:rightChars="94" w:right="226" w:firstLine="0"/>
              <w:jc w:val="right"/>
            </w:pPr>
            <w:r>
              <w:rPr>
                <w:rFonts w:hint="eastAsia"/>
              </w:rPr>
              <w:t>0.59</w:t>
            </w:r>
          </w:p>
        </w:tc>
      </w:tr>
      <w:tr w:rsidR="00F74DF3" w:rsidRPr="00C75C5A" w:rsidTr="00F74DF3">
        <w:trPr>
          <w:trHeight w:val="195"/>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Pr="00F47E92" w:rsidRDefault="00D80EA8" w:rsidP="00CE3F44">
            <w:pPr>
              <w:tabs>
                <w:tab w:val="left" w:pos="36"/>
                <w:tab w:val="left" w:pos="1264"/>
              </w:tabs>
              <w:spacing w:after="0" w:line="240" w:lineRule="auto"/>
              <w:ind w:rightChars="94" w:right="226" w:firstLine="26"/>
              <w:jc w:val="center"/>
            </w:pPr>
            <w:r>
              <w:rPr>
                <w:rFonts w:hint="eastAsia"/>
              </w:rPr>
              <w:t>IP_2</w:t>
            </w:r>
          </w:p>
        </w:tc>
        <w:tc>
          <w:tcPr>
            <w:tcW w:w="923" w:type="dxa"/>
            <w:tcBorders>
              <w:top w:val="single" w:sz="4" w:space="0" w:color="auto"/>
              <w:bottom w:val="single" w:sz="4" w:space="0" w:color="auto"/>
            </w:tcBorders>
            <w:tcMar>
              <w:left w:w="28" w:type="dxa"/>
              <w:righ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-0.10</w:t>
            </w:r>
          </w:p>
        </w:tc>
        <w:tc>
          <w:tcPr>
            <w:tcW w:w="979"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-0.29</w:t>
            </w:r>
          </w:p>
        </w:tc>
        <w:tc>
          <w:tcPr>
            <w:tcW w:w="977"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0.2</w:t>
            </w:r>
            <w:r>
              <w:rPr>
                <w:rFonts w:hint="eastAsia"/>
              </w:rPr>
              <w:t>9</w:t>
            </w:r>
          </w:p>
        </w:tc>
        <w:tc>
          <w:tcPr>
            <w:tcW w:w="1012" w:type="dxa"/>
            <w:tcBorders>
              <w:top w:val="single" w:sz="4" w:space="0" w:color="auto"/>
              <w:bottom w:val="single" w:sz="4" w:space="0" w:color="auto"/>
            </w:tcBorders>
            <w:noWrap/>
            <w:tcMar>
              <w:left w:w="28" w:type="dxa"/>
            </w:tcMar>
            <w:vAlign w:val="center"/>
            <w:hideMark/>
          </w:tcPr>
          <w:p w:rsidR="00D80EA8" w:rsidRPr="00492749" w:rsidRDefault="00D80EA8" w:rsidP="00CE3F44">
            <w:pPr>
              <w:tabs>
                <w:tab w:val="left" w:pos="36"/>
                <w:tab w:val="left" w:pos="1264"/>
              </w:tabs>
              <w:spacing w:after="0" w:line="240" w:lineRule="auto"/>
              <w:ind w:rightChars="94" w:right="226" w:firstLine="0"/>
              <w:jc w:val="right"/>
            </w:pPr>
            <w:r>
              <w:t>0.05</w:t>
            </w:r>
          </w:p>
        </w:tc>
        <w:tc>
          <w:tcPr>
            <w:tcW w:w="960" w:type="dxa"/>
            <w:tcBorders>
              <w:top w:val="single" w:sz="4" w:space="0" w:color="auto"/>
              <w:bottom w:val="single" w:sz="4" w:space="0" w:color="auto"/>
            </w:tcBorders>
            <w:tcMar>
              <w:left w:w="28" w:type="dxa"/>
            </w:tcMar>
            <w:vAlign w:val="center"/>
          </w:tcPr>
          <w:p w:rsidR="00D80EA8" w:rsidRPr="00492749" w:rsidRDefault="00D80EA8" w:rsidP="00CE3F44">
            <w:pPr>
              <w:tabs>
                <w:tab w:val="left" w:pos="36"/>
                <w:tab w:val="left" w:pos="1264"/>
              </w:tabs>
              <w:spacing w:after="0" w:line="240" w:lineRule="auto"/>
              <w:ind w:rightChars="94" w:right="226" w:firstLine="0"/>
              <w:jc w:val="right"/>
            </w:pPr>
            <w:r>
              <w:t>0.1</w:t>
            </w:r>
            <w:r>
              <w:rPr>
                <w:rFonts w:hint="eastAsia"/>
              </w:rPr>
              <w:t>5</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C8557F" w:rsidRDefault="00D80EA8" w:rsidP="00CE3F44">
            <w:pPr>
              <w:tabs>
                <w:tab w:val="left" w:pos="36"/>
                <w:tab w:val="left" w:pos="1264"/>
              </w:tabs>
              <w:spacing w:after="0" w:line="240" w:lineRule="auto"/>
              <w:ind w:rightChars="94" w:right="226" w:firstLine="0"/>
              <w:jc w:val="right"/>
              <w:rPr>
                <w:highlight w:val="lightGray"/>
              </w:rPr>
            </w:pPr>
            <w:r w:rsidRPr="00C8557F">
              <w:rPr>
                <w:highlight w:val="lightGray"/>
              </w:rPr>
              <w:t>0.71</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right w:val="single" w:sz="4" w:space="0" w:color="auto"/>
            </w:tcBorders>
            <w:tcMar>
              <w:left w:w="28" w:type="dxa"/>
              <w:right w:w="28" w:type="dxa"/>
            </w:tcMar>
          </w:tcPr>
          <w:p w:rsidR="00D80EA8" w:rsidRDefault="00D80EA8" w:rsidP="001F339D">
            <w:pPr>
              <w:spacing w:after="0" w:line="240" w:lineRule="auto"/>
              <w:ind w:rightChars="94" w:right="226" w:firstLine="0"/>
              <w:jc w:val="right"/>
              <w:rPr>
                <w:rFonts w:eastAsia="宋体"/>
                <w:color w:val="000000"/>
              </w:rPr>
            </w:pPr>
          </w:p>
        </w:tc>
      </w:tr>
      <w:tr w:rsidR="00F74DF3" w:rsidRPr="00C75C5A" w:rsidTr="00F74DF3">
        <w:trPr>
          <w:trHeight w:val="180"/>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Pr="00F47E92" w:rsidRDefault="00D80EA8" w:rsidP="00CE3F44">
            <w:pPr>
              <w:tabs>
                <w:tab w:val="left" w:pos="36"/>
                <w:tab w:val="left" w:pos="1264"/>
              </w:tabs>
              <w:spacing w:after="0" w:line="240" w:lineRule="auto"/>
              <w:ind w:rightChars="94" w:right="226" w:firstLine="26"/>
              <w:jc w:val="center"/>
            </w:pPr>
            <w:r>
              <w:rPr>
                <w:rFonts w:hint="eastAsia"/>
              </w:rPr>
              <w:t>IP_3</w:t>
            </w:r>
          </w:p>
        </w:tc>
        <w:tc>
          <w:tcPr>
            <w:tcW w:w="923" w:type="dxa"/>
            <w:tcBorders>
              <w:top w:val="single" w:sz="4" w:space="0" w:color="auto"/>
              <w:bottom w:val="single" w:sz="4" w:space="0" w:color="auto"/>
            </w:tcBorders>
            <w:tcMar>
              <w:left w:w="28" w:type="dxa"/>
              <w:righ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0.15</w:t>
            </w:r>
          </w:p>
        </w:tc>
        <w:tc>
          <w:tcPr>
            <w:tcW w:w="979"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-0.0</w:t>
            </w:r>
            <w:r>
              <w:rPr>
                <w:rFonts w:hint="eastAsia"/>
              </w:rPr>
              <w:t>5</w:t>
            </w:r>
          </w:p>
        </w:tc>
        <w:tc>
          <w:tcPr>
            <w:tcW w:w="977"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0"/>
              <w:jc w:val="center"/>
            </w:pPr>
            <w:r>
              <w:t>-0.01</w:t>
            </w:r>
          </w:p>
        </w:tc>
        <w:tc>
          <w:tcPr>
            <w:tcW w:w="1012" w:type="dxa"/>
            <w:tcBorders>
              <w:top w:val="single" w:sz="4" w:space="0" w:color="auto"/>
              <w:bottom w:val="single" w:sz="4" w:space="0" w:color="auto"/>
            </w:tcBorders>
            <w:noWrap/>
            <w:tcMar>
              <w:left w:w="28" w:type="dxa"/>
            </w:tcMar>
            <w:vAlign w:val="center"/>
            <w:hideMark/>
          </w:tcPr>
          <w:p w:rsidR="00D80EA8" w:rsidRPr="00492749" w:rsidRDefault="00D80EA8" w:rsidP="00CE3F44">
            <w:pPr>
              <w:tabs>
                <w:tab w:val="left" w:pos="36"/>
                <w:tab w:val="left" w:pos="1264"/>
              </w:tabs>
              <w:spacing w:after="0" w:line="240" w:lineRule="auto"/>
              <w:ind w:rightChars="94" w:right="226" w:firstLine="0"/>
              <w:jc w:val="right"/>
            </w:pPr>
            <w:r>
              <w:t>-0.1</w:t>
            </w:r>
            <w:r>
              <w:rPr>
                <w:rFonts w:hint="eastAsia"/>
              </w:rPr>
              <w:t>9</w:t>
            </w:r>
          </w:p>
        </w:tc>
        <w:tc>
          <w:tcPr>
            <w:tcW w:w="960" w:type="dxa"/>
            <w:tcBorders>
              <w:top w:val="single" w:sz="4" w:space="0" w:color="auto"/>
              <w:bottom w:val="single" w:sz="4" w:space="0" w:color="auto"/>
            </w:tcBorders>
            <w:tcMar>
              <w:left w:w="28" w:type="dxa"/>
            </w:tcMar>
            <w:vAlign w:val="center"/>
          </w:tcPr>
          <w:p w:rsidR="00D80EA8" w:rsidRPr="00492749" w:rsidRDefault="00D80EA8" w:rsidP="00CE3F44">
            <w:pPr>
              <w:tabs>
                <w:tab w:val="left" w:pos="36"/>
                <w:tab w:val="left" w:pos="1264"/>
              </w:tabs>
              <w:spacing w:after="0" w:line="240" w:lineRule="auto"/>
              <w:ind w:rightChars="94" w:right="226" w:firstLine="0"/>
              <w:jc w:val="right"/>
            </w:pPr>
            <w:r>
              <w:t>-0.00</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C8557F" w:rsidRDefault="00D80EA8" w:rsidP="00CE3F44">
            <w:pPr>
              <w:tabs>
                <w:tab w:val="left" w:pos="36"/>
                <w:tab w:val="left" w:pos="1264"/>
              </w:tabs>
              <w:spacing w:after="0" w:line="240" w:lineRule="auto"/>
              <w:ind w:rightChars="94" w:right="226" w:firstLine="0"/>
              <w:jc w:val="right"/>
              <w:rPr>
                <w:highlight w:val="lightGray"/>
              </w:rPr>
            </w:pPr>
            <w:r w:rsidRPr="00C8557F">
              <w:rPr>
                <w:highlight w:val="lightGray"/>
              </w:rPr>
              <w:t>0.83</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right w:val="single" w:sz="4" w:space="0" w:color="auto"/>
            </w:tcBorders>
            <w:tcMar>
              <w:left w:w="28" w:type="dxa"/>
              <w:right w:w="28" w:type="dxa"/>
            </w:tcMar>
          </w:tcPr>
          <w:p w:rsidR="00D80EA8" w:rsidRDefault="00D80EA8" w:rsidP="001F339D">
            <w:pPr>
              <w:spacing w:after="0" w:line="240" w:lineRule="auto"/>
              <w:ind w:rightChars="94" w:right="226" w:firstLine="0"/>
              <w:jc w:val="right"/>
              <w:rPr>
                <w:rFonts w:eastAsia="宋体"/>
                <w:color w:val="000000"/>
              </w:rPr>
            </w:pPr>
          </w:p>
        </w:tc>
      </w:tr>
      <w:tr w:rsidR="00F74DF3" w:rsidRPr="00C75C5A" w:rsidTr="00F74DF3">
        <w:trPr>
          <w:trHeight w:val="135"/>
          <w:jc w:val="center"/>
        </w:trPr>
        <w:tc>
          <w:tcPr>
            <w:tcW w:w="1174" w:type="dxa"/>
            <w:tcBorders>
              <w:top w:val="single" w:sz="4" w:space="0" w:color="auto"/>
              <w:left w:val="single" w:sz="4" w:space="0" w:color="auto"/>
              <w:bottom w:val="single" w:sz="4" w:space="0" w:color="auto"/>
            </w:tcBorders>
            <w:noWrap/>
            <w:tcMar>
              <w:left w:w="28" w:type="dxa"/>
            </w:tcMar>
            <w:vAlign w:val="center"/>
            <w:hideMark/>
          </w:tcPr>
          <w:p w:rsidR="00D80EA8" w:rsidRPr="00F47E92" w:rsidRDefault="00D80EA8" w:rsidP="00CE3F44">
            <w:pPr>
              <w:tabs>
                <w:tab w:val="left" w:pos="36"/>
                <w:tab w:val="left" w:pos="1264"/>
              </w:tabs>
              <w:spacing w:after="0" w:line="240" w:lineRule="auto"/>
              <w:ind w:rightChars="94" w:right="226" w:firstLine="26"/>
              <w:jc w:val="center"/>
            </w:pPr>
            <w:r>
              <w:rPr>
                <w:rFonts w:hint="eastAsia"/>
              </w:rPr>
              <w:t>IP_4</w:t>
            </w:r>
          </w:p>
        </w:tc>
        <w:tc>
          <w:tcPr>
            <w:tcW w:w="923" w:type="dxa"/>
            <w:tcBorders>
              <w:top w:val="single" w:sz="4" w:space="0" w:color="auto"/>
              <w:bottom w:val="single" w:sz="4" w:space="0" w:color="auto"/>
            </w:tcBorders>
            <w:tcMar>
              <w:left w:w="28" w:type="dxa"/>
              <w:right w:w="28" w:type="dxa"/>
            </w:tcMar>
            <w:vAlign w:val="center"/>
          </w:tcPr>
          <w:p w:rsidR="00D80EA8" w:rsidRPr="00F47E92" w:rsidRDefault="00D80EA8" w:rsidP="00CE3F44">
            <w:pPr>
              <w:tabs>
                <w:tab w:val="left" w:pos="36"/>
                <w:tab w:val="left" w:pos="1264"/>
              </w:tabs>
              <w:spacing w:after="0" w:line="240" w:lineRule="auto"/>
              <w:ind w:rightChars="94" w:right="226" w:firstLine="26"/>
              <w:jc w:val="center"/>
            </w:pPr>
            <w:r>
              <w:t>-0.07</w:t>
            </w:r>
          </w:p>
        </w:tc>
        <w:tc>
          <w:tcPr>
            <w:tcW w:w="979"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26"/>
              <w:jc w:val="center"/>
            </w:pPr>
            <w:r>
              <w:t>0.09</w:t>
            </w:r>
          </w:p>
        </w:tc>
        <w:tc>
          <w:tcPr>
            <w:tcW w:w="977" w:type="dxa"/>
            <w:tcBorders>
              <w:top w:val="single" w:sz="4" w:space="0" w:color="auto"/>
              <w:bottom w:val="single" w:sz="4" w:space="0" w:color="auto"/>
            </w:tcBorders>
            <w:tcMar>
              <w:left w:w="28" w:type="dxa"/>
            </w:tcMar>
            <w:vAlign w:val="center"/>
          </w:tcPr>
          <w:p w:rsidR="00D80EA8" w:rsidRPr="00F47E92" w:rsidRDefault="00D80EA8" w:rsidP="00CE3F44">
            <w:pPr>
              <w:tabs>
                <w:tab w:val="left" w:pos="36"/>
                <w:tab w:val="left" w:pos="1264"/>
              </w:tabs>
              <w:spacing w:after="0" w:line="240" w:lineRule="auto"/>
              <w:ind w:rightChars="94" w:right="226" w:firstLine="26"/>
              <w:jc w:val="center"/>
            </w:pPr>
            <w:r>
              <w:t>-0.1</w:t>
            </w:r>
            <w:r>
              <w:rPr>
                <w:rFonts w:hint="eastAsia"/>
              </w:rPr>
              <w:t>4</w:t>
            </w:r>
          </w:p>
        </w:tc>
        <w:tc>
          <w:tcPr>
            <w:tcW w:w="1012" w:type="dxa"/>
            <w:tcBorders>
              <w:top w:val="single" w:sz="4" w:space="0" w:color="auto"/>
              <w:bottom w:val="single" w:sz="4" w:space="0" w:color="auto"/>
            </w:tcBorders>
            <w:noWrap/>
            <w:tcMar>
              <w:left w:w="28" w:type="dxa"/>
            </w:tcMar>
            <w:vAlign w:val="center"/>
            <w:hideMark/>
          </w:tcPr>
          <w:p w:rsidR="00D80EA8" w:rsidRPr="00492749" w:rsidRDefault="00D80EA8" w:rsidP="00CE3F44">
            <w:pPr>
              <w:tabs>
                <w:tab w:val="left" w:pos="36"/>
                <w:tab w:val="left" w:pos="1264"/>
              </w:tabs>
              <w:spacing w:after="0" w:line="240" w:lineRule="auto"/>
              <w:ind w:rightChars="94" w:right="226" w:firstLine="0"/>
              <w:jc w:val="right"/>
            </w:pPr>
            <w:r>
              <w:t>0.14</w:t>
            </w:r>
          </w:p>
        </w:tc>
        <w:tc>
          <w:tcPr>
            <w:tcW w:w="960" w:type="dxa"/>
            <w:tcBorders>
              <w:top w:val="single" w:sz="4" w:space="0" w:color="auto"/>
              <w:bottom w:val="single" w:sz="4" w:space="0" w:color="auto"/>
            </w:tcBorders>
            <w:tcMar>
              <w:left w:w="28" w:type="dxa"/>
            </w:tcMar>
            <w:vAlign w:val="center"/>
          </w:tcPr>
          <w:p w:rsidR="00D80EA8" w:rsidRPr="00492749" w:rsidRDefault="00D80EA8" w:rsidP="00CE3F44">
            <w:pPr>
              <w:tabs>
                <w:tab w:val="left" w:pos="36"/>
                <w:tab w:val="left" w:pos="1264"/>
              </w:tabs>
              <w:spacing w:after="0" w:line="240" w:lineRule="auto"/>
              <w:ind w:rightChars="94" w:right="226" w:firstLine="0"/>
              <w:jc w:val="right"/>
            </w:pPr>
            <w:r>
              <w:t>-0.0</w:t>
            </w:r>
            <w:r>
              <w:rPr>
                <w:rFonts w:hint="eastAsia"/>
              </w:rPr>
              <w:t>1</w:t>
            </w:r>
          </w:p>
        </w:tc>
        <w:tc>
          <w:tcPr>
            <w:tcW w:w="893" w:type="dxa"/>
            <w:tcBorders>
              <w:top w:val="single" w:sz="4" w:space="0" w:color="auto"/>
              <w:bottom w:val="single" w:sz="4" w:space="0" w:color="auto"/>
              <w:right w:val="single" w:sz="4" w:space="0" w:color="auto"/>
            </w:tcBorders>
            <w:noWrap/>
            <w:tcMar>
              <w:left w:w="28" w:type="dxa"/>
            </w:tcMar>
            <w:vAlign w:val="center"/>
            <w:hideMark/>
          </w:tcPr>
          <w:p w:rsidR="00D80EA8" w:rsidRPr="00C8557F" w:rsidRDefault="00D80EA8" w:rsidP="00CE3F44">
            <w:pPr>
              <w:tabs>
                <w:tab w:val="left" w:pos="36"/>
                <w:tab w:val="left" w:pos="1264"/>
              </w:tabs>
              <w:spacing w:after="0" w:line="240" w:lineRule="auto"/>
              <w:ind w:rightChars="94" w:right="226" w:firstLine="0"/>
              <w:jc w:val="right"/>
              <w:rPr>
                <w:highlight w:val="lightGray"/>
              </w:rPr>
            </w:pPr>
            <w:r w:rsidRPr="00C8557F">
              <w:rPr>
                <w:highlight w:val="lightGray"/>
              </w:rPr>
              <w:t>0.7</w:t>
            </w:r>
            <w:r w:rsidRPr="00C8557F">
              <w:rPr>
                <w:rFonts w:hint="eastAsia"/>
                <w:highlight w:val="lightGray"/>
              </w:rPr>
              <w:t>8</w:t>
            </w:r>
          </w:p>
        </w:tc>
        <w:tc>
          <w:tcPr>
            <w:tcW w:w="1045" w:type="dxa"/>
            <w:tcBorders>
              <w:top w:val="single" w:sz="4" w:space="0" w:color="auto"/>
              <w:bottom w:val="single" w:sz="4" w:space="0" w:color="auto"/>
              <w:right w:val="single" w:sz="4" w:space="0" w:color="auto"/>
            </w:tcBorders>
            <w:tcMar>
              <w:left w:w="28" w:type="dxa"/>
            </w:tcMar>
            <w:vAlign w:val="center"/>
          </w:tcPr>
          <w:p w:rsidR="00D80EA8" w:rsidRPr="000F5139" w:rsidRDefault="00D80EA8" w:rsidP="00CE3F44">
            <w:pPr>
              <w:tabs>
                <w:tab w:val="left" w:pos="36"/>
                <w:tab w:val="left" w:pos="1264"/>
              </w:tabs>
              <w:spacing w:after="0" w:line="240" w:lineRule="auto"/>
              <w:ind w:rightChars="94" w:right="226" w:firstLine="0"/>
              <w:jc w:val="right"/>
            </w:pPr>
            <w:r w:rsidRPr="00246A87">
              <w:rPr>
                <w:rFonts w:hint="eastAsia"/>
              </w:rPr>
              <w:t>&lt;</w:t>
            </w:r>
            <w:r>
              <w:rPr>
                <w:rFonts w:hint="eastAsia"/>
              </w:rPr>
              <w:t>0</w:t>
            </w:r>
            <w:r w:rsidRPr="00246A87">
              <w:rPr>
                <w:rFonts w:hint="eastAsia"/>
              </w:rPr>
              <w:t>.001</w:t>
            </w:r>
          </w:p>
        </w:tc>
        <w:tc>
          <w:tcPr>
            <w:tcW w:w="811" w:type="dxa"/>
            <w:vMerge/>
            <w:tcBorders>
              <w:bottom w:val="single" w:sz="4" w:space="0" w:color="auto"/>
              <w:right w:val="single" w:sz="4" w:space="0" w:color="auto"/>
            </w:tcBorders>
            <w:tcMar>
              <w:left w:w="28" w:type="dxa"/>
              <w:right w:w="28" w:type="dxa"/>
            </w:tcMar>
          </w:tcPr>
          <w:p w:rsidR="00D80EA8" w:rsidRDefault="00D80EA8" w:rsidP="001F339D">
            <w:pPr>
              <w:spacing w:after="0" w:line="240" w:lineRule="auto"/>
              <w:ind w:rightChars="94" w:right="226" w:firstLine="0"/>
              <w:jc w:val="right"/>
              <w:rPr>
                <w:rFonts w:eastAsia="宋体"/>
                <w:color w:val="000000"/>
              </w:rPr>
            </w:pPr>
          </w:p>
        </w:tc>
      </w:tr>
    </w:tbl>
    <w:p w:rsidR="005B5FB0" w:rsidRDefault="00C07246" w:rsidP="008A2DE6">
      <w:pPr>
        <w:spacing w:after="0" w:line="240" w:lineRule="auto"/>
        <w:ind w:firstLineChars="200" w:firstLine="480"/>
      </w:pPr>
      <w:r>
        <w:t xml:space="preserve">Notes: Loadings are unrotated and cross-loadings are oblique-rotated. </w:t>
      </w:r>
      <w:r w:rsidR="008A2DE6" w:rsidRPr="008A2DE6">
        <w:t>P values &lt; 0.05 are desirable for reflective indicators.</w:t>
      </w:r>
    </w:p>
    <w:p w:rsidR="008A2DE6" w:rsidRPr="002F1D00" w:rsidRDefault="008A2DE6" w:rsidP="00BE318D">
      <w:pPr>
        <w:spacing w:afterLines="100" w:line="240" w:lineRule="auto"/>
        <w:ind w:firstLineChars="200" w:firstLine="480"/>
      </w:pPr>
    </w:p>
    <w:p w:rsidR="00F74DF3" w:rsidRPr="00F74DF3" w:rsidRDefault="00F74DF3" w:rsidP="00F74DF3">
      <w:pPr>
        <w:pStyle w:val="Caption"/>
        <w:keepNext/>
        <w:ind w:firstLine="0"/>
        <w:jc w:val="center"/>
        <w:rPr>
          <w:sz w:val="24"/>
          <w:szCs w:val="24"/>
        </w:rPr>
      </w:pPr>
      <w:bookmarkStart w:id="167" w:name="_Toc418552320"/>
      <w:r w:rsidRPr="00F74DF3">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11</w:t>
      </w:r>
      <w:r w:rsidR="0054305B">
        <w:rPr>
          <w:sz w:val="24"/>
          <w:szCs w:val="24"/>
        </w:rPr>
        <w:fldChar w:fldCharType="end"/>
      </w:r>
      <w:r w:rsidRPr="00F74DF3">
        <w:rPr>
          <w:sz w:val="24"/>
          <w:szCs w:val="24"/>
        </w:rPr>
        <w:t xml:space="preserve"> </w:t>
      </w:r>
      <w:r w:rsidRPr="00F74DF3">
        <w:rPr>
          <w:sz w:val="24"/>
          <w:szCs w:val="24"/>
          <w:lang w:bidi="en-US"/>
        </w:rPr>
        <w:t>Inter-Construct Correlations and Square Roots of AVEs</w:t>
      </w:r>
      <w:bookmarkEnd w:id="167"/>
    </w:p>
    <w:tbl>
      <w:tblPr>
        <w:tblW w:w="8380" w:type="dxa"/>
        <w:jc w:val="center"/>
        <w:tblBorders>
          <w:bottom w:val="single" w:sz="12" w:space="0" w:color="auto"/>
          <w:insideH w:val="single" w:sz="4" w:space="0" w:color="auto"/>
          <w:insideV w:val="single" w:sz="4" w:space="0" w:color="auto"/>
        </w:tblBorders>
        <w:tblCellMar>
          <w:top w:w="29" w:type="dxa"/>
          <w:left w:w="115" w:type="dxa"/>
          <w:bottom w:w="29" w:type="dxa"/>
          <w:right w:w="115" w:type="dxa"/>
        </w:tblCellMar>
        <w:tblLook w:val="04A0"/>
      </w:tblPr>
      <w:tblGrid>
        <w:gridCol w:w="676"/>
        <w:gridCol w:w="1701"/>
        <w:gridCol w:w="993"/>
        <w:gridCol w:w="1134"/>
        <w:gridCol w:w="1060"/>
        <w:gridCol w:w="924"/>
        <w:gridCol w:w="992"/>
        <w:gridCol w:w="900"/>
      </w:tblGrid>
      <w:tr w:rsidR="005C5541" w:rsidRPr="00C724C4" w:rsidTr="00F74DF3">
        <w:trPr>
          <w:trHeight w:val="401"/>
          <w:jc w:val="center"/>
        </w:trPr>
        <w:tc>
          <w:tcPr>
            <w:tcW w:w="2377" w:type="dxa"/>
            <w:gridSpan w:val="2"/>
            <w:tcBorders>
              <w:top w:val="single" w:sz="12" w:space="0" w:color="auto"/>
              <w:left w:val="single" w:sz="4" w:space="0" w:color="auto"/>
              <w:bottom w:val="single" w:sz="4" w:space="0" w:color="auto"/>
            </w:tcBorders>
            <w:vAlign w:val="center"/>
            <w:hideMark/>
          </w:tcPr>
          <w:p w:rsidR="005C5541" w:rsidRPr="00C724C4" w:rsidRDefault="005C5541" w:rsidP="00F652C0">
            <w:pPr>
              <w:pStyle w:val="Normal-Table"/>
              <w:jc w:val="center"/>
              <w:rPr>
                <w:b/>
              </w:rPr>
            </w:pPr>
            <w:r w:rsidRPr="00C724C4">
              <w:rPr>
                <w:b/>
              </w:rPr>
              <w:t>Construct</w:t>
            </w:r>
          </w:p>
        </w:tc>
        <w:tc>
          <w:tcPr>
            <w:tcW w:w="993" w:type="dxa"/>
            <w:tcBorders>
              <w:top w:val="single" w:sz="12" w:space="0" w:color="auto"/>
              <w:bottom w:val="single" w:sz="4" w:space="0" w:color="auto"/>
            </w:tcBorders>
            <w:vAlign w:val="center"/>
          </w:tcPr>
          <w:p w:rsidR="005C5541" w:rsidRPr="00C724C4" w:rsidRDefault="005C5541" w:rsidP="00F652C0">
            <w:pPr>
              <w:pStyle w:val="Normal-Table"/>
              <w:jc w:val="center"/>
              <w:rPr>
                <w:b/>
              </w:rPr>
            </w:pPr>
            <w:r>
              <w:rPr>
                <w:rFonts w:hint="eastAsia"/>
                <w:b/>
              </w:rPr>
              <w:t>CR</w:t>
            </w:r>
          </w:p>
        </w:tc>
        <w:tc>
          <w:tcPr>
            <w:tcW w:w="1134" w:type="dxa"/>
            <w:tcBorders>
              <w:top w:val="single" w:sz="12" w:space="0" w:color="auto"/>
              <w:bottom w:val="single" w:sz="4" w:space="0" w:color="auto"/>
            </w:tcBorders>
            <w:vAlign w:val="center"/>
          </w:tcPr>
          <w:p w:rsidR="005C5541" w:rsidRPr="00C724C4" w:rsidRDefault="005C5541" w:rsidP="00F652C0">
            <w:pPr>
              <w:pStyle w:val="Normal-Table"/>
              <w:jc w:val="center"/>
              <w:rPr>
                <w:b/>
              </w:rPr>
            </w:pPr>
            <w:r w:rsidRPr="00945554">
              <w:rPr>
                <w:rFonts w:hint="eastAsia"/>
                <w:b/>
              </w:rPr>
              <w:t>BA</w:t>
            </w:r>
          </w:p>
        </w:tc>
        <w:tc>
          <w:tcPr>
            <w:tcW w:w="1060" w:type="dxa"/>
            <w:tcBorders>
              <w:top w:val="single" w:sz="12" w:space="0" w:color="auto"/>
              <w:bottom w:val="single" w:sz="4" w:space="0" w:color="auto"/>
            </w:tcBorders>
            <w:vAlign w:val="center"/>
          </w:tcPr>
          <w:p w:rsidR="005C5541" w:rsidRPr="00C724C4" w:rsidRDefault="005C5541" w:rsidP="00F652C0">
            <w:pPr>
              <w:pStyle w:val="Normal-Table"/>
              <w:jc w:val="center"/>
              <w:rPr>
                <w:b/>
              </w:rPr>
            </w:pPr>
            <w:r>
              <w:rPr>
                <w:rFonts w:hint="eastAsia"/>
                <w:b/>
              </w:rPr>
              <w:t>OS</w:t>
            </w:r>
          </w:p>
        </w:tc>
        <w:tc>
          <w:tcPr>
            <w:tcW w:w="924" w:type="dxa"/>
            <w:tcBorders>
              <w:top w:val="single" w:sz="12" w:space="0" w:color="auto"/>
              <w:bottom w:val="single" w:sz="4" w:space="0" w:color="auto"/>
            </w:tcBorders>
            <w:vAlign w:val="center"/>
            <w:hideMark/>
          </w:tcPr>
          <w:p w:rsidR="005C5541" w:rsidRPr="00C724C4" w:rsidRDefault="005C5541" w:rsidP="00F652C0">
            <w:pPr>
              <w:pStyle w:val="Normal-Table"/>
              <w:jc w:val="center"/>
              <w:rPr>
                <w:b/>
              </w:rPr>
            </w:pPr>
            <w:r>
              <w:rPr>
                <w:rFonts w:hint="eastAsia"/>
                <w:b/>
              </w:rPr>
              <w:t>OA</w:t>
            </w:r>
          </w:p>
        </w:tc>
        <w:tc>
          <w:tcPr>
            <w:tcW w:w="992" w:type="dxa"/>
            <w:tcBorders>
              <w:top w:val="single" w:sz="12" w:space="0" w:color="auto"/>
              <w:bottom w:val="single" w:sz="4" w:space="0" w:color="auto"/>
              <w:right w:val="single" w:sz="4" w:space="0" w:color="auto"/>
            </w:tcBorders>
            <w:noWrap/>
            <w:vAlign w:val="center"/>
            <w:hideMark/>
          </w:tcPr>
          <w:p w:rsidR="005C5541" w:rsidRPr="00C724C4" w:rsidRDefault="005C5541" w:rsidP="00F652C0">
            <w:pPr>
              <w:pStyle w:val="Normal-Table"/>
              <w:jc w:val="center"/>
              <w:rPr>
                <w:b/>
              </w:rPr>
            </w:pPr>
            <w:r>
              <w:rPr>
                <w:rFonts w:hint="eastAsia"/>
                <w:b/>
              </w:rPr>
              <w:t>SC</w:t>
            </w:r>
          </w:p>
        </w:tc>
        <w:tc>
          <w:tcPr>
            <w:tcW w:w="900" w:type="dxa"/>
            <w:tcBorders>
              <w:top w:val="single" w:sz="12" w:space="0" w:color="auto"/>
              <w:bottom w:val="single" w:sz="4" w:space="0" w:color="auto"/>
              <w:right w:val="single" w:sz="4" w:space="0" w:color="auto"/>
            </w:tcBorders>
            <w:vAlign w:val="center"/>
          </w:tcPr>
          <w:p w:rsidR="005C5541" w:rsidRPr="00C724C4" w:rsidRDefault="005C5541" w:rsidP="00F652C0">
            <w:pPr>
              <w:pStyle w:val="Normal-Table"/>
              <w:jc w:val="center"/>
              <w:rPr>
                <w:b/>
              </w:rPr>
            </w:pPr>
            <w:r>
              <w:rPr>
                <w:rFonts w:hint="eastAsia"/>
                <w:b/>
              </w:rPr>
              <w:t>IP</w:t>
            </w:r>
          </w:p>
        </w:tc>
      </w:tr>
      <w:tr w:rsidR="005C5541" w:rsidRPr="00C75C5A" w:rsidTr="00F74DF3">
        <w:trPr>
          <w:trHeight w:val="210"/>
          <w:jc w:val="center"/>
        </w:trPr>
        <w:tc>
          <w:tcPr>
            <w:tcW w:w="676" w:type="dxa"/>
            <w:tcBorders>
              <w:top w:val="single" w:sz="4" w:space="0" w:color="auto"/>
              <w:left w:val="single" w:sz="4" w:space="0" w:color="auto"/>
              <w:bottom w:val="single" w:sz="4" w:space="0" w:color="auto"/>
            </w:tcBorders>
            <w:noWrap/>
            <w:tcMar>
              <w:left w:w="28" w:type="dxa"/>
            </w:tcMar>
            <w:vAlign w:val="center"/>
            <w:hideMark/>
          </w:tcPr>
          <w:p w:rsidR="005C5541" w:rsidRPr="00C75C5A" w:rsidRDefault="005C5541" w:rsidP="00F652C0">
            <w:pPr>
              <w:spacing w:after="0" w:line="240" w:lineRule="auto"/>
              <w:ind w:firstLine="87"/>
            </w:pPr>
            <w:r>
              <w:rPr>
                <w:rFonts w:hint="eastAsia"/>
              </w:rPr>
              <w:t>BA</w:t>
            </w:r>
          </w:p>
        </w:tc>
        <w:tc>
          <w:tcPr>
            <w:tcW w:w="1701" w:type="dxa"/>
            <w:tcBorders>
              <w:top w:val="single" w:sz="4" w:space="0" w:color="auto"/>
              <w:left w:val="single" w:sz="4" w:space="0" w:color="auto"/>
              <w:bottom w:val="single" w:sz="4" w:space="0" w:color="auto"/>
            </w:tcBorders>
            <w:tcMar>
              <w:left w:w="28" w:type="dxa"/>
            </w:tcMar>
            <w:vAlign w:val="center"/>
          </w:tcPr>
          <w:p w:rsidR="005C5541" w:rsidRPr="00C75C5A" w:rsidRDefault="005C5541" w:rsidP="005C5541">
            <w:pPr>
              <w:spacing w:after="0" w:line="240" w:lineRule="auto"/>
              <w:ind w:firstLine="0"/>
            </w:pPr>
            <w:r>
              <w:rPr>
                <w:rFonts w:hint="eastAsia"/>
              </w:rPr>
              <w:t>Business Alignment</w:t>
            </w:r>
          </w:p>
        </w:tc>
        <w:tc>
          <w:tcPr>
            <w:tcW w:w="993" w:type="dxa"/>
            <w:tcBorders>
              <w:top w:val="single" w:sz="4" w:space="0" w:color="auto"/>
              <w:bottom w:val="single" w:sz="4" w:space="0" w:color="auto"/>
            </w:tcBorders>
            <w:tcMar>
              <w:left w:w="57" w:type="dxa"/>
              <w:right w:w="28" w:type="dxa"/>
            </w:tcMar>
            <w:vAlign w:val="center"/>
          </w:tcPr>
          <w:p w:rsidR="005C5541" w:rsidRPr="00F47E92" w:rsidRDefault="005C5541" w:rsidP="00F652C0">
            <w:pPr>
              <w:spacing w:after="0" w:line="240" w:lineRule="auto"/>
              <w:ind w:rightChars="94" w:right="226" w:firstLine="26"/>
              <w:jc w:val="center"/>
            </w:pPr>
            <w:r>
              <w:rPr>
                <w:rFonts w:hint="eastAsia"/>
              </w:rPr>
              <w:t>0.84</w:t>
            </w:r>
          </w:p>
        </w:tc>
        <w:tc>
          <w:tcPr>
            <w:tcW w:w="1134" w:type="dxa"/>
            <w:tcBorders>
              <w:top w:val="single" w:sz="4" w:space="0" w:color="auto"/>
              <w:bottom w:val="single" w:sz="4" w:space="0" w:color="auto"/>
            </w:tcBorders>
            <w:tcMar>
              <w:left w:w="57" w:type="dxa"/>
            </w:tcMar>
            <w:vAlign w:val="center"/>
          </w:tcPr>
          <w:p w:rsidR="005C5541" w:rsidRPr="005C5541" w:rsidRDefault="005C5541" w:rsidP="00F652C0">
            <w:pPr>
              <w:spacing w:after="0" w:line="240" w:lineRule="auto"/>
              <w:ind w:rightChars="94" w:right="226" w:firstLine="0"/>
              <w:jc w:val="center"/>
              <w:rPr>
                <w:b/>
              </w:rPr>
            </w:pPr>
            <w:r w:rsidRPr="005C5541">
              <w:rPr>
                <w:rFonts w:hint="eastAsia"/>
                <w:b/>
              </w:rPr>
              <w:t>0.80</w:t>
            </w:r>
          </w:p>
        </w:tc>
        <w:tc>
          <w:tcPr>
            <w:tcW w:w="1060" w:type="dxa"/>
            <w:tcBorders>
              <w:top w:val="single" w:sz="4" w:space="0" w:color="auto"/>
              <w:bottom w:val="single" w:sz="4" w:space="0" w:color="auto"/>
            </w:tcBorders>
            <w:tcMar>
              <w:left w:w="28" w:type="dxa"/>
            </w:tcMar>
            <w:vAlign w:val="center"/>
          </w:tcPr>
          <w:p w:rsidR="005C5541" w:rsidRPr="00F47E92" w:rsidRDefault="005C5541" w:rsidP="00F652C0">
            <w:pPr>
              <w:spacing w:after="0" w:line="240" w:lineRule="auto"/>
              <w:ind w:rightChars="94" w:right="226" w:firstLine="0"/>
              <w:jc w:val="center"/>
            </w:pPr>
          </w:p>
        </w:tc>
        <w:tc>
          <w:tcPr>
            <w:tcW w:w="924" w:type="dxa"/>
            <w:tcBorders>
              <w:top w:val="single" w:sz="4" w:space="0" w:color="auto"/>
              <w:bottom w:val="single" w:sz="4" w:space="0" w:color="auto"/>
            </w:tcBorders>
            <w:noWrap/>
            <w:tcMar>
              <w:left w:w="28" w:type="dxa"/>
            </w:tcMar>
            <w:vAlign w:val="center"/>
            <w:hideMark/>
          </w:tcPr>
          <w:p w:rsidR="005C5541" w:rsidRPr="00F47E92" w:rsidRDefault="005C5541" w:rsidP="00F652C0">
            <w:pPr>
              <w:spacing w:after="0" w:line="240" w:lineRule="auto"/>
              <w:ind w:rightChars="94" w:right="226" w:firstLine="0"/>
              <w:jc w:val="right"/>
            </w:pPr>
          </w:p>
        </w:tc>
        <w:tc>
          <w:tcPr>
            <w:tcW w:w="992" w:type="dxa"/>
            <w:tcBorders>
              <w:top w:val="single" w:sz="4" w:space="0" w:color="auto"/>
              <w:bottom w:val="single" w:sz="4" w:space="0" w:color="auto"/>
              <w:right w:val="single" w:sz="4" w:space="0" w:color="auto"/>
            </w:tcBorders>
            <w:noWrap/>
            <w:tcMar>
              <w:left w:w="28" w:type="dxa"/>
            </w:tcMar>
            <w:vAlign w:val="center"/>
            <w:hideMark/>
          </w:tcPr>
          <w:p w:rsidR="005C5541" w:rsidRPr="000F5139" w:rsidRDefault="005C5541" w:rsidP="00F652C0">
            <w:pPr>
              <w:spacing w:after="0" w:line="240" w:lineRule="auto"/>
              <w:ind w:rightChars="94" w:right="226" w:firstLine="0"/>
              <w:jc w:val="right"/>
            </w:pPr>
          </w:p>
        </w:tc>
        <w:tc>
          <w:tcPr>
            <w:tcW w:w="900" w:type="dxa"/>
            <w:tcBorders>
              <w:top w:val="single" w:sz="4" w:space="0" w:color="auto"/>
              <w:bottom w:val="single" w:sz="4" w:space="0" w:color="auto"/>
              <w:right w:val="single" w:sz="4" w:space="0" w:color="auto"/>
            </w:tcBorders>
            <w:tcMar>
              <w:left w:w="28" w:type="dxa"/>
            </w:tcMar>
            <w:vAlign w:val="center"/>
          </w:tcPr>
          <w:p w:rsidR="005C5541" w:rsidRPr="000F5139" w:rsidRDefault="005C5541" w:rsidP="00F652C0">
            <w:pPr>
              <w:spacing w:after="0" w:line="240" w:lineRule="auto"/>
              <w:ind w:rightChars="94" w:right="226" w:firstLine="0"/>
              <w:jc w:val="right"/>
            </w:pPr>
          </w:p>
        </w:tc>
      </w:tr>
      <w:tr w:rsidR="005C5541" w:rsidRPr="00C75C5A" w:rsidTr="00F74DF3">
        <w:trPr>
          <w:trHeight w:val="210"/>
          <w:jc w:val="center"/>
        </w:trPr>
        <w:tc>
          <w:tcPr>
            <w:tcW w:w="676" w:type="dxa"/>
            <w:tcBorders>
              <w:top w:val="single" w:sz="4" w:space="0" w:color="auto"/>
              <w:left w:val="single" w:sz="4" w:space="0" w:color="auto"/>
              <w:bottom w:val="single" w:sz="4" w:space="0" w:color="auto"/>
            </w:tcBorders>
            <w:noWrap/>
            <w:tcMar>
              <w:left w:w="28" w:type="dxa"/>
            </w:tcMar>
            <w:vAlign w:val="center"/>
            <w:hideMark/>
          </w:tcPr>
          <w:p w:rsidR="005C5541" w:rsidRPr="00C75C5A" w:rsidRDefault="005C5541" w:rsidP="00F652C0">
            <w:pPr>
              <w:spacing w:after="0" w:line="240" w:lineRule="auto"/>
              <w:ind w:firstLine="87"/>
            </w:pPr>
            <w:r>
              <w:rPr>
                <w:rFonts w:hint="eastAsia"/>
              </w:rPr>
              <w:t>OS</w:t>
            </w:r>
          </w:p>
        </w:tc>
        <w:tc>
          <w:tcPr>
            <w:tcW w:w="1701" w:type="dxa"/>
            <w:tcBorders>
              <w:top w:val="single" w:sz="4" w:space="0" w:color="auto"/>
              <w:left w:val="single" w:sz="4" w:space="0" w:color="auto"/>
              <w:bottom w:val="single" w:sz="4" w:space="0" w:color="auto"/>
            </w:tcBorders>
            <w:tcMar>
              <w:left w:w="28" w:type="dxa"/>
            </w:tcMar>
            <w:vAlign w:val="center"/>
          </w:tcPr>
          <w:p w:rsidR="005C5541" w:rsidRPr="00C75C5A" w:rsidRDefault="005C5541" w:rsidP="005C5541">
            <w:pPr>
              <w:spacing w:after="0" w:line="240" w:lineRule="auto"/>
              <w:ind w:firstLine="0"/>
            </w:pPr>
            <w:r>
              <w:rPr>
                <w:rFonts w:hint="eastAsia"/>
              </w:rPr>
              <w:t>Organizational Support</w:t>
            </w:r>
          </w:p>
        </w:tc>
        <w:tc>
          <w:tcPr>
            <w:tcW w:w="993" w:type="dxa"/>
            <w:tcBorders>
              <w:top w:val="single" w:sz="4" w:space="0" w:color="auto"/>
              <w:bottom w:val="single" w:sz="4" w:space="0" w:color="auto"/>
            </w:tcBorders>
            <w:tcMar>
              <w:left w:w="57" w:type="dxa"/>
              <w:right w:w="28" w:type="dxa"/>
            </w:tcMar>
            <w:vAlign w:val="center"/>
          </w:tcPr>
          <w:p w:rsidR="005C5541" w:rsidRPr="00F47E92" w:rsidRDefault="005C5541" w:rsidP="00F652C0">
            <w:pPr>
              <w:spacing w:after="0" w:line="240" w:lineRule="auto"/>
              <w:ind w:rightChars="94" w:right="226" w:firstLine="26"/>
              <w:jc w:val="center"/>
            </w:pPr>
            <w:r>
              <w:rPr>
                <w:rFonts w:hint="eastAsia"/>
              </w:rPr>
              <w:t>0.85</w:t>
            </w:r>
          </w:p>
        </w:tc>
        <w:tc>
          <w:tcPr>
            <w:tcW w:w="1134" w:type="dxa"/>
            <w:tcBorders>
              <w:top w:val="single" w:sz="4" w:space="0" w:color="auto"/>
              <w:bottom w:val="single" w:sz="4" w:space="0" w:color="auto"/>
            </w:tcBorders>
            <w:tcMar>
              <w:left w:w="57" w:type="dxa"/>
            </w:tcMar>
            <w:vAlign w:val="center"/>
          </w:tcPr>
          <w:p w:rsidR="005C5541" w:rsidRPr="00F47E92" w:rsidRDefault="005C5541" w:rsidP="00F652C0">
            <w:pPr>
              <w:spacing w:after="0" w:line="240" w:lineRule="auto"/>
              <w:ind w:rightChars="94" w:right="226" w:firstLine="0"/>
              <w:jc w:val="center"/>
            </w:pPr>
            <w:r>
              <w:rPr>
                <w:rFonts w:hint="eastAsia"/>
              </w:rPr>
              <w:t>0.71</w:t>
            </w:r>
          </w:p>
        </w:tc>
        <w:tc>
          <w:tcPr>
            <w:tcW w:w="1060" w:type="dxa"/>
            <w:tcBorders>
              <w:top w:val="single" w:sz="4" w:space="0" w:color="auto"/>
              <w:bottom w:val="single" w:sz="4" w:space="0" w:color="auto"/>
            </w:tcBorders>
            <w:tcMar>
              <w:left w:w="28" w:type="dxa"/>
            </w:tcMar>
            <w:vAlign w:val="center"/>
          </w:tcPr>
          <w:p w:rsidR="005C5541" w:rsidRPr="005C5541" w:rsidRDefault="005C5541" w:rsidP="00F652C0">
            <w:pPr>
              <w:spacing w:after="0" w:line="240" w:lineRule="auto"/>
              <w:ind w:rightChars="94" w:right="226" w:firstLine="0"/>
              <w:jc w:val="center"/>
              <w:rPr>
                <w:b/>
              </w:rPr>
            </w:pPr>
            <w:r w:rsidRPr="005C5541">
              <w:rPr>
                <w:rFonts w:hint="eastAsia"/>
                <w:b/>
              </w:rPr>
              <w:t>0.81</w:t>
            </w:r>
          </w:p>
        </w:tc>
        <w:tc>
          <w:tcPr>
            <w:tcW w:w="924" w:type="dxa"/>
            <w:tcBorders>
              <w:top w:val="single" w:sz="4" w:space="0" w:color="auto"/>
              <w:bottom w:val="single" w:sz="4" w:space="0" w:color="auto"/>
            </w:tcBorders>
            <w:noWrap/>
            <w:tcMar>
              <w:left w:w="28" w:type="dxa"/>
            </w:tcMar>
            <w:vAlign w:val="center"/>
            <w:hideMark/>
          </w:tcPr>
          <w:p w:rsidR="005C5541" w:rsidRPr="00B82E91" w:rsidRDefault="005C5541" w:rsidP="00F652C0">
            <w:pPr>
              <w:spacing w:after="0" w:line="240" w:lineRule="auto"/>
              <w:ind w:rightChars="94" w:right="226" w:firstLine="0"/>
              <w:jc w:val="right"/>
            </w:pPr>
          </w:p>
        </w:tc>
        <w:tc>
          <w:tcPr>
            <w:tcW w:w="992" w:type="dxa"/>
            <w:tcBorders>
              <w:top w:val="single" w:sz="4" w:space="0" w:color="auto"/>
              <w:bottom w:val="single" w:sz="4" w:space="0" w:color="auto"/>
              <w:right w:val="single" w:sz="4" w:space="0" w:color="auto"/>
            </w:tcBorders>
            <w:noWrap/>
            <w:tcMar>
              <w:left w:w="28" w:type="dxa"/>
            </w:tcMar>
            <w:vAlign w:val="center"/>
            <w:hideMark/>
          </w:tcPr>
          <w:p w:rsidR="005C5541" w:rsidRPr="000F5139" w:rsidRDefault="005C5541" w:rsidP="00F652C0">
            <w:pPr>
              <w:spacing w:after="0" w:line="240" w:lineRule="auto"/>
              <w:ind w:rightChars="94" w:right="226" w:firstLine="0"/>
              <w:jc w:val="right"/>
            </w:pPr>
          </w:p>
        </w:tc>
        <w:tc>
          <w:tcPr>
            <w:tcW w:w="900" w:type="dxa"/>
            <w:tcBorders>
              <w:top w:val="single" w:sz="4" w:space="0" w:color="auto"/>
              <w:bottom w:val="single" w:sz="4" w:space="0" w:color="auto"/>
              <w:right w:val="single" w:sz="4" w:space="0" w:color="auto"/>
            </w:tcBorders>
            <w:tcMar>
              <w:left w:w="28" w:type="dxa"/>
            </w:tcMar>
            <w:vAlign w:val="center"/>
          </w:tcPr>
          <w:p w:rsidR="005C5541" w:rsidRPr="000F5139" w:rsidRDefault="005C5541" w:rsidP="00F652C0">
            <w:pPr>
              <w:spacing w:after="0" w:line="240" w:lineRule="auto"/>
              <w:ind w:rightChars="94" w:right="226" w:firstLine="0"/>
              <w:jc w:val="right"/>
            </w:pPr>
          </w:p>
        </w:tc>
      </w:tr>
      <w:tr w:rsidR="005C5541" w:rsidRPr="00C75C5A" w:rsidTr="00F74DF3">
        <w:trPr>
          <w:trHeight w:val="105"/>
          <w:jc w:val="center"/>
        </w:trPr>
        <w:tc>
          <w:tcPr>
            <w:tcW w:w="676" w:type="dxa"/>
            <w:tcBorders>
              <w:top w:val="single" w:sz="4" w:space="0" w:color="auto"/>
              <w:left w:val="single" w:sz="4" w:space="0" w:color="auto"/>
              <w:bottom w:val="single" w:sz="4" w:space="0" w:color="auto"/>
            </w:tcBorders>
            <w:noWrap/>
            <w:tcMar>
              <w:left w:w="28" w:type="dxa"/>
            </w:tcMar>
            <w:vAlign w:val="center"/>
            <w:hideMark/>
          </w:tcPr>
          <w:p w:rsidR="005C5541" w:rsidRPr="00C75C5A" w:rsidRDefault="005C5541" w:rsidP="00F652C0">
            <w:pPr>
              <w:spacing w:after="0" w:line="240" w:lineRule="auto"/>
              <w:ind w:firstLine="87"/>
            </w:pPr>
            <w:r>
              <w:rPr>
                <w:rFonts w:hint="eastAsia"/>
              </w:rPr>
              <w:t>OA</w:t>
            </w:r>
          </w:p>
        </w:tc>
        <w:tc>
          <w:tcPr>
            <w:tcW w:w="1701" w:type="dxa"/>
            <w:tcBorders>
              <w:top w:val="single" w:sz="4" w:space="0" w:color="auto"/>
              <w:left w:val="single" w:sz="4" w:space="0" w:color="auto"/>
              <w:bottom w:val="single" w:sz="4" w:space="0" w:color="auto"/>
            </w:tcBorders>
            <w:tcMar>
              <w:left w:w="28" w:type="dxa"/>
            </w:tcMar>
            <w:vAlign w:val="center"/>
          </w:tcPr>
          <w:p w:rsidR="005C5541" w:rsidRPr="00C75C5A" w:rsidRDefault="005C5541" w:rsidP="005C5541">
            <w:pPr>
              <w:spacing w:after="0" w:line="240" w:lineRule="auto"/>
              <w:ind w:firstLine="0"/>
            </w:pPr>
            <w:r>
              <w:rPr>
                <w:rFonts w:hint="eastAsia"/>
              </w:rPr>
              <w:t>Organizational Awareness</w:t>
            </w:r>
          </w:p>
        </w:tc>
        <w:tc>
          <w:tcPr>
            <w:tcW w:w="993" w:type="dxa"/>
            <w:tcBorders>
              <w:top w:val="single" w:sz="4" w:space="0" w:color="auto"/>
              <w:bottom w:val="single" w:sz="4" w:space="0" w:color="auto"/>
            </w:tcBorders>
            <w:tcMar>
              <w:left w:w="57" w:type="dxa"/>
              <w:right w:w="28" w:type="dxa"/>
            </w:tcMar>
            <w:vAlign w:val="center"/>
          </w:tcPr>
          <w:p w:rsidR="005C5541" w:rsidRPr="00F47E92" w:rsidRDefault="005C5541" w:rsidP="00F652C0">
            <w:pPr>
              <w:spacing w:after="0" w:line="240" w:lineRule="auto"/>
              <w:ind w:rightChars="94" w:right="226" w:firstLine="26"/>
              <w:jc w:val="center"/>
            </w:pPr>
            <w:r>
              <w:rPr>
                <w:rFonts w:hint="eastAsia"/>
              </w:rPr>
              <w:t>0.87</w:t>
            </w:r>
          </w:p>
        </w:tc>
        <w:tc>
          <w:tcPr>
            <w:tcW w:w="1134" w:type="dxa"/>
            <w:tcBorders>
              <w:top w:val="single" w:sz="4" w:space="0" w:color="auto"/>
              <w:bottom w:val="single" w:sz="4" w:space="0" w:color="auto"/>
            </w:tcBorders>
            <w:tcMar>
              <w:left w:w="57" w:type="dxa"/>
            </w:tcMar>
            <w:vAlign w:val="center"/>
          </w:tcPr>
          <w:p w:rsidR="005C5541" w:rsidRPr="00F47E92" w:rsidRDefault="005C5541" w:rsidP="00F652C0">
            <w:pPr>
              <w:spacing w:after="0" w:line="240" w:lineRule="auto"/>
              <w:ind w:rightChars="94" w:right="226" w:firstLine="0"/>
              <w:jc w:val="center"/>
            </w:pPr>
            <w:r>
              <w:rPr>
                <w:rFonts w:hint="eastAsia"/>
              </w:rPr>
              <w:t>0.68</w:t>
            </w:r>
          </w:p>
        </w:tc>
        <w:tc>
          <w:tcPr>
            <w:tcW w:w="1060" w:type="dxa"/>
            <w:tcBorders>
              <w:top w:val="single" w:sz="4" w:space="0" w:color="auto"/>
              <w:bottom w:val="single" w:sz="4" w:space="0" w:color="auto"/>
            </w:tcBorders>
            <w:tcMar>
              <w:left w:w="28" w:type="dxa"/>
            </w:tcMar>
            <w:vAlign w:val="center"/>
          </w:tcPr>
          <w:p w:rsidR="005C5541" w:rsidRPr="00F47E92" w:rsidRDefault="005C5541" w:rsidP="00F652C0">
            <w:pPr>
              <w:spacing w:after="0" w:line="240" w:lineRule="auto"/>
              <w:ind w:rightChars="94" w:right="226" w:firstLine="0"/>
              <w:jc w:val="center"/>
            </w:pPr>
            <w:r>
              <w:rPr>
                <w:rFonts w:hint="eastAsia"/>
              </w:rPr>
              <w:t>0.73</w:t>
            </w:r>
          </w:p>
        </w:tc>
        <w:tc>
          <w:tcPr>
            <w:tcW w:w="924" w:type="dxa"/>
            <w:tcBorders>
              <w:top w:val="single" w:sz="4" w:space="0" w:color="auto"/>
              <w:bottom w:val="single" w:sz="4" w:space="0" w:color="auto"/>
            </w:tcBorders>
            <w:noWrap/>
            <w:tcMar>
              <w:left w:w="28" w:type="dxa"/>
            </w:tcMar>
            <w:vAlign w:val="center"/>
            <w:hideMark/>
          </w:tcPr>
          <w:p w:rsidR="005C5541" w:rsidRPr="005C5541" w:rsidRDefault="005C5541" w:rsidP="00F652C0">
            <w:pPr>
              <w:spacing w:after="0" w:line="240" w:lineRule="auto"/>
              <w:ind w:rightChars="94" w:right="226" w:firstLine="0"/>
              <w:jc w:val="right"/>
              <w:rPr>
                <w:b/>
              </w:rPr>
            </w:pPr>
            <w:r w:rsidRPr="005C5541">
              <w:rPr>
                <w:rFonts w:hint="eastAsia"/>
                <w:b/>
              </w:rPr>
              <w:t>0.79</w:t>
            </w:r>
          </w:p>
        </w:tc>
        <w:tc>
          <w:tcPr>
            <w:tcW w:w="992" w:type="dxa"/>
            <w:tcBorders>
              <w:top w:val="single" w:sz="4" w:space="0" w:color="auto"/>
              <w:bottom w:val="single" w:sz="4" w:space="0" w:color="auto"/>
              <w:right w:val="single" w:sz="4" w:space="0" w:color="auto"/>
            </w:tcBorders>
            <w:noWrap/>
            <w:tcMar>
              <w:left w:w="28" w:type="dxa"/>
            </w:tcMar>
            <w:vAlign w:val="center"/>
            <w:hideMark/>
          </w:tcPr>
          <w:p w:rsidR="005C5541" w:rsidRPr="000F5139" w:rsidRDefault="005C5541" w:rsidP="00F652C0">
            <w:pPr>
              <w:spacing w:after="0" w:line="240" w:lineRule="auto"/>
              <w:ind w:rightChars="94" w:right="226" w:firstLine="0"/>
              <w:jc w:val="right"/>
            </w:pPr>
          </w:p>
        </w:tc>
        <w:tc>
          <w:tcPr>
            <w:tcW w:w="900" w:type="dxa"/>
            <w:tcBorders>
              <w:top w:val="single" w:sz="4" w:space="0" w:color="auto"/>
              <w:bottom w:val="single" w:sz="4" w:space="0" w:color="auto"/>
              <w:right w:val="single" w:sz="4" w:space="0" w:color="auto"/>
            </w:tcBorders>
            <w:tcMar>
              <w:left w:w="28" w:type="dxa"/>
            </w:tcMar>
            <w:vAlign w:val="center"/>
          </w:tcPr>
          <w:p w:rsidR="005C5541" w:rsidRPr="000F5139" w:rsidRDefault="005C5541" w:rsidP="00F652C0">
            <w:pPr>
              <w:spacing w:after="0" w:line="240" w:lineRule="auto"/>
              <w:ind w:rightChars="94" w:right="226" w:firstLine="0"/>
              <w:jc w:val="right"/>
            </w:pPr>
          </w:p>
        </w:tc>
      </w:tr>
      <w:tr w:rsidR="005C5541" w:rsidRPr="00C75C5A" w:rsidTr="00F74DF3">
        <w:trPr>
          <w:trHeight w:val="165"/>
          <w:jc w:val="center"/>
        </w:trPr>
        <w:tc>
          <w:tcPr>
            <w:tcW w:w="676" w:type="dxa"/>
            <w:tcBorders>
              <w:top w:val="single" w:sz="4" w:space="0" w:color="auto"/>
              <w:left w:val="single" w:sz="4" w:space="0" w:color="auto"/>
              <w:bottom w:val="single" w:sz="4" w:space="0" w:color="auto"/>
            </w:tcBorders>
            <w:noWrap/>
            <w:tcMar>
              <w:left w:w="28" w:type="dxa"/>
            </w:tcMar>
            <w:vAlign w:val="center"/>
            <w:hideMark/>
          </w:tcPr>
          <w:p w:rsidR="005C5541" w:rsidRPr="00C75C5A" w:rsidRDefault="005C5541" w:rsidP="00F652C0">
            <w:pPr>
              <w:spacing w:after="0" w:line="240" w:lineRule="auto"/>
              <w:ind w:firstLine="87"/>
            </w:pPr>
            <w:r>
              <w:rPr>
                <w:rFonts w:hint="eastAsia"/>
              </w:rPr>
              <w:t>SC</w:t>
            </w:r>
          </w:p>
        </w:tc>
        <w:tc>
          <w:tcPr>
            <w:tcW w:w="1701" w:type="dxa"/>
            <w:tcBorders>
              <w:top w:val="single" w:sz="4" w:space="0" w:color="auto"/>
              <w:left w:val="single" w:sz="4" w:space="0" w:color="auto"/>
              <w:bottom w:val="single" w:sz="4" w:space="0" w:color="auto"/>
            </w:tcBorders>
            <w:tcMar>
              <w:left w:w="28" w:type="dxa"/>
            </w:tcMar>
            <w:vAlign w:val="center"/>
          </w:tcPr>
          <w:p w:rsidR="005C5541" w:rsidRPr="00C75C5A" w:rsidRDefault="005C5541" w:rsidP="005C5541">
            <w:pPr>
              <w:spacing w:after="0" w:line="240" w:lineRule="auto"/>
              <w:ind w:firstLine="0"/>
            </w:pPr>
            <w:r>
              <w:rPr>
                <w:rFonts w:hint="eastAsia"/>
              </w:rPr>
              <w:t>Security Controls</w:t>
            </w:r>
          </w:p>
        </w:tc>
        <w:tc>
          <w:tcPr>
            <w:tcW w:w="993" w:type="dxa"/>
            <w:tcBorders>
              <w:top w:val="single" w:sz="4" w:space="0" w:color="auto"/>
              <w:bottom w:val="single" w:sz="4" w:space="0" w:color="auto"/>
            </w:tcBorders>
            <w:tcMar>
              <w:left w:w="57" w:type="dxa"/>
              <w:right w:w="28" w:type="dxa"/>
            </w:tcMar>
            <w:vAlign w:val="center"/>
          </w:tcPr>
          <w:p w:rsidR="005C5541" w:rsidRPr="00F47E92" w:rsidRDefault="005C5541" w:rsidP="00F652C0">
            <w:pPr>
              <w:spacing w:after="0" w:line="240" w:lineRule="auto"/>
              <w:ind w:rightChars="94" w:right="226" w:firstLine="26"/>
              <w:jc w:val="center"/>
            </w:pPr>
            <w:r>
              <w:rPr>
                <w:rFonts w:hint="eastAsia"/>
              </w:rPr>
              <w:t>0.85</w:t>
            </w:r>
          </w:p>
        </w:tc>
        <w:tc>
          <w:tcPr>
            <w:tcW w:w="1134" w:type="dxa"/>
            <w:tcBorders>
              <w:top w:val="single" w:sz="4" w:space="0" w:color="auto"/>
              <w:bottom w:val="single" w:sz="4" w:space="0" w:color="auto"/>
            </w:tcBorders>
            <w:tcMar>
              <w:left w:w="57" w:type="dxa"/>
            </w:tcMar>
            <w:vAlign w:val="center"/>
          </w:tcPr>
          <w:p w:rsidR="005C5541" w:rsidRPr="005C5541" w:rsidRDefault="005C5541" w:rsidP="00F652C0">
            <w:pPr>
              <w:spacing w:after="0" w:line="240" w:lineRule="auto"/>
              <w:ind w:rightChars="94" w:right="226" w:firstLine="0"/>
              <w:jc w:val="center"/>
            </w:pPr>
            <w:r>
              <w:rPr>
                <w:rFonts w:hint="eastAsia"/>
              </w:rPr>
              <w:t>0.75</w:t>
            </w:r>
          </w:p>
        </w:tc>
        <w:tc>
          <w:tcPr>
            <w:tcW w:w="1060" w:type="dxa"/>
            <w:tcBorders>
              <w:top w:val="single" w:sz="4" w:space="0" w:color="auto"/>
              <w:bottom w:val="single" w:sz="4" w:space="0" w:color="auto"/>
            </w:tcBorders>
            <w:tcMar>
              <w:left w:w="28" w:type="dxa"/>
            </w:tcMar>
            <w:vAlign w:val="center"/>
          </w:tcPr>
          <w:p w:rsidR="005C5541" w:rsidRPr="00F47E92" w:rsidRDefault="005C5541" w:rsidP="00F652C0">
            <w:pPr>
              <w:spacing w:after="0" w:line="240" w:lineRule="auto"/>
              <w:ind w:rightChars="94" w:right="226" w:firstLine="0"/>
              <w:jc w:val="center"/>
            </w:pPr>
            <w:r>
              <w:rPr>
                <w:rFonts w:hint="eastAsia"/>
              </w:rPr>
              <w:t>0.73</w:t>
            </w:r>
          </w:p>
        </w:tc>
        <w:tc>
          <w:tcPr>
            <w:tcW w:w="924" w:type="dxa"/>
            <w:tcBorders>
              <w:top w:val="single" w:sz="4" w:space="0" w:color="auto"/>
              <w:bottom w:val="single" w:sz="4" w:space="0" w:color="auto"/>
            </w:tcBorders>
            <w:noWrap/>
            <w:tcMar>
              <w:left w:w="28" w:type="dxa"/>
            </w:tcMar>
            <w:vAlign w:val="center"/>
            <w:hideMark/>
          </w:tcPr>
          <w:p w:rsidR="005C5541" w:rsidRPr="00B82E91" w:rsidRDefault="005C5541" w:rsidP="00F652C0">
            <w:pPr>
              <w:spacing w:after="0" w:line="240" w:lineRule="auto"/>
              <w:ind w:rightChars="94" w:right="226" w:firstLine="0"/>
              <w:jc w:val="right"/>
            </w:pPr>
            <w:r>
              <w:rPr>
                <w:rFonts w:hint="eastAsia"/>
              </w:rPr>
              <w:t>0.72</w:t>
            </w:r>
          </w:p>
        </w:tc>
        <w:tc>
          <w:tcPr>
            <w:tcW w:w="992" w:type="dxa"/>
            <w:tcBorders>
              <w:top w:val="single" w:sz="4" w:space="0" w:color="auto"/>
              <w:bottom w:val="single" w:sz="4" w:space="0" w:color="auto"/>
              <w:right w:val="single" w:sz="4" w:space="0" w:color="auto"/>
            </w:tcBorders>
            <w:noWrap/>
            <w:tcMar>
              <w:left w:w="28" w:type="dxa"/>
            </w:tcMar>
            <w:vAlign w:val="center"/>
            <w:hideMark/>
          </w:tcPr>
          <w:p w:rsidR="005C5541" w:rsidRPr="005C5541" w:rsidRDefault="005C5541" w:rsidP="00F652C0">
            <w:pPr>
              <w:spacing w:after="0" w:line="240" w:lineRule="auto"/>
              <w:ind w:rightChars="94" w:right="226" w:firstLine="0"/>
              <w:jc w:val="right"/>
              <w:rPr>
                <w:b/>
              </w:rPr>
            </w:pPr>
            <w:r w:rsidRPr="005C5541">
              <w:rPr>
                <w:rFonts w:hint="eastAsia"/>
                <w:b/>
              </w:rPr>
              <w:t>0.81</w:t>
            </w:r>
          </w:p>
        </w:tc>
        <w:tc>
          <w:tcPr>
            <w:tcW w:w="900" w:type="dxa"/>
            <w:tcBorders>
              <w:top w:val="single" w:sz="4" w:space="0" w:color="auto"/>
              <w:bottom w:val="single" w:sz="4" w:space="0" w:color="auto"/>
              <w:right w:val="single" w:sz="4" w:space="0" w:color="auto"/>
            </w:tcBorders>
            <w:tcMar>
              <w:left w:w="28" w:type="dxa"/>
            </w:tcMar>
            <w:vAlign w:val="center"/>
          </w:tcPr>
          <w:p w:rsidR="005C5541" w:rsidRPr="000F5139" w:rsidRDefault="005C5541" w:rsidP="00F652C0">
            <w:pPr>
              <w:spacing w:after="0" w:line="240" w:lineRule="auto"/>
              <w:ind w:rightChars="94" w:right="226" w:firstLine="0"/>
              <w:jc w:val="right"/>
            </w:pPr>
          </w:p>
        </w:tc>
      </w:tr>
      <w:tr w:rsidR="005C5541" w:rsidRPr="00C75C5A" w:rsidTr="00F74DF3">
        <w:trPr>
          <w:trHeight w:val="150"/>
          <w:jc w:val="center"/>
        </w:trPr>
        <w:tc>
          <w:tcPr>
            <w:tcW w:w="676" w:type="dxa"/>
            <w:tcBorders>
              <w:top w:val="single" w:sz="4" w:space="0" w:color="auto"/>
              <w:left w:val="single" w:sz="4" w:space="0" w:color="auto"/>
              <w:bottom w:val="single" w:sz="4" w:space="0" w:color="auto"/>
            </w:tcBorders>
            <w:noWrap/>
            <w:tcMar>
              <w:left w:w="28" w:type="dxa"/>
            </w:tcMar>
            <w:vAlign w:val="center"/>
            <w:hideMark/>
          </w:tcPr>
          <w:p w:rsidR="005C5541" w:rsidRPr="00F47E92" w:rsidRDefault="005C5541" w:rsidP="00C557B7">
            <w:pPr>
              <w:spacing w:after="0" w:line="240" w:lineRule="auto"/>
              <w:ind w:rightChars="94" w:right="226" w:firstLine="0"/>
              <w:jc w:val="center"/>
            </w:pPr>
            <w:r>
              <w:rPr>
                <w:rFonts w:hint="eastAsia"/>
              </w:rPr>
              <w:t>IP</w:t>
            </w:r>
          </w:p>
        </w:tc>
        <w:tc>
          <w:tcPr>
            <w:tcW w:w="1701" w:type="dxa"/>
            <w:tcBorders>
              <w:top w:val="single" w:sz="4" w:space="0" w:color="auto"/>
              <w:left w:val="single" w:sz="4" w:space="0" w:color="auto"/>
              <w:bottom w:val="single" w:sz="4" w:space="0" w:color="auto"/>
            </w:tcBorders>
            <w:tcMar>
              <w:left w:w="28" w:type="dxa"/>
            </w:tcMar>
            <w:vAlign w:val="center"/>
          </w:tcPr>
          <w:p w:rsidR="005C5541" w:rsidRPr="00F47E92" w:rsidRDefault="005C5541" w:rsidP="005C5541">
            <w:pPr>
              <w:spacing w:after="0" w:line="240" w:lineRule="auto"/>
              <w:ind w:rightChars="94" w:right="226" w:firstLine="0"/>
              <w:jc w:val="left"/>
            </w:pPr>
            <w:r>
              <w:rPr>
                <w:rFonts w:hint="eastAsia"/>
              </w:rPr>
              <w:t>ISM Performance</w:t>
            </w:r>
          </w:p>
        </w:tc>
        <w:tc>
          <w:tcPr>
            <w:tcW w:w="993" w:type="dxa"/>
            <w:tcBorders>
              <w:top w:val="single" w:sz="4" w:space="0" w:color="auto"/>
              <w:bottom w:val="single" w:sz="4" w:space="0" w:color="auto"/>
            </w:tcBorders>
            <w:tcMar>
              <w:left w:w="57" w:type="dxa"/>
              <w:right w:w="28" w:type="dxa"/>
            </w:tcMar>
            <w:vAlign w:val="center"/>
          </w:tcPr>
          <w:p w:rsidR="005C5541" w:rsidRPr="00F47E92" w:rsidRDefault="005C5541" w:rsidP="00F652C0">
            <w:pPr>
              <w:spacing w:after="0" w:line="240" w:lineRule="auto"/>
              <w:ind w:rightChars="94" w:right="226" w:firstLine="0"/>
              <w:jc w:val="center"/>
            </w:pPr>
            <w:r>
              <w:rPr>
                <w:rFonts w:hint="eastAsia"/>
              </w:rPr>
              <w:t>0.85</w:t>
            </w:r>
          </w:p>
        </w:tc>
        <w:tc>
          <w:tcPr>
            <w:tcW w:w="1134" w:type="dxa"/>
            <w:tcBorders>
              <w:top w:val="single" w:sz="4" w:space="0" w:color="auto"/>
              <w:bottom w:val="single" w:sz="4" w:space="0" w:color="auto"/>
            </w:tcBorders>
            <w:tcMar>
              <w:left w:w="57" w:type="dxa"/>
            </w:tcMar>
            <w:vAlign w:val="center"/>
          </w:tcPr>
          <w:p w:rsidR="005C5541" w:rsidRPr="005C5541" w:rsidRDefault="005C5541" w:rsidP="00F652C0">
            <w:pPr>
              <w:spacing w:after="0" w:line="240" w:lineRule="auto"/>
              <w:ind w:rightChars="94" w:right="226" w:firstLine="0"/>
              <w:jc w:val="center"/>
            </w:pPr>
            <w:r>
              <w:rPr>
                <w:rFonts w:hint="eastAsia"/>
              </w:rPr>
              <w:t>0.63</w:t>
            </w:r>
          </w:p>
        </w:tc>
        <w:tc>
          <w:tcPr>
            <w:tcW w:w="1060" w:type="dxa"/>
            <w:tcBorders>
              <w:top w:val="single" w:sz="4" w:space="0" w:color="auto"/>
              <w:bottom w:val="single" w:sz="4" w:space="0" w:color="auto"/>
            </w:tcBorders>
            <w:tcMar>
              <w:left w:w="28" w:type="dxa"/>
            </w:tcMar>
            <w:vAlign w:val="center"/>
          </w:tcPr>
          <w:p w:rsidR="005C5541" w:rsidRPr="00F47E92" w:rsidRDefault="005C5541" w:rsidP="00F652C0">
            <w:pPr>
              <w:spacing w:after="0" w:line="240" w:lineRule="auto"/>
              <w:ind w:rightChars="94" w:right="226" w:firstLine="0"/>
              <w:jc w:val="center"/>
            </w:pPr>
            <w:r>
              <w:rPr>
                <w:rFonts w:hint="eastAsia"/>
              </w:rPr>
              <w:t>0.67</w:t>
            </w:r>
          </w:p>
        </w:tc>
        <w:tc>
          <w:tcPr>
            <w:tcW w:w="924" w:type="dxa"/>
            <w:tcBorders>
              <w:top w:val="single" w:sz="4" w:space="0" w:color="auto"/>
              <w:bottom w:val="single" w:sz="4" w:space="0" w:color="auto"/>
            </w:tcBorders>
            <w:noWrap/>
            <w:tcMar>
              <w:left w:w="28" w:type="dxa"/>
            </w:tcMar>
            <w:vAlign w:val="center"/>
            <w:hideMark/>
          </w:tcPr>
          <w:p w:rsidR="005C5541" w:rsidRPr="00B82E91" w:rsidRDefault="005C5541" w:rsidP="00F652C0">
            <w:pPr>
              <w:spacing w:after="0" w:line="240" w:lineRule="auto"/>
              <w:ind w:rightChars="94" w:right="226" w:firstLine="0"/>
              <w:jc w:val="right"/>
            </w:pPr>
            <w:r>
              <w:rPr>
                <w:rFonts w:hint="eastAsia"/>
              </w:rPr>
              <w:t>0.71</w:t>
            </w:r>
          </w:p>
        </w:tc>
        <w:tc>
          <w:tcPr>
            <w:tcW w:w="992" w:type="dxa"/>
            <w:tcBorders>
              <w:top w:val="single" w:sz="4" w:space="0" w:color="auto"/>
              <w:bottom w:val="single" w:sz="4" w:space="0" w:color="auto"/>
              <w:right w:val="single" w:sz="4" w:space="0" w:color="auto"/>
            </w:tcBorders>
            <w:noWrap/>
            <w:tcMar>
              <w:left w:w="28" w:type="dxa"/>
            </w:tcMar>
            <w:vAlign w:val="center"/>
            <w:hideMark/>
          </w:tcPr>
          <w:p w:rsidR="005C5541" w:rsidRPr="000F5139" w:rsidRDefault="005C5541" w:rsidP="00F652C0">
            <w:pPr>
              <w:spacing w:after="0" w:line="240" w:lineRule="auto"/>
              <w:ind w:rightChars="94" w:right="226" w:firstLine="0"/>
              <w:jc w:val="right"/>
            </w:pPr>
            <w:r>
              <w:rPr>
                <w:rFonts w:hint="eastAsia"/>
              </w:rPr>
              <w:t>0.64</w:t>
            </w:r>
          </w:p>
        </w:tc>
        <w:tc>
          <w:tcPr>
            <w:tcW w:w="900" w:type="dxa"/>
            <w:tcBorders>
              <w:top w:val="single" w:sz="4" w:space="0" w:color="auto"/>
              <w:bottom w:val="single" w:sz="4" w:space="0" w:color="auto"/>
              <w:right w:val="single" w:sz="4" w:space="0" w:color="auto"/>
            </w:tcBorders>
            <w:tcMar>
              <w:left w:w="28" w:type="dxa"/>
            </w:tcMar>
            <w:vAlign w:val="center"/>
          </w:tcPr>
          <w:p w:rsidR="005C5541" w:rsidRPr="005C5541" w:rsidRDefault="005C5541" w:rsidP="00F652C0">
            <w:pPr>
              <w:spacing w:after="0" w:line="240" w:lineRule="auto"/>
              <w:ind w:rightChars="94" w:right="226" w:firstLine="0"/>
              <w:jc w:val="right"/>
              <w:rPr>
                <w:b/>
              </w:rPr>
            </w:pPr>
            <w:r w:rsidRPr="005C5541">
              <w:rPr>
                <w:rFonts w:hint="eastAsia"/>
                <w:b/>
              </w:rPr>
              <w:t>0.77</w:t>
            </w:r>
          </w:p>
        </w:tc>
      </w:tr>
    </w:tbl>
    <w:p w:rsidR="00003893" w:rsidRDefault="00003893" w:rsidP="00003893">
      <w:pPr>
        <w:spacing w:after="0" w:line="240" w:lineRule="auto"/>
        <w:ind w:firstLineChars="200" w:firstLine="480"/>
      </w:pPr>
      <w:r>
        <w:t>Note</w:t>
      </w:r>
      <w:r>
        <w:rPr>
          <w:rFonts w:hint="eastAsia"/>
        </w:rPr>
        <w:t>s</w:t>
      </w:r>
      <w:r>
        <w:t>: CR = Composite Reliability</w:t>
      </w:r>
      <w:r>
        <w:rPr>
          <w:rFonts w:hint="eastAsia"/>
        </w:rPr>
        <w:t>.</w:t>
      </w:r>
      <w:r>
        <w:t xml:space="preserve"> Off diagonal numbers are inter-construct correlations</w:t>
      </w:r>
      <w:r>
        <w:rPr>
          <w:rFonts w:hint="eastAsia"/>
        </w:rPr>
        <w:t>.</w:t>
      </w:r>
      <w:r>
        <w:t xml:space="preserve"> Diagonal numbers are the square roots of AVE (average variance extracted).</w:t>
      </w:r>
    </w:p>
    <w:p w:rsidR="00003893" w:rsidRDefault="00003893" w:rsidP="00BE318D">
      <w:pPr>
        <w:spacing w:afterLines="100" w:line="240" w:lineRule="auto"/>
        <w:ind w:firstLineChars="200" w:firstLine="480"/>
      </w:pPr>
    </w:p>
    <w:p w:rsidR="005B5FB0" w:rsidRPr="002F1D00" w:rsidRDefault="005B5FB0" w:rsidP="005B5FB0">
      <w:pPr>
        <w:ind w:firstLineChars="200" w:firstLine="480"/>
      </w:pPr>
      <w:r w:rsidRPr="002F1D00">
        <w:rPr>
          <w:rFonts w:hint="eastAsia"/>
        </w:rPr>
        <w:t>Discriminant validity is verified by the difference between the AVE of a construct and its correlations with other constructs. Discriminant validity is achieved if</w:t>
      </w:r>
      <w:r w:rsidR="0003683F">
        <w:rPr>
          <w:rFonts w:hint="eastAsia"/>
        </w:rPr>
        <w:t xml:space="preserve"> (1)</w:t>
      </w:r>
      <w:r w:rsidRPr="002F1D00">
        <w:rPr>
          <w:rFonts w:hint="eastAsia"/>
        </w:rPr>
        <w:t xml:space="preserve"> the square root of each construct</w:t>
      </w:r>
      <w:r w:rsidRPr="002F1D00">
        <w:t>’</w:t>
      </w:r>
      <w:r w:rsidRPr="002F1D00">
        <w:rPr>
          <w:rFonts w:hint="eastAsia"/>
        </w:rPr>
        <w:t>s AVE is greater than its correlations with other constructs and</w:t>
      </w:r>
      <w:r w:rsidR="0003683F">
        <w:rPr>
          <w:rFonts w:hint="eastAsia"/>
        </w:rPr>
        <w:t xml:space="preserve"> (2)</w:t>
      </w:r>
      <w:r w:rsidRPr="002F1D00">
        <w:rPr>
          <w:rFonts w:hint="eastAsia"/>
        </w:rPr>
        <w:t xml:space="preserve"> item loadings on their respective constructs are greater than their cross loadings on other constructs </w:t>
      </w:r>
      <w:r w:rsidR="0054305B" w:rsidRPr="002F1D00">
        <w:fldChar w:fldCharType="begin"/>
      </w:r>
      <w:r w:rsidR="001C4EA3">
        <w:instrText xml:space="preserve"> ADDIN EN.CITE &lt;EndNote&gt;&lt;Cite&gt;&lt;Author&gt;Fornell&lt;/Author&gt;&lt;Year&gt;1981&lt;/Year&gt;&lt;RecNum&gt;234&lt;/RecNum&gt;&lt;record&gt;&lt;rec-number&gt;234&lt;/rec-number&gt;&lt;foreign-keys&gt;&lt;key app="EN" db-id="apt25tez8a2x06e50ddv59avepr5str9vtap"&gt;234&lt;/key&gt;&lt;/foreign-keys&gt;&lt;ref-type name="Journal Article"&gt;17&lt;/ref-type&gt;&lt;contributors&gt;&lt;authors&gt;&lt;author&gt;Fornell, C.&lt;/author&gt;&lt;author&gt;Larcker, D.F.&lt;/author&gt;&lt;/authors&gt;&lt;/contributors&gt;&lt;titles&gt;&lt;title&gt;Evaluating Structural Equation Models with Unobservable Variables and Measurement Error&lt;/title&gt;&lt;secondary-title&gt;Journal of Marketing Research&lt;/secondary-title&gt;&lt;/titles&gt;&lt;periodical&gt;&lt;full-title&gt;Journal of Marketing Research&lt;/full-title&gt;&lt;/periodical&gt;&lt;pages&gt;&lt;style face="normal" font="default" size="100%"&gt;39&lt;/style&gt;&lt;style face="normal" font="default" charset="134" size="100%"&gt;-50&lt;/style&gt;&lt;/pages&gt;&lt;volume&gt;18&lt;/volume&gt;&lt;number&gt;1&lt;/number&gt;&lt;dates&gt;&lt;year&gt;1981&lt;/year&gt;&lt;/dates&gt;&lt;urls&gt;&lt;/urls&gt;&lt;/record&gt;&lt;/Cite&gt;&lt;Cite&gt;&lt;Author&gt;Johnston&lt;/Author&gt;&lt;Year&gt;2010&lt;/Year&gt;&lt;RecNum&gt;235&lt;/RecNum&gt;&lt;record&gt;&lt;rec-number&gt;235&lt;/rec-number&gt;&lt;foreign-keys&gt;&lt;key app="EN" db-id="apt25tez8a2x06e50ddv59avepr5str9vtap"&gt;235&lt;/key&gt;&lt;/foreign-keys&gt;&lt;ref-type name="Journal Article"&gt;17&lt;/ref-type&gt;&lt;contributors&gt;&lt;authors&gt;&lt;author&gt;Johnston, A. C. &lt;/author&gt;&lt;author&gt;Warkentin, M.&lt;/author&gt;&lt;/authors&gt;&lt;/contributors&gt;&lt;titles&gt;&lt;title&gt;Fear Appeals and Information Security Behaviors: An Empirical Study&lt;/title&gt;&lt;secondary-title&gt;MIS Quarterly&lt;/secondary-title&gt;&lt;/titles&gt;&lt;periodical&gt;&lt;full-title&gt;MIS Quarterly&lt;/full-title&gt;&lt;/periodical&gt;&lt;pages&gt;549-566&lt;/pages&gt;&lt;volume&gt;34&lt;/volume&gt;&lt;number&gt;3&lt;/number&gt;&lt;dates&gt;&lt;year&gt;2010&lt;/year&gt;&lt;/dates&gt;&lt;urls&gt;&lt;/urls&gt;&lt;/record&gt;&lt;/Cite&gt;&lt;/EndNote&gt;</w:instrText>
      </w:r>
      <w:r w:rsidR="0054305B" w:rsidRPr="002F1D00">
        <w:fldChar w:fldCharType="separate"/>
      </w:r>
      <w:r w:rsidRPr="002F1D00">
        <w:rPr>
          <w:noProof/>
        </w:rPr>
        <w:t>(Fornell and Larcker, 1981; Johnston and Warkentin, 2010)</w:t>
      </w:r>
      <w:r w:rsidR="0054305B" w:rsidRPr="002F1D00">
        <w:fldChar w:fldCharType="end"/>
      </w:r>
      <w:r w:rsidRPr="002F1D00">
        <w:rPr>
          <w:rFonts w:hint="eastAsia"/>
        </w:rPr>
        <w:t>. As indicated in Table 5</w:t>
      </w:r>
      <w:r w:rsidR="00FE5F33">
        <w:rPr>
          <w:rFonts w:hint="eastAsia"/>
        </w:rPr>
        <w:t>.11</w:t>
      </w:r>
      <w:r w:rsidR="00ED7BE1">
        <w:rPr>
          <w:rFonts w:hint="eastAsia"/>
        </w:rPr>
        <w:t xml:space="preserve">, </w:t>
      </w:r>
      <w:r w:rsidR="00ED7BE1">
        <w:t xml:space="preserve">the highest construct correlation is </w:t>
      </w:r>
      <w:r w:rsidR="00ED7BE1">
        <w:rPr>
          <w:rFonts w:hint="eastAsia"/>
        </w:rPr>
        <w:t>0</w:t>
      </w:r>
      <w:r w:rsidR="00ED7BE1">
        <w:t>.</w:t>
      </w:r>
      <w:r w:rsidR="00ED7BE1">
        <w:rPr>
          <w:rFonts w:hint="eastAsia"/>
        </w:rPr>
        <w:t>75</w:t>
      </w:r>
      <w:r w:rsidR="00ED7BE1">
        <w:t xml:space="preserve"> and the lowest square root of AVE is </w:t>
      </w:r>
      <w:r w:rsidR="00ED7BE1">
        <w:rPr>
          <w:rFonts w:hint="eastAsia"/>
        </w:rPr>
        <w:t>0</w:t>
      </w:r>
      <w:r w:rsidR="00ED7BE1">
        <w:t>.7</w:t>
      </w:r>
      <w:r w:rsidR="00ED7BE1">
        <w:rPr>
          <w:rFonts w:hint="eastAsia"/>
        </w:rPr>
        <w:t>7</w:t>
      </w:r>
      <w:r w:rsidR="00ED7BE1">
        <w:t xml:space="preserve">. Furthermore, item loadings on their corresponding constructs are </w:t>
      </w:r>
      <w:r w:rsidR="00ED7BE1">
        <w:lastRenderedPageBreak/>
        <w:t>greater than their cross loadings on other constructs (</w:t>
      </w:r>
      <w:r w:rsidR="00FE5F33">
        <w:rPr>
          <w:rFonts w:hint="eastAsia"/>
        </w:rPr>
        <w:t>Table 5.10</w:t>
      </w:r>
      <w:r w:rsidR="00ED7BE1">
        <w:rPr>
          <w:rFonts w:hint="eastAsia"/>
        </w:rPr>
        <w:t>). Thus,</w:t>
      </w:r>
      <w:r w:rsidRPr="002F1D00">
        <w:rPr>
          <w:rFonts w:hint="eastAsia"/>
        </w:rPr>
        <w:t xml:space="preserve"> </w:t>
      </w:r>
      <w:r w:rsidR="00FE5F33">
        <w:rPr>
          <w:rFonts w:hint="eastAsia"/>
        </w:rPr>
        <w:t xml:space="preserve">all </w:t>
      </w:r>
      <w:r w:rsidR="00D65BC5">
        <w:t xml:space="preserve">reflective </w:t>
      </w:r>
      <w:r w:rsidR="00FE5F33">
        <w:rPr>
          <w:rFonts w:hint="eastAsia"/>
        </w:rPr>
        <w:t>constructs</w:t>
      </w:r>
      <w:r w:rsidRPr="002F1D00">
        <w:rPr>
          <w:rFonts w:hint="eastAsia"/>
        </w:rPr>
        <w:t xml:space="preserve"> meet th</w:t>
      </w:r>
      <w:r w:rsidR="00FE5F33">
        <w:rPr>
          <w:rFonts w:hint="eastAsia"/>
        </w:rPr>
        <w:t>e conditions</w:t>
      </w:r>
      <w:r w:rsidRPr="002F1D00">
        <w:rPr>
          <w:rFonts w:hint="eastAsia"/>
        </w:rPr>
        <w:t xml:space="preserve">. </w:t>
      </w:r>
      <w:r w:rsidR="00ED7BE1">
        <w:rPr>
          <w:rFonts w:hint="eastAsia"/>
        </w:rPr>
        <w:t>T</w:t>
      </w:r>
      <w:r w:rsidRPr="002F1D00">
        <w:rPr>
          <w:rFonts w:hint="eastAsia"/>
        </w:rPr>
        <w:t>he results demonstrate a satisfactory level of discriminant validity.</w:t>
      </w:r>
    </w:p>
    <w:p w:rsidR="00746608" w:rsidRPr="00F247EC" w:rsidRDefault="00746608" w:rsidP="00746608">
      <w:pPr>
        <w:ind w:firstLine="0"/>
        <w:rPr>
          <w:b/>
          <w:i/>
        </w:rPr>
      </w:pPr>
      <w:r>
        <w:rPr>
          <w:rFonts w:hint="eastAsia"/>
          <w:b/>
          <w:i/>
        </w:rPr>
        <w:t>Forma</w:t>
      </w:r>
      <w:r w:rsidRPr="00F247EC">
        <w:rPr>
          <w:rFonts w:hint="eastAsia"/>
          <w:b/>
          <w:i/>
        </w:rPr>
        <w:t>tive constructs</w:t>
      </w:r>
    </w:p>
    <w:p w:rsidR="00AB5FC4" w:rsidRDefault="00404588" w:rsidP="00746608">
      <w:pPr>
        <w:rPr>
          <w:rFonts w:ascii="Times New Roman" w:hAnsi="Times New Roman" w:cs="Times New Roman"/>
          <w:szCs w:val="24"/>
        </w:rPr>
      </w:pPr>
      <w:r w:rsidRPr="00404588">
        <w:t>Formative indicators are not used to account for observed</w:t>
      </w:r>
      <w:r w:rsidRPr="00404588">
        <w:rPr>
          <w:rFonts w:hint="eastAsia"/>
        </w:rPr>
        <w:t xml:space="preserve"> </w:t>
      </w:r>
      <w:r w:rsidRPr="00404588">
        <w:t xml:space="preserve">variances in the outer model, </w:t>
      </w:r>
      <w:r>
        <w:rPr>
          <w:rFonts w:hint="eastAsia"/>
        </w:rPr>
        <w:t>thus i</w:t>
      </w:r>
      <w:r w:rsidRPr="00381AC3">
        <w:rPr>
          <w:rFonts w:ascii="Times New Roman" w:hAnsi="Times New Roman" w:cs="Times New Roman"/>
          <w:szCs w:val="24"/>
        </w:rPr>
        <w:t>nternal consistency is un</w:t>
      </w:r>
      <w:r>
        <w:rPr>
          <w:rFonts w:ascii="Times New Roman" w:hAnsi="Times New Roman" w:cs="Times New Roman"/>
          <w:szCs w:val="24"/>
        </w:rPr>
        <w:t>im</w:t>
      </w:r>
      <w:r w:rsidRPr="00381AC3">
        <w:rPr>
          <w:rFonts w:ascii="Times New Roman" w:hAnsi="Times New Roman" w:cs="Times New Roman"/>
          <w:szCs w:val="24"/>
        </w:rPr>
        <w:t>portant because measures are examining different facets of the</w:t>
      </w:r>
      <w:r>
        <w:rPr>
          <w:rFonts w:ascii="Times New Roman" w:hAnsi="Times New Roman" w:cs="Times New Roman" w:hint="eastAsia"/>
          <w:szCs w:val="24"/>
        </w:rPr>
        <w:t xml:space="preserve"> </w:t>
      </w:r>
      <w:r w:rsidRPr="00381AC3">
        <w:rPr>
          <w:rFonts w:ascii="Times New Roman" w:hAnsi="Times New Roman" w:cs="Times New Roman"/>
          <w:szCs w:val="24"/>
        </w:rPr>
        <w:t>construct</w:t>
      </w:r>
      <w:r>
        <w:rPr>
          <w:rFonts w:ascii="Times New Roman" w:hAnsi="Times New Roman" w:cs="Times New Roman" w:hint="eastAsia"/>
          <w:szCs w:val="24"/>
        </w:rPr>
        <w:t xml:space="preserve"> </w:t>
      </w:r>
      <w:r w:rsidR="0054305B">
        <w:rPr>
          <w:rFonts w:ascii="Times New Roman" w:hAnsi="Times New Roman" w:cs="Times New Roman"/>
          <w:szCs w:val="24"/>
        </w:rPr>
        <w:fldChar w:fldCharType="begin"/>
      </w:r>
      <w:r w:rsidR="001C4EA3">
        <w:rPr>
          <w:rFonts w:ascii="Times New Roman" w:hAnsi="Times New Roman" w:cs="Times New Roman"/>
          <w:szCs w:val="24"/>
        </w:rPr>
        <w:instrText xml:space="preserve"> ADDIN EN.CITE &lt;EndNote&gt;&lt;Cite&gt;&lt;Author&gt;Petter&lt;/Author&gt;&lt;Year&gt;2007&lt;/Year&gt;&lt;RecNum&gt;224&lt;/RecNum&gt;&lt;record&gt;&lt;rec-number&gt;224&lt;/rec-number&gt;&lt;foreign-keys&gt;&lt;key app="EN" db-id="apt25tez8a2x06e50ddv59avepr5str9vtap"&gt;224&lt;/key&gt;&lt;/foreign-keys&gt;&lt;ref-type name="Journal Article"&gt;17&lt;/ref-type&gt;&lt;contributors&gt;&lt;authors&gt;&lt;author&gt;Stacie Petter&lt;/author&gt;&lt;author&gt;Detmar Straub&lt;/author&gt;&lt;author&gt;Arun Rai&lt;/author&gt;&lt;/authors&gt;&lt;/contributors&gt;&lt;titles&gt;&lt;title&gt;Specifying Formative Constructs in Information Systems Research&lt;/title&gt;&lt;secondary-title&gt;MIS Quarterly&lt;/secondary-title&gt;&lt;/titles&gt;&lt;periodical&gt;&lt;full-title&gt;MIS Quarterly&lt;/full-title&gt;&lt;/periodical&gt;&lt;pages&gt;623-656&lt;/pages&gt;&lt;volume&gt;31&lt;/volume&gt;&lt;number&gt;4&lt;/number&gt;&lt;dates&gt;&lt;year&gt;2007&lt;/year&gt;&lt;/dates&gt;&lt;urls&gt;&lt;/urls&gt;&lt;/record&gt;&lt;/Cite&gt;&lt;/EndNote&gt;</w:instrText>
      </w:r>
      <w:r w:rsidR="0054305B">
        <w:rPr>
          <w:rFonts w:ascii="Times New Roman" w:hAnsi="Times New Roman" w:cs="Times New Roman"/>
          <w:szCs w:val="24"/>
        </w:rPr>
        <w:fldChar w:fldCharType="separate"/>
      </w:r>
      <w:r w:rsidR="001C4EA3">
        <w:rPr>
          <w:rFonts w:ascii="Times New Roman" w:hAnsi="Times New Roman" w:cs="Times New Roman"/>
          <w:noProof/>
          <w:szCs w:val="24"/>
        </w:rPr>
        <w:t>(Petter et al., 2007)</w:t>
      </w:r>
      <w:r w:rsidR="0054305B">
        <w:rPr>
          <w:rFonts w:ascii="Times New Roman" w:hAnsi="Times New Roman" w:cs="Times New Roman"/>
          <w:szCs w:val="24"/>
        </w:rPr>
        <w:fldChar w:fldCharType="end"/>
      </w:r>
      <w:r w:rsidRPr="00381AC3">
        <w:rPr>
          <w:rFonts w:ascii="Times New Roman" w:hAnsi="Times New Roman" w:cs="Times New Roman"/>
          <w:szCs w:val="24"/>
        </w:rPr>
        <w:t>.</w:t>
      </w:r>
      <w:r>
        <w:rPr>
          <w:rFonts w:ascii="Times New Roman" w:hAnsi="Times New Roman" w:cs="Times New Roman" w:hint="eastAsia"/>
          <w:szCs w:val="24"/>
        </w:rPr>
        <w:t xml:space="preserve"> </w:t>
      </w:r>
      <w:r w:rsidR="005C4E72">
        <w:rPr>
          <w:rFonts w:ascii="Times New Roman" w:hAnsi="Times New Roman" w:cs="Times New Roman" w:hint="eastAsia"/>
          <w:szCs w:val="24"/>
        </w:rPr>
        <w:t>The only formative construct in the research model, IT competence, was assessed for validity.</w:t>
      </w:r>
    </w:p>
    <w:p w:rsidR="00404588" w:rsidRDefault="005C4E72" w:rsidP="00746608">
      <w:r>
        <w:rPr>
          <w:rFonts w:hint="eastAsia"/>
        </w:rPr>
        <w:t xml:space="preserve">First, it was ensured that this construct was correctly specified as formative. </w:t>
      </w:r>
      <w:r w:rsidR="00B64902">
        <w:rPr>
          <w:rFonts w:hint="eastAsia"/>
        </w:rPr>
        <w:t xml:space="preserve">Four decision rules </w:t>
      </w:r>
      <w:r w:rsidR="00D65BC5">
        <w:t>have been o</w:t>
      </w:r>
      <w:r w:rsidR="00B64902">
        <w:rPr>
          <w:rFonts w:hint="eastAsia"/>
        </w:rPr>
        <w:t xml:space="preserve">utlined </w:t>
      </w:r>
      <w:r w:rsidR="00D65BC5">
        <w:t>in</w:t>
      </w:r>
      <w:r w:rsidR="00F879F4">
        <w:t xml:space="preserve"> the</w:t>
      </w:r>
      <w:r w:rsidR="00B64902">
        <w:rPr>
          <w:rFonts w:hint="eastAsia"/>
        </w:rPr>
        <w:t xml:space="preserve"> literature </w:t>
      </w:r>
      <w:r w:rsidR="0054305B">
        <w:fldChar w:fldCharType="begin">
          <w:fldData xml:space="preserve">PEVuZE5vdGU+PENpdGU+PEF1dGhvcj5KYXJ2aXM8L0F1dGhvcj48WWVhcj4yMDAzPC9ZZWFyPjxS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</w:fldData>
        </w:fldChar>
      </w:r>
      <w:r w:rsidR="00A33471">
        <w:instrText xml:space="preserve"> ADDIN EN.CITE </w:instrText>
      </w:r>
      <w:r w:rsidR="0054305B">
        <w:fldChar w:fldCharType="begin">
          <w:fldData xml:space="preserve">PEVuZE5vdGU+PENpdGU+PEF1dGhvcj5KYXJ2aXM8L0F1dGhvcj48WWVhcj4yMDAzPC9ZZWFyPjxS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</w:fldData>
        </w:fldChar>
      </w:r>
      <w:r w:rsidR="00A33471">
        <w:instrText xml:space="preserve"> ADDIN EN.CITE.DATA </w:instrText>
      </w:r>
      <w:r w:rsidR="0054305B">
        <w:fldChar w:fldCharType="end"/>
      </w:r>
      <w:r w:rsidR="0054305B">
        <w:fldChar w:fldCharType="separate"/>
      </w:r>
      <w:r w:rsidR="00A33471">
        <w:rPr>
          <w:noProof/>
        </w:rPr>
        <w:t>(Diamantopoulos and Winklhofer, 2001; Jarvis et al., 2003; Petter et al., 2007)</w:t>
      </w:r>
      <w:r w:rsidR="0054305B">
        <w:fldChar w:fldCharType="end"/>
      </w:r>
      <w:r w:rsidR="00B64902">
        <w:rPr>
          <w:rFonts w:hint="eastAsia"/>
        </w:rPr>
        <w:t xml:space="preserve">. The first rule is </w:t>
      </w:r>
      <w:r w:rsidR="007C3BC4">
        <w:rPr>
          <w:rFonts w:hint="eastAsia"/>
        </w:rPr>
        <w:t xml:space="preserve">to determine </w:t>
      </w:r>
      <w:r w:rsidR="00F879F4">
        <w:t xml:space="preserve">that </w:t>
      </w:r>
      <w:r w:rsidR="007C3BC4">
        <w:rPr>
          <w:rFonts w:hint="eastAsia"/>
        </w:rPr>
        <w:t xml:space="preserve">the theoretical direction of causality is from </w:t>
      </w:r>
      <w:r w:rsidR="00F879F4">
        <w:t xml:space="preserve">the </w:t>
      </w:r>
      <w:r w:rsidR="007C3BC4">
        <w:rPr>
          <w:rFonts w:hint="eastAsia"/>
        </w:rPr>
        <w:t xml:space="preserve">measures to the construct. </w:t>
      </w:r>
      <w:r w:rsidR="00AE405A">
        <w:rPr>
          <w:rFonts w:hint="eastAsia"/>
        </w:rPr>
        <w:t xml:space="preserve">An increase in the </w:t>
      </w:r>
      <w:r w:rsidR="00AE405A">
        <w:rPr>
          <w:rFonts w:ascii="Times New Roman" w:hAnsi="Times New Roman"/>
        </w:rPr>
        <w:t>availab</w:t>
      </w:r>
      <w:r w:rsidR="00AE405A">
        <w:rPr>
          <w:rFonts w:ascii="Times New Roman" w:hAnsi="Times New Roman" w:hint="eastAsia"/>
        </w:rPr>
        <w:t>i</w:t>
      </w:r>
      <w:r w:rsidR="00AE405A">
        <w:rPr>
          <w:rFonts w:ascii="Times New Roman" w:hAnsi="Times New Roman"/>
        </w:rPr>
        <w:t>l</w:t>
      </w:r>
      <w:r w:rsidR="00AE405A">
        <w:rPr>
          <w:rFonts w:ascii="Times New Roman" w:hAnsi="Times New Roman" w:hint="eastAsia"/>
        </w:rPr>
        <w:t>ity</w:t>
      </w:r>
      <w:r w:rsidR="00AE405A" w:rsidRPr="00B76D40">
        <w:rPr>
          <w:rFonts w:ascii="Times New Roman" w:hAnsi="Times New Roman" w:hint="eastAsia"/>
        </w:rPr>
        <w:t xml:space="preserve"> and flexib</w:t>
      </w:r>
      <w:r w:rsidR="00AE405A">
        <w:rPr>
          <w:rFonts w:ascii="Times New Roman" w:hAnsi="Times New Roman" w:hint="eastAsia"/>
        </w:rPr>
        <w:t>i</w:t>
      </w:r>
      <w:r w:rsidR="00AE405A" w:rsidRPr="00B76D40">
        <w:rPr>
          <w:rFonts w:ascii="Times New Roman" w:hAnsi="Times New Roman" w:hint="eastAsia"/>
        </w:rPr>
        <w:t>l</w:t>
      </w:r>
      <w:r w:rsidR="00AE405A">
        <w:rPr>
          <w:rFonts w:ascii="Times New Roman" w:hAnsi="Times New Roman" w:hint="eastAsia"/>
        </w:rPr>
        <w:t>ity of an</w:t>
      </w:r>
      <w:r w:rsidR="00AE405A">
        <w:rPr>
          <w:rFonts w:hint="eastAsia"/>
        </w:rPr>
        <w:t xml:space="preserve"> </w:t>
      </w:r>
      <w:r w:rsidR="00AE405A" w:rsidRPr="00B76D40">
        <w:rPr>
          <w:rFonts w:ascii="Times New Roman" w:hAnsi="Times New Roman" w:hint="eastAsia"/>
        </w:rPr>
        <w:t>organization</w:t>
      </w:r>
      <w:r w:rsidR="00AE405A" w:rsidRPr="00B76D40">
        <w:rPr>
          <w:rFonts w:ascii="Times New Roman" w:hAnsi="Times New Roman"/>
        </w:rPr>
        <w:t>’</w:t>
      </w:r>
      <w:r w:rsidR="00AE405A" w:rsidRPr="00B76D40">
        <w:rPr>
          <w:rFonts w:ascii="Times New Roman" w:hAnsi="Times New Roman" w:hint="eastAsia"/>
        </w:rPr>
        <w:t xml:space="preserve">s IT resources (e.g., networks, hardware, software, etc.) </w:t>
      </w:r>
      <w:r w:rsidR="00713258">
        <w:rPr>
          <w:rFonts w:ascii="Times New Roman" w:hAnsi="Times New Roman" w:hint="eastAsia"/>
        </w:rPr>
        <w:t>is theoretically posited to increase the organization</w:t>
      </w:r>
      <w:r w:rsidR="00713258">
        <w:rPr>
          <w:rFonts w:ascii="Times New Roman" w:hAnsi="Times New Roman"/>
        </w:rPr>
        <w:t>’</w:t>
      </w:r>
      <w:r w:rsidR="00713258">
        <w:rPr>
          <w:rFonts w:ascii="Times New Roman" w:hAnsi="Times New Roman" w:hint="eastAsia"/>
        </w:rPr>
        <w:t xml:space="preserve">s IT competence. When its </w:t>
      </w:r>
      <w:r w:rsidR="00713258" w:rsidRPr="00713258">
        <w:rPr>
          <w:rFonts w:ascii="Times New Roman" w:hAnsi="Times New Roman"/>
        </w:rPr>
        <w:t xml:space="preserve">IT staff (both inbound and outsourced) is </w:t>
      </w:r>
      <w:r w:rsidR="00713258">
        <w:rPr>
          <w:rFonts w:ascii="Times New Roman" w:hAnsi="Times New Roman" w:hint="eastAsia"/>
        </w:rPr>
        <w:t xml:space="preserve">more </w:t>
      </w:r>
      <w:r w:rsidR="00713258" w:rsidRPr="00713258">
        <w:rPr>
          <w:rFonts w:ascii="Times New Roman" w:hAnsi="Times New Roman"/>
        </w:rPr>
        <w:t xml:space="preserve">knowledgeable and </w:t>
      </w:r>
      <w:r w:rsidR="00713258">
        <w:rPr>
          <w:rFonts w:ascii="Times New Roman" w:hAnsi="Times New Roman" w:hint="eastAsia"/>
        </w:rPr>
        <w:t xml:space="preserve">more </w:t>
      </w:r>
      <w:r w:rsidR="00713258" w:rsidRPr="00713258">
        <w:rPr>
          <w:rFonts w:ascii="Times New Roman" w:hAnsi="Times New Roman"/>
        </w:rPr>
        <w:t>capable of developing and maintaining information security technologie</w:t>
      </w:r>
      <w:r w:rsidR="00713258">
        <w:rPr>
          <w:rFonts w:ascii="Times New Roman" w:hAnsi="Times New Roman" w:hint="eastAsia"/>
        </w:rPr>
        <w:t>s, the organization</w:t>
      </w:r>
      <w:r w:rsidR="00713258">
        <w:rPr>
          <w:rFonts w:ascii="Times New Roman" w:hAnsi="Times New Roman"/>
        </w:rPr>
        <w:t>’</w:t>
      </w:r>
      <w:r w:rsidR="00713258">
        <w:rPr>
          <w:rFonts w:ascii="Times New Roman" w:hAnsi="Times New Roman" w:hint="eastAsia"/>
        </w:rPr>
        <w:t xml:space="preserve">s IT competence </w:t>
      </w:r>
      <w:r w:rsidR="00F879F4">
        <w:rPr>
          <w:rFonts w:ascii="Times New Roman" w:hAnsi="Times New Roman"/>
        </w:rPr>
        <w:t>increases</w:t>
      </w:r>
      <w:r w:rsidR="00713258">
        <w:rPr>
          <w:rFonts w:ascii="Times New Roman" w:hAnsi="Times New Roman" w:hint="eastAsia"/>
        </w:rPr>
        <w:t xml:space="preserve">. In addition, as the </w:t>
      </w:r>
      <w:r w:rsidR="00713258" w:rsidRPr="00713258">
        <w:rPr>
          <w:rFonts w:ascii="Times New Roman" w:hAnsi="Times New Roman"/>
        </w:rPr>
        <w:t xml:space="preserve">end users of IT systems </w:t>
      </w:r>
      <w:r w:rsidR="00713258">
        <w:rPr>
          <w:rFonts w:ascii="Times New Roman" w:hAnsi="Times New Roman" w:hint="eastAsia"/>
        </w:rPr>
        <w:t xml:space="preserve">in an organization </w:t>
      </w:r>
      <w:r w:rsidR="00713258" w:rsidRPr="00713258">
        <w:rPr>
          <w:rFonts w:ascii="Times New Roman" w:hAnsi="Times New Roman"/>
        </w:rPr>
        <w:t>follow sound operation processes</w:t>
      </w:r>
      <w:r w:rsidR="00713258">
        <w:rPr>
          <w:rFonts w:ascii="Times New Roman" w:hAnsi="Times New Roman" w:hint="eastAsia"/>
        </w:rPr>
        <w:t xml:space="preserve"> more, the organization obtains more IT competence. This suggest</w:t>
      </w:r>
      <w:r w:rsidR="00D31A6E">
        <w:rPr>
          <w:rFonts w:ascii="Times New Roman" w:hAnsi="Times New Roman" w:hint="eastAsia"/>
        </w:rPr>
        <w:t>s</w:t>
      </w:r>
      <w:r w:rsidR="00713258">
        <w:rPr>
          <w:rFonts w:ascii="Times New Roman" w:hAnsi="Times New Roman" w:hint="eastAsia"/>
        </w:rPr>
        <w:t xml:space="preserve"> that these three indicators define the characteristics of the IT competence construct</w:t>
      </w:r>
      <w:r w:rsidR="00D31A6E">
        <w:rPr>
          <w:rFonts w:ascii="Times New Roman" w:hAnsi="Times New Roman" w:hint="eastAsia"/>
        </w:rPr>
        <w:t>, i.e., these indicators predict the construct.</w:t>
      </w:r>
      <w:r w:rsidR="00993D31">
        <w:rPr>
          <w:rFonts w:ascii="Times New Roman" w:hAnsi="Times New Roman" w:hint="eastAsia"/>
        </w:rPr>
        <w:t xml:space="preserve"> </w:t>
      </w:r>
      <w:r w:rsidR="00D31A6E">
        <w:rPr>
          <w:rFonts w:hint="eastAsia"/>
        </w:rPr>
        <w:t xml:space="preserve">The second rule is to examine the interchangeability </w:t>
      </w:r>
      <w:r w:rsidR="00D31A6E">
        <w:rPr>
          <w:rFonts w:hint="eastAsia"/>
        </w:rPr>
        <w:lastRenderedPageBreak/>
        <w:t xml:space="preserve">of the construct indicators. </w:t>
      </w:r>
      <w:r w:rsidR="00887DF3">
        <w:rPr>
          <w:rFonts w:hint="eastAsia"/>
        </w:rPr>
        <w:t xml:space="preserve">The three indicators (IT resources, IT staff and IT systems end users) </w:t>
      </w:r>
      <w:r w:rsidR="00887DF3">
        <w:t>measure</w:t>
      </w:r>
      <w:r w:rsidR="00887DF3">
        <w:rPr>
          <w:rFonts w:hint="eastAsia"/>
        </w:rPr>
        <w:t xml:space="preserve"> different aspects of IT competence. They do not have the same content and dropping an indicator may affect the measuring of the construct. This suggests that these indicators are formative and not reflective in nature. </w:t>
      </w:r>
      <w:r w:rsidR="00993D31">
        <w:rPr>
          <w:rFonts w:hint="eastAsia"/>
        </w:rPr>
        <w:t xml:space="preserve">The third rule is to test the covariation </w:t>
      </w:r>
      <w:r w:rsidR="00B87AAB">
        <w:rPr>
          <w:rFonts w:hint="eastAsia"/>
        </w:rPr>
        <w:t>among indicators. In the case of IT competence, indicators do not necessarily covary with each other. For example, a</w:t>
      </w:r>
      <w:r w:rsidR="00B87AAB" w:rsidRPr="00B87AAB">
        <w:t xml:space="preserve"> change in one measure of the construct </w:t>
      </w:r>
      <w:r w:rsidR="00B87AAB">
        <w:rPr>
          <w:rFonts w:hint="eastAsia"/>
        </w:rPr>
        <w:t xml:space="preserve">(e.g., IT systems end users) does </w:t>
      </w:r>
      <w:r w:rsidR="00B87AAB" w:rsidRPr="00B87AAB">
        <w:t>not require a change in all other measures of the construct</w:t>
      </w:r>
      <w:r w:rsidR="00B87AAB">
        <w:rPr>
          <w:rFonts w:hint="eastAsia"/>
        </w:rPr>
        <w:t xml:space="preserve"> (IT resources and IT staff). Thus these three indicators can be considered as formative. </w:t>
      </w:r>
      <w:r w:rsidR="00833ABA">
        <w:rPr>
          <w:rFonts w:hint="eastAsia"/>
        </w:rPr>
        <w:t xml:space="preserve">The fourth rule considers </w:t>
      </w:r>
      <w:r w:rsidR="00AE3689">
        <w:rPr>
          <w:rFonts w:hint="eastAsia"/>
        </w:rPr>
        <w:t xml:space="preserve">the </w:t>
      </w:r>
      <w:r w:rsidR="00AE3689" w:rsidRPr="00AE3689">
        <w:t>nomological</w:t>
      </w:r>
      <w:r w:rsidR="00AE3689">
        <w:rPr>
          <w:rFonts w:hint="eastAsia"/>
        </w:rPr>
        <w:t xml:space="preserve"> net of construct indicators</w:t>
      </w:r>
      <w:r w:rsidR="006C69A4">
        <w:rPr>
          <w:rFonts w:hint="eastAsia"/>
        </w:rPr>
        <w:t xml:space="preserve">. Formative indicators are not required to </w:t>
      </w:r>
      <w:r w:rsidR="006C69A4" w:rsidRPr="006C69A4">
        <w:t xml:space="preserve">have </w:t>
      </w:r>
      <w:r w:rsidR="00F879F4">
        <w:t xml:space="preserve">the </w:t>
      </w:r>
      <w:r w:rsidR="006C69A4">
        <w:rPr>
          <w:rFonts w:hint="eastAsia"/>
        </w:rPr>
        <w:t>same</w:t>
      </w:r>
      <w:r w:rsidR="006C69A4" w:rsidRPr="006C69A4">
        <w:t xml:space="preserve"> antecedents </w:t>
      </w:r>
      <w:r w:rsidR="006C69A4">
        <w:rPr>
          <w:rFonts w:hint="eastAsia"/>
        </w:rPr>
        <w:t>or</w:t>
      </w:r>
      <w:r w:rsidR="006C69A4" w:rsidRPr="006C69A4">
        <w:t xml:space="preserve"> consequences</w:t>
      </w:r>
      <w:r w:rsidR="006C69A4">
        <w:rPr>
          <w:rFonts w:hint="eastAsia"/>
        </w:rPr>
        <w:t xml:space="preserve">. </w:t>
      </w:r>
      <w:r w:rsidR="00F879F4">
        <w:t>T</w:t>
      </w:r>
      <w:r w:rsidR="006C69A4">
        <w:rPr>
          <w:rFonts w:hint="eastAsia"/>
        </w:rPr>
        <w:t xml:space="preserve">he three measures of IT competence may share the same consequence (i.e. IT competence), </w:t>
      </w:r>
      <w:r w:rsidR="00F879F4">
        <w:t xml:space="preserve">but </w:t>
      </w:r>
      <w:r w:rsidR="006C69A4">
        <w:rPr>
          <w:rFonts w:hint="eastAsia"/>
        </w:rPr>
        <w:t xml:space="preserve">their antecedents may be different. </w:t>
      </w:r>
      <w:r w:rsidR="00E01B42">
        <w:rPr>
          <w:rFonts w:hint="eastAsia"/>
        </w:rPr>
        <w:t>IT resources may be affected by the organization</w:t>
      </w:r>
      <w:r w:rsidR="00E01B42">
        <w:t>’</w:t>
      </w:r>
      <w:r w:rsidR="00E01B42">
        <w:rPr>
          <w:rFonts w:hint="eastAsia"/>
        </w:rPr>
        <w:t>s financial investment, while IT staff is determined by the organization</w:t>
      </w:r>
      <w:r w:rsidR="00E01B42">
        <w:t>’</w:t>
      </w:r>
      <w:r w:rsidR="00E01B42">
        <w:rPr>
          <w:rFonts w:hint="eastAsia"/>
        </w:rPr>
        <w:t xml:space="preserve">s human resources. </w:t>
      </w:r>
      <w:r w:rsidR="00F879F4">
        <w:t>E</w:t>
      </w:r>
      <w:r w:rsidR="00E01B42">
        <w:rPr>
          <w:rFonts w:hint="eastAsia"/>
        </w:rPr>
        <w:t>nd user capability may depend on the organization</w:t>
      </w:r>
      <w:r w:rsidR="00E01B42">
        <w:t>’</w:t>
      </w:r>
      <w:r w:rsidR="00E01B42">
        <w:rPr>
          <w:rFonts w:hint="eastAsia"/>
        </w:rPr>
        <w:t xml:space="preserve">s training and education programs. Therefore, following these criteria, IT </w:t>
      </w:r>
      <w:r w:rsidR="00E01B42">
        <w:t>competence</w:t>
      </w:r>
      <w:r w:rsidR="00E01B42">
        <w:rPr>
          <w:rFonts w:hint="eastAsia"/>
        </w:rPr>
        <w:t xml:space="preserve"> can be identified as </w:t>
      </w:r>
      <w:r w:rsidR="00F879F4">
        <w:t xml:space="preserve">a </w:t>
      </w:r>
      <w:r w:rsidR="00E01B42">
        <w:rPr>
          <w:rFonts w:hint="eastAsia"/>
        </w:rPr>
        <w:t>formative construct.</w:t>
      </w:r>
    </w:p>
    <w:p w:rsidR="00B87AAB" w:rsidRDefault="003016CB" w:rsidP="00746608">
      <w:r>
        <w:rPr>
          <w:rFonts w:hint="eastAsia"/>
        </w:rPr>
        <w:t xml:space="preserve">Next, the validity of the formative construct was assessed with the weights of its indicators and their significance </w:t>
      </w:r>
      <w:r w:rsidR="0054305B">
        <w:fldChar w:fldCharType="begin"/>
      </w:r>
      <w:r w:rsidR="001C4EA3">
        <w:instrText xml:space="preserve"> ADDIN EN.CITE &lt;EndNote&gt;&lt;Cite&gt;&lt;Author&gt;Petter&lt;/Author&gt;&lt;Year&gt;2007&lt;/Year&gt;&lt;RecNum&gt;224&lt;/RecNum&gt;&lt;record&gt;&lt;rec-number&gt;224&lt;/rec-number&gt;&lt;foreign-keys&gt;&lt;key app="EN" db-id="apt25tez8a2x06e50ddv59avepr5str9vtap"&gt;224&lt;/key&gt;&lt;/foreign-keys&gt;&lt;ref-type name="Journal Article"&gt;17&lt;/ref-type&gt;&lt;contributors&gt;&lt;authors&gt;&lt;author&gt;Stacie Petter&lt;/author&gt;&lt;author&gt;Detmar Straub&lt;/author&gt;&lt;author&gt;Arun Rai&lt;/author&gt;&lt;/authors&gt;&lt;/contributors&gt;&lt;titles&gt;&lt;title&gt;Specifying Formative Constructs in Information Systems Research&lt;/title&gt;&lt;secondary-title&gt;MIS Quarterly&lt;/secondary-title&gt;&lt;/titles&gt;&lt;periodical&gt;&lt;full-title&gt;MIS Quarterly&lt;/full-title&gt;&lt;/periodical&gt;&lt;pages&gt;623-656&lt;/pages&gt;&lt;volume&gt;31&lt;/volume&gt;&lt;number&gt;4&lt;/number&gt;&lt;dates&gt;&lt;year&gt;2007&lt;/year&gt;&lt;/dates&gt;&lt;urls&gt;&lt;/urls&gt;&lt;/record&gt;&lt;/Cite&gt;&lt;/EndNote&gt;</w:instrText>
      </w:r>
      <w:r w:rsidR="0054305B">
        <w:fldChar w:fldCharType="separate"/>
      </w:r>
      <w:r w:rsidR="001C4EA3">
        <w:rPr>
          <w:noProof/>
        </w:rPr>
        <w:t>(Petter et al., 2007)</w:t>
      </w:r>
      <w:r w:rsidR="0054305B">
        <w:fldChar w:fldCharType="end"/>
      </w:r>
      <w:r>
        <w:rPr>
          <w:rFonts w:hint="eastAsia"/>
        </w:rPr>
        <w:t>.</w:t>
      </w:r>
      <w:r w:rsidR="00CC70F3">
        <w:rPr>
          <w:rFonts w:hint="eastAsia"/>
        </w:rPr>
        <w:t xml:space="preserve"> </w:t>
      </w:r>
      <w:r w:rsidR="00D86F30">
        <w:rPr>
          <w:rFonts w:hint="eastAsia"/>
        </w:rPr>
        <w:t xml:space="preserve">As shown in Table 5.12, all three items of IT competence achieve significance at the 0.001 level. </w:t>
      </w:r>
      <w:r w:rsidR="005E5CD2">
        <w:rPr>
          <w:rFonts w:hint="eastAsia"/>
        </w:rPr>
        <w:t>Also, the variance inflation factor (VIF) was e</w:t>
      </w:r>
      <w:r w:rsidR="005C4901" w:rsidRPr="005C4901">
        <w:t>xamine</w:t>
      </w:r>
      <w:r w:rsidR="005E5CD2">
        <w:rPr>
          <w:rFonts w:hint="eastAsia"/>
        </w:rPr>
        <w:t xml:space="preserve">d to determine </w:t>
      </w:r>
      <w:r w:rsidR="001564CA">
        <w:rPr>
          <w:rFonts w:hint="eastAsia"/>
        </w:rPr>
        <w:t>whether</w:t>
      </w:r>
      <w:r w:rsidR="005C4901" w:rsidRPr="005C4901">
        <w:t xml:space="preserve"> multicollinearity </w:t>
      </w:r>
      <w:r w:rsidR="001564CA">
        <w:rPr>
          <w:rFonts w:hint="eastAsia"/>
        </w:rPr>
        <w:t xml:space="preserve">exists between indicators. </w:t>
      </w:r>
      <w:r w:rsidR="00AC51B4">
        <w:rPr>
          <w:rFonts w:hint="eastAsia"/>
        </w:rPr>
        <w:t xml:space="preserve">Each indicator meets the criterion </w:t>
      </w:r>
      <w:r w:rsidR="00AC51B4">
        <w:t>that</w:t>
      </w:r>
      <w:r w:rsidR="00AC51B4">
        <w:rPr>
          <w:rFonts w:hint="eastAsia"/>
        </w:rPr>
        <w:t xml:space="preserve"> </w:t>
      </w:r>
      <w:r w:rsidR="005C4901" w:rsidRPr="005C4901">
        <w:t xml:space="preserve">VIF </w:t>
      </w:r>
      <w:r w:rsidR="00AC51B4">
        <w:rPr>
          <w:rFonts w:hint="eastAsia"/>
        </w:rPr>
        <w:t xml:space="preserve">is less than </w:t>
      </w:r>
      <w:r w:rsidR="005C4901" w:rsidRPr="005C4901">
        <w:t>3.3</w:t>
      </w:r>
      <w:r w:rsidR="00AE1F18">
        <w:rPr>
          <w:rFonts w:hint="eastAsia"/>
        </w:rPr>
        <w:t xml:space="preserve">, which suggests that no </w:t>
      </w:r>
      <w:r w:rsidR="00AE1F18" w:rsidRPr="005C4901">
        <w:t>multicollinearity</w:t>
      </w:r>
      <w:r w:rsidR="005C4901" w:rsidRPr="005C4901">
        <w:t xml:space="preserve"> </w:t>
      </w:r>
      <w:r w:rsidR="00AE1F18">
        <w:rPr>
          <w:rFonts w:hint="eastAsia"/>
        </w:rPr>
        <w:t xml:space="preserve">exists </w:t>
      </w:r>
      <w:r w:rsidR="00AE1F18">
        <w:t xml:space="preserve">for </w:t>
      </w:r>
      <w:r w:rsidR="00F879F4">
        <w:t xml:space="preserve">the </w:t>
      </w:r>
      <w:r w:rsidR="00AE1F18">
        <w:t>formative construct</w:t>
      </w:r>
      <w:r w:rsidR="005C4901" w:rsidRPr="005C4901">
        <w:t xml:space="preserve"> </w:t>
      </w:r>
      <w:r w:rsidR="0054305B">
        <w:fldChar w:fldCharType="begin"/>
      </w:r>
      <w:r w:rsidR="001C4EA3">
        <w:instrText xml:space="preserve"> ADDIN EN.CITE &lt;EndNote&gt;&lt;Cite&gt;&lt;Author&gt;Diamantopoulos&lt;/Author&gt;&lt;Year&gt;2006&lt;/Year&gt;&lt;RecNum&gt;230&lt;/RecNum&gt;&lt;record&gt;&lt;rec-number&gt;230&lt;/rec-number&gt;&lt;foreign-keys&gt;&lt;key app="EN" db-id="apt25tez8a2x06e50ddv59avepr5str9vtap"&gt;230&lt;/key&gt;&lt;/foreign-keys&gt;&lt;ref-type name="Journal Article"&gt;17&lt;/ref-type&gt;&lt;contributors&gt;&lt;authors&gt;&lt;author&gt;Diamantopoulos, A.&lt;/author&gt;&lt;author&gt;Siguaw, J. A.&lt;/author&gt;&lt;/authors&gt;&lt;/contributors&gt;&lt;titles&gt;&lt;title&gt;&lt;style face="normal" font="default" charset="134" size="100%"&gt;Formative Versus Reflective Indicators in Organizational Measure Development:  A Comparison and Empirical Illustration&lt;/style&gt;&lt;/title&gt;&lt;secondary-title&gt;&lt;style face="normal" font="default" charset="134" size="100%"&gt;British Journal of Management Decision&lt;/style&gt;&lt;/secondary-title&gt;&lt;/titles&gt;&lt;periodical&gt;&lt;full-title&gt;British Journal of Management Decision&lt;/full-title&gt;&lt;/periodical&gt;&lt;pages&gt;&lt;style face="normal" font="default" charset="134" size="100%"&gt;263-282&lt;/style&gt;&lt;/pages&gt;&lt;volume&gt;&lt;style face="normal" font="default" charset="134" size="100%"&gt;17&lt;/style&gt;&lt;/volume&gt;&lt;dates&gt;&lt;year&gt;&lt;style face="normal" font="default" charset="134" size="100%"&gt;2006&lt;/style&gt;&lt;/year&gt;&lt;/dates&gt;&lt;urls&gt;&lt;/urls&gt;&lt;/record&gt;&lt;/Cite&gt;&lt;/EndNote&gt;</w:instrText>
      </w:r>
      <w:r w:rsidR="0054305B">
        <w:fldChar w:fldCharType="separate"/>
      </w:r>
      <w:r w:rsidR="001C4EA3">
        <w:rPr>
          <w:noProof/>
        </w:rPr>
        <w:t xml:space="preserve">(Diamantopoulos and </w:t>
      </w:r>
      <w:r w:rsidR="001C4EA3">
        <w:rPr>
          <w:noProof/>
        </w:rPr>
        <w:lastRenderedPageBreak/>
        <w:t>Siguaw, 2006)</w:t>
      </w:r>
      <w:r w:rsidR="0054305B">
        <w:fldChar w:fldCharType="end"/>
      </w:r>
      <w:r w:rsidR="005C4901" w:rsidRPr="005C4901">
        <w:t>.</w:t>
      </w:r>
      <w:r w:rsidR="00904F73">
        <w:rPr>
          <w:rFonts w:hint="eastAsia"/>
        </w:rPr>
        <w:t xml:space="preserve"> Thus, t</w:t>
      </w:r>
      <w:r w:rsidR="00720BA0">
        <w:rPr>
          <w:rFonts w:hint="eastAsia"/>
        </w:rPr>
        <w:t>he validity of the formative construct (IT competence) was established.</w:t>
      </w:r>
    </w:p>
    <w:p w:rsidR="00F74DF3" w:rsidRPr="00F74DF3" w:rsidRDefault="00F74DF3" w:rsidP="00F74DF3">
      <w:pPr>
        <w:pStyle w:val="Caption"/>
        <w:keepNext/>
        <w:ind w:firstLine="0"/>
        <w:jc w:val="center"/>
        <w:rPr>
          <w:sz w:val="24"/>
          <w:szCs w:val="24"/>
        </w:rPr>
      </w:pPr>
      <w:bookmarkStart w:id="168" w:name="_Toc418552321"/>
      <w:r w:rsidRPr="00F74DF3">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12</w:t>
      </w:r>
      <w:r w:rsidR="0054305B">
        <w:rPr>
          <w:sz w:val="24"/>
          <w:szCs w:val="24"/>
        </w:rPr>
        <w:fldChar w:fldCharType="end"/>
      </w:r>
      <w:r w:rsidRPr="00F74DF3">
        <w:rPr>
          <w:sz w:val="24"/>
          <w:szCs w:val="24"/>
        </w:rPr>
        <w:t xml:space="preserve"> </w:t>
      </w:r>
      <w:r>
        <w:rPr>
          <w:rFonts w:hint="eastAsia"/>
          <w:sz w:val="24"/>
          <w:szCs w:val="24"/>
        </w:rPr>
        <w:t xml:space="preserve"> </w:t>
      </w:r>
      <w:r w:rsidRPr="00F74DF3">
        <w:rPr>
          <w:sz w:val="24"/>
          <w:szCs w:val="24"/>
        </w:rPr>
        <w:t>Formative Construct Validity Assessment</w:t>
      </w:r>
      <w:bookmarkEnd w:id="168"/>
    </w:p>
    <w:tbl>
      <w:tblPr>
        <w:tblW w:w="8251" w:type="dxa"/>
        <w:jc w:val="center"/>
        <w:tblBorders>
          <w:bottom w:val="single" w:sz="12" w:space="0" w:color="auto"/>
          <w:insideH w:val="single" w:sz="4" w:space="0" w:color="auto"/>
          <w:insideV w:val="single" w:sz="4" w:space="0" w:color="auto"/>
        </w:tblBorders>
        <w:tblCellMar>
          <w:top w:w="29" w:type="dxa"/>
          <w:left w:w="115" w:type="dxa"/>
          <w:bottom w:w="29" w:type="dxa"/>
          <w:right w:w="115" w:type="dxa"/>
        </w:tblCellMar>
        <w:tblLook w:val="04A0"/>
      </w:tblPr>
      <w:tblGrid>
        <w:gridCol w:w="1430"/>
        <w:gridCol w:w="2181"/>
        <w:gridCol w:w="1627"/>
        <w:gridCol w:w="1608"/>
        <w:gridCol w:w="1405"/>
      </w:tblGrid>
      <w:tr w:rsidR="009747F0" w:rsidRPr="00C724C4" w:rsidTr="00F74DF3">
        <w:trPr>
          <w:trHeight w:val="779"/>
          <w:jc w:val="center"/>
        </w:trPr>
        <w:tc>
          <w:tcPr>
            <w:tcW w:w="1430" w:type="dxa"/>
            <w:tcBorders>
              <w:top w:val="single" w:sz="12" w:space="0" w:color="auto"/>
              <w:left w:val="single" w:sz="4" w:space="0" w:color="auto"/>
              <w:bottom w:val="single" w:sz="4" w:space="0" w:color="auto"/>
            </w:tcBorders>
            <w:noWrap/>
            <w:vAlign w:val="center"/>
            <w:hideMark/>
          </w:tcPr>
          <w:p w:rsidR="009747F0" w:rsidRPr="00C724C4" w:rsidRDefault="009747F0" w:rsidP="009747F0">
            <w:pPr>
              <w:pStyle w:val="Normal-Table"/>
              <w:jc w:val="center"/>
              <w:rPr>
                <w:b/>
              </w:rPr>
            </w:pPr>
            <w:r w:rsidRPr="00C724C4">
              <w:rPr>
                <w:b/>
              </w:rPr>
              <w:t>Construct</w:t>
            </w:r>
          </w:p>
        </w:tc>
        <w:tc>
          <w:tcPr>
            <w:tcW w:w="2181" w:type="dxa"/>
            <w:tcBorders>
              <w:top w:val="single" w:sz="12" w:space="0" w:color="auto"/>
              <w:left w:val="single" w:sz="4" w:space="0" w:color="auto"/>
              <w:bottom w:val="single" w:sz="4" w:space="0" w:color="auto"/>
            </w:tcBorders>
            <w:vAlign w:val="center"/>
          </w:tcPr>
          <w:p w:rsidR="009747F0" w:rsidRPr="00C724C4" w:rsidRDefault="009747F0" w:rsidP="00F652C0">
            <w:pPr>
              <w:pStyle w:val="Normal-Table"/>
              <w:jc w:val="center"/>
              <w:rPr>
                <w:b/>
              </w:rPr>
            </w:pPr>
            <w:r>
              <w:rPr>
                <w:rFonts w:hint="eastAsia"/>
                <w:b/>
              </w:rPr>
              <w:t>Items</w:t>
            </w:r>
          </w:p>
        </w:tc>
        <w:tc>
          <w:tcPr>
            <w:tcW w:w="1627" w:type="dxa"/>
            <w:tcBorders>
              <w:top w:val="single" w:sz="12" w:space="0" w:color="auto"/>
              <w:bottom w:val="single" w:sz="4" w:space="0" w:color="auto"/>
            </w:tcBorders>
            <w:vAlign w:val="center"/>
            <w:hideMark/>
          </w:tcPr>
          <w:p w:rsidR="009747F0" w:rsidRPr="00C724C4" w:rsidRDefault="009747F0" w:rsidP="00F652C0">
            <w:pPr>
              <w:pStyle w:val="Normal-Table"/>
              <w:jc w:val="center"/>
              <w:rPr>
                <w:b/>
              </w:rPr>
            </w:pPr>
            <w:r>
              <w:rPr>
                <w:rFonts w:hint="eastAsia"/>
                <w:b/>
              </w:rPr>
              <w:t>Weight</w:t>
            </w:r>
          </w:p>
        </w:tc>
        <w:tc>
          <w:tcPr>
            <w:tcW w:w="1608" w:type="dxa"/>
            <w:tcBorders>
              <w:top w:val="single" w:sz="12" w:space="0" w:color="auto"/>
              <w:bottom w:val="single" w:sz="4" w:space="0" w:color="auto"/>
            </w:tcBorders>
            <w:vAlign w:val="center"/>
            <w:hideMark/>
          </w:tcPr>
          <w:p w:rsidR="009747F0" w:rsidRPr="00C724C4" w:rsidRDefault="00AE76C3" w:rsidP="00F652C0">
            <w:pPr>
              <w:pStyle w:val="Normal-Table"/>
              <w:jc w:val="center"/>
              <w:rPr>
                <w:b/>
              </w:rPr>
            </w:pPr>
            <w:r>
              <w:rPr>
                <w:rFonts w:hint="eastAsia"/>
                <w:b/>
              </w:rPr>
              <w:t>Significance</w:t>
            </w:r>
          </w:p>
        </w:tc>
        <w:tc>
          <w:tcPr>
            <w:tcW w:w="1405" w:type="dxa"/>
            <w:tcBorders>
              <w:top w:val="single" w:sz="12" w:space="0" w:color="auto"/>
              <w:bottom w:val="single" w:sz="4" w:space="0" w:color="auto"/>
              <w:right w:val="single" w:sz="4" w:space="0" w:color="auto"/>
            </w:tcBorders>
            <w:noWrap/>
            <w:vAlign w:val="center"/>
            <w:hideMark/>
          </w:tcPr>
          <w:p w:rsidR="009747F0" w:rsidRPr="00C724C4" w:rsidRDefault="00AE76C3" w:rsidP="00F652C0">
            <w:pPr>
              <w:pStyle w:val="Normal-Table"/>
              <w:jc w:val="center"/>
              <w:rPr>
                <w:b/>
              </w:rPr>
            </w:pPr>
            <w:r>
              <w:rPr>
                <w:rFonts w:hint="eastAsia"/>
                <w:b/>
              </w:rPr>
              <w:t>VIF</w:t>
            </w:r>
          </w:p>
        </w:tc>
      </w:tr>
      <w:tr w:rsidR="009747F0" w:rsidRPr="00C75C5A" w:rsidTr="00F74DF3">
        <w:trPr>
          <w:trHeight w:val="210"/>
          <w:jc w:val="center"/>
        </w:trPr>
        <w:tc>
          <w:tcPr>
            <w:tcW w:w="1430" w:type="dxa"/>
            <w:vMerge w:val="restart"/>
            <w:tcBorders>
              <w:top w:val="single" w:sz="4" w:space="0" w:color="auto"/>
              <w:left w:val="single" w:sz="4" w:space="0" w:color="auto"/>
              <w:bottom w:val="single" w:sz="4" w:space="0" w:color="auto"/>
            </w:tcBorders>
            <w:noWrap/>
            <w:vAlign w:val="center"/>
            <w:hideMark/>
          </w:tcPr>
          <w:p w:rsidR="009747F0" w:rsidRPr="00C75C5A" w:rsidRDefault="009747F0" w:rsidP="009747F0">
            <w:pPr>
              <w:spacing w:after="0" w:line="240" w:lineRule="auto"/>
              <w:ind w:firstLine="0"/>
            </w:pPr>
            <w:r>
              <w:rPr>
                <w:rFonts w:hint="eastAsia"/>
              </w:rPr>
              <w:t>IT Competence</w:t>
            </w:r>
          </w:p>
        </w:tc>
        <w:tc>
          <w:tcPr>
            <w:tcW w:w="2181" w:type="dxa"/>
            <w:tcBorders>
              <w:top w:val="single" w:sz="4" w:space="0" w:color="auto"/>
              <w:left w:val="single" w:sz="4" w:space="0" w:color="auto"/>
              <w:bottom w:val="single" w:sz="4" w:space="0" w:color="auto"/>
            </w:tcBorders>
            <w:vAlign w:val="center"/>
          </w:tcPr>
          <w:p w:rsidR="009747F0" w:rsidRPr="00C75C5A" w:rsidRDefault="009747F0" w:rsidP="009747F0">
            <w:pPr>
              <w:spacing w:after="0" w:line="240" w:lineRule="auto"/>
              <w:ind w:firstLine="0"/>
            </w:pPr>
            <w:r>
              <w:rPr>
                <w:rFonts w:hint="eastAsia"/>
              </w:rPr>
              <w:t>IC_IT Resources</w:t>
            </w:r>
          </w:p>
        </w:tc>
        <w:tc>
          <w:tcPr>
            <w:tcW w:w="1627" w:type="dxa"/>
            <w:tcBorders>
              <w:top w:val="single" w:sz="4" w:space="0" w:color="auto"/>
              <w:bottom w:val="single" w:sz="4" w:space="0" w:color="auto"/>
            </w:tcBorders>
            <w:noWrap/>
            <w:vAlign w:val="center"/>
            <w:hideMark/>
          </w:tcPr>
          <w:p w:rsidR="009747F0" w:rsidRPr="00F47E92" w:rsidRDefault="009747F0" w:rsidP="00AE76C3">
            <w:pPr>
              <w:spacing w:after="0" w:line="240" w:lineRule="auto"/>
              <w:ind w:rightChars="94" w:right="226" w:firstLine="26"/>
              <w:jc w:val="center"/>
            </w:pPr>
            <w:r>
              <w:rPr>
                <w:rFonts w:hint="eastAsia"/>
              </w:rPr>
              <w:t>0.</w:t>
            </w:r>
            <w:r w:rsidR="00AE76C3">
              <w:rPr>
                <w:rFonts w:hint="eastAsia"/>
              </w:rPr>
              <w:t>43</w:t>
            </w:r>
          </w:p>
        </w:tc>
        <w:tc>
          <w:tcPr>
            <w:tcW w:w="1608" w:type="dxa"/>
            <w:tcBorders>
              <w:top w:val="single" w:sz="4" w:space="0" w:color="auto"/>
              <w:bottom w:val="single" w:sz="4" w:space="0" w:color="auto"/>
            </w:tcBorders>
            <w:noWrap/>
            <w:vAlign w:val="center"/>
            <w:hideMark/>
          </w:tcPr>
          <w:p w:rsidR="009747F0" w:rsidRPr="00F47E92" w:rsidRDefault="00AE76C3" w:rsidP="00F652C0">
            <w:pPr>
              <w:spacing w:after="0" w:line="240" w:lineRule="auto"/>
              <w:ind w:rightChars="94" w:right="226" w:firstLine="26"/>
              <w:jc w:val="right"/>
            </w:pPr>
            <w:r>
              <w:rPr>
                <w:rFonts w:hint="eastAsia"/>
              </w:rPr>
              <w:t>&lt;0.001</w:t>
            </w:r>
          </w:p>
        </w:tc>
        <w:tc>
          <w:tcPr>
            <w:tcW w:w="1405" w:type="dxa"/>
            <w:tcBorders>
              <w:top w:val="single" w:sz="4" w:space="0" w:color="auto"/>
              <w:bottom w:val="single" w:sz="4" w:space="0" w:color="auto"/>
              <w:right w:val="single" w:sz="4" w:space="0" w:color="auto"/>
            </w:tcBorders>
            <w:noWrap/>
            <w:vAlign w:val="center"/>
            <w:hideMark/>
          </w:tcPr>
          <w:p w:rsidR="009747F0" w:rsidRPr="000F5139" w:rsidRDefault="00AE76C3" w:rsidP="00F652C0">
            <w:pPr>
              <w:spacing w:after="0" w:line="240" w:lineRule="auto"/>
              <w:ind w:rightChars="94" w:right="226" w:firstLine="26"/>
              <w:jc w:val="right"/>
            </w:pPr>
            <w:r>
              <w:rPr>
                <w:rFonts w:hint="eastAsia"/>
              </w:rPr>
              <w:t>1.26</w:t>
            </w:r>
          </w:p>
        </w:tc>
      </w:tr>
      <w:tr w:rsidR="009747F0" w:rsidRPr="00C75C5A" w:rsidTr="00F74DF3">
        <w:trPr>
          <w:trHeight w:val="240"/>
          <w:jc w:val="center"/>
        </w:trPr>
        <w:tc>
          <w:tcPr>
            <w:tcW w:w="1430" w:type="dxa"/>
            <w:vMerge/>
            <w:tcBorders>
              <w:top w:val="single" w:sz="4" w:space="0" w:color="auto"/>
              <w:left w:val="single" w:sz="4" w:space="0" w:color="auto"/>
              <w:bottom w:val="single" w:sz="4" w:space="0" w:color="auto"/>
            </w:tcBorders>
            <w:noWrap/>
            <w:vAlign w:val="center"/>
            <w:hideMark/>
          </w:tcPr>
          <w:p w:rsidR="009747F0" w:rsidRPr="00C75C5A" w:rsidRDefault="009747F0" w:rsidP="009747F0">
            <w:pPr>
              <w:spacing w:after="0" w:line="240" w:lineRule="auto"/>
              <w:ind w:firstLine="0"/>
            </w:pPr>
          </w:p>
        </w:tc>
        <w:tc>
          <w:tcPr>
            <w:tcW w:w="2181" w:type="dxa"/>
            <w:tcBorders>
              <w:top w:val="single" w:sz="4" w:space="0" w:color="auto"/>
              <w:left w:val="single" w:sz="4" w:space="0" w:color="auto"/>
              <w:bottom w:val="single" w:sz="4" w:space="0" w:color="auto"/>
            </w:tcBorders>
            <w:vAlign w:val="center"/>
          </w:tcPr>
          <w:p w:rsidR="009747F0" w:rsidRPr="00C75C5A" w:rsidRDefault="009747F0" w:rsidP="009747F0">
            <w:pPr>
              <w:spacing w:after="0" w:line="240" w:lineRule="auto"/>
              <w:ind w:firstLine="0"/>
            </w:pPr>
            <w:r>
              <w:rPr>
                <w:rFonts w:hint="eastAsia"/>
              </w:rPr>
              <w:t>IC_IT Staff</w:t>
            </w:r>
          </w:p>
        </w:tc>
        <w:tc>
          <w:tcPr>
            <w:tcW w:w="1627" w:type="dxa"/>
            <w:tcBorders>
              <w:top w:val="single" w:sz="4" w:space="0" w:color="auto"/>
              <w:bottom w:val="single" w:sz="4" w:space="0" w:color="auto"/>
            </w:tcBorders>
            <w:noWrap/>
            <w:vAlign w:val="center"/>
            <w:hideMark/>
          </w:tcPr>
          <w:p w:rsidR="009747F0" w:rsidRPr="00F47E92" w:rsidRDefault="009747F0" w:rsidP="00F652C0">
            <w:pPr>
              <w:spacing w:after="0" w:line="240" w:lineRule="auto"/>
              <w:ind w:rightChars="94" w:right="226" w:firstLine="26"/>
              <w:jc w:val="center"/>
            </w:pPr>
            <w:r>
              <w:rPr>
                <w:rFonts w:hint="eastAsia"/>
              </w:rPr>
              <w:t>0.</w:t>
            </w:r>
            <w:r w:rsidR="00AE76C3">
              <w:rPr>
                <w:rFonts w:hint="eastAsia"/>
              </w:rPr>
              <w:t>44</w:t>
            </w:r>
          </w:p>
        </w:tc>
        <w:tc>
          <w:tcPr>
            <w:tcW w:w="1608" w:type="dxa"/>
            <w:tcBorders>
              <w:top w:val="single" w:sz="4" w:space="0" w:color="auto"/>
              <w:bottom w:val="single" w:sz="4" w:space="0" w:color="auto"/>
            </w:tcBorders>
            <w:noWrap/>
            <w:vAlign w:val="center"/>
            <w:hideMark/>
          </w:tcPr>
          <w:p w:rsidR="009747F0" w:rsidRPr="00F47E92" w:rsidRDefault="00AE76C3" w:rsidP="00F652C0">
            <w:pPr>
              <w:spacing w:after="0" w:line="240" w:lineRule="auto"/>
              <w:ind w:rightChars="94" w:right="226" w:firstLine="26"/>
              <w:jc w:val="right"/>
            </w:pPr>
            <w:r>
              <w:rPr>
                <w:rFonts w:hint="eastAsia"/>
              </w:rPr>
              <w:t>&lt;0.001</w:t>
            </w:r>
          </w:p>
        </w:tc>
        <w:tc>
          <w:tcPr>
            <w:tcW w:w="1405" w:type="dxa"/>
            <w:tcBorders>
              <w:top w:val="single" w:sz="4" w:space="0" w:color="auto"/>
              <w:bottom w:val="single" w:sz="4" w:space="0" w:color="auto"/>
              <w:right w:val="single" w:sz="4" w:space="0" w:color="auto"/>
            </w:tcBorders>
            <w:noWrap/>
            <w:vAlign w:val="center"/>
            <w:hideMark/>
          </w:tcPr>
          <w:p w:rsidR="009747F0" w:rsidRPr="000F5139" w:rsidRDefault="00AE76C3" w:rsidP="00F652C0">
            <w:pPr>
              <w:spacing w:after="0" w:line="240" w:lineRule="auto"/>
              <w:ind w:rightChars="94" w:right="226" w:firstLine="26"/>
              <w:jc w:val="right"/>
            </w:pPr>
            <w:r>
              <w:rPr>
                <w:rFonts w:hint="eastAsia"/>
              </w:rPr>
              <w:t>1.29</w:t>
            </w:r>
          </w:p>
        </w:tc>
      </w:tr>
      <w:tr w:rsidR="009747F0" w:rsidRPr="00C75C5A" w:rsidTr="00F74DF3">
        <w:trPr>
          <w:trHeight w:val="225"/>
          <w:jc w:val="center"/>
        </w:trPr>
        <w:tc>
          <w:tcPr>
            <w:tcW w:w="1430" w:type="dxa"/>
            <w:vMerge/>
            <w:tcBorders>
              <w:top w:val="single" w:sz="4" w:space="0" w:color="auto"/>
              <w:left w:val="single" w:sz="4" w:space="0" w:color="auto"/>
              <w:bottom w:val="single" w:sz="4" w:space="0" w:color="auto"/>
            </w:tcBorders>
            <w:noWrap/>
            <w:vAlign w:val="center"/>
            <w:hideMark/>
          </w:tcPr>
          <w:p w:rsidR="009747F0" w:rsidRPr="00C75C5A" w:rsidRDefault="009747F0" w:rsidP="009747F0">
            <w:pPr>
              <w:spacing w:after="0" w:line="240" w:lineRule="auto"/>
              <w:ind w:firstLine="0"/>
            </w:pPr>
          </w:p>
        </w:tc>
        <w:tc>
          <w:tcPr>
            <w:tcW w:w="2181" w:type="dxa"/>
            <w:tcBorders>
              <w:top w:val="single" w:sz="4" w:space="0" w:color="auto"/>
              <w:left w:val="single" w:sz="4" w:space="0" w:color="auto"/>
              <w:bottom w:val="single" w:sz="4" w:space="0" w:color="auto"/>
            </w:tcBorders>
            <w:vAlign w:val="center"/>
          </w:tcPr>
          <w:p w:rsidR="009747F0" w:rsidRPr="00C75C5A" w:rsidRDefault="009747F0" w:rsidP="009747F0">
            <w:pPr>
              <w:spacing w:after="0" w:line="240" w:lineRule="auto"/>
              <w:ind w:firstLine="0"/>
            </w:pPr>
            <w:r>
              <w:rPr>
                <w:rFonts w:hint="eastAsia"/>
              </w:rPr>
              <w:t>IC_End Users</w:t>
            </w:r>
          </w:p>
        </w:tc>
        <w:tc>
          <w:tcPr>
            <w:tcW w:w="1627" w:type="dxa"/>
            <w:tcBorders>
              <w:top w:val="single" w:sz="4" w:space="0" w:color="auto"/>
              <w:bottom w:val="single" w:sz="4" w:space="0" w:color="auto"/>
            </w:tcBorders>
            <w:noWrap/>
            <w:vAlign w:val="center"/>
            <w:hideMark/>
          </w:tcPr>
          <w:p w:rsidR="009747F0" w:rsidRPr="00F47E92" w:rsidRDefault="009747F0" w:rsidP="00F652C0">
            <w:pPr>
              <w:spacing w:after="0" w:line="240" w:lineRule="auto"/>
              <w:ind w:rightChars="94" w:right="226" w:firstLine="26"/>
              <w:jc w:val="center"/>
            </w:pPr>
            <w:r>
              <w:rPr>
                <w:rFonts w:hint="eastAsia"/>
              </w:rPr>
              <w:t>0.</w:t>
            </w:r>
            <w:r w:rsidR="00AE76C3">
              <w:rPr>
                <w:rFonts w:hint="eastAsia"/>
              </w:rPr>
              <w:t>43</w:t>
            </w:r>
          </w:p>
        </w:tc>
        <w:tc>
          <w:tcPr>
            <w:tcW w:w="1608" w:type="dxa"/>
            <w:tcBorders>
              <w:top w:val="single" w:sz="4" w:space="0" w:color="auto"/>
              <w:bottom w:val="single" w:sz="4" w:space="0" w:color="auto"/>
            </w:tcBorders>
            <w:noWrap/>
            <w:vAlign w:val="center"/>
            <w:hideMark/>
          </w:tcPr>
          <w:p w:rsidR="009747F0" w:rsidRPr="00492749" w:rsidRDefault="00AE76C3" w:rsidP="00F652C0">
            <w:pPr>
              <w:spacing w:after="0" w:line="240" w:lineRule="auto"/>
              <w:ind w:rightChars="94" w:right="226" w:firstLine="26"/>
              <w:jc w:val="right"/>
            </w:pPr>
            <w:r>
              <w:rPr>
                <w:rFonts w:hint="eastAsia"/>
              </w:rPr>
              <w:t>&lt;0.001</w:t>
            </w:r>
          </w:p>
        </w:tc>
        <w:tc>
          <w:tcPr>
            <w:tcW w:w="1405" w:type="dxa"/>
            <w:tcBorders>
              <w:top w:val="single" w:sz="4" w:space="0" w:color="auto"/>
              <w:bottom w:val="single" w:sz="4" w:space="0" w:color="auto"/>
              <w:right w:val="single" w:sz="4" w:space="0" w:color="auto"/>
            </w:tcBorders>
            <w:noWrap/>
            <w:vAlign w:val="center"/>
            <w:hideMark/>
          </w:tcPr>
          <w:p w:rsidR="009747F0" w:rsidRPr="000F5139" w:rsidRDefault="00AE76C3" w:rsidP="00F652C0">
            <w:pPr>
              <w:spacing w:after="0" w:line="240" w:lineRule="auto"/>
              <w:ind w:rightChars="94" w:right="226" w:firstLine="26"/>
              <w:jc w:val="right"/>
            </w:pPr>
            <w:r>
              <w:rPr>
                <w:rFonts w:hint="eastAsia"/>
              </w:rPr>
              <w:t>1.24</w:t>
            </w:r>
          </w:p>
        </w:tc>
      </w:tr>
    </w:tbl>
    <w:p w:rsidR="00CC70F3" w:rsidRDefault="00CC70F3" w:rsidP="00CC70F3"/>
    <w:p w:rsidR="008B2226" w:rsidRDefault="008B2226" w:rsidP="008B2226">
      <w:pPr>
        <w:pStyle w:val="Heading3"/>
      </w:pPr>
      <w:bookmarkStart w:id="169" w:name="_Toc425114711"/>
      <w:r>
        <w:t>Structural Model</w:t>
      </w:r>
      <w:bookmarkEnd w:id="169"/>
    </w:p>
    <w:p w:rsidR="00BB7CD3" w:rsidRDefault="0032331F" w:rsidP="008B2226">
      <w:r w:rsidRPr="005748DF">
        <w:rPr>
          <w:rFonts w:hint="eastAsia"/>
        </w:rPr>
        <w:t xml:space="preserve">The hypotheses </w:t>
      </w:r>
      <w:r>
        <w:rPr>
          <w:rFonts w:hint="eastAsia"/>
        </w:rPr>
        <w:t xml:space="preserve">of the proposed theoretical model </w:t>
      </w:r>
      <w:r w:rsidRPr="005748DF">
        <w:rPr>
          <w:rFonts w:hint="eastAsia"/>
        </w:rPr>
        <w:t xml:space="preserve">were tested by examining the PLS structural model. </w:t>
      </w:r>
      <w:r w:rsidR="00667152">
        <w:rPr>
          <w:rFonts w:hint="eastAsia"/>
        </w:rPr>
        <w:t>The first measure was the</w:t>
      </w:r>
      <w:r w:rsidR="00667152" w:rsidRPr="00667152">
        <w:t xml:space="preserve"> </w:t>
      </w:r>
      <w:r w:rsidR="00667152">
        <w:t>R</w:t>
      </w:r>
      <w:r w:rsidR="00667152" w:rsidRPr="00AC30F5">
        <w:rPr>
          <w:vertAlign w:val="superscript"/>
        </w:rPr>
        <w:t>2</w:t>
      </w:r>
      <w:r w:rsidR="00667152">
        <w:t xml:space="preserve"> values</w:t>
      </w:r>
      <w:r w:rsidR="00BB7CD3">
        <w:rPr>
          <w:rFonts w:hint="eastAsia"/>
        </w:rPr>
        <w:t xml:space="preserve"> </w:t>
      </w:r>
      <w:r w:rsidR="00BB7CD3" w:rsidRPr="005748DF">
        <w:t xml:space="preserve">of the dependent variables </w:t>
      </w:r>
      <w:r w:rsidR="00BB7CD3">
        <w:rPr>
          <w:rFonts w:hint="eastAsia"/>
        </w:rPr>
        <w:t xml:space="preserve">which </w:t>
      </w:r>
      <w:r w:rsidR="00BB7CD3" w:rsidRPr="005748DF">
        <w:t>represent the</w:t>
      </w:r>
      <w:r w:rsidR="00BB7CD3" w:rsidRPr="005748DF">
        <w:rPr>
          <w:rFonts w:hint="eastAsia"/>
        </w:rPr>
        <w:t xml:space="preserve"> </w:t>
      </w:r>
      <w:r w:rsidR="00BB7CD3">
        <w:t>predictive</w:t>
      </w:r>
      <w:r w:rsidR="00BB7CD3">
        <w:rPr>
          <w:rFonts w:hint="eastAsia"/>
        </w:rPr>
        <w:t xml:space="preserve"> power</w:t>
      </w:r>
      <w:r w:rsidR="00BB7CD3" w:rsidRPr="005748DF">
        <w:t xml:space="preserve"> of the theoretical model</w:t>
      </w:r>
      <w:r w:rsidR="00CE3F44">
        <w:rPr>
          <w:rFonts w:hint="eastAsia"/>
          <w:noProof/>
        </w:rPr>
        <w:t xml:space="preserve"> </w:t>
      </w:r>
      <w:r w:rsidR="0054305B">
        <w:rPr>
          <w:noProof/>
        </w:rPr>
        <w:fldChar w:fldCharType="begin"/>
      </w:r>
      <w:r w:rsidR="000545BE">
        <w:rPr>
          <w:noProof/>
        </w:rPr>
        <w:instrText xml:space="preserve"> ADDIN EN.CITE &lt;EndNote&gt;&lt;Cite&gt;&lt;Author&gt;Chin&lt;/Author&gt;&lt;Year&gt;1998&lt;/Year&gt;&lt;RecNum&gt;120&lt;/RecNum&gt;&lt;record&gt;&lt;rec-number&gt;120&lt;/rec-number&gt;&lt;foreign-keys&gt;&lt;key app="EN" db-id="p5ssdsttkws09uefwrppw20vxf0dzrettr0w"&gt;120&lt;/key&gt;&lt;/foreign-keys&gt;&lt;ref-type name="Book Section"&gt;5&lt;/ref-type&gt;&lt;contributors&gt;&lt;authors&gt;&lt;author&gt;Chin, W.W.&lt;/author&gt;&lt;/authors&gt;&lt;secondary-authors&gt;&lt;author&gt;G.a. Marcoulides&lt;/author&gt;&lt;/secondary-authors&gt;&lt;/contributors&gt;&lt;titles&gt;&lt;title&gt;The Partial Least Squares Approach to Structural Equation Modeling&lt;/title&gt;&lt;secondary-title&gt;Modern Methods for Business Research &lt;/secondary-title&gt;&lt;/titles&gt;&lt;pages&gt;&lt;style face="normal" font="default" size="100%"&gt;295&lt;/style&gt;&lt;style face="normal" font="default" charset="134" size="100%"&gt;-336&lt;/style&gt;&lt;/pages&gt;&lt;dates&gt;&lt;year&gt;1998&lt;/year&gt;&lt;/dates&gt;&lt;pub-location&gt;Mahwah, NJ&lt;/pub-location&gt;&lt;publisher&gt;lawrence Erlbaum&lt;/publisher&gt;&lt;urls&gt;&lt;/urls&gt;&lt;/record&gt;&lt;/Cite&gt;&lt;/EndNote&gt;</w:instrText>
      </w:r>
      <w:r w:rsidR="0054305B">
        <w:rPr>
          <w:noProof/>
        </w:rPr>
        <w:fldChar w:fldCharType="separate"/>
      </w:r>
      <w:r w:rsidR="00C165C4">
        <w:rPr>
          <w:noProof/>
        </w:rPr>
        <w:t>(Chin, 1998)</w:t>
      </w:r>
      <w:r w:rsidR="0054305B">
        <w:rPr>
          <w:noProof/>
        </w:rPr>
        <w:fldChar w:fldCharType="end"/>
      </w:r>
      <w:r w:rsidR="00667152">
        <w:rPr>
          <w:rFonts w:hint="eastAsia"/>
        </w:rPr>
        <w:t xml:space="preserve">.  </w:t>
      </w:r>
      <w:r w:rsidR="00E22A12">
        <w:rPr>
          <w:rFonts w:hint="eastAsia"/>
        </w:rPr>
        <w:t>As shown in Figure 5.1, the research</w:t>
      </w:r>
      <w:r w:rsidR="00A65F83" w:rsidRPr="005748DF">
        <w:t xml:space="preserve"> model account</w:t>
      </w:r>
      <w:r w:rsidR="00DD0216">
        <w:rPr>
          <w:rFonts w:hint="eastAsia"/>
        </w:rPr>
        <w:t>ed</w:t>
      </w:r>
      <w:r w:rsidR="00A65F83" w:rsidRPr="005748DF">
        <w:t xml:space="preserve"> for </w:t>
      </w:r>
      <w:r w:rsidR="00A65F83" w:rsidRPr="005748DF">
        <w:rPr>
          <w:rFonts w:hint="eastAsia"/>
        </w:rPr>
        <w:t>6</w:t>
      </w:r>
      <w:r w:rsidR="00A65F83">
        <w:rPr>
          <w:rFonts w:hint="eastAsia"/>
        </w:rPr>
        <w:t>3</w:t>
      </w:r>
      <w:r w:rsidR="00A65F83" w:rsidRPr="005748DF">
        <w:t xml:space="preserve"> percent of variance in </w:t>
      </w:r>
      <w:r w:rsidR="00A65F83" w:rsidRPr="005748DF">
        <w:rPr>
          <w:rFonts w:hint="eastAsia"/>
        </w:rPr>
        <w:t xml:space="preserve">security controls and </w:t>
      </w:r>
      <w:r w:rsidR="00E22A12">
        <w:rPr>
          <w:rFonts w:hint="eastAsia"/>
        </w:rPr>
        <w:t>57</w:t>
      </w:r>
      <w:r w:rsidR="00A65F83" w:rsidRPr="005748DF">
        <w:rPr>
          <w:rFonts w:hint="eastAsia"/>
        </w:rPr>
        <w:t xml:space="preserve"> percent </w:t>
      </w:r>
      <w:r w:rsidR="00A65F83" w:rsidRPr="005748DF">
        <w:t xml:space="preserve">of variance in </w:t>
      </w:r>
      <w:r w:rsidR="00A65F83" w:rsidRPr="005748DF">
        <w:rPr>
          <w:rFonts w:hint="eastAsia"/>
        </w:rPr>
        <w:t xml:space="preserve">ISM performance. In addition, </w:t>
      </w:r>
      <w:r w:rsidR="00A65F83" w:rsidRPr="005748DF">
        <w:t xml:space="preserve">the </w:t>
      </w:r>
      <w:r w:rsidR="00A65F83">
        <w:t>R</w:t>
      </w:r>
      <w:r w:rsidR="00A65F83" w:rsidRPr="00EA35CD">
        <w:rPr>
          <w:vertAlign w:val="superscript"/>
        </w:rPr>
        <w:t>2</w:t>
      </w:r>
      <w:r w:rsidR="00A65F83" w:rsidRPr="005748DF">
        <w:t xml:space="preserve"> value </w:t>
      </w:r>
      <w:r w:rsidR="00DD0216">
        <w:rPr>
          <w:rFonts w:hint="eastAsia"/>
        </w:rPr>
        <w:t>for organizational support wa</w:t>
      </w:r>
      <w:r w:rsidR="00A65F83" w:rsidRPr="005748DF">
        <w:rPr>
          <w:rFonts w:hint="eastAsia"/>
        </w:rPr>
        <w:t>s 0.</w:t>
      </w:r>
      <w:r w:rsidR="00A65F83">
        <w:rPr>
          <w:rFonts w:hint="eastAsia"/>
        </w:rPr>
        <w:t>5</w:t>
      </w:r>
      <w:r w:rsidR="00E22A12">
        <w:rPr>
          <w:rFonts w:hint="eastAsia"/>
        </w:rPr>
        <w:t>0</w:t>
      </w:r>
      <w:r w:rsidR="00A65F83" w:rsidRPr="005748DF">
        <w:rPr>
          <w:rFonts w:hint="eastAsia"/>
        </w:rPr>
        <w:t xml:space="preserve">, </w:t>
      </w:r>
      <w:r w:rsidR="00A65F83">
        <w:t>R</w:t>
      </w:r>
      <w:r w:rsidR="00A65F83" w:rsidRPr="00EA35CD">
        <w:rPr>
          <w:vertAlign w:val="superscript"/>
        </w:rPr>
        <w:t>2</w:t>
      </w:r>
      <w:r w:rsidR="00A65F83" w:rsidRPr="005748DF">
        <w:rPr>
          <w:rFonts w:hint="eastAsia"/>
        </w:rPr>
        <w:t xml:space="preserve"> </w:t>
      </w:r>
      <w:r w:rsidR="00A65F83" w:rsidRPr="005748DF">
        <w:t>f</w:t>
      </w:r>
      <w:r w:rsidR="00DD0216">
        <w:rPr>
          <w:rFonts w:hint="eastAsia"/>
        </w:rPr>
        <w:t>or organizational awareness wa</w:t>
      </w:r>
      <w:r w:rsidR="00A65F83" w:rsidRPr="005748DF">
        <w:rPr>
          <w:rFonts w:hint="eastAsia"/>
        </w:rPr>
        <w:t xml:space="preserve">s 0.59, and </w:t>
      </w:r>
      <w:r w:rsidR="00A65F83">
        <w:t>R</w:t>
      </w:r>
      <w:r w:rsidR="00A65F83" w:rsidRPr="00EA35CD">
        <w:rPr>
          <w:vertAlign w:val="superscript"/>
        </w:rPr>
        <w:t>2</w:t>
      </w:r>
      <w:r w:rsidR="00A65F83" w:rsidRPr="005748DF">
        <w:t xml:space="preserve"> </w:t>
      </w:r>
      <w:r w:rsidR="00DD0216">
        <w:rPr>
          <w:rFonts w:hint="eastAsia"/>
        </w:rPr>
        <w:t>for IT competence wa</w:t>
      </w:r>
      <w:r w:rsidR="00A65F83" w:rsidRPr="005748DF">
        <w:rPr>
          <w:rFonts w:hint="eastAsia"/>
        </w:rPr>
        <w:t xml:space="preserve">s </w:t>
      </w:r>
      <w:r w:rsidR="00A65F83" w:rsidRPr="005748DF">
        <w:t>0.</w:t>
      </w:r>
      <w:r w:rsidR="00A65F83" w:rsidRPr="005748DF">
        <w:rPr>
          <w:rFonts w:hint="eastAsia"/>
        </w:rPr>
        <w:t>3</w:t>
      </w:r>
      <w:r w:rsidR="00E22A12">
        <w:rPr>
          <w:rFonts w:hint="eastAsia"/>
        </w:rPr>
        <w:t>9</w:t>
      </w:r>
      <w:r w:rsidR="00A65F83" w:rsidRPr="005748DF">
        <w:t xml:space="preserve">. </w:t>
      </w:r>
      <w:r w:rsidR="00F879F4">
        <w:t>The literature</w:t>
      </w:r>
      <w:r w:rsidR="00A65F83" w:rsidRPr="005748DF">
        <w:rPr>
          <w:rFonts w:hint="eastAsia"/>
        </w:rPr>
        <w:t xml:space="preserve"> suggest</w:t>
      </w:r>
      <w:r w:rsidR="00F879F4">
        <w:t>s</w:t>
      </w:r>
      <w:r w:rsidR="00A65F83" w:rsidRPr="005748DF">
        <w:rPr>
          <w:rFonts w:hint="eastAsia"/>
        </w:rPr>
        <w:t xml:space="preserve"> </w:t>
      </w:r>
      <w:r w:rsidR="00A65F83" w:rsidRPr="005748DF">
        <w:t xml:space="preserve">that the </w:t>
      </w:r>
      <w:r w:rsidR="00A65F83">
        <w:t>R</w:t>
      </w:r>
      <w:r w:rsidR="00A65F83" w:rsidRPr="00EA35CD">
        <w:rPr>
          <w:vertAlign w:val="superscript"/>
        </w:rPr>
        <w:t>2</w:t>
      </w:r>
      <w:r w:rsidR="00A65F83" w:rsidRPr="005748DF">
        <w:rPr>
          <w:rFonts w:hint="eastAsia"/>
        </w:rPr>
        <w:t xml:space="preserve"> </w:t>
      </w:r>
      <w:r w:rsidR="00A65F83" w:rsidRPr="005748DF">
        <w:t>value of a dependent variable should be at</w:t>
      </w:r>
      <w:r w:rsidR="00A65F83" w:rsidRPr="005748DF">
        <w:rPr>
          <w:rFonts w:hint="eastAsia"/>
        </w:rPr>
        <w:t xml:space="preserve"> </w:t>
      </w:r>
      <w:r w:rsidR="00A65F83" w:rsidRPr="005748DF">
        <w:t xml:space="preserve">least 10 percent in order to </w:t>
      </w:r>
      <w:r w:rsidR="00F879F4">
        <w:t xml:space="preserve">result in </w:t>
      </w:r>
      <w:r w:rsidR="00A65F83" w:rsidRPr="005748DF">
        <w:t>any meaningful interpretation</w:t>
      </w:r>
      <w:r w:rsidR="00A65F83" w:rsidRPr="005748DF">
        <w:rPr>
          <w:rFonts w:hint="eastAsia"/>
        </w:rPr>
        <w:t xml:space="preserve"> </w:t>
      </w:r>
      <w:r w:rsidR="0054305B" w:rsidRPr="005748DF">
        <w:fldChar w:fldCharType="begin"/>
      </w:r>
      <w:r w:rsidR="001C4EA3">
        <w:instrText xml:space="preserve"> ADDIN EN.CITE &lt;EndNote&gt;&lt;Cite&gt;&lt;Author&gt;Falk&lt;/Author&gt;&lt;Year&gt;1992&lt;/Year&gt;&lt;RecNum&gt;233&lt;/RecNum&gt;&lt;record&gt;&lt;rec-number&gt;233&lt;/rec-number&gt;&lt;foreign-keys&gt;&lt;key app="EN" db-id="apt25tez8a2x06e50ddv59avepr5str9vtap"&gt;233&lt;/key&gt;&lt;/foreign-keys&gt;&lt;ref-type name="Book"&gt;6&lt;/ref-type&gt;&lt;contributors&gt;&lt;authors&gt;&lt;author&gt;Falk, R. F.&lt;/author&gt;&lt;author&gt;Miller, N. B.&lt;/author&gt;&lt;/authors&gt;&lt;/contributors&gt;&lt;titles&gt;&lt;title&gt;A Primer for Soft Modeling&lt;/title&gt;&lt;/titles&gt;&lt;dates&gt;&lt;year&gt;1992&lt;/year&gt;&lt;/dates&gt;&lt;pub-location&gt;Akron, OH&lt;/pub-location&gt;&lt;publisher&gt;University of Akron Press&lt;/publisher&gt;&lt;urls&gt;&lt;/urls&gt;&lt;/record&gt;&lt;/Cite&gt;&lt;/EndNote&gt;</w:instrText>
      </w:r>
      <w:r w:rsidR="0054305B" w:rsidRPr="005748DF">
        <w:fldChar w:fldCharType="separate"/>
      </w:r>
      <w:r w:rsidR="00A65F83" w:rsidRPr="005748DF">
        <w:rPr>
          <w:noProof/>
        </w:rPr>
        <w:t>(Falk and Miller, 1992)</w:t>
      </w:r>
      <w:r w:rsidR="0054305B" w:rsidRPr="005748DF">
        <w:fldChar w:fldCharType="end"/>
      </w:r>
      <w:r w:rsidR="00A65F83" w:rsidRPr="005748DF">
        <w:rPr>
          <w:rFonts w:hint="eastAsia"/>
        </w:rPr>
        <w:t xml:space="preserve">. Thus, </w:t>
      </w:r>
      <w:r w:rsidR="00E22A12">
        <w:rPr>
          <w:rFonts w:hint="eastAsia"/>
        </w:rPr>
        <w:t>the</w:t>
      </w:r>
      <w:r w:rsidR="00A65F83" w:rsidRPr="005748DF">
        <w:rPr>
          <w:rFonts w:hint="eastAsia"/>
        </w:rPr>
        <w:t xml:space="preserve"> </w:t>
      </w:r>
      <w:r w:rsidR="00A65F83" w:rsidRPr="005748DF">
        <w:t>theoretical model demonstrat</w:t>
      </w:r>
      <w:r w:rsidR="00DD0216">
        <w:rPr>
          <w:rFonts w:hint="eastAsia"/>
        </w:rPr>
        <w:t>ed</w:t>
      </w:r>
      <w:r w:rsidR="00A65F83" w:rsidRPr="005748DF">
        <w:t xml:space="preserve"> substantive explanatory power.</w:t>
      </w:r>
      <w:r w:rsidR="00A65F83">
        <w:rPr>
          <w:rFonts w:hint="eastAsia"/>
        </w:rPr>
        <w:t xml:space="preserve"> </w:t>
      </w:r>
    </w:p>
    <w:tbl>
      <w:tblPr>
        <w:tblW w:w="9576" w:type="dxa"/>
        <w:jc w:val="center"/>
        <w:tblLook w:val="0000"/>
      </w:tblPr>
      <w:tblGrid>
        <w:gridCol w:w="9576"/>
      </w:tblGrid>
      <w:tr w:rsidR="00510F30" w:rsidRPr="00CC226B" w:rsidTr="00E908B3">
        <w:trPr>
          <w:jc w:val="center"/>
        </w:trPr>
        <w:tc>
          <w:tcPr>
            <w:tcW w:w="9576" w:type="dxa"/>
            <w:tcMar>
              <w:top w:w="57" w:type="dxa"/>
              <w:left w:w="0" w:type="dxa"/>
              <w:right w:w="0" w:type="dxa"/>
            </w:tcMar>
          </w:tcPr>
          <w:p w:rsidR="00E908B3" w:rsidRDefault="001805FD" w:rsidP="00E908B3">
            <w:pPr>
              <w:keepNext/>
              <w:ind w:firstLine="0"/>
            </w:pPr>
            <w:r w:rsidRPr="00CC226B">
              <w:object w:dxaOrig="13904" w:dyaOrig="8260">
                <v:shape id="_x0000_i1027" type="#_x0000_t75" style="width:466.45pt;height:373.15pt" o:ole="">
                  <v:imagedata r:id="rId17" o:title=""/>
                </v:shape>
                <o:OLEObject Type="Embed" ProgID="Visio.Drawing.11" ShapeID="_x0000_i1027" DrawAspect="Content" ObjectID="_1499209754" r:id="rId18"/>
              </w:object>
            </w:r>
          </w:p>
          <w:p w:rsidR="00510F30" w:rsidRPr="00E908B3" w:rsidRDefault="00E908B3" w:rsidP="00E908B3">
            <w:pPr>
              <w:pStyle w:val="Caption"/>
              <w:ind w:firstLine="0"/>
              <w:jc w:val="center"/>
              <w:rPr>
                <w:sz w:val="24"/>
                <w:szCs w:val="24"/>
              </w:rPr>
            </w:pPr>
            <w:bookmarkStart w:id="170" w:name="_Toc418470119"/>
            <w:r w:rsidRPr="00E908B3">
              <w:rPr>
                <w:sz w:val="24"/>
                <w:szCs w:val="24"/>
              </w:rPr>
              <w:t xml:space="preserve">Figure </w:t>
            </w:r>
            <w:r w:rsidR="0054305B" w:rsidRPr="00E908B3">
              <w:rPr>
                <w:sz w:val="24"/>
                <w:szCs w:val="24"/>
              </w:rPr>
              <w:fldChar w:fldCharType="begin"/>
            </w:r>
            <w:r w:rsidRPr="00E908B3">
              <w:rPr>
                <w:sz w:val="24"/>
                <w:szCs w:val="24"/>
              </w:rPr>
              <w:instrText xml:space="preserve"> STYLEREF 1 \s </w:instrText>
            </w:r>
            <w:r w:rsidR="0054305B" w:rsidRPr="00E908B3">
              <w:rPr>
                <w:sz w:val="24"/>
                <w:szCs w:val="24"/>
              </w:rPr>
              <w:fldChar w:fldCharType="separate"/>
            </w:r>
            <w:r w:rsidR="002C0C39">
              <w:rPr>
                <w:noProof/>
                <w:sz w:val="24"/>
                <w:szCs w:val="24"/>
              </w:rPr>
              <w:t>5</w:t>
            </w:r>
            <w:r w:rsidR="0054305B" w:rsidRPr="00E908B3">
              <w:rPr>
                <w:sz w:val="24"/>
                <w:szCs w:val="24"/>
              </w:rPr>
              <w:fldChar w:fldCharType="end"/>
            </w:r>
            <w:r w:rsidRPr="00E908B3">
              <w:rPr>
                <w:sz w:val="24"/>
                <w:szCs w:val="24"/>
              </w:rPr>
              <w:t>.</w:t>
            </w:r>
            <w:r w:rsidR="0054305B" w:rsidRPr="00E908B3">
              <w:rPr>
                <w:sz w:val="24"/>
                <w:szCs w:val="24"/>
              </w:rPr>
              <w:fldChar w:fldCharType="begin"/>
            </w:r>
            <w:r w:rsidRPr="00E908B3">
              <w:rPr>
                <w:sz w:val="24"/>
                <w:szCs w:val="24"/>
              </w:rPr>
              <w:instrText xml:space="preserve"> SEQ Figure \* ARABIC \s 1 </w:instrText>
            </w:r>
            <w:r w:rsidR="0054305B" w:rsidRPr="00E908B3">
              <w:rPr>
                <w:sz w:val="24"/>
                <w:szCs w:val="24"/>
              </w:rPr>
              <w:fldChar w:fldCharType="separate"/>
            </w:r>
            <w:r w:rsidR="002C0C39">
              <w:rPr>
                <w:noProof/>
                <w:sz w:val="24"/>
                <w:szCs w:val="24"/>
              </w:rPr>
              <w:t>1</w:t>
            </w:r>
            <w:r w:rsidR="0054305B" w:rsidRPr="00E908B3">
              <w:rPr>
                <w:sz w:val="24"/>
                <w:szCs w:val="24"/>
              </w:rPr>
              <w:fldChar w:fldCharType="end"/>
            </w:r>
            <w:r w:rsidRPr="00E908B3">
              <w:rPr>
                <w:sz w:val="24"/>
                <w:szCs w:val="24"/>
              </w:rPr>
              <w:t xml:space="preserve"> </w:t>
            </w:r>
            <w:r w:rsidRPr="00E908B3">
              <w:rPr>
                <w:rFonts w:hint="eastAsia"/>
                <w:sz w:val="24"/>
                <w:szCs w:val="24"/>
              </w:rPr>
              <w:t>PLS Model Testing Results</w:t>
            </w:r>
            <w:bookmarkEnd w:id="170"/>
          </w:p>
        </w:tc>
      </w:tr>
    </w:tbl>
    <w:p w:rsidR="00B92FEC" w:rsidRDefault="00B92FEC" w:rsidP="00F652C0"/>
    <w:p w:rsidR="00F652C0" w:rsidRDefault="00366947" w:rsidP="00F652C0">
      <w:r>
        <w:rPr>
          <w:rFonts w:hint="eastAsia"/>
        </w:rPr>
        <w:t>Next</w:t>
      </w:r>
      <w:r w:rsidR="00BA2CB3">
        <w:rPr>
          <w:rFonts w:hint="eastAsia"/>
        </w:rPr>
        <w:t>,</w:t>
      </w:r>
      <w:r w:rsidR="002E5E47">
        <w:rPr>
          <w:rFonts w:hint="eastAsia"/>
        </w:rPr>
        <w:t xml:space="preserve"> </w:t>
      </w:r>
      <w:r>
        <w:rPr>
          <w:rFonts w:hint="eastAsia"/>
        </w:rPr>
        <w:t>the significance of the</w:t>
      </w:r>
      <w:r w:rsidR="008B2226">
        <w:t xml:space="preserve"> path coefficients</w:t>
      </w:r>
      <w:r w:rsidR="00F652C0" w:rsidRPr="00F652C0">
        <w:rPr>
          <w:rFonts w:hint="eastAsia"/>
        </w:rPr>
        <w:t xml:space="preserve"> </w:t>
      </w:r>
      <w:r w:rsidR="00F652C0">
        <w:rPr>
          <w:rFonts w:hint="eastAsia"/>
        </w:rPr>
        <w:t>was measured</w:t>
      </w:r>
      <w:r w:rsidR="00F652C0">
        <w:t>.</w:t>
      </w:r>
      <w:r w:rsidR="008B2226">
        <w:t xml:space="preserve"> </w:t>
      </w:r>
      <w:r w:rsidR="00F652C0" w:rsidRPr="005748DF">
        <w:rPr>
          <w:rFonts w:hint="eastAsia"/>
        </w:rPr>
        <w:t xml:space="preserve">The </w:t>
      </w:r>
      <w:r w:rsidR="00F652C0" w:rsidRPr="005748DF">
        <w:t>standardized path coeff</w:t>
      </w:r>
      <w:r w:rsidR="00F652C0">
        <w:rPr>
          <w:rFonts w:hint="eastAsia"/>
        </w:rPr>
        <w:t>i</w:t>
      </w:r>
      <w:r w:rsidR="00F652C0" w:rsidRPr="005748DF">
        <w:t>cients</w:t>
      </w:r>
      <w:r>
        <w:rPr>
          <w:rFonts w:hint="eastAsia"/>
        </w:rPr>
        <w:t xml:space="preserve"> </w:t>
      </w:r>
      <w:r w:rsidR="008B2226">
        <w:t>indicate the strength of the relationship between independent and dependent variables</w:t>
      </w:r>
      <w:r w:rsidR="00C165C4">
        <w:rPr>
          <w:rFonts w:hint="eastAsia"/>
          <w:noProof/>
        </w:rPr>
        <w:t xml:space="preserve"> </w:t>
      </w:r>
      <w:r w:rsidR="0054305B">
        <w:rPr>
          <w:noProof/>
        </w:rPr>
        <w:fldChar w:fldCharType="begin"/>
      </w:r>
      <w:r w:rsidR="000545BE">
        <w:rPr>
          <w:noProof/>
        </w:rPr>
        <w:instrText xml:space="preserve"> ADDIN EN.CITE &lt;EndNote&gt;&lt;Cite&gt;&lt;Author&gt;Chin&lt;/Author&gt;&lt;Year&gt;1998&lt;/Year&gt;&lt;RecNum&gt;120&lt;/RecNum&gt;&lt;record&gt;&lt;rec-number&gt;120&lt;/rec-number&gt;&lt;foreign-keys&gt;&lt;key app="EN" db-id="p5ssdsttkws09uefwrppw20vxf0dzrettr0w"&gt;120&lt;/key&gt;&lt;/foreign-keys&gt;&lt;ref-type name="Book Section"&gt;5&lt;/ref-type&gt;&lt;contributors&gt;&lt;authors&gt;&lt;author&gt;Chin, W.W.&lt;/author&gt;&lt;/authors&gt;&lt;secondary-authors&gt;&lt;author&gt;G.a. Marcoulides&lt;/author&gt;&lt;/secondary-authors&gt;&lt;/contributors&gt;&lt;titles&gt;&lt;title&gt;The Partial Least Squares Approach to Structural Equation Modeling&lt;/title&gt;&lt;secondary-title&gt;Modern Methods for Business Research &lt;/secondary-title&gt;&lt;/titles&gt;&lt;pages&gt;&lt;style face="normal" font="default" size="100%"&gt;295&lt;/style&gt;&lt;style face="normal" font="default" charset="134" size="100%"&gt;-336&lt;/style&gt;&lt;/pages&gt;&lt;dates&gt;&lt;year&gt;1998&lt;/year&gt;&lt;/dates&gt;&lt;pub-location&gt;Mahwah, NJ&lt;/pub-location&gt;&lt;publisher&gt;lawrence Erlbaum&lt;/publisher&gt;&lt;urls&gt;&lt;/urls&gt;&lt;/record&gt;&lt;/Cite&gt;&lt;/EndNote&gt;</w:instrText>
      </w:r>
      <w:r w:rsidR="0054305B">
        <w:rPr>
          <w:noProof/>
        </w:rPr>
        <w:fldChar w:fldCharType="separate"/>
      </w:r>
      <w:r w:rsidR="00C165C4">
        <w:rPr>
          <w:noProof/>
        </w:rPr>
        <w:t>(Chin, 1998)</w:t>
      </w:r>
      <w:r w:rsidR="0054305B">
        <w:rPr>
          <w:noProof/>
        </w:rPr>
        <w:fldChar w:fldCharType="end"/>
      </w:r>
      <w:r w:rsidR="00F879F4">
        <w:t>.</w:t>
      </w:r>
      <w:r w:rsidR="00BA2CB3">
        <w:rPr>
          <w:rFonts w:hint="eastAsia"/>
        </w:rPr>
        <w:t xml:space="preserve"> </w:t>
      </w:r>
      <w:r w:rsidR="008B2226">
        <w:t>The result</w:t>
      </w:r>
      <w:r w:rsidR="00F879F4">
        <w:t>s are</w:t>
      </w:r>
      <w:r w:rsidR="008B2226">
        <w:t xml:space="preserve"> shown in </w:t>
      </w:r>
      <w:r w:rsidR="00DF3EEA">
        <w:rPr>
          <w:rFonts w:hint="eastAsia"/>
        </w:rPr>
        <w:t xml:space="preserve">Table 5.13. </w:t>
      </w:r>
      <w:r w:rsidR="00B52BA5">
        <w:rPr>
          <w:rFonts w:hint="eastAsia"/>
        </w:rPr>
        <w:t xml:space="preserve">WarpPLS 4.0 automatically finds </w:t>
      </w:r>
      <w:r w:rsidR="00F879F4">
        <w:t>any</w:t>
      </w:r>
      <w:r w:rsidR="00B52BA5">
        <w:rPr>
          <w:rFonts w:hint="eastAsia"/>
        </w:rPr>
        <w:t xml:space="preserve"> non-linear relationship between latent variables in the research </w:t>
      </w:r>
      <w:r w:rsidR="00B52BA5">
        <w:rPr>
          <w:rFonts w:hint="eastAsia"/>
        </w:rPr>
        <w:lastRenderedPageBreak/>
        <w:t xml:space="preserve">model to obtain the best fit. All the relationship </w:t>
      </w:r>
      <w:r w:rsidR="00E00A56">
        <w:rPr>
          <w:rFonts w:hint="eastAsia"/>
        </w:rPr>
        <w:t>plot</w:t>
      </w:r>
      <w:r w:rsidR="00B52BA5">
        <w:rPr>
          <w:rFonts w:hint="eastAsia"/>
        </w:rPr>
        <w:t xml:space="preserve">s are shown in Appendix 5. </w:t>
      </w:r>
      <w:r w:rsidR="00F652C0" w:rsidRPr="005748DF">
        <w:rPr>
          <w:rFonts w:hint="eastAsia"/>
        </w:rPr>
        <w:t xml:space="preserve">As hypothesized, ISM performance </w:t>
      </w:r>
      <w:r w:rsidR="00435C39">
        <w:rPr>
          <w:rFonts w:hint="eastAsia"/>
        </w:rPr>
        <w:t>wa</w:t>
      </w:r>
      <w:r w:rsidR="00F652C0" w:rsidRPr="005748DF">
        <w:t xml:space="preserve">s significantly determined by </w:t>
      </w:r>
      <w:r w:rsidR="00F652C0" w:rsidRPr="005748DF">
        <w:rPr>
          <w:rFonts w:hint="eastAsia"/>
        </w:rPr>
        <w:t xml:space="preserve">security controls </w:t>
      </w:r>
      <w:r w:rsidR="00F652C0" w:rsidRPr="005748DF">
        <w:t>(β=</w:t>
      </w:r>
      <w:r w:rsidR="00F652C0" w:rsidRPr="005748DF">
        <w:rPr>
          <w:rFonts w:hint="eastAsia"/>
        </w:rPr>
        <w:t>0</w:t>
      </w:r>
      <w:r w:rsidR="00F652C0" w:rsidRPr="005748DF">
        <w:t>.</w:t>
      </w:r>
      <w:r w:rsidR="00796022">
        <w:rPr>
          <w:rFonts w:hint="eastAsia"/>
        </w:rPr>
        <w:t>15</w:t>
      </w:r>
      <w:r w:rsidR="00F652C0" w:rsidRPr="005748DF">
        <w:t>, p&lt;</w:t>
      </w:r>
      <w:r w:rsidR="00F652C0" w:rsidRPr="005748DF">
        <w:rPr>
          <w:rFonts w:hint="eastAsia"/>
        </w:rPr>
        <w:t>0</w:t>
      </w:r>
      <w:r w:rsidR="00F652C0" w:rsidRPr="005748DF">
        <w:t>.0</w:t>
      </w:r>
      <w:r w:rsidR="00F652C0" w:rsidRPr="005748DF">
        <w:rPr>
          <w:rFonts w:hint="eastAsia"/>
        </w:rPr>
        <w:t>0</w:t>
      </w:r>
      <w:r w:rsidR="00796022">
        <w:rPr>
          <w:rFonts w:hint="eastAsia"/>
        </w:rPr>
        <w:t>5</w:t>
      </w:r>
      <w:r w:rsidR="00F652C0" w:rsidRPr="005748DF">
        <w:t>)</w:t>
      </w:r>
      <w:r w:rsidR="00F652C0" w:rsidRPr="005748DF">
        <w:rPr>
          <w:rFonts w:hint="eastAsia"/>
        </w:rPr>
        <w:t>, organizational support (</w:t>
      </w:r>
      <w:r w:rsidR="00F652C0" w:rsidRPr="005748DF">
        <w:t>β</w:t>
      </w:r>
      <w:r w:rsidR="00F652C0" w:rsidRPr="005748DF">
        <w:rPr>
          <w:rFonts w:hint="eastAsia"/>
        </w:rPr>
        <w:t>=0.</w:t>
      </w:r>
      <w:r w:rsidR="00796022">
        <w:rPr>
          <w:rFonts w:hint="eastAsia"/>
        </w:rPr>
        <w:t>2</w:t>
      </w:r>
      <w:r w:rsidR="00F652C0">
        <w:rPr>
          <w:rFonts w:hint="eastAsia"/>
        </w:rPr>
        <w:t>9</w:t>
      </w:r>
      <w:r w:rsidR="00F652C0" w:rsidRPr="005748DF">
        <w:rPr>
          <w:rFonts w:hint="eastAsia"/>
        </w:rPr>
        <w:t xml:space="preserve">, </w:t>
      </w:r>
      <w:r w:rsidR="00F652C0" w:rsidRPr="005748DF">
        <w:t>p&lt;</w:t>
      </w:r>
      <w:r w:rsidR="00F652C0" w:rsidRPr="005748DF">
        <w:rPr>
          <w:rFonts w:hint="eastAsia"/>
        </w:rPr>
        <w:t>0</w:t>
      </w:r>
      <w:r w:rsidR="00F652C0" w:rsidRPr="005748DF">
        <w:t>.0</w:t>
      </w:r>
      <w:r w:rsidR="00F652C0">
        <w:rPr>
          <w:rFonts w:hint="eastAsia"/>
        </w:rPr>
        <w:t>01</w:t>
      </w:r>
      <w:r w:rsidR="00F652C0" w:rsidRPr="005748DF">
        <w:rPr>
          <w:rFonts w:hint="eastAsia"/>
        </w:rPr>
        <w:t xml:space="preserve">), </w:t>
      </w:r>
      <w:r w:rsidR="00F652C0" w:rsidRPr="005748DF">
        <w:t xml:space="preserve">and </w:t>
      </w:r>
      <w:r w:rsidR="00F652C0" w:rsidRPr="005748DF">
        <w:rPr>
          <w:rFonts w:hint="eastAsia"/>
        </w:rPr>
        <w:t>organizational awareness (</w:t>
      </w:r>
      <w:r w:rsidR="00F652C0" w:rsidRPr="005748DF">
        <w:t>β</w:t>
      </w:r>
      <w:r w:rsidR="00F652C0" w:rsidRPr="005748DF">
        <w:rPr>
          <w:rFonts w:hint="eastAsia"/>
        </w:rPr>
        <w:t>=0.</w:t>
      </w:r>
      <w:r w:rsidR="00796022">
        <w:rPr>
          <w:rFonts w:hint="eastAsia"/>
        </w:rPr>
        <w:t>39</w:t>
      </w:r>
      <w:r w:rsidR="00F652C0" w:rsidRPr="005748DF">
        <w:rPr>
          <w:rFonts w:hint="eastAsia"/>
        </w:rPr>
        <w:t xml:space="preserve">, </w:t>
      </w:r>
      <w:r w:rsidR="00F652C0" w:rsidRPr="005748DF">
        <w:t>p&lt;</w:t>
      </w:r>
      <w:r w:rsidR="00F652C0" w:rsidRPr="005748DF">
        <w:rPr>
          <w:rFonts w:hint="eastAsia"/>
        </w:rPr>
        <w:t>0</w:t>
      </w:r>
      <w:r w:rsidR="00F652C0" w:rsidRPr="005748DF">
        <w:t>.0</w:t>
      </w:r>
      <w:r w:rsidR="00F652C0" w:rsidRPr="005748DF">
        <w:rPr>
          <w:rFonts w:hint="eastAsia"/>
        </w:rPr>
        <w:t>0</w:t>
      </w:r>
      <w:r w:rsidR="00F652C0" w:rsidRPr="005748DF">
        <w:t>1</w:t>
      </w:r>
      <w:r w:rsidR="00F652C0" w:rsidRPr="005748DF">
        <w:rPr>
          <w:rFonts w:hint="eastAsia"/>
        </w:rPr>
        <w:t>),</w:t>
      </w:r>
      <w:r w:rsidR="00F652C0" w:rsidRPr="005748DF">
        <w:t xml:space="preserve"> providing support for H</w:t>
      </w:r>
      <w:r w:rsidR="00F652C0" w:rsidRPr="005748DF">
        <w:rPr>
          <w:rFonts w:hint="eastAsia"/>
        </w:rPr>
        <w:t xml:space="preserve">10, H8, </w:t>
      </w:r>
      <w:r w:rsidR="00F652C0" w:rsidRPr="005748DF">
        <w:t>and H</w:t>
      </w:r>
      <w:r w:rsidR="00F652C0" w:rsidRPr="005748DF">
        <w:rPr>
          <w:rFonts w:hint="eastAsia"/>
        </w:rPr>
        <w:t>9</w:t>
      </w:r>
      <w:r w:rsidR="00F652C0" w:rsidRPr="005748DF">
        <w:t>.</w:t>
      </w:r>
      <w:r w:rsidR="00435C39">
        <w:rPr>
          <w:rFonts w:hint="eastAsia"/>
        </w:rPr>
        <w:t xml:space="preserve"> Security controls wa</w:t>
      </w:r>
      <w:r w:rsidR="00F652C0" w:rsidRPr="005748DF">
        <w:rPr>
          <w:rFonts w:hint="eastAsia"/>
        </w:rPr>
        <w:t>s significantly determined by organizational support (</w:t>
      </w:r>
      <w:r w:rsidR="00F652C0" w:rsidRPr="005748DF">
        <w:t>β</w:t>
      </w:r>
      <w:r w:rsidR="00F652C0" w:rsidRPr="005748DF">
        <w:rPr>
          <w:rFonts w:hint="eastAsia"/>
        </w:rPr>
        <w:t>=0.</w:t>
      </w:r>
      <w:r w:rsidR="00796022">
        <w:rPr>
          <w:rFonts w:hint="eastAsia"/>
        </w:rPr>
        <w:t>38</w:t>
      </w:r>
      <w:r w:rsidR="00F652C0" w:rsidRPr="005748DF">
        <w:rPr>
          <w:rFonts w:hint="eastAsia"/>
        </w:rPr>
        <w:t xml:space="preserve">, </w:t>
      </w:r>
      <w:r w:rsidR="00F652C0" w:rsidRPr="005748DF">
        <w:t>p&lt;</w:t>
      </w:r>
      <w:r w:rsidR="00F652C0" w:rsidRPr="005748DF">
        <w:rPr>
          <w:rFonts w:hint="eastAsia"/>
        </w:rPr>
        <w:t>0</w:t>
      </w:r>
      <w:r w:rsidR="00F652C0" w:rsidRPr="005748DF">
        <w:t>.0</w:t>
      </w:r>
      <w:r w:rsidR="00F652C0" w:rsidRPr="005748DF">
        <w:rPr>
          <w:rFonts w:hint="eastAsia"/>
        </w:rPr>
        <w:t>0</w:t>
      </w:r>
      <w:r w:rsidR="00F652C0" w:rsidRPr="005748DF">
        <w:t>1</w:t>
      </w:r>
      <w:r w:rsidR="00F652C0" w:rsidRPr="005748DF">
        <w:rPr>
          <w:rFonts w:hint="eastAsia"/>
        </w:rPr>
        <w:t>)</w:t>
      </w:r>
      <w:r w:rsidR="00F652C0">
        <w:rPr>
          <w:rFonts w:hint="eastAsia"/>
        </w:rPr>
        <w:t>,</w:t>
      </w:r>
      <w:r w:rsidR="00F652C0" w:rsidRPr="005748DF">
        <w:rPr>
          <w:rFonts w:hint="eastAsia"/>
        </w:rPr>
        <w:t xml:space="preserve"> organizational awareness (</w:t>
      </w:r>
      <w:r w:rsidR="00F652C0" w:rsidRPr="005748DF">
        <w:t>β</w:t>
      </w:r>
      <w:r w:rsidR="00F652C0" w:rsidRPr="005748DF">
        <w:rPr>
          <w:rFonts w:hint="eastAsia"/>
        </w:rPr>
        <w:t>=0.</w:t>
      </w:r>
      <w:r w:rsidR="00796022">
        <w:rPr>
          <w:rFonts w:hint="eastAsia"/>
        </w:rPr>
        <w:t>27</w:t>
      </w:r>
      <w:r w:rsidR="00F652C0" w:rsidRPr="005748DF">
        <w:rPr>
          <w:rFonts w:hint="eastAsia"/>
        </w:rPr>
        <w:t xml:space="preserve">, </w:t>
      </w:r>
      <w:r w:rsidR="00F652C0" w:rsidRPr="005748DF">
        <w:t>p&lt;</w:t>
      </w:r>
      <w:r w:rsidR="00F652C0" w:rsidRPr="005748DF">
        <w:rPr>
          <w:rFonts w:hint="eastAsia"/>
        </w:rPr>
        <w:t>0</w:t>
      </w:r>
      <w:r w:rsidR="00F652C0" w:rsidRPr="005748DF">
        <w:t>.0</w:t>
      </w:r>
      <w:r w:rsidR="00F652C0" w:rsidRPr="005748DF">
        <w:rPr>
          <w:rFonts w:hint="eastAsia"/>
        </w:rPr>
        <w:t>0</w:t>
      </w:r>
      <w:r w:rsidR="00F652C0" w:rsidRPr="005748DF">
        <w:t>1</w:t>
      </w:r>
      <w:r w:rsidR="00F652C0" w:rsidRPr="005748DF">
        <w:rPr>
          <w:rFonts w:hint="eastAsia"/>
        </w:rPr>
        <w:t>)</w:t>
      </w:r>
      <w:r w:rsidR="00F652C0">
        <w:rPr>
          <w:rFonts w:hint="eastAsia"/>
        </w:rPr>
        <w:t xml:space="preserve">, </w:t>
      </w:r>
      <w:r w:rsidR="00F652C0" w:rsidRPr="005748DF">
        <w:rPr>
          <w:rFonts w:hint="eastAsia"/>
        </w:rPr>
        <w:t>and</w:t>
      </w:r>
      <w:r w:rsidR="00F652C0">
        <w:rPr>
          <w:rFonts w:hint="eastAsia"/>
        </w:rPr>
        <w:t xml:space="preserve"> IT competence </w:t>
      </w:r>
      <w:r w:rsidR="00F652C0" w:rsidRPr="005748DF">
        <w:rPr>
          <w:rFonts w:hint="eastAsia"/>
        </w:rPr>
        <w:t>(</w:t>
      </w:r>
      <w:r w:rsidR="00F652C0" w:rsidRPr="005748DF">
        <w:t>β</w:t>
      </w:r>
      <w:r w:rsidR="00F652C0" w:rsidRPr="005748DF">
        <w:rPr>
          <w:rFonts w:hint="eastAsia"/>
        </w:rPr>
        <w:t>=0.</w:t>
      </w:r>
      <w:r w:rsidR="00796022">
        <w:rPr>
          <w:rFonts w:hint="eastAsia"/>
        </w:rPr>
        <w:t>23</w:t>
      </w:r>
      <w:r w:rsidR="00F652C0" w:rsidRPr="005748DF">
        <w:rPr>
          <w:rFonts w:hint="eastAsia"/>
        </w:rPr>
        <w:t xml:space="preserve">, </w:t>
      </w:r>
      <w:r w:rsidR="00F652C0" w:rsidRPr="005748DF">
        <w:t>p&lt;</w:t>
      </w:r>
      <w:r w:rsidR="00F652C0" w:rsidRPr="005748DF">
        <w:rPr>
          <w:rFonts w:hint="eastAsia"/>
        </w:rPr>
        <w:t>0</w:t>
      </w:r>
      <w:r w:rsidR="00F652C0" w:rsidRPr="005748DF">
        <w:t>.0</w:t>
      </w:r>
      <w:r w:rsidR="00796022">
        <w:rPr>
          <w:rFonts w:hint="eastAsia"/>
        </w:rPr>
        <w:t>01</w:t>
      </w:r>
      <w:r w:rsidR="00435C39">
        <w:rPr>
          <w:rFonts w:hint="eastAsia"/>
        </w:rPr>
        <w:t>). This supported</w:t>
      </w:r>
      <w:r w:rsidR="00F652C0" w:rsidRPr="005748DF">
        <w:rPr>
          <w:rFonts w:hint="eastAsia"/>
        </w:rPr>
        <w:t xml:space="preserve"> H5</w:t>
      </w:r>
      <w:r w:rsidR="00F652C0">
        <w:rPr>
          <w:rFonts w:hint="eastAsia"/>
        </w:rPr>
        <w:t>,</w:t>
      </w:r>
      <w:r w:rsidR="00F652C0" w:rsidRPr="005748DF">
        <w:rPr>
          <w:rFonts w:hint="eastAsia"/>
        </w:rPr>
        <w:t xml:space="preserve"> </w:t>
      </w:r>
      <w:r w:rsidR="00F652C0">
        <w:rPr>
          <w:rFonts w:hint="eastAsia"/>
        </w:rPr>
        <w:t xml:space="preserve">H7, </w:t>
      </w:r>
      <w:r w:rsidR="00F652C0" w:rsidRPr="005748DF">
        <w:rPr>
          <w:rFonts w:hint="eastAsia"/>
        </w:rPr>
        <w:t>and H</w:t>
      </w:r>
      <w:r w:rsidR="00F652C0">
        <w:rPr>
          <w:rFonts w:hint="eastAsia"/>
        </w:rPr>
        <w:t>6</w:t>
      </w:r>
      <w:r w:rsidR="00F652C0" w:rsidRPr="005748DF">
        <w:rPr>
          <w:rFonts w:hint="eastAsia"/>
        </w:rPr>
        <w:t xml:space="preserve">.  Furthermore, </w:t>
      </w:r>
      <w:r w:rsidR="006C468D">
        <w:rPr>
          <w:rFonts w:hint="eastAsia"/>
        </w:rPr>
        <w:t>o</w:t>
      </w:r>
      <w:r w:rsidR="00435C39">
        <w:rPr>
          <w:rFonts w:hint="eastAsia"/>
        </w:rPr>
        <w:t>rganizational support had</w:t>
      </w:r>
      <w:r w:rsidR="00F652C0" w:rsidRPr="005748DF">
        <w:rPr>
          <w:rFonts w:hint="eastAsia"/>
        </w:rPr>
        <w:t xml:space="preserve"> </w:t>
      </w:r>
      <w:r w:rsidR="00F879F4">
        <w:t xml:space="preserve">a </w:t>
      </w:r>
      <w:r w:rsidR="00F652C0" w:rsidRPr="005748DF">
        <w:rPr>
          <w:rFonts w:hint="eastAsia"/>
        </w:rPr>
        <w:t>strong direct effect on organizational awareness, as demonstrated by the significant path coefficient (</w:t>
      </w:r>
      <w:r w:rsidR="00F652C0" w:rsidRPr="005748DF">
        <w:t>β</w:t>
      </w:r>
      <w:r w:rsidR="00F652C0" w:rsidRPr="005748DF">
        <w:rPr>
          <w:rFonts w:hint="eastAsia"/>
        </w:rPr>
        <w:t>=0.</w:t>
      </w:r>
      <w:r w:rsidR="00796022">
        <w:rPr>
          <w:rFonts w:hint="eastAsia"/>
        </w:rPr>
        <w:t>49</w:t>
      </w:r>
      <w:r w:rsidR="00F652C0" w:rsidRPr="005748DF">
        <w:rPr>
          <w:rFonts w:hint="eastAsia"/>
        </w:rPr>
        <w:t xml:space="preserve">, </w:t>
      </w:r>
      <w:r w:rsidR="00F652C0" w:rsidRPr="005748DF">
        <w:t>p&lt;</w:t>
      </w:r>
      <w:r w:rsidR="00F652C0">
        <w:rPr>
          <w:rFonts w:hint="eastAsia"/>
        </w:rPr>
        <w:t>0</w:t>
      </w:r>
      <w:r w:rsidR="00F652C0" w:rsidRPr="005748DF">
        <w:t>.0</w:t>
      </w:r>
      <w:r w:rsidR="00F652C0" w:rsidRPr="005748DF">
        <w:rPr>
          <w:rFonts w:hint="eastAsia"/>
        </w:rPr>
        <w:t>0</w:t>
      </w:r>
      <w:r w:rsidR="00F652C0" w:rsidRPr="005748DF">
        <w:t>1</w:t>
      </w:r>
      <w:r w:rsidR="00F652C0" w:rsidRPr="005748DF">
        <w:rPr>
          <w:rFonts w:hint="eastAsia"/>
        </w:rPr>
        <w:t>). Business alignment ha</w:t>
      </w:r>
      <w:r w:rsidR="00435C39">
        <w:rPr>
          <w:rFonts w:hint="eastAsia"/>
        </w:rPr>
        <w:t>d</w:t>
      </w:r>
      <w:r w:rsidR="00F652C0" w:rsidRPr="005748DF">
        <w:rPr>
          <w:rFonts w:hint="eastAsia"/>
        </w:rPr>
        <w:t xml:space="preserve"> </w:t>
      </w:r>
      <w:r w:rsidR="00F879F4">
        <w:t xml:space="preserve">a </w:t>
      </w:r>
      <w:r w:rsidR="00F652C0" w:rsidRPr="005748DF">
        <w:rPr>
          <w:rFonts w:hint="eastAsia"/>
        </w:rPr>
        <w:t>direct effect on organizational support (</w:t>
      </w:r>
      <w:r w:rsidR="00F652C0" w:rsidRPr="005748DF">
        <w:t>β</w:t>
      </w:r>
      <w:r w:rsidR="00796022">
        <w:rPr>
          <w:rFonts w:hint="eastAsia"/>
        </w:rPr>
        <w:t>=0.</w:t>
      </w:r>
      <w:r w:rsidR="00F652C0">
        <w:rPr>
          <w:rFonts w:hint="eastAsia"/>
        </w:rPr>
        <w:t>7</w:t>
      </w:r>
      <w:r w:rsidR="00796022">
        <w:rPr>
          <w:rFonts w:hint="eastAsia"/>
        </w:rPr>
        <w:t>1</w:t>
      </w:r>
      <w:r w:rsidR="00F652C0" w:rsidRPr="005748DF">
        <w:rPr>
          <w:rFonts w:hint="eastAsia"/>
        </w:rPr>
        <w:t xml:space="preserve">, </w:t>
      </w:r>
      <w:r w:rsidR="00F652C0" w:rsidRPr="005748DF">
        <w:t>p&lt;</w:t>
      </w:r>
      <w:r w:rsidR="00F652C0">
        <w:rPr>
          <w:rFonts w:hint="eastAsia"/>
        </w:rPr>
        <w:t>0</w:t>
      </w:r>
      <w:r w:rsidR="00F652C0" w:rsidRPr="005748DF">
        <w:t>.0</w:t>
      </w:r>
      <w:r w:rsidR="00F652C0" w:rsidRPr="005748DF">
        <w:rPr>
          <w:rFonts w:hint="eastAsia"/>
        </w:rPr>
        <w:t>0</w:t>
      </w:r>
      <w:r w:rsidR="00F652C0" w:rsidRPr="005748DF">
        <w:t>1</w:t>
      </w:r>
      <w:r w:rsidR="00F652C0" w:rsidRPr="005748DF">
        <w:rPr>
          <w:rFonts w:hint="eastAsia"/>
        </w:rPr>
        <w:t>), organizational awareness (</w:t>
      </w:r>
      <w:r w:rsidR="00F652C0" w:rsidRPr="005748DF">
        <w:t>β</w:t>
      </w:r>
      <w:r w:rsidR="00F652C0" w:rsidRPr="005748DF">
        <w:rPr>
          <w:rFonts w:hint="eastAsia"/>
        </w:rPr>
        <w:t>=0.3</w:t>
      </w:r>
      <w:r w:rsidR="00796022">
        <w:rPr>
          <w:rFonts w:hint="eastAsia"/>
        </w:rPr>
        <w:t>4</w:t>
      </w:r>
      <w:r w:rsidR="00F652C0" w:rsidRPr="005748DF">
        <w:rPr>
          <w:rFonts w:hint="eastAsia"/>
        </w:rPr>
        <w:t xml:space="preserve">, </w:t>
      </w:r>
      <w:r w:rsidR="00F652C0" w:rsidRPr="005748DF">
        <w:t>p&lt;</w:t>
      </w:r>
      <w:r w:rsidR="00F652C0">
        <w:rPr>
          <w:rFonts w:hint="eastAsia"/>
        </w:rPr>
        <w:t>0</w:t>
      </w:r>
      <w:r w:rsidR="00F652C0" w:rsidRPr="005748DF">
        <w:t>.0</w:t>
      </w:r>
      <w:r w:rsidR="00F652C0" w:rsidRPr="005748DF">
        <w:rPr>
          <w:rFonts w:hint="eastAsia"/>
        </w:rPr>
        <w:t>0</w:t>
      </w:r>
      <w:r w:rsidR="00F652C0" w:rsidRPr="005748DF">
        <w:t>1</w:t>
      </w:r>
      <w:r w:rsidR="00F652C0" w:rsidRPr="005748DF">
        <w:rPr>
          <w:rFonts w:hint="eastAsia"/>
        </w:rPr>
        <w:t>), and IT competence (</w:t>
      </w:r>
      <w:r w:rsidR="00F652C0" w:rsidRPr="005748DF">
        <w:t>β</w:t>
      </w:r>
      <w:r w:rsidR="00796022">
        <w:rPr>
          <w:rFonts w:hint="eastAsia"/>
        </w:rPr>
        <w:t>=0.62</w:t>
      </w:r>
      <w:r w:rsidR="00F652C0" w:rsidRPr="005748DF">
        <w:rPr>
          <w:rFonts w:hint="eastAsia"/>
        </w:rPr>
        <w:t xml:space="preserve">, </w:t>
      </w:r>
      <w:r w:rsidR="00F652C0" w:rsidRPr="005748DF">
        <w:t>p&lt;</w:t>
      </w:r>
      <w:r w:rsidR="00F652C0">
        <w:rPr>
          <w:rFonts w:hint="eastAsia"/>
        </w:rPr>
        <w:t>0</w:t>
      </w:r>
      <w:r w:rsidR="00F652C0" w:rsidRPr="005748DF">
        <w:t>.0</w:t>
      </w:r>
      <w:r w:rsidR="00F652C0" w:rsidRPr="005748DF">
        <w:rPr>
          <w:rFonts w:hint="eastAsia"/>
        </w:rPr>
        <w:t>0</w:t>
      </w:r>
      <w:r w:rsidR="00F652C0" w:rsidRPr="005748DF">
        <w:t>1</w:t>
      </w:r>
      <w:r w:rsidR="00F652C0" w:rsidRPr="005748DF">
        <w:rPr>
          <w:rFonts w:hint="eastAsia"/>
        </w:rPr>
        <w:t xml:space="preserve">). Thus, H4, H1, H2, and H3 </w:t>
      </w:r>
      <w:r w:rsidR="00435C39">
        <w:rPr>
          <w:rFonts w:hint="eastAsia"/>
        </w:rPr>
        <w:t>we</w:t>
      </w:r>
      <w:r w:rsidR="00F652C0" w:rsidRPr="005748DF">
        <w:rPr>
          <w:rFonts w:hint="eastAsia"/>
        </w:rPr>
        <w:t>re all supported.</w:t>
      </w:r>
      <w:r w:rsidR="00397661">
        <w:rPr>
          <w:rFonts w:hint="eastAsia"/>
        </w:rPr>
        <w:t xml:space="preserve"> </w:t>
      </w:r>
      <w:r w:rsidR="00F652C0" w:rsidRPr="005748DF">
        <w:rPr>
          <w:rFonts w:hint="eastAsia"/>
        </w:rPr>
        <w:t xml:space="preserve">A summary of the hypotheses test results is shown in Table </w:t>
      </w:r>
      <w:r w:rsidR="00796022">
        <w:rPr>
          <w:rFonts w:hint="eastAsia"/>
        </w:rPr>
        <w:t>5.14</w:t>
      </w:r>
      <w:r w:rsidR="00F652C0" w:rsidRPr="005748DF">
        <w:rPr>
          <w:rFonts w:hint="eastAsia"/>
        </w:rPr>
        <w:t>.</w:t>
      </w:r>
    </w:p>
    <w:p w:rsidR="00E612DC" w:rsidRPr="00E612DC" w:rsidRDefault="00E612DC" w:rsidP="00E612DC">
      <w:pPr>
        <w:pStyle w:val="Caption"/>
        <w:keepNext/>
        <w:ind w:firstLine="0"/>
        <w:jc w:val="center"/>
        <w:rPr>
          <w:sz w:val="24"/>
          <w:szCs w:val="24"/>
        </w:rPr>
      </w:pPr>
      <w:bookmarkStart w:id="171" w:name="_Toc418552322"/>
      <w:r w:rsidRPr="00E612DC">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13</w:t>
      </w:r>
      <w:r w:rsidR="0054305B">
        <w:rPr>
          <w:sz w:val="24"/>
          <w:szCs w:val="24"/>
        </w:rPr>
        <w:fldChar w:fldCharType="end"/>
      </w:r>
      <w:r w:rsidRPr="00E612DC">
        <w:rPr>
          <w:sz w:val="24"/>
          <w:szCs w:val="24"/>
        </w:rPr>
        <w:t xml:space="preserve"> Path Coefficients</w:t>
      </w:r>
      <w:bookmarkEnd w:id="171"/>
    </w:p>
    <w:tbl>
      <w:tblPr>
        <w:tblW w:w="8418" w:type="dxa"/>
        <w:jc w:val="center"/>
        <w:tblBorders>
          <w:bottom w:val="single" w:sz="12" w:space="0" w:color="auto"/>
          <w:insideH w:val="single" w:sz="4" w:space="0" w:color="auto"/>
          <w:insideV w:val="single" w:sz="4" w:space="0" w:color="auto"/>
        </w:tblBorders>
        <w:tblCellMar>
          <w:top w:w="29" w:type="dxa"/>
          <w:left w:w="115" w:type="dxa"/>
          <w:bottom w:w="29" w:type="dxa"/>
          <w:right w:w="115" w:type="dxa"/>
        </w:tblCellMar>
        <w:tblLook w:val="04A0"/>
      </w:tblPr>
      <w:tblGrid>
        <w:gridCol w:w="2119"/>
        <w:gridCol w:w="3464"/>
        <w:gridCol w:w="1295"/>
        <w:gridCol w:w="1540"/>
      </w:tblGrid>
      <w:tr w:rsidR="00610395" w:rsidRPr="00C724C4" w:rsidTr="0021280A">
        <w:trPr>
          <w:trHeight w:val="779"/>
          <w:jc w:val="center"/>
        </w:trPr>
        <w:tc>
          <w:tcPr>
            <w:tcW w:w="2119" w:type="dxa"/>
            <w:tcBorders>
              <w:top w:val="single" w:sz="12" w:space="0" w:color="auto"/>
              <w:left w:val="single" w:sz="4" w:space="0" w:color="auto"/>
              <w:bottom w:val="single" w:sz="4" w:space="0" w:color="auto"/>
            </w:tcBorders>
            <w:noWrap/>
            <w:vAlign w:val="center"/>
            <w:hideMark/>
          </w:tcPr>
          <w:p w:rsidR="00610395" w:rsidRPr="00C724C4" w:rsidRDefault="00610395" w:rsidP="00F652C0">
            <w:pPr>
              <w:pStyle w:val="Normal-Table"/>
              <w:jc w:val="center"/>
              <w:rPr>
                <w:b/>
              </w:rPr>
            </w:pPr>
            <w:r w:rsidRPr="00610395">
              <w:rPr>
                <w:b/>
              </w:rPr>
              <w:t>Dependent Variable</w:t>
            </w:r>
          </w:p>
        </w:tc>
        <w:tc>
          <w:tcPr>
            <w:tcW w:w="3464" w:type="dxa"/>
            <w:tcBorders>
              <w:top w:val="single" w:sz="12" w:space="0" w:color="auto"/>
              <w:left w:val="single" w:sz="4" w:space="0" w:color="auto"/>
              <w:bottom w:val="single" w:sz="4" w:space="0" w:color="auto"/>
            </w:tcBorders>
            <w:vAlign w:val="center"/>
          </w:tcPr>
          <w:p w:rsidR="00610395" w:rsidRPr="00C724C4" w:rsidRDefault="00610395" w:rsidP="002516F0">
            <w:pPr>
              <w:pStyle w:val="Normal-Table"/>
              <w:jc w:val="center"/>
              <w:rPr>
                <w:b/>
              </w:rPr>
            </w:pPr>
            <w:r w:rsidRPr="00610395">
              <w:rPr>
                <w:b/>
              </w:rPr>
              <w:t xml:space="preserve">Independent Variable </w:t>
            </w:r>
          </w:p>
        </w:tc>
        <w:tc>
          <w:tcPr>
            <w:tcW w:w="1295" w:type="dxa"/>
            <w:tcBorders>
              <w:top w:val="single" w:sz="12" w:space="0" w:color="auto"/>
              <w:bottom w:val="single" w:sz="4" w:space="0" w:color="auto"/>
            </w:tcBorders>
            <w:vAlign w:val="center"/>
            <w:hideMark/>
          </w:tcPr>
          <w:p w:rsidR="00610395" w:rsidRPr="00C724C4" w:rsidRDefault="00610395" w:rsidP="00F652C0">
            <w:pPr>
              <w:pStyle w:val="Normal-Table"/>
              <w:jc w:val="center"/>
              <w:rPr>
                <w:b/>
              </w:rPr>
            </w:pPr>
            <w:r w:rsidRPr="00610395">
              <w:rPr>
                <w:b/>
              </w:rPr>
              <w:t>Path Coefficient</w:t>
            </w:r>
          </w:p>
        </w:tc>
        <w:tc>
          <w:tcPr>
            <w:tcW w:w="1540" w:type="dxa"/>
            <w:tcBorders>
              <w:top w:val="single" w:sz="12" w:space="0" w:color="auto"/>
              <w:bottom w:val="single" w:sz="4" w:space="0" w:color="auto"/>
              <w:right w:val="single" w:sz="4" w:space="0" w:color="auto"/>
            </w:tcBorders>
            <w:vAlign w:val="center"/>
            <w:hideMark/>
          </w:tcPr>
          <w:p w:rsidR="00610395" w:rsidRPr="00C724C4" w:rsidRDefault="00610395" w:rsidP="00F652C0">
            <w:pPr>
              <w:pStyle w:val="Normal-Table"/>
              <w:jc w:val="center"/>
              <w:rPr>
                <w:b/>
              </w:rPr>
            </w:pPr>
            <w:r>
              <w:rPr>
                <w:rFonts w:hint="eastAsia"/>
                <w:b/>
              </w:rPr>
              <w:t>Significance</w:t>
            </w:r>
          </w:p>
        </w:tc>
      </w:tr>
      <w:tr w:rsidR="007D286D" w:rsidRPr="00C75C5A" w:rsidTr="0021280A">
        <w:trPr>
          <w:trHeight w:val="210"/>
          <w:jc w:val="center"/>
        </w:trPr>
        <w:tc>
          <w:tcPr>
            <w:tcW w:w="2119" w:type="dxa"/>
            <w:vMerge w:val="restart"/>
            <w:tcBorders>
              <w:top w:val="single" w:sz="4" w:space="0" w:color="auto"/>
              <w:left w:val="single" w:sz="4" w:space="0" w:color="auto"/>
            </w:tcBorders>
            <w:noWrap/>
            <w:vAlign w:val="center"/>
            <w:hideMark/>
          </w:tcPr>
          <w:p w:rsidR="007D286D" w:rsidRDefault="007D286D" w:rsidP="00F652C0">
            <w:pPr>
              <w:spacing w:after="0" w:line="240" w:lineRule="auto"/>
              <w:ind w:firstLine="0"/>
            </w:pPr>
            <w:r>
              <w:rPr>
                <w:rFonts w:hint="eastAsia"/>
              </w:rPr>
              <w:t>ISM Performance</w:t>
            </w:r>
          </w:p>
          <w:p w:rsidR="007D286D" w:rsidRDefault="007D286D" w:rsidP="00F652C0">
            <w:pPr>
              <w:spacing w:after="0" w:line="240" w:lineRule="auto"/>
              <w:ind w:firstLine="0"/>
            </w:pPr>
            <w:r>
              <w:rPr>
                <w:rFonts w:hint="eastAsia"/>
              </w:rPr>
              <w:t>(IP)</w:t>
            </w:r>
          </w:p>
        </w:tc>
        <w:tc>
          <w:tcPr>
            <w:tcW w:w="3464" w:type="dxa"/>
            <w:tcBorders>
              <w:top w:val="single" w:sz="4" w:space="0" w:color="auto"/>
              <w:left w:val="single" w:sz="4" w:space="0" w:color="auto"/>
              <w:bottom w:val="single" w:sz="4" w:space="0" w:color="auto"/>
            </w:tcBorders>
            <w:vAlign w:val="center"/>
          </w:tcPr>
          <w:p w:rsidR="007D286D" w:rsidRDefault="007D286D" w:rsidP="00F652C0">
            <w:pPr>
              <w:spacing w:after="0" w:line="240" w:lineRule="auto"/>
              <w:ind w:firstLine="0"/>
            </w:pPr>
            <w:r>
              <w:rPr>
                <w:rFonts w:hint="eastAsia"/>
              </w:rPr>
              <w:t>Organizational Support</w:t>
            </w:r>
          </w:p>
          <w:p w:rsidR="007D286D" w:rsidRDefault="007D286D" w:rsidP="00F652C0">
            <w:pPr>
              <w:spacing w:after="0" w:line="240" w:lineRule="auto"/>
              <w:ind w:firstLine="0"/>
            </w:pPr>
            <w:r>
              <w:rPr>
                <w:rFonts w:hint="eastAsia"/>
              </w:rPr>
              <w:t xml:space="preserve"> (OS)</w:t>
            </w:r>
          </w:p>
        </w:tc>
        <w:tc>
          <w:tcPr>
            <w:tcW w:w="1295" w:type="dxa"/>
            <w:tcBorders>
              <w:top w:val="single" w:sz="4" w:space="0" w:color="auto"/>
              <w:bottom w:val="single" w:sz="4" w:space="0" w:color="auto"/>
            </w:tcBorders>
            <w:noWrap/>
            <w:vAlign w:val="center"/>
            <w:hideMark/>
          </w:tcPr>
          <w:p w:rsidR="007D286D" w:rsidRDefault="00E37E5C" w:rsidP="00F652C0">
            <w:pPr>
              <w:spacing w:after="0" w:line="240" w:lineRule="auto"/>
              <w:ind w:rightChars="94" w:right="226" w:firstLine="26"/>
              <w:jc w:val="center"/>
            </w:pPr>
            <w:r>
              <w:rPr>
                <w:rFonts w:hint="eastAsia"/>
              </w:rPr>
              <w:t>0.29</w:t>
            </w:r>
          </w:p>
        </w:tc>
        <w:tc>
          <w:tcPr>
            <w:tcW w:w="1540" w:type="dxa"/>
            <w:tcBorders>
              <w:top w:val="single" w:sz="4" w:space="0" w:color="auto"/>
              <w:bottom w:val="single" w:sz="4" w:space="0" w:color="auto"/>
              <w:right w:val="single" w:sz="4" w:space="0" w:color="auto"/>
            </w:tcBorders>
            <w:noWrap/>
            <w:vAlign w:val="center"/>
            <w:hideMark/>
          </w:tcPr>
          <w:p w:rsidR="007D286D" w:rsidRDefault="00E37E5C" w:rsidP="00F652C0">
            <w:pPr>
              <w:spacing w:after="0" w:line="240" w:lineRule="auto"/>
              <w:ind w:rightChars="94" w:right="226" w:firstLine="26"/>
              <w:jc w:val="right"/>
            </w:pPr>
            <w:r>
              <w:t>P</w:t>
            </w:r>
            <w:r>
              <w:rPr>
                <w:rFonts w:hint="eastAsia"/>
              </w:rPr>
              <w:t>&lt;0.001</w:t>
            </w:r>
          </w:p>
        </w:tc>
      </w:tr>
      <w:tr w:rsidR="007D286D" w:rsidRPr="00C75C5A" w:rsidTr="0021280A">
        <w:trPr>
          <w:trHeight w:val="210"/>
          <w:jc w:val="center"/>
        </w:trPr>
        <w:tc>
          <w:tcPr>
            <w:tcW w:w="2119" w:type="dxa"/>
            <w:vMerge/>
            <w:tcBorders>
              <w:left w:val="single" w:sz="4" w:space="0" w:color="auto"/>
            </w:tcBorders>
            <w:noWrap/>
            <w:vAlign w:val="center"/>
            <w:hideMark/>
          </w:tcPr>
          <w:p w:rsidR="007D286D" w:rsidRDefault="007D286D" w:rsidP="00F652C0">
            <w:pPr>
              <w:spacing w:after="0" w:line="240" w:lineRule="auto"/>
              <w:ind w:firstLine="0"/>
            </w:pPr>
          </w:p>
        </w:tc>
        <w:tc>
          <w:tcPr>
            <w:tcW w:w="3464" w:type="dxa"/>
            <w:tcBorders>
              <w:top w:val="single" w:sz="4" w:space="0" w:color="auto"/>
              <w:left w:val="single" w:sz="4" w:space="0" w:color="auto"/>
              <w:bottom w:val="single" w:sz="4" w:space="0" w:color="auto"/>
            </w:tcBorders>
            <w:vAlign w:val="center"/>
          </w:tcPr>
          <w:p w:rsidR="007D286D" w:rsidRDefault="007D286D" w:rsidP="00F652C0">
            <w:pPr>
              <w:spacing w:after="0" w:line="240" w:lineRule="auto"/>
              <w:ind w:firstLine="0"/>
            </w:pPr>
            <w:r>
              <w:rPr>
                <w:rFonts w:hint="eastAsia"/>
              </w:rPr>
              <w:t>Organizational Awareness</w:t>
            </w:r>
          </w:p>
          <w:p w:rsidR="007D286D" w:rsidRDefault="007D286D" w:rsidP="00F652C0">
            <w:pPr>
              <w:spacing w:after="0" w:line="240" w:lineRule="auto"/>
              <w:ind w:firstLine="0"/>
            </w:pPr>
            <w:r>
              <w:rPr>
                <w:rFonts w:hint="eastAsia"/>
              </w:rPr>
              <w:t xml:space="preserve"> (OA)</w:t>
            </w:r>
          </w:p>
        </w:tc>
        <w:tc>
          <w:tcPr>
            <w:tcW w:w="1295" w:type="dxa"/>
            <w:tcBorders>
              <w:top w:val="single" w:sz="4" w:space="0" w:color="auto"/>
              <w:bottom w:val="single" w:sz="4" w:space="0" w:color="auto"/>
            </w:tcBorders>
            <w:noWrap/>
            <w:vAlign w:val="center"/>
            <w:hideMark/>
          </w:tcPr>
          <w:p w:rsidR="007D286D" w:rsidRDefault="00F652C0" w:rsidP="00F652C0">
            <w:pPr>
              <w:spacing w:after="0" w:line="240" w:lineRule="auto"/>
              <w:ind w:rightChars="94" w:right="226" w:firstLine="26"/>
              <w:jc w:val="center"/>
            </w:pPr>
            <w:r>
              <w:rPr>
                <w:rFonts w:hint="eastAsia"/>
              </w:rPr>
              <w:t>0.39</w:t>
            </w:r>
          </w:p>
        </w:tc>
        <w:tc>
          <w:tcPr>
            <w:tcW w:w="1540" w:type="dxa"/>
            <w:tcBorders>
              <w:top w:val="single" w:sz="4" w:space="0" w:color="auto"/>
              <w:bottom w:val="single" w:sz="4" w:space="0" w:color="auto"/>
              <w:right w:val="single" w:sz="4" w:space="0" w:color="auto"/>
            </w:tcBorders>
            <w:noWrap/>
            <w:vAlign w:val="center"/>
            <w:hideMark/>
          </w:tcPr>
          <w:p w:rsidR="007D286D" w:rsidRDefault="00E37E5C" w:rsidP="00F652C0">
            <w:pPr>
              <w:spacing w:after="0" w:line="240" w:lineRule="auto"/>
              <w:ind w:rightChars="94" w:right="226" w:firstLine="26"/>
              <w:jc w:val="right"/>
            </w:pPr>
            <w:r>
              <w:t>P</w:t>
            </w:r>
            <w:r>
              <w:rPr>
                <w:rFonts w:hint="eastAsia"/>
              </w:rPr>
              <w:t>&lt;0.001</w:t>
            </w:r>
          </w:p>
        </w:tc>
      </w:tr>
      <w:tr w:rsidR="007D286D" w:rsidRPr="00C75C5A" w:rsidTr="0021280A">
        <w:trPr>
          <w:trHeight w:val="210"/>
          <w:jc w:val="center"/>
        </w:trPr>
        <w:tc>
          <w:tcPr>
            <w:tcW w:w="2119" w:type="dxa"/>
            <w:vMerge/>
            <w:tcBorders>
              <w:left w:val="single" w:sz="4" w:space="0" w:color="auto"/>
              <w:bottom w:val="single" w:sz="4" w:space="0" w:color="auto"/>
            </w:tcBorders>
            <w:noWrap/>
            <w:vAlign w:val="center"/>
            <w:hideMark/>
          </w:tcPr>
          <w:p w:rsidR="007D286D" w:rsidRDefault="007D286D" w:rsidP="00F652C0">
            <w:pPr>
              <w:spacing w:after="0" w:line="240" w:lineRule="auto"/>
              <w:ind w:firstLine="0"/>
            </w:pPr>
          </w:p>
        </w:tc>
        <w:tc>
          <w:tcPr>
            <w:tcW w:w="3464" w:type="dxa"/>
            <w:tcBorders>
              <w:top w:val="single" w:sz="4" w:space="0" w:color="auto"/>
              <w:left w:val="single" w:sz="4" w:space="0" w:color="auto"/>
              <w:bottom w:val="single" w:sz="4" w:space="0" w:color="auto"/>
            </w:tcBorders>
            <w:vAlign w:val="center"/>
          </w:tcPr>
          <w:p w:rsidR="007D286D" w:rsidRDefault="007D286D" w:rsidP="00F652C0">
            <w:pPr>
              <w:spacing w:after="0" w:line="240" w:lineRule="auto"/>
              <w:ind w:firstLine="0"/>
            </w:pPr>
            <w:r>
              <w:rPr>
                <w:rFonts w:hint="eastAsia"/>
              </w:rPr>
              <w:t>Security Controls Development</w:t>
            </w:r>
          </w:p>
          <w:p w:rsidR="007D286D" w:rsidRDefault="007D286D" w:rsidP="00475BD9">
            <w:pPr>
              <w:spacing w:after="0" w:line="240" w:lineRule="auto"/>
              <w:ind w:firstLine="0"/>
            </w:pPr>
            <w:r>
              <w:rPr>
                <w:rFonts w:hint="eastAsia"/>
              </w:rPr>
              <w:t>(</w:t>
            </w:r>
            <w:r w:rsidR="00475BD9">
              <w:rPr>
                <w:rFonts w:hint="eastAsia"/>
              </w:rPr>
              <w:t>S</w:t>
            </w:r>
            <w:r>
              <w:rPr>
                <w:rFonts w:hint="eastAsia"/>
              </w:rPr>
              <w:t>C)</w:t>
            </w:r>
          </w:p>
        </w:tc>
        <w:tc>
          <w:tcPr>
            <w:tcW w:w="1295" w:type="dxa"/>
            <w:tcBorders>
              <w:top w:val="single" w:sz="4" w:space="0" w:color="auto"/>
              <w:bottom w:val="single" w:sz="4" w:space="0" w:color="auto"/>
            </w:tcBorders>
            <w:noWrap/>
            <w:vAlign w:val="center"/>
            <w:hideMark/>
          </w:tcPr>
          <w:p w:rsidR="007D286D" w:rsidRDefault="00F652C0" w:rsidP="00F652C0">
            <w:pPr>
              <w:spacing w:after="0" w:line="240" w:lineRule="auto"/>
              <w:ind w:rightChars="94" w:right="226" w:firstLine="26"/>
              <w:jc w:val="center"/>
            </w:pPr>
            <w:r>
              <w:rPr>
                <w:rFonts w:hint="eastAsia"/>
              </w:rPr>
              <w:t>0.15</w:t>
            </w:r>
          </w:p>
        </w:tc>
        <w:tc>
          <w:tcPr>
            <w:tcW w:w="1540" w:type="dxa"/>
            <w:tcBorders>
              <w:top w:val="single" w:sz="4" w:space="0" w:color="auto"/>
              <w:bottom w:val="single" w:sz="4" w:space="0" w:color="auto"/>
              <w:right w:val="single" w:sz="4" w:space="0" w:color="auto"/>
            </w:tcBorders>
            <w:noWrap/>
            <w:vAlign w:val="center"/>
            <w:hideMark/>
          </w:tcPr>
          <w:p w:rsidR="007D286D" w:rsidRDefault="00E37E5C" w:rsidP="00F652C0">
            <w:pPr>
              <w:spacing w:after="0" w:line="240" w:lineRule="auto"/>
              <w:ind w:rightChars="94" w:right="226" w:firstLine="26"/>
              <w:jc w:val="right"/>
            </w:pPr>
            <w:r>
              <w:t>P</w:t>
            </w:r>
            <w:r>
              <w:rPr>
                <w:rFonts w:hint="eastAsia"/>
              </w:rPr>
              <w:t>&lt;0.005</w:t>
            </w:r>
          </w:p>
        </w:tc>
      </w:tr>
      <w:tr w:rsidR="007D286D" w:rsidRPr="00C75C5A" w:rsidTr="0021280A">
        <w:trPr>
          <w:trHeight w:val="210"/>
          <w:jc w:val="center"/>
        </w:trPr>
        <w:tc>
          <w:tcPr>
            <w:tcW w:w="2119" w:type="dxa"/>
            <w:vMerge w:val="restart"/>
            <w:tcBorders>
              <w:top w:val="single" w:sz="4" w:space="0" w:color="auto"/>
              <w:left w:val="single" w:sz="4" w:space="0" w:color="auto"/>
            </w:tcBorders>
            <w:noWrap/>
            <w:vAlign w:val="center"/>
            <w:hideMark/>
          </w:tcPr>
          <w:p w:rsidR="007D286D" w:rsidRDefault="007D286D" w:rsidP="007D286D">
            <w:pPr>
              <w:spacing w:after="0" w:line="240" w:lineRule="auto"/>
              <w:ind w:firstLine="0"/>
            </w:pPr>
            <w:r>
              <w:rPr>
                <w:rFonts w:hint="eastAsia"/>
              </w:rPr>
              <w:t>Security Controls</w:t>
            </w:r>
          </w:p>
          <w:p w:rsidR="007D286D" w:rsidRDefault="007D286D" w:rsidP="00475BD9">
            <w:pPr>
              <w:spacing w:after="0" w:line="240" w:lineRule="auto"/>
              <w:ind w:firstLine="0"/>
            </w:pPr>
            <w:r>
              <w:rPr>
                <w:rFonts w:hint="eastAsia"/>
              </w:rPr>
              <w:t>(</w:t>
            </w:r>
            <w:r w:rsidR="00475BD9">
              <w:rPr>
                <w:rFonts w:hint="eastAsia"/>
              </w:rPr>
              <w:t>S</w:t>
            </w:r>
            <w:r>
              <w:rPr>
                <w:rFonts w:hint="eastAsia"/>
              </w:rPr>
              <w:t>C)</w:t>
            </w:r>
          </w:p>
        </w:tc>
        <w:tc>
          <w:tcPr>
            <w:tcW w:w="3464" w:type="dxa"/>
            <w:tcBorders>
              <w:top w:val="single" w:sz="4" w:space="0" w:color="auto"/>
              <w:left w:val="single" w:sz="4" w:space="0" w:color="auto"/>
              <w:bottom w:val="single" w:sz="4" w:space="0" w:color="auto"/>
            </w:tcBorders>
            <w:vAlign w:val="center"/>
          </w:tcPr>
          <w:p w:rsidR="007D286D" w:rsidRDefault="007D286D" w:rsidP="00F652C0">
            <w:pPr>
              <w:spacing w:after="0" w:line="240" w:lineRule="auto"/>
              <w:ind w:firstLine="0"/>
            </w:pPr>
            <w:r>
              <w:rPr>
                <w:rFonts w:hint="eastAsia"/>
              </w:rPr>
              <w:t>Organizational Support</w:t>
            </w:r>
          </w:p>
          <w:p w:rsidR="007D286D" w:rsidRDefault="007D286D" w:rsidP="00F652C0">
            <w:pPr>
              <w:spacing w:after="0" w:line="240" w:lineRule="auto"/>
              <w:ind w:firstLine="0"/>
            </w:pPr>
            <w:r>
              <w:rPr>
                <w:rFonts w:hint="eastAsia"/>
              </w:rPr>
              <w:t xml:space="preserve"> (OS)</w:t>
            </w:r>
          </w:p>
        </w:tc>
        <w:tc>
          <w:tcPr>
            <w:tcW w:w="1295" w:type="dxa"/>
            <w:tcBorders>
              <w:top w:val="single" w:sz="4" w:space="0" w:color="auto"/>
              <w:bottom w:val="single" w:sz="4" w:space="0" w:color="auto"/>
            </w:tcBorders>
            <w:noWrap/>
            <w:vAlign w:val="center"/>
            <w:hideMark/>
          </w:tcPr>
          <w:p w:rsidR="007D286D" w:rsidRDefault="00F652C0" w:rsidP="00F652C0">
            <w:pPr>
              <w:spacing w:after="0" w:line="240" w:lineRule="auto"/>
              <w:ind w:rightChars="94" w:right="226" w:firstLine="26"/>
              <w:jc w:val="center"/>
            </w:pPr>
            <w:r>
              <w:rPr>
                <w:rFonts w:hint="eastAsia"/>
              </w:rPr>
              <w:t>0.38</w:t>
            </w:r>
          </w:p>
        </w:tc>
        <w:tc>
          <w:tcPr>
            <w:tcW w:w="1540" w:type="dxa"/>
            <w:tcBorders>
              <w:top w:val="single" w:sz="4" w:space="0" w:color="auto"/>
              <w:bottom w:val="single" w:sz="4" w:space="0" w:color="auto"/>
              <w:right w:val="single" w:sz="4" w:space="0" w:color="auto"/>
            </w:tcBorders>
            <w:noWrap/>
            <w:vAlign w:val="center"/>
            <w:hideMark/>
          </w:tcPr>
          <w:p w:rsidR="007D286D" w:rsidRDefault="00E37E5C" w:rsidP="00F652C0">
            <w:pPr>
              <w:spacing w:after="0" w:line="240" w:lineRule="auto"/>
              <w:ind w:rightChars="94" w:right="226" w:firstLine="26"/>
              <w:jc w:val="right"/>
            </w:pPr>
            <w:r>
              <w:t>P</w:t>
            </w:r>
            <w:r>
              <w:rPr>
                <w:rFonts w:hint="eastAsia"/>
              </w:rPr>
              <w:t>&lt;0.001</w:t>
            </w:r>
          </w:p>
        </w:tc>
      </w:tr>
      <w:tr w:rsidR="007D286D" w:rsidRPr="00C75C5A" w:rsidTr="0021280A">
        <w:trPr>
          <w:trHeight w:val="210"/>
          <w:jc w:val="center"/>
        </w:trPr>
        <w:tc>
          <w:tcPr>
            <w:tcW w:w="2119" w:type="dxa"/>
            <w:vMerge/>
            <w:tcBorders>
              <w:left w:val="single" w:sz="4" w:space="0" w:color="auto"/>
            </w:tcBorders>
            <w:noWrap/>
            <w:vAlign w:val="center"/>
            <w:hideMark/>
          </w:tcPr>
          <w:p w:rsidR="007D286D" w:rsidRDefault="007D286D" w:rsidP="00F652C0">
            <w:pPr>
              <w:spacing w:after="0" w:line="240" w:lineRule="auto"/>
              <w:ind w:firstLine="0"/>
            </w:pPr>
          </w:p>
        </w:tc>
        <w:tc>
          <w:tcPr>
            <w:tcW w:w="3464" w:type="dxa"/>
            <w:tcBorders>
              <w:top w:val="single" w:sz="4" w:space="0" w:color="auto"/>
              <w:left w:val="single" w:sz="4" w:space="0" w:color="auto"/>
              <w:bottom w:val="single" w:sz="4" w:space="0" w:color="auto"/>
            </w:tcBorders>
            <w:vAlign w:val="center"/>
          </w:tcPr>
          <w:p w:rsidR="007D286D" w:rsidRDefault="007D286D" w:rsidP="00F652C0">
            <w:pPr>
              <w:spacing w:after="0" w:line="240" w:lineRule="auto"/>
              <w:ind w:firstLine="0"/>
            </w:pPr>
            <w:r>
              <w:rPr>
                <w:rFonts w:hint="eastAsia"/>
              </w:rPr>
              <w:t>Organizational Awareness</w:t>
            </w:r>
          </w:p>
          <w:p w:rsidR="007D286D" w:rsidRDefault="007D286D" w:rsidP="00F652C0">
            <w:pPr>
              <w:spacing w:after="0" w:line="240" w:lineRule="auto"/>
              <w:ind w:firstLine="0"/>
            </w:pPr>
            <w:r>
              <w:rPr>
                <w:rFonts w:hint="eastAsia"/>
              </w:rPr>
              <w:t xml:space="preserve"> (OA)</w:t>
            </w:r>
          </w:p>
        </w:tc>
        <w:tc>
          <w:tcPr>
            <w:tcW w:w="1295" w:type="dxa"/>
            <w:tcBorders>
              <w:top w:val="single" w:sz="4" w:space="0" w:color="auto"/>
              <w:bottom w:val="single" w:sz="4" w:space="0" w:color="auto"/>
            </w:tcBorders>
            <w:noWrap/>
            <w:vAlign w:val="center"/>
            <w:hideMark/>
          </w:tcPr>
          <w:p w:rsidR="007D286D" w:rsidRDefault="00F652C0" w:rsidP="00F652C0">
            <w:pPr>
              <w:spacing w:after="0" w:line="240" w:lineRule="auto"/>
              <w:ind w:rightChars="94" w:right="226" w:firstLine="26"/>
              <w:jc w:val="center"/>
            </w:pPr>
            <w:r>
              <w:rPr>
                <w:rFonts w:hint="eastAsia"/>
              </w:rPr>
              <w:t>0.27</w:t>
            </w:r>
          </w:p>
        </w:tc>
        <w:tc>
          <w:tcPr>
            <w:tcW w:w="1540" w:type="dxa"/>
            <w:tcBorders>
              <w:top w:val="single" w:sz="4" w:space="0" w:color="auto"/>
              <w:bottom w:val="single" w:sz="4" w:space="0" w:color="auto"/>
              <w:right w:val="single" w:sz="4" w:space="0" w:color="auto"/>
            </w:tcBorders>
            <w:noWrap/>
            <w:vAlign w:val="center"/>
            <w:hideMark/>
          </w:tcPr>
          <w:p w:rsidR="007D286D" w:rsidRDefault="00E37E5C" w:rsidP="00F652C0">
            <w:pPr>
              <w:spacing w:after="0" w:line="240" w:lineRule="auto"/>
              <w:ind w:rightChars="94" w:right="226" w:firstLine="26"/>
              <w:jc w:val="right"/>
            </w:pPr>
            <w:r>
              <w:t>P</w:t>
            </w:r>
            <w:r>
              <w:rPr>
                <w:rFonts w:hint="eastAsia"/>
              </w:rPr>
              <w:t>&lt;0.001</w:t>
            </w:r>
          </w:p>
        </w:tc>
      </w:tr>
      <w:tr w:rsidR="007D286D" w:rsidRPr="00C75C5A" w:rsidTr="0021280A">
        <w:trPr>
          <w:trHeight w:val="210"/>
          <w:jc w:val="center"/>
        </w:trPr>
        <w:tc>
          <w:tcPr>
            <w:tcW w:w="2119" w:type="dxa"/>
            <w:vMerge/>
            <w:tcBorders>
              <w:left w:val="single" w:sz="4" w:space="0" w:color="auto"/>
              <w:bottom w:val="single" w:sz="4" w:space="0" w:color="auto"/>
            </w:tcBorders>
            <w:noWrap/>
            <w:vAlign w:val="center"/>
            <w:hideMark/>
          </w:tcPr>
          <w:p w:rsidR="007D286D" w:rsidRDefault="007D286D" w:rsidP="00F652C0">
            <w:pPr>
              <w:spacing w:after="0" w:line="240" w:lineRule="auto"/>
              <w:ind w:firstLine="0"/>
            </w:pPr>
          </w:p>
        </w:tc>
        <w:tc>
          <w:tcPr>
            <w:tcW w:w="3464" w:type="dxa"/>
            <w:tcBorders>
              <w:top w:val="single" w:sz="4" w:space="0" w:color="auto"/>
              <w:left w:val="single" w:sz="4" w:space="0" w:color="auto"/>
              <w:bottom w:val="single" w:sz="4" w:space="0" w:color="auto"/>
            </w:tcBorders>
            <w:vAlign w:val="center"/>
          </w:tcPr>
          <w:p w:rsidR="007D286D" w:rsidRDefault="007D286D" w:rsidP="00F652C0">
            <w:pPr>
              <w:spacing w:after="0" w:line="240" w:lineRule="auto"/>
              <w:ind w:firstLine="0"/>
            </w:pPr>
            <w:r>
              <w:rPr>
                <w:rFonts w:hint="eastAsia"/>
              </w:rPr>
              <w:t>IT Competence</w:t>
            </w:r>
          </w:p>
          <w:p w:rsidR="007D286D" w:rsidRDefault="007D286D" w:rsidP="00F652C0">
            <w:pPr>
              <w:spacing w:after="0" w:line="240" w:lineRule="auto"/>
              <w:ind w:firstLine="0"/>
            </w:pPr>
            <w:r>
              <w:rPr>
                <w:rFonts w:hint="eastAsia"/>
              </w:rPr>
              <w:t>(IC)</w:t>
            </w:r>
          </w:p>
        </w:tc>
        <w:tc>
          <w:tcPr>
            <w:tcW w:w="1295" w:type="dxa"/>
            <w:tcBorders>
              <w:top w:val="single" w:sz="4" w:space="0" w:color="auto"/>
              <w:bottom w:val="single" w:sz="4" w:space="0" w:color="auto"/>
            </w:tcBorders>
            <w:noWrap/>
            <w:vAlign w:val="center"/>
            <w:hideMark/>
          </w:tcPr>
          <w:p w:rsidR="007D286D" w:rsidRDefault="00F652C0" w:rsidP="00F652C0">
            <w:pPr>
              <w:spacing w:after="0" w:line="240" w:lineRule="auto"/>
              <w:ind w:rightChars="94" w:right="226" w:firstLine="26"/>
              <w:jc w:val="center"/>
            </w:pPr>
            <w:r>
              <w:rPr>
                <w:rFonts w:hint="eastAsia"/>
              </w:rPr>
              <w:t>0.23</w:t>
            </w:r>
          </w:p>
        </w:tc>
        <w:tc>
          <w:tcPr>
            <w:tcW w:w="1540" w:type="dxa"/>
            <w:tcBorders>
              <w:top w:val="single" w:sz="4" w:space="0" w:color="auto"/>
              <w:bottom w:val="single" w:sz="4" w:space="0" w:color="auto"/>
              <w:right w:val="single" w:sz="4" w:space="0" w:color="auto"/>
            </w:tcBorders>
            <w:noWrap/>
            <w:vAlign w:val="center"/>
            <w:hideMark/>
          </w:tcPr>
          <w:p w:rsidR="007D286D" w:rsidRDefault="00E37E5C" w:rsidP="00F652C0">
            <w:pPr>
              <w:spacing w:after="0" w:line="240" w:lineRule="auto"/>
              <w:ind w:rightChars="94" w:right="226" w:firstLine="26"/>
              <w:jc w:val="right"/>
            </w:pPr>
            <w:r>
              <w:t>P</w:t>
            </w:r>
            <w:r>
              <w:rPr>
                <w:rFonts w:hint="eastAsia"/>
              </w:rPr>
              <w:t>&lt;0.001</w:t>
            </w:r>
          </w:p>
        </w:tc>
      </w:tr>
      <w:tr w:rsidR="007D286D" w:rsidRPr="00C75C5A" w:rsidTr="0021280A">
        <w:trPr>
          <w:trHeight w:val="210"/>
          <w:jc w:val="center"/>
        </w:trPr>
        <w:tc>
          <w:tcPr>
            <w:tcW w:w="2119" w:type="dxa"/>
            <w:vMerge w:val="restart"/>
            <w:tcBorders>
              <w:top w:val="single" w:sz="4" w:space="0" w:color="auto"/>
              <w:left w:val="single" w:sz="4" w:space="0" w:color="auto"/>
            </w:tcBorders>
            <w:noWrap/>
            <w:vAlign w:val="center"/>
            <w:hideMark/>
          </w:tcPr>
          <w:p w:rsidR="007D286D" w:rsidRDefault="007D286D" w:rsidP="007D286D">
            <w:pPr>
              <w:spacing w:after="0" w:line="240" w:lineRule="auto"/>
              <w:ind w:firstLine="0"/>
            </w:pPr>
            <w:r>
              <w:rPr>
                <w:rFonts w:hint="eastAsia"/>
              </w:rPr>
              <w:t>Organizational Awareness</w:t>
            </w:r>
          </w:p>
          <w:p w:rsidR="007D286D" w:rsidRDefault="007D286D" w:rsidP="007D286D">
            <w:pPr>
              <w:spacing w:after="0" w:line="240" w:lineRule="auto"/>
              <w:ind w:firstLine="0"/>
            </w:pPr>
            <w:r>
              <w:rPr>
                <w:rFonts w:hint="eastAsia"/>
              </w:rPr>
              <w:t xml:space="preserve"> (OA)</w:t>
            </w:r>
          </w:p>
        </w:tc>
        <w:tc>
          <w:tcPr>
            <w:tcW w:w="3464" w:type="dxa"/>
            <w:tcBorders>
              <w:top w:val="single" w:sz="4" w:space="0" w:color="auto"/>
              <w:left w:val="single" w:sz="4" w:space="0" w:color="auto"/>
              <w:bottom w:val="single" w:sz="4" w:space="0" w:color="auto"/>
            </w:tcBorders>
            <w:vAlign w:val="center"/>
          </w:tcPr>
          <w:p w:rsidR="007D286D" w:rsidRDefault="007D286D" w:rsidP="00F652C0">
            <w:pPr>
              <w:spacing w:after="0" w:line="240" w:lineRule="auto"/>
              <w:ind w:firstLine="0"/>
            </w:pPr>
            <w:r>
              <w:rPr>
                <w:rFonts w:hint="eastAsia"/>
              </w:rPr>
              <w:t>Business Alignment</w:t>
            </w:r>
          </w:p>
          <w:p w:rsidR="007D286D" w:rsidRDefault="007D286D" w:rsidP="00F652C0">
            <w:pPr>
              <w:spacing w:after="0" w:line="240" w:lineRule="auto"/>
              <w:ind w:firstLine="0"/>
            </w:pPr>
            <w:r>
              <w:rPr>
                <w:rFonts w:hint="eastAsia"/>
              </w:rPr>
              <w:t>(BA)</w:t>
            </w:r>
          </w:p>
        </w:tc>
        <w:tc>
          <w:tcPr>
            <w:tcW w:w="1295" w:type="dxa"/>
            <w:tcBorders>
              <w:top w:val="single" w:sz="4" w:space="0" w:color="auto"/>
              <w:bottom w:val="single" w:sz="4" w:space="0" w:color="auto"/>
            </w:tcBorders>
            <w:noWrap/>
            <w:vAlign w:val="center"/>
            <w:hideMark/>
          </w:tcPr>
          <w:p w:rsidR="007D286D" w:rsidRDefault="00F652C0" w:rsidP="00F652C0">
            <w:pPr>
              <w:spacing w:after="0" w:line="240" w:lineRule="auto"/>
              <w:ind w:rightChars="94" w:right="226" w:firstLine="26"/>
              <w:jc w:val="center"/>
            </w:pPr>
            <w:r>
              <w:rPr>
                <w:rFonts w:hint="eastAsia"/>
              </w:rPr>
              <w:t>0.34</w:t>
            </w:r>
          </w:p>
        </w:tc>
        <w:tc>
          <w:tcPr>
            <w:tcW w:w="1540" w:type="dxa"/>
            <w:tcBorders>
              <w:top w:val="single" w:sz="4" w:space="0" w:color="auto"/>
              <w:bottom w:val="single" w:sz="4" w:space="0" w:color="auto"/>
              <w:right w:val="single" w:sz="4" w:space="0" w:color="auto"/>
            </w:tcBorders>
            <w:noWrap/>
            <w:vAlign w:val="center"/>
            <w:hideMark/>
          </w:tcPr>
          <w:p w:rsidR="007D286D" w:rsidRDefault="00E37E5C" w:rsidP="00F652C0">
            <w:pPr>
              <w:spacing w:after="0" w:line="240" w:lineRule="auto"/>
              <w:ind w:rightChars="94" w:right="226" w:firstLine="26"/>
              <w:jc w:val="right"/>
            </w:pPr>
            <w:r>
              <w:t>P</w:t>
            </w:r>
            <w:r>
              <w:rPr>
                <w:rFonts w:hint="eastAsia"/>
              </w:rPr>
              <w:t>&lt;0.001</w:t>
            </w:r>
          </w:p>
        </w:tc>
      </w:tr>
      <w:tr w:rsidR="007D286D" w:rsidRPr="00C75C5A" w:rsidTr="0021280A">
        <w:trPr>
          <w:trHeight w:val="210"/>
          <w:jc w:val="center"/>
        </w:trPr>
        <w:tc>
          <w:tcPr>
            <w:tcW w:w="2119" w:type="dxa"/>
            <w:vMerge/>
            <w:tcBorders>
              <w:left w:val="single" w:sz="4" w:space="0" w:color="auto"/>
              <w:bottom w:val="single" w:sz="4" w:space="0" w:color="auto"/>
            </w:tcBorders>
            <w:noWrap/>
            <w:vAlign w:val="center"/>
            <w:hideMark/>
          </w:tcPr>
          <w:p w:rsidR="007D286D" w:rsidRDefault="007D286D" w:rsidP="00F652C0">
            <w:pPr>
              <w:spacing w:after="0" w:line="240" w:lineRule="auto"/>
              <w:ind w:firstLine="0"/>
            </w:pPr>
          </w:p>
        </w:tc>
        <w:tc>
          <w:tcPr>
            <w:tcW w:w="3464" w:type="dxa"/>
            <w:tcBorders>
              <w:top w:val="single" w:sz="4" w:space="0" w:color="auto"/>
              <w:left w:val="single" w:sz="4" w:space="0" w:color="auto"/>
              <w:bottom w:val="single" w:sz="4" w:space="0" w:color="auto"/>
            </w:tcBorders>
            <w:vAlign w:val="center"/>
          </w:tcPr>
          <w:p w:rsidR="007D286D" w:rsidRDefault="007D286D" w:rsidP="007D286D">
            <w:pPr>
              <w:spacing w:after="0" w:line="240" w:lineRule="auto"/>
              <w:ind w:firstLine="0"/>
            </w:pPr>
            <w:r>
              <w:rPr>
                <w:rFonts w:hint="eastAsia"/>
              </w:rPr>
              <w:t>Organizational Support</w:t>
            </w:r>
          </w:p>
          <w:p w:rsidR="007D286D" w:rsidRDefault="007D286D" w:rsidP="007D286D">
            <w:pPr>
              <w:spacing w:after="0" w:line="240" w:lineRule="auto"/>
              <w:ind w:firstLine="0"/>
            </w:pPr>
            <w:r>
              <w:rPr>
                <w:rFonts w:hint="eastAsia"/>
              </w:rPr>
              <w:t xml:space="preserve"> (OS)</w:t>
            </w:r>
          </w:p>
        </w:tc>
        <w:tc>
          <w:tcPr>
            <w:tcW w:w="1295" w:type="dxa"/>
            <w:tcBorders>
              <w:top w:val="single" w:sz="4" w:space="0" w:color="auto"/>
              <w:bottom w:val="single" w:sz="4" w:space="0" w:color="auto"/>
            </w:tcBorders>
            <w:noWrap/>
            <w:vAlign w:val="center"/>
            <w:hideMark/>
          </w:tcPr>
          <w:p w:rsidR="007D286D" w:rsidRDefault="00F652C0" w:rsidP="00F652C0">
            <w:pPr>
              <w:spacing w:after="0" w:line="240" w:lineRule="auto"/>
              <w:ind w:rightChars="94" w:right="226" w:firstLine="26"/>
              <w:jc w:val="center"/>
            </w:pPr>
            <w:r>
              <w:rPr>
                <w:rFonts w:hint="eastAsia"/>
              </w:rPr>
              <w:t>0.49</w:t>
            </w:r>
          </w:p>
        </w:tc>
        <w:tc>
          <w:tcPr>
            <w:tcW w:w="1540" w:type="dxa"/>
            <w:tcBorders>
              <w:top w:val="single" w:sz="4" w:space="0" w:color="auto"/>
              <w:bottom w:val="single" w:sz="4" w:space="0" w:color="auto"/>
              <w:right w:val="single" w:sz="4" w:space="0" w:color="auto"/>
            </w:tcBorders>
            <w:noWrap/>
            <w:vAlign w:val="center"/>
            <w:hideMark/>
          </w:tcPr>
          <w:p w:rsidR="007D286D" w:rsidRDefault="00E37E5C" w:rsidP="00F652C0">
            <w:pPr>
              <w:spacing w:after="0" w:line="240" w:lineRule="auto"/>
              <w:ind w:rightChars="94" w:right="226" w:firstLine="26"/>
              <w:jc w:val="right"/>
            </w:pPr>
            <w:r>
              <w:t>P</w:t>
            </w:r>
            <w:r>
              <w:rPr>
                <w:rFonts w:hint="eastAsia"/>
              </w:rPr>
              <w:t>&lt;0.001</w:t>
            </w:r>
          </w:p>
        </w:tc>
      </w:tr>
      <w:tr w:rsidR="007D286D" w:rsidRPr="00C75C5A" w:rsidTr="0021280A">
        <w:trPr>
          <w:trHeight w:val="210"/>
          <w:jc w:val="center"/>
        </w:trPr>
        <w:tc>
          <w:tcPr>
            <w:tcW w:w="2119" w:type="dxa"/>
            <w:tcBorders>
              <w:top w:val="single" w:sz="4" w:space="0" w:color="auto"/>
              <w:left w:val="single" w:sz="4" w:space="0" w:color="auto"/>
              <w:bottom w:val="single" w:sz="4" w:space="0" w:color="auto"/>
            </w:tcBorders>
            <w:noWrap/>
            <w:vAlign w:val="center"/>
            <w:hideMark/>
          </w:tcPr>
          <w:p w:rsidR="00BA60C7" w:rsidRDefault="00BA60C7" w:rsidP="00BA60C7">
            <w:pPr>
              <w:spacing w:after="0" w:line="240" w:lineRule="auto"/>
              <w:ind w:firstLine="0"/>
            </w:pPr>
            <w:r>
              <w:rPr>
                <w:rFonts w:hint="eastAsia"/>
              </w:rPr>
              <w:t>Organizational Support</w:t>
            </w:r>
          </w:p>
          <w:p w:rsidR="007D286D" w:rsidRDefault="00BA60C7" w:rsidP="00BA60C7">
            <w:pPr>
              <w:spacing w:after="0" w:line="240" w:lineRule="auto"/>
              <w:ind w:firstLine="0"/>
            </w:pPr>
            <w:r>
              <w:rPr>
                <w:rFonts w:hint="eastAsia"/>
              </w:rPr>
              <w:t xml:space="preserve"> (OS)</w:t>
            </w:r>
          </w:p>
        </w:tc>
        <w:tc>
          <w:tcPr>
            <w:tcW w:w="3464" w:type="dxa"/>
            <w:tcBorders>
              <w:top w:val="single" w:sz="4" w:space="0" w:color="auto"/>
              <w:left w:val="single" w:sz="4" w:space="0" w:color="auto"/>
              <w:bottom w:val="single" w:sz="4" w:space="0" w:color="auto"/>
            </w:tcBorders>
            <w:vAlign w:val="center"/>
          </w:tcPr>
          <w:p w:rsidR="00BA60C7" w:rsidRDefault="00BA60C7" w:rsidP="00BA60C7">
            <w:pPr>
              <w:spacing w:after="0" w:line="240" w:lineRule="auto"/>
              <w:ind w:firstLine="0"/>
            </w:pPr>
            <w:r>
              <w:rPr>
                <w:rFonts w:hint="eastAsia"/>
              </w:rPr>
              <w:t>Business Alignment</w:t>
            </w:r>
          </w:p>
          <w:p w:rsidR="007D286D" w:rsidRDefault="00BA60C7" w:rsidP="00BA60C7">
            <w:pPr>
              <w:spacing w:after="0" w:line="240" w:lineRule="auto"/>
              <w:ind w:firstLine="0"/>
            </w:pPr>
            <w:r>
              <w:rPr>
                <w:rFonts w:hint="eastAsia"/>
              </w:rPr>
              <w:t>(BA)</w:t>
            </w:r>
          </w:p>
        </w:tc>
        <w:tc>
          <w:tcPr>
            <w:tcW w:w="1295" w:type="dxa"/>
            <w:tcBorders>
              <w:top w:val="single" w:sz="4" w:space="0" w:color="auto"/>
              <w:bottom w:val="single" w:sz="4" w:space="0" w:color="auto"/>
            </w:tcBorders>
            <w:noWrap/>
            <w:vAlign w:val="center"/>
            <w:hideMark/>
          </w:tcPr>
          <w:p w:rsidR="007D286D" w:rsidRDefault="00F652C0" w:rsidP="00F652C0">
            <w:pPr>
              <w:spacing w:after="0" w:line="240" w:lineRule="auto"/>
              <w:ind w:rightChars="94" w:right="226" w:firstLine="26"/>
              <w:jc w:val="center"/>
            </w:pPr>
            <w:r>
              <w:rPr>
                <w:rFonts w:hint="eastAsia"/>
              </w:rPr>
              <w:t>0.71</w:t>
            </w:r>
          </w:p>
        </w:tc>
        <w:tc>
          <w:tcPr>
            <w:tcW w:w="1540" w:type="dxa"/>
            <w:tcBorders>
              <w:top w:val="single" w:sz="4" w:space="0" w:color="auto"/>
              <w:bottom w:val="single" w:sz="4" w:space="0" w:color="auto"/>
              <w:right w:val="single" w:sz="4" w:space="0" w:color="auto"/>
            </w:tcBorders>
            <w:noWrap/>
            <w:vAlign w:val="center"/>
            <w:hideMark/>
          </w:tcPr>
          <w:p w:rsidR="007D286D" w:rsidRDefault="00E37E5C" w:rsidP="00F652C0">
            <w:pPr>
              <w:spacing w:after="0" w:line="240" w:lineRule="auto"/>
              <w:ind w:rightChars="94" w:right="226" w:firstLine="26"/>
              <w:jc w:val="right"/>
            </w:pPr>
            <w:r>
              <w:t>P</w:t>
            </w:r>
            <w:r>
              <w:rPr>
                <w:rFonts w:hint="eastAsia"/>
              </w:rPr>
              <w:t>&lt;0.001</w:t>
            </w:r>
          </w:p>
        </w:tc>
      </w:tr>
      <w:tr w:rsidR="00BA60C7" w:rsidRPr="00C75C5A" w:rsidTr="0021280A">
        <w:trPr>
          <w:trHeight w:val="620"/>
          <w:jc w:val="center"/>
        </w:trPr>
        <w:tc>
          <w:tcPr>
            <w:tcW w:w="2119" w:type="dxa"/>
            <w:tcBorders>
              <w:top w:val="single" w:sz="4" w:space="0" w:color="auto"/>
              <w:left w:val="single" w:sz="4" w:space="0" w:color="auto"/>
              <w:bottom w:val="single" w:sz="4" w:space="0" w:color="auto"/>
            </w:tcBorders>
            <w:noWrap/>
            <w:vAlign w:val="center"/>
            <w:hideMark/>
          </w:tcPr>
          <w:p w:rsidR="00BA60C7" w:rsidRDefault="00BA60C7" w:rsidP="00F652C0">
            <w:pPr>
              <w:spacing w:after="0" w:line="240" w:lineRule="auto"/>
              <w:ind w:firstLine="0"/>
            </w:pPr>
            <w:r>
              <w:rPr>
                <w:rFonts w:hint="eastAsia"/>
              </w:rPr>
              <w:t>IT Competence</w:t>
            </w:r>
          </w:p>
          <w:p w:rsidR="00BA60C7" w:rsidRPr="00C75C5A" w:rsidRDefault="00BA60C7" w:rsidP="00F652C0">
            <w:pPr>
              <w:spacing w:after="0" w:line="240" w:lineRule="auto"/>
              <w:ind w:firstLine="0"/>
            </w:pPr>
            <w:r>
              <w:rPr>
                <w:rFonts w:hint="eastAsia"/>
              </w:rPr>
              <w:t>(IC)</w:t>
            </w:r>
          </w:p>
        </w:tc>
        <w:tc>
          <w:tcPr>
            <w:tcW w:w="3464" w:type="dxa"/>
            <w:tcBorders>
              <w:top w:val="single" w:sz="4" w:space="0" w:color="auto"/>
              <w:left w:val="single" w:sz="4" w:space="0" w:color="auto"/>
              <w:bottom w:val="single" w:sz="4" w:space="0" w:color="auto"/>
            </w:tcBorders>
            <w:vAlign w:val="center"/>
          </w:tcPr>
          <w:p w:rsidR="00BA60C7" w:rsidRDefault="00BA60C7" w:rsidP="00F652C0">
            <w:pPr>
              <w:spacing w:after="0" w:line="240" w:lineRule="auto"/>
              <w:ind w:firstLine="0"/>
            </w:pPr>
            <w:r>
              <w:rPr>
                <w:rFonts w:hint="eastAsia"/>
              </w:rPr>
              <w:t>Business Alignment</w:t>
            </w:r>
          </w:p>
          <w:p w:rsidR="00BA60C7" w:rsidRDefault="00BA60C7" w:rsidP="00F652C0">
            <w:pPr>
              <w:spacing w:after="0" w:line="240" w:lineRule="auto"/>
              <w:ind w:firstLine="0"/>
            </w:pPr>
            <w:r>
              <w:rPr>
                <w:rFonts w:hint="eastAsia"/>
              </w:rPr>
              <w:t>(BA)</w:t>
            </w:r>
          </w:p>
        </w:tc>
        <w:tc>
          <w:tcPr>
            <w:tcW w:w="1295" w:type="dxa"/>
            <w:tcBorders>
              <w:top w:val="single" w:sz="4" w:space="0" w:color="auto"/>
              <w:bottom w:val="single" w:sz="4" w:space="0" w:color="auto"/>
            </w:tcBorders>
            <w:noWrap/>
            <w:vAlign w:val="center"/>
            <w:hideMark/>
          </w:tcPr>
          <w:p w:rsidR="00BA60C7" w:rsidRPr="00F47E92" w:rsidRDefault="00F652C0" w:rsidP="00F652C0">
            <w:pPr>
              <w:spacing w:after="0" w:line="240" w:lineRule="auto"/>
              <w:ind w:rightChars="94" w:right="226" w:firstLine="26"/>
              <w:jc w:val="center"/>
            </w:pPr>
            <w:r>
              <w:rPr>
                <w:rFonts w:hint="eastAsia"/>
              </w:rPr>
              <w:t>0.62</w:t>
            </w:r>
          </w:p>
        </w:tc>
        <w:tc>
          <w:tcPr>
            <w:tcW w:w="1540" w:type="dxa"/>
            <w:tcBorders>
              <w:top w:val="single" w:sz="4" w:space="0" w:color="auto"/>
              <w:bottom w:val="single" w:sz="4" w:space="0" w:color="auto"/>
              <w:right w:val="single" w:sz="4" w:space="0" w:color="auto"/>
            </w:tcBorders>
            <w:noWrap/>
            <w:vAlign w:val="center"/>
            <w:hideMark/>
          </w:tcPr>
          <w:p w:rsidR="00BA60C7" w:rsidRPr="00F47E92" w:rsidRDefault="00E37E5C" w:rsidP="00F652C0">
            <w:pPr>
              <w:spacing w:after="0" w:line="240" w:lineRule="auto"/>
              <w:ind w:rightChars="94" w:right="226" w:firstLine="26"/>
              <w:jc w:val="right"/>
            </w:pPr>
            <w:r>
              <w:t>P</w:t>
            </w:r>
            <w:r>
              <w:rPr>
                <w:rFonts w:hint="eastAsia"/>
              </w:rPr>
              <w:t>&lt;0.001</w:t>
            </w:r>
          </w:p>
        </w:tc>
      </w:tr>
    </w:tbl>
    <w:p w:rsidR="00DF3EEA" w:rsidRDefault="00DF3EEA" w:rsidP="00DF3EEA"/>
    <w:p w:rsidR="0021280A" w:rsidRPr="0021280A" w:rsidRDefault="0021280A" w:rsidP="0021280A">
      <w:pPr>
        <w:pStyle w:val="Caption"/>
        <w:keepNext/>
        <w:ind w:firstLine="0"/>
        <w:jc w:val="center"/>
        <w:rPr>
          <w:sz w:val="24"/>
          <w:szCs w:val="24"/>
        </w:rPr>
      </w:pPr>
      <w:bookmarkStart w:id="172" w:name="_Toc418552323"/>
      <w:r w:rsidRPr="0021280A">
        <w:rPr>
          <w:sz w:val="24"/>
          <w:szCs w:val="24"/>
        </w:rPr>
        <w:t xml:space="preserve">Table </w:t>
      </w:r>
      <w:r w:rsidR="0054305B">
        <w:rPr>
          <w:sz w:val="24"/>
          <w:szCs w:val="24"/>
        </w:rPr>
        <w:fldChar w:fldCharType="begin"/>
      </w:r>
      <w:r w:rsidR="00E3003F">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sidR="00E3003F">
        <w:rPr>
          <w:sz w:val="24"/>
          <w:szCs w:val="24"/>
        </w:rPr>
        <w:t>.</w:t>
      </w:r>
      <w:r w:rsidR="0054305B">
        <w:rPr>
          <w:sz w:val="24"/>
          <w:szCs w:val="24"/>
        </w:rPr>
        <w:fldChar w:fldCharType="begin"/>
      </w:r>
      <w:r w:rsidR="00E3003F">
        <w:rPr>
          <w:sz w:val="24"/>
          <w:szCs w:val="24"/>
        </w:rPr>
        <w:instrText xml:space="preserve"> SEQ Table \* ARABIC \s 1 </w:instrText>
      </w:r>
      <w:r w:rsidR="0054305B">
        <w:rPr>
          <w:sz w:val="24"/>
          <w:szCs w:val="24"/>
        </w:rPr>
        <w:fldChar w:fldCharType="separate"/>
      </w:r>
      <w:r w:rsidR="002C0C39">
        <w:rPr>
          <w:noProof/>
          <w:sz w:val="24"/>
          <w:szCs w:val="24"/>
        </w:rPr>
        <w:t>14</w:t>
      </w:r>
      <w:r w:rsidR="0054305B">
        <w:rPr>
          <w:sz w:val="24"/>
          <w:szCs w:val="24"/>
        </w:rPr>
        <w:fldChar w:fldCharType="end"/>
      </w:r>
      <w:r>
        <w:rPr>
          <w:rFonts w:hint="eastAsia"/>
          <w:sz w:val="24"/>
          <w:szCs w:val="24"/>
        </w:rPr>
        <w:t xml:space="preserve"> </w:t>
      </w:r>
      <w:r w:rsidRPr="0021280A">
        <w:rPr>
          <w:sz w:val="24"/>
          <w:szCs w:val="24"/>
        </w:rPr>
        <w:t xml:space="preserve"> Summary of Hypothesis Tests</w:t>
      </w:r>
      <w:bookmarkEnd w:id="172"/>
    </w:p>
    <w:tbl>
      <w:tblPr>
        <w:tblStyle w:val="MISQ"/>
        <w:tblW w:w="8363" w:type="dxa"/>
        <w:tblInd w:w="257" w:type="dxa"/>
        <w:tblLayout w:type="fixed"/>
        <w:tblLook w:val="04A0"/>
      </w:tblPr>
      <w:tblGrid>
        <w:gridCol w:w="709"/>
        <w:gridCol w:w="5245"/>
        <w:gridCol w:w="1134"/>
        <w:gridCol w:w="1275"/>
      </w:tblGrid>
      <w:tr w:rsidR="00130E3D" w:rsidTr="0021280A">
        <w:trPr>
          <w:cnfStyle w:val="100000000000"/>
          <w:trHeight w:val="438"/>
        </w:trPr>
        <w:tc>
          <w:tcPr>
            <w:tcW w:w="5954" w:type="dxa"/>
            <w:gridSpan w:val="2"/>
            <w:tcBorders>
              <w:left w:val="single" w:sz="4" w:space="0" w:color="auto"/>
            </w:tcBorders>
          </w:tcPr>
          <w:p w:rsidR="00130E3D" w:rsidRPr="00AC4AA7" w:rsidRDefault="00130E3D" w:rsidP="001D2F6A">
            <w:pPr>
              <w:pStyle w:val="Normal-Table"/>
              <w:jc w:val="center"/>
            </w:pPr>
            <w:r>
              <w:t>Hypotheses</w:t>
            </w:r>
          </w:p>
        </w:tc>
        <w:tc>
          <w:tcPr>
            <w:tcW w:w="1134" w:type="dxa"/>
          </w:tcPr>
          <w:p w:rsidR="00130E3D" w:rsidRPr="001D2F6A" w:rsidRDefault="001D2F6A" w:rsidP="001D2F6A">
            <w:pPr>
              <w:pStyle w:val="Normal-Table"/>
              <w:jc w:val="center"/>
            </w:pPr>
            <w:r w:rsidRPr="001D2F6A">
              <w:rPr>
                <w:rFonts w:hint="eastAsia"/>
              </w:rPr>
              <w:t>Path</w:t>
            </w:r>
          </w:p>
        </w:tc>
        <w:tc>
          <w:tcPr>
            <w:tcW w:w="1275" w:type="dxa"/>
            <w:tcBorders>
              <w:right w:val="single" w:sz="4" w:space="0" w:color="auto"/>
            </w:tcBorders>
          </w:tcPr>
          <w:p w:rsidR="00130E3D" w:rsidRDefault="00130E3D" w:rsidP="001D2F6A">
            <w:pPr>
              <w:pStyle w:val="Normal-Table"/>
              <w:jc w:val="center"/>
            </w:pPr>
            <w:r>
              <w:t>Supported</w:t>
            </w:r>
          </w:p>
        </w:tc>
      </w:tr>
      <w:tr w:rsidR="00130E3D" w:rsidTr="0021280A">
        <w:tc>
          <w:tcPr>
            <w:tcW w:w="709" w:type="dxa"/>
            <w:tcBorders>
              <w:top w:val="single" w:sz="4" w:space="0" w:color="auto"/>
              <w:left w:val="single" w:sz="4" w:space="0" w:color="auto"/>
              <w:bottom w:val="single" w:sz="4" w:space="0" w:color="auto"/>
            </w:tcBorders>
          </w:tcPr>
          <w:p w:rsidR="00130E3D" w:rsidRPr="00BC489F" w:rsidRDefault="00130E3D" w:rsidP="00C2313C">
            <w:pPr>
              <w:pStyle w:val="Normal-Table"/>
            </w:pPr>
            <w:r>
              <w:t>H1</w:t>
            </w:r>
          </w:p>
        </w:tc>
        <w:tc>
          <w:tcPr>
            <w:tcW w:w="5245" w:type="dxa"/>
            <w:tcBorders>
              <w:top w:val="single" w:sz="4" w:space="0" w:color="auto"/>
              <w:bottom w:val="single" w:sz="4" w:space="0" w:color="auto"/>
            </w:tcBorders>
          </w:tcPr>
          <w:p w:rsidR="00130E3D" w:rsidRPr="00130E3D" w:rsidRDefault="002B59F9" w:rsidP="002B59F9">
            <w:pPr>
              <w:pStyle w:val="Normal-Table"/>
            </w:pPr>
            <w:r>
              <w:rPr>
                <w:rFonts w:hint="eastAsia"/>
              </w:rPr>
              <w:t>Business</w:t>
            </w:r>
            <w:r w:rsidR="00130E3D" w:rsidRPr="00130E3D">
              <w:t xml:space="preserve"> alignment positively affects organizational support to ISM</w:t>
            </w:r>
            <w:r w:rsidR="00130E3D">
              <w:rPr>
                <w:rFonts w:hint="eastAsia"/>
              </w:rPr>
              <w:t>.</w:t>
            </w:r>
          </w:p>
        </w:tc>
        <w:tc>
          <w:tcPr>
            <w:tcW w:w="1134" w:type="dxa"/>
          </w:tcPr>
          <w:p w:rsidR="00130E3D" w:rsidRPr="00CA5F69" w:rsidRDefault="001D2F6A" w:rsidP="00130E3D">
            <w:pPr>
              <w:pStyle w:val="Normal-Table"/>
            </w:pPr>
            <w:r>
              <w:rPr>
                <w:rFonts w:hint="eastAsia"/>
              </w:rPr>
              <w:t>BA</w:t>
            </w:r>
            <w:r w:rsidRPr="001D2F6A">
              <w:rPr>
                <w:rFonts w:hint="eastAsia"/>
              </w:rPr>
              <w:t>→</w:t>
            </w:r>
            <w:r>
              <w:rPr>
                <w:rFonts w:hint="eastAsia"/>
              </w:rPr>
              <w:t>BS</w:t>
            </w:r>
          </w:p>
        </w:tc>
        <w:tc>
          <w:tcPr>
            <w:tcW w:w="1275" w:type="dxa"/>
            <w:tcBorders>
              <w:top w:val="single" w:sz="4" w:space="0" w:color="auto"/>
              <w:bottom w:val="single" w:sz="4" w:space="0" w:color="auto"/>
              <w:right w:val="single" w:sz="4" w:space="0" w:color="auto"/>
            </w:tcBorders>
          </w:tcPr>
          <w:p w:rsidR="00130E3D" w:rsidRDefault="00130E3D" w:rsidP="00C2313C">
            <w:pPr>
              <w:pStyle w:val="Normal-Table"/>
              <w:jc w:val="center"/>
            </w:pPr>
            <w:r>
              <w:t>Yes</w:t>
            </w:r>
          </w:p>
        </w:tc>
      </w:tr>
      <w:tr w:rsidR="00130E3D" w:rsidTr="0021280A">
        <w:tc>
          <w:tcPr>
            <w:tcW w:w="709" w:type="dxa"/>
            <w:tcBorders>
              <w:top w:val="single" w:sz="4" w:space="0" w:color="auto"/>
              <w:left w:val="single" w:sz="4" w:space="0" w:color="auto"/>
              <w:bottom w:val="single" w:sz="4" w:space="0" w:color="auto"/>
            </w:tcBorders>
          </w:tcPr>
          <w:p w:rsidR="00130E3D" w:rsidRPr="00BC489F" w:rsidRDefault="00130E3D" w:rsidP="00C2313C">
            <w:pPr>
              <w:pStyle w:val="Normal-Table"/>
            </w:pPr>
            <w:r>
              <w:t>H2</w:t>
            </w:r>
          </w:p>
        </w:tc>
        <w:tc>
          <w:tcPr>
            <w:tcW w:w="5245" w:type="dxa"/>
            <w:tcBorders>
              <w:top w:val="single" w:sz="4" w:space="0" w:color="auto"/>
              <w:bottom w:val="single" w:sz="4" w:space="0" w:color="auto"/>
            </w:tcBorders>
          </w:tcPr>
          <w:p w:rsidR="00130E3D" w:rsidRPr="001D2F6A" w:rsidRDefault="001D2F6A" w:rsidP="00C2313C">
            <w:pPr>
              <w:pStyle w:val="Normal-Table"/>
            </w:pPr>
            <w:r w:rsidRPr="001D2F6A">
              <w:t>Business alignment positively affects organization’s IT competence.</w:t>
            </w:r>
          </w:p>
        </w:tc>
        <w:tc>
          <w:tcPr>
            <w:tcW w:w="1134" w:type="dxa"/>
          </w:tcPr>
          <w:p w:rsidR="00130E3D" w:rsidRPr="00CA5F69" w:rsidRDefault="001D2F6A" w:rsidP="00130E3D">
            <w:pPr>
              <w:pStyle w:val="Normal-Table"/>
            </w:pPr>
            <w:r>
              <w:rPr>
                <w:rFonts w:hint="eastAsia"/>
              </w:rPr>
              <w:t>BA</w:t>
            </w:r>
            <w:r w:rsidRPr="001D2F6A">
              <w:rPr>
                <w:rFonts w:hint="eastAsia"/>
              </w:rPr>
              <w:t>→</w:t>
            </w:r>
            <w:r>
              <w:rPr>
                <w:rFonts w:hint="eastAsia"/>
              </w:rPr>
              <w:t>IC</w:t>
            </w:r>
          </w:p>
        </w:tc>
        <w:tc>
          <w:tcPr>
            <w:tcW w:w="1275" w:type="dxa"/>
            <w:tcBorders>
              <w:top w:val="single" w:sz="4" w:space="0" w:color="auto"/>
              <w:bottom w:val="single" w:sz="4" w:space="0" w:color="auto"/>
              <w:right w:val="single" w:sz="4" w:space="0" w:color="auto"/>
            </w:tcBorders>
          </w:tcPr>
          <w:p w:rsidR="00130E3D" w:rsidRDefault="0049712A" w:rsidP="00C2313C">
            <w:pPr>
              <w:pStyle w:val="Normal-Table"/>
              <w:jc w:val="center"/>
            </w:pPr>
            <w:r>
              <w:t>Yes</w:t>
            </w:r>
          </w:p>
        </w:tc>
      </w:tr>
      <w:tr w:rsidR="00130E3D" w:rsidTr="0021280A">
        <w:tc>
          <w:tcPr>
            <w:tcW w:w="709" w:type="dxa"/>
            <w:tcBorders>
              <w:top w:val="single" w:sz="4" w:space="0" w:color="auto"/>
              <w:left w:val="single" w:sz="4" w:space="0" w:color="auto"/>
              <w:bottom w:val="single" w:sz="4" w:space="0" w:color="auto"/>
            </w:tcBorders>
          </w:tcPr>
          <w:p w:rsidR="00130E3D" w:rsidRPr="00BC489F" w:rsidRDefault="00130E3D" w:rsidP="00130E3D">
            <w:pPr>
              <w:pStyle w:val="Normal-Table"/>
            </w:pPr>
            <w:r w:rsidRPr="00BC489F">
              <w:t>H3</w:t>
            </w:r>
          </w:p>
        </w:tc>
        <w:tc>
          <w:tcPr>
            <w:tcW w:w="5245" w:type="dxa"/>
            <w:tcBorders>
              <w:top w:val="single" w:sz="4" w:space="0" w:color="auto"/>
              <w:bottom w:val="single" w:sz="4" w:space="0" w:color="auto"/>
            </w:tcBorders>
          </w:tcPr>
          <w:p w:rsidR="00130E3D" w:rsidRPr="009D3602" w:rsidRDefault="001D2F6A" w:rsidP="00C2313C">
            <w:pPr>
              <w:pStyle w:val="Normal-Table"/>
            </w:pPr>
            <w:r w:rsidRPr="009D3602">
              <w:t>Business alignment contributes to greater organizational awareness of information security risks and controls.</w:t>
            </w:r>
          </w:p>
        </w:tc>
        <w:tc>
          <w:tcPr>
            <w:tcW w:w="1134" w:type="dxa"/>
          </w:tcPr>
          <w:p w:rsidR="00130E3D" w:rsidRPr="00CA5F69" w:rsidRDefault="001D2F6A" w:rsidP="001D2F6A">
            <w:pPr>
              <w:pStyle w:val="Normal-Table"/>
            </w:pPr>
            <w:r>
              <w:rPr>
                <w:rFonts w:hint="eastAsia"/>
              </w:rPr>
              <w:t>BA</w:t>
            </w:r>
            <w:r w:rsidRPr="001D2F6A">
              <w:rPr>
                <w:rFonts w:hint="eastAsia"/>
              </w:rPr>
              <w:t>→</w:t>
            </w:r>
            <w:r>
              <w:rPr>
                <w:rFonts w:hint="eastAsia"/>
              </w:rPr>
              <w:t>OA</w:t>
            </w:r>
          </w:p>
        </w:tc>
        <w:tc>
          <w:tcPr>
            <w:tcW w:w="1275" w:type="dxa"/>
            <w:tcBorders>
              <w:top w:val="single" w:sz="4" w:space="0" w:color="auto"/>
              <w:bottom w:val="single" w:sz="4" w:space="0" w:color="auto"/>
              <w:right w:val="single" w:sz="4" w:space="0" w:color="auto"/>
            </w:tcBorders>
          </w:tcPr>
          <w:p w:rsidR="00130E3D" w:rsidRDefault="0049712A" w:rsidP="00C2313C">
            <w:pPr>
              <w:pStyle w:val="Normal-Table"/>
              <w:jc w:val="center"/>
            </w:pPr>
            <w:r>
              <w:t>Yes</w:t>
            </w:r>
          </w:p>
        </w:tc>
      </w:tr>
      <w:tr w:rsidR="00130E3D" w:rsidTr="0021280A">
        <w:tc>
          <w:tcPr>
            <w:tcW w:w="709" w:type="dxa"/>
            <w:tcBorders>
              <w:top w:val="single" w:sz="4" w:space="0" w:color="auto"/>
              <w:left w:val="single" w:sz="4" w:space="0" w:color="auto"/>
              <w:bottom w:val="single" w:sz="4" w:space="0" w:color="auto"/>
            </w:tcBorders>
          </w:tcPr>
          <w:p w:rsidR="00130E3D" w:rsidRPr="00BC489F" w:rsidRDefault="00130E3D" w:rsidP="00130E3D">
            <w:pPr>
              <w:pStyle w:val="Normal-Table"/>
            </w:pPr>
            <w:r w:rsidRPr="00BC489F">
              <w:t>H4</w:t>
            </w:r>
          </w:p>
        </w:tc>
        <w:tc>
          <w:tcPr>
            <w:tcW w:w="5245" w:type="dxa"/>
            <w:tcBorders>
              <w:top w:val="single" w:sz="4" w:space="0" w:color="auto"/>
              <w:bottom w:val="single" w:sz="4" w:space="0" w:color="auto"/>
            </w:tcBorders>
          </w:tcPr>
          <w:p w:rsidR="00130E3D" w:rsidRPr="009D3602" w:rsidRDefault="00E65F40" w:rsidP="00C2313C">
            <w:pPr>
              <w:pStyle w:val="Normal-Table"/>
            </w:pPr>
            <w:r w:rsidRPr="009D3602">
              <w:t>Organizational support raises organizational awareness of information security risks and controls.</w:t>
            </w:r>
            <w:r w:rsidR="00130E3D" w:rsidRPr="009D3602">
              <w:t xml:space="preserve"> </w:t>
            </w:r>
          </w:p>
        </w:tc>
        <w:tc>
          <w:tcPr>
            <w:tcW w:w="1134" w:type="dxa"/>
          </w:tcPr>
          <w:p w:rsidR="00130E3D" w:rsidRPr="00CA5F69" w:rsidRDefault="00E65F40" w:rsidP="00E65F40">
            <w:pPr>
              <w:pStyle w:val="Normal-Table"/>
            </w:pPr>
            <w:r>
              <w:rPr>
                <w:rFonts w:hint="eastAsia"/>
              </w:rPr>
              <w:t>OS</w:t>
            </w:r>
            <w:r w:rsidR="001D2F6A" w:rsidRPr="001D2F6A">
              <w:rPr>
                <w:rFonts w:hint="eastAsia"/>
              </w:rPr>
              <w:t>→</w:t>
            </w:r>
            <w:r>
              <w:rPr>
                <w:rFonts w:hint="eastAsia"/>
              </w:rPr>
              <w:t>OA</w:t>
            </w:r>
          </w:p>
        </w:tc>
        <w:tc>
          <w:tcPr>
            <w:tcW w:w="1275" w:type="dxa"/>
            <w:tcBorders>
              <w:top w:val="single" w:sz="4" w:space="0" w:color="auto"/>
              <w:bottom w:val="single" w:sz="4" w:space="0" w:color="auto"/>
              <w:right w:val="single" w:sz="4" w:space="0" w:color="auto"/>
            </w:tcBorders>
          </w:tcPr>
          <w:p w:rsidR="00130E3D" w:rsidRDefault="00130E3D" w:rsidP="00C2313C">
            <w:pPr>
              <w:pStyle w:val="Normal-Table"/>
              <w:jc w:val="center"/>
            </w:pPr>
            <w:r>
              <w:t>Yes</w:t>
            </w:r>
          </w:p>
        </w:tc>
      </w:tr>
      <w:tr w:rsidR="00130E3D" w:rsidTr="0021280A">
        <w:tc>
          <w:tcPr>
            <w:tcW w:w="709" w:type="dxa"/>
            <w:tcBorders>
              <w:top w:val="single" w:sz="4" w:space="0" w:color="auto"/>
              <w:left w:val="single" w:sz="4" w:space="0" w:color="auto"/>
              <w:bottom w:val="single" w:sz="4" w:space="0" w:color="auto"/>
            </w:tcBorders>
          </w:tcPr>
          <w:p w:rsidR="00130E3D" w:rsidRPr="00BC489F" w:rsidRDefault="00130E3D" w:rsidP="00130E3D">
            <w:pPr>
              <w:pStyle w:val="Normal-Table"/>
            </w:pPr>
            <w:r w:rsidRPr="00BC489F">
              <w:t>H5</w:t>
            </w:r>
          </w:p>
        </w:tc>
        <w:tc>
          <w:tcPr>
            <w:tcW w:w="5245" w:type="dxa"/>
            <w:tcBorders>
              <w:top w:val="single" w:sz="4" w:space="0" w:color="auto"/>
              <w:bottom w:val="single" w:sz="4" w:space="0" w:color="auto"/>
            </w:tcBorders>
          </w:tcPr>
          <w:p w:rsidR="00130E3D" w:rsidRPr="009D3602" w:rsidRDefault="009D3602" w:rsidP="002B59F9">
            <w:pPr>
              <w:pStyle w:val="Normal-Table"/>
            </w:pPr>
            <w:r w:rsidRPr="009D3602">
              <w:t>Organizational support positively affects of information security controls.</w:t>
            </w:r>
          </w:p>
        </w:tc>
        <w:tc>
          <w:tcPr>
            <w:tcW w:w="1134" w:type="dxa"/>
          </w:tcPr>
          <w:p w:rsidR="00130E3D" w:rsidRPr="00CA5F69" w:rsidRDefault="009D3602" w:rsidP="009D3602">
            <w:pPr>
              <w:pStyle w:val="Normal-Table"/>
            </w:pPr>
            <w:r>
              <w:rPr>
                <w:rFonts w:hint="eastAsia"/>
              </w:rPr>
              <w:t>OS</w:t>
            </w:r>
            <w:r w:rsidR="001D2F6A" w:rsidRPr="001D2F6A">
              <w:rPr>
                <w:rFonts w:hint="eastAsia"/>
              </w:rPr>
              <w:t>→</w:t>
            </w:r>
            <w:r w:rsidR="001D2F6A">
              <w:rPr>
                <w:rFonts w:hint="eastAsia"/>
              </w:rPr>
              <w:t>S</w:t>
            </w:r>
            <w:r>
              <w:rPr>
                <w:rFonts w:hint="eastAsia"/>
              </w:rPr>
              <w:t>C</w:t>
            </w:r>
          </w:p>
        </w:tc>
        <w:tc>
          <w:tcPr>
            <w:tcW w:w="1275" w:type="dxa"/>
            <w:tcBorders>
              <w:top w:val="single" w:sz="4" w:space="0" w:color="auto"/>
              <w:bottom w:val="single" w:sz="4" w:space="0" w:color="auto"/>
              <w:right w:val="single" w:sz="4" w:space="0" w:color="auto"/>
            </w:tcBorders>
          </w:tcPr>
          <w:p w:rsidR="00130E3D" w:rsidRDefault="0049712A" w:rsidP="00C2313C">
            <w:pPr>
              <w:pStyle w:val="Normal-Table"/>
              <w:jc w:val="center"/>
            </w:pPr>
            <w:r>
              <w:t>Yes</w:t>
            </w:r>
          </w:p>
        </w:tc>
      </w:tr>
      <w:tr w:rsidR="00130E3D" w:rsidTr="0021280A">
        <w:tc>
          <w:tcPr>
            <w:tcW w:w="709" w:type="dxa"/>
            <w:tcBorders>
              <w:top w:val="single" w:sz="4" w:space="0" w:color="auto"/>
              <w:left w:val="single" w:sz="4" w:space="0" w:color="auto"/>
              <w:bottom w:val="single" w:sz="4" w:space="0" w:color="auto"/>
            </w:tcBorders>
          </w:tcPr>
          <w:p w:rsidR="00130E3D" w:rsidRPr="00BC489F" w:rsidRDefault="00130E3D" w:rsidP="00130E3D">
            <w:pPr>
              <w:pStyle w:val="Normal-Table"/>
            </w:pPr>
            <w:r w:rsidRPr="00BC489F">
              <w:t>H6</w:t>
            </w:r>
          </w:p>
        </w:tc>
        <w:tc>
          <w:tcPr>
            <w:tcW w:w="5245" w:type="dxa"/>
            <w:tcBorders>
              <w:top w:val="single" w:sz="4" w:space="0" w:color="auto"/>
              <w:bottom w:val="single" w:sz="4" w:space="0" w:color="auto"/>
            </w:tcBorders>
          </w:tcPr>
          <w:p w:rsidR="00130E3D" w:rsidRPr="009D3602" w:rsidRDefault="009D3602" w:rsidP="002B59F9">
            <w:pPr>
              <w:pStyle w:val="Normal-Table"/>
            </w:pPr>
            <w:r w:rsidRPr="009D3602">
              <w:t>IT competences positively affect information security controls.</w:t>
            </w:r>
          </w:p>
        </w:tc>
        <w:tc>
          <w:tcPr>
            <w:tcW w:w="1134" w:type="dxa"/>
            <w:tcBorders>
              <w:top w:val="single" w:sz="4" w:space="0" w:color="auto"/>
            </w:tcBorders>
          </w:tcPr>
          <w:p w:rsidR="00130E3D" w:rsidRPr="001D2F6A" w:rsidRDefault="009D3602" w:rsidP="009D3602">
            <w:pPr>
              <w:spacing w:line="276" w:lineRule="auto"/>
              <w:ind w:firstLine="0"/>
              <w:jc w:val="left"/>
              <w:rPr>
                <w:szCs w:val="24"/>
              </w:rPr>
            </w:pPr>
            <w:r>
              <w:rPr>
                <w:rFonts w:hint="eastAsia"/>
              </w:rPr>
              <w:t>IC</w:t>
            </w:r>
            <w:r w:rsidR="001D2F6A" w:rsidRPr="001D2F6A">
              <w:rPr>
                <w:rFonts w:hint="eastAsia"/>
              </w:rPr>
              <w:t>→</w:t>
            </w:r>
            <w:r>
              <w:rPr>
                <w:rFonts w:hint="eastAsia"/>
              </w:rPr>
              <w:t>SC</w:t>
            </w:r>
          </w:p>
        </w:tc>
        <w:tc>
          <w:tcPr>
            <w:tcW w:w="1275" w:type="dxa"/>
            <w:tcBorders>
              <w:top w:val="single" w:sz="4" w:space="0" w:color="auto"/>
              <w:bottom w:val="single" w:sz="4" w:space="0" w:color="auto"/>
              <w:right w:val="single" w:sz="4" w:space="0" w:color="auto"/>
            </w:tcBorders>
          </w:tcPr>
          <w:p w:rsidR="00130E3D" w:rsidRDefault="0049712A" w:rsidP="00C2313C">
            <w:pPr>
              <w:pStyle w:val="Normal-Table"/>
              <w:jc w:val="center"/>
            </w:pPr>
            <w:r>
              <w:t>Yes</w:t>
            </w:r>
          </w:p>
        </w:tc>
      </w:tr>
      <w:tr w:rsidR="00130E3D" w:rsidTr="0021280A">
        <w:tc>
          <w:tcPr>
            <w:tcW w:w="709" w:type="dxa"/>
            <w:tcBorders>
              <w:top w:val="single" w:sz="4" w:space="0" w:color="auto"/>
              <w:left w:val="single" w:sz="4" w:space="0" w:color="auto"/>
              <w:bottom w:val="single" w:sz="4" w:space="0" w:color="auto"/>
            </w:tcBorders>
          </w:tcPr>
          <w:p w:rsidR="00130E3D" w:rsidRPr="00BC489F" w:rsidRDefault="00130E3D" w:rsidP="00130E3D">
            <w:pPr>
              <w:pStyle w:val="Normal-Table"/>
            </w:pPr>
            <w:r w:rsidRPr="00BC489F">
              <w:t>H7</w:t>
            </w:r>
          </w:p>
        </w:tc>
        <w:tc>
          <w:tcPr>
            <w:tcW w:w="5245" w:type="dxa"/>
            <w:tcBorders>
              <w:top w:val="single" w:sz="4" w:space="0" w:color="auto"/>
              <w:bottom w:val="single" w:sz="4" w:space="0" w:color="auto"/>
            </w:tcBorders>
          </w:tcPr>
          <w:p w:rsidR="00130E3D" w:rsidRPr="009D3602" w:rsidRDefault="009D3602" w:rsidP="002B59F9">
            <w:pPr>
              <w:pStyle w:val="Normal-Table"/>
            </w:pPr>
            <w:r w:rsidRPr="009D3602">
              <w:t>Organizational awareness positively affects information security controls.</w:t>
            </w:r>
          </w:p>
        </w:tc>
        <w:tc>
          <w:tcPr>
            <w:tcW w:w="1134" w:type="dxa"/>
          </w:tcPr>
          <w:p w:rsidR="00130E3D" w:rsidRPr="00CA5F69" w:rsidRDefault="009D3602" w:rsidP="009D3602">
            <w:pPr>
              <w:pStyle w:val="Normal-Table"/>
            </w:pPr>
            <w:r>
              <w:rPr>
                <w:rFonts w:hint="eastAsia"/>
              </w:rPr>
              <w:t>O</w:t>
            </w:r>
            <w:r w:rsidR="001D2F6A">
              <w:rPr>
                <w:rFonts w:hint="eastAsia"/>
              </w:rPr>
              <w:t>A</w:t>
            </w:r>
            <w:r w:rsidR="001D2F6A" w:rsidRPr="001D2F6A">
              <w:rPr>
                <w:rFonts w:hint="eastAsia"/>
              </w:rPr>
              <w:t>→</w:t>
            </w:r>
            <w:r>
              <w:rPr>
                <w:rFonts w:hint="eastAsia"/>
              </w:rPr>
              <w:t>SC</w:t>
            </w:r>
          </w:p>
        </w:tc>
        <w:tc>
          <w:tcPr>
            <w:tcW w:w="1275" w:type="dxa"/>
            <w:tcBorders>
              <w:top w:val="single" w:sz="4" w:space="0" w:color="auto"/>
              <w:bottom w:val="single" w:sz="4" w:space="0" w:color="auto"/>
              <w:right w:val="single" w:sz="4" w:space="0" w:color="auto"/>
            </w:tcBorders>
          </w:tcPr>
          <w:p w:rsidR="00130E3D" w:rsidRDefault="0049712A" w:rsidP="00C2313C">
            <w:pPr>
              <w:pStyle w:val="Normal-Table"/>
              <w:jc w:val="center"/>
            </w:pPr>
            <w:r>
              <w:t>Yes</w:t>
            </w:r>
          </w:p>
        </w:tc>
      </w:tr>
      <w:tr w:rsidR="00130E3D" w:rsidTr="0021280A">
        <w:tc>
          <w:tcPr>
            <w:tcW w:w="709" w:type="dxa"/>
            <w:tcBorders>
              <w:top w:val="single" w:sz="4" w:space="0" w:color="auto"/>
              <w:left w:val="single" w:sz="4" w:space="0" w:color="auto"/>
              <w:bottom w:val="single" w:sz="4" w:space="0" w:color="auto"/>
            </w:tcBorders>
          </w:tcPr>
          <w:p w:rsidR="00130E3D" w:rsidRPr="00BC489F" w:rsidRDefault="00130E3D" w:rsidP="00130E3D">
            <w:pPr>
              <w:pStyle w:val="Normal-Table"/>
            </w:pPr>
            <w:r w:rsidRPr="00BC489F">
              <w:t>H8</w:t>
            </w:r>
          </w:p>
        </w:tc>
        <w:tc>
          <w:tcPr>
            <w:tcW w:w="5245" w:type="dxa"/>
            <w:tcBorders>
              <w:top w:val="single" w:sz="4" w:space="0" w:color="auto"/>
              <w:bottom w:val="single" w:sz="4" w:space="0" w:color="auto"/>
            </w:tcBorders>
          </w:tcPr>
          <w:p w:rsidR="00130E3D" w:rsidRPr="009D3602" w:rsidRDefault="009D3602" w:rsidP="00C2313C">
            <w:pPr>
              <w:pStyle w:val="Normal-Table"/>
            </w:pPr>
            <w:r w:rsidRPr="009D3602">
              <w:t>Organizational support positively influences the performance of ISM.</w:t>
            </w:r>
          </w:p>
        </w:tc>
        <w:tc>
          <w:tcPr>
            <w:tcW w:w="1134" w:type="dxa"/>
          </w:tcPr>
          <w:p w:rsidR="00130E3D" w:rsidRPr="00CA5F69" w:rsidRDefault="009D3602" w:rsidP="009D3602">
            <w:pPr>
              <w:pStyle w:val="Normal-Table"/>
            </w:pPr>
            <w:r>
              <w:rPr>
                <w:rFonts w:hint="eastAsia"/>
              </w:rPr>
              <w:t>OS</w:t>
            </w:r>
            <w:r w:rsidR="001D2F6A" w:rsidRPr="001D2F6A">
              <w:rPr>
                <w:rFonts w:hint="eastAsia"/>
              </w:rPr>
              <w:t>→</w:t>
            </w:r>
            <w:r>
              <w:rPr>
                <w:rFonts w:hint="eastAsia"/>
              </w:rPr>
              <w:t>IP</w:t>
            </w:r>
          </w:p>
        </w:tc>
        <w:tc>
          <w:tcPr>
            <w:tcW w:w="1275" w:type="dxa"/>
            <w:tcBorders>
              <w:top w:val="single" w:sz="4" w:space="0" w:color="auto"/>
              <w:bottom w:val="single" w:sz="4" w:space="0" w:color="auto"/>
              <w:right w:val="single" w:sz="4" w:space="0" w:color="auto"/>
            </w:tcBorders>
          </w:tcPr>
          <w:p w:rsidR="00130E3D" w:rsidRDefault="0049712A" w:rsidP="00C2313C">
            <w:pPr>
              <w:pStyle w:val="Normal-Table"/>
              <w:jc w:val="center"/>
            </w:pPr>
            <w:r>
              <w:t>Yes</w:t>
            </w:r>
          </w:p>
        </w:tc>
      </w:tr>
      <w:tr w:rsidR="00130E3D" w:rsidTr="0021280A">
        <w:tc>
          <w:tcPr>
            <w:tcW w:w="709" w:type="dxa"/>
            <w:tcBorders>
              <w:top w:val="single" w:sz="4" w:space="0" w:color="auto"/>
              <w:left w:val="single" w:sz="4" w:space="0" w:color="auto"/>
              <w:bottom w:val="single" w:sz="4" w:space="0" w:color="auto"/>
            </w:tcBorders>
          </w:tcPr>
          <w:p w:rsidR="00130E3D" w:rsidRPr="00BC489F" w:rsidRDefault="00130E3D" w:rsidP="00130E3D">
            <w:pPr>
              <w:pStyle w:val="Normal-Table"/>
            </w:pPr>
            <w:r w:rsidRPr="00BC489F">
              <w:t>H9</w:t>
            </w:r>
          </w:p>
        </w:tc>
        <w:tc>
          <w:tcPr>
            <w:tcW w:w="5245" w:type="dxa"/>
            <w:tcBorders>
              <w:top w:val="single" w:sz="4" w:space="0" w:color="auto"/>
              <w:bottom w:val="single" w:sz="4" w:space="0" w:color="auto"/>
            </w:tcBorders>
          </w:tcPr>
          <w:p w:rsidR="00130E3D" w:rsidRPr="009D3602" w:rsidRDefault="009D3602" w:rsidP="00C2313C">
            <w:pPr>
              <w:pStyle w:val="Normal-Table"/>
            </w:pPr>
            <w:r w:rsidRPr="009D3602">
              <w:t>Organizational awareness positively influences the performance of ISM.</w:t>
            </w:r>
          </w:p>
        </w:tc>
        <w:tc>
          <w:tcPr>
            <w:tcW w:w="1134" w:type="dxa"/>
          </w:tcPr>
          <w:p w:rsidR="00130E3D" w:rsidRPr="00CA5F69" w:rsidRDefault="009D3602" w:rsidP="009D3602">
            <w:pPr>
              <w:pStyle w:val="Normal-Table"/>
            </w:pPr>
            <w:r>
              <w:rPr>
                <w:rFonts w:hint="eastAsia"/>
              </w:rPr>
              <w:t>O</w:t>
            </w:r>
            <w:r w:rsidR="001D2F6A">
              <w:rPr>
                <w:rFonts w:hint="eastAsia"/>
              </w:rPr>
              <w:t>A</w:t>
            </w:r>
            <w:r w:rsidR="001D2F6A" w:rsidRPr="001D2F6A">
              <w:rPr>
                <w:rFonts w:hint="eastAsia"/>
              </w:rPr>
              <w:t>→</w:t>
            </w:r>
            <w:r>
              <w:rPr>
                <w:rFonts w:hint="eastAsia"/>
              </w:rPr>
              <w:t>IP</w:t>
            </w:r>
          </w:p>
        </w:tc>
        <w:tc>
          <w:tcPr>
            <w:tcW w:w="1275" w:type="dxa"/>
            <w:tcBorders>
              <w:top w:val="single" w:sz="4" w:space="0" w:color="auto"/>
              <w:bottom w:val="single" w:sz="4" w:space="0" w:color="auto"/>
              <w:right w:val="single" w:sz="4" w:space="0" w:color="auto"/>
            </w:tcBorders>
          </w:tcPr>
          <w:p w:rsidR="00130E3D" w:rsidRDefault="00130E3D" w:rsidP="00C2313C">
            <w:pPr>
              <w:pStyle w:val="Normal-Table"/>
              <w:jc w:val="center"/>
            </w:pPr>
            <w:r>
              <w:t>Yes</w:t>
            </w:r>
          </w:p>
        </w:tc>
      </w:tr>
      <w:tr w:rsidR="00130E3D" w:rsidTr="0021280A">
        <w:tc>
          <w:tcPr>
            <w:tcW w:w="709" w:type="dxa"/>
            <w:tcBorders>
              <w:top w:val="single" w:sz="4" w:space="0" w:color="auto"/>
              <w:left w:val="single" w:sz="4" w:space="0" w:color="auto"/>
              <w:bottom w:val="single" w:sz="12" w:space="0" w:color="auto"/>
            </w:tcBorders>
          </w:tcPr>
          <w:p w:rsidR="00130E3D" w:rsidRPr="00BC489F" w:rsidRDefault="00130E3D" w:rsidP="00130E3D">
            <w:pPr>
              <w:pStyle w:val="Normal-Table"/>
            </w:pPr>
            <w:r w:rsidRPr="00BC489F">
              <w:t>H10</w:t>
            </w:r>
          </w:p>
        </w:tc>
        <w:tc>
          <w:tcPr>
            <w:tcW w:w="5245" w:type="dxa"/>
            <w:tcBorders>
              <w:top w:val="single" w:sz="4" w:space="0" w:color="auto"/>
              <w:bottom w:val="single" w:sz="12" w:space="0" w:color="auto"/>
            </w:tcBorders>
          </w:tcPr>
          <w:p w:rsidR="00130E3D" w:rsidRPr="009D3602" w:rsidRDefault="009D3602" w:rsidP="002B59F9">
            <w:pPr>
              <w:pStyle w:val="Normal-Table"/>
            </w:pPr>
            <w:r w:rsidRPr="009D3602">
              <w:t>Effective security controls positively influences the performance of ISM.</w:t>
            </w:r>
          </w:p>
        </w:tc>
        <w:tc>
          <w:tcPr>
            <w:tcW w:w="1134" w:type="dxa"/>
          </w:tcPr>
          <w:p w:rsidR="00130E3D" w:rsidRPr="00CA5F69" w:rsidRDefault="009D3602" w:rsidP="009D3602">
            <w:pPr>
              <w:pStyle w:val="Normal-Table"/>
            </w:pPr>
            <w:r>
              <w:rPr>
                <w:rFonts w:hint="eastAsia"/>
              </w:rPr>
              <w:t>SC</w:t>
            </w:r>
            <w:r w:rsidR="001D2F6A" w:rsidRPr="001D2F6A">
              <w:rPr>
                <w:rFonts w:hint="eastAsia"/>
              </w:rPr>
              <w:t>→</w:t>
            </w:r>
            <w:r>
              <w:rPr>
                <w:rFonts w:hint="eastAsia"/>
              </w:rPr>
              <w:t>IP</w:t>
            </w:r>
          </w:p>
        </w:tc>
        <w:tc>
          <w:tcPr>
            <w:tcW w:w="1275" w:type="dxa"/>
            <w:tcBorders>
              <w:top w:val="single" w:sz="4" w:space="0" w:color="auto"/>
              <w:bottom w:val="single" w:sz="12" w:space="0" w:color="auto"/>
              <w:right w:val="single" w:sz="4" w:space="0" w:color="auto"/>
            </w:tcBorders>
          </w:tcPr>
          <w:p w:rsidR="00130E3D" w:rsidRDefault="00130E3D" w:rsidP="00C2313C">
            <w:pPr>
              <w:pStyle w:val="Normal-Table"/>
              <w:jc w:val="center"/>
            </w:pPr>
            <w:r>
              <w:t>Yes</w:t>
            </w:r>
          </w:p>
        </w:tc>
      </w:tr>
    </w:tbl>
    <w:p w:rsidR="000508B7" w:rsidRDefault="000508B7" w:rsidP="001A678E">
      <w:r>
        <w:rPr>
          <w:rFonts w:hint="eastAsia"/>
        </w:rPr>
        <w:lastRenderedPageBreak/>
        <w:t>The third measure employed to evaluate the structural model was the Goodness of Fit (GoF)</w:t>
      </w:r>
      <w:r w:rsidR="00194D8B">
        <w:rPr>
          <w:rFonts w:hint="eastAsia"/>
        </w:rPr>
        <w:t xml:space="preserve"> index</w:t>
      </w:r>
      <w:r>
        <w:rPr>
          <w:rFonts w:hint="eastAsia"/>
        </w:rPr>
        <w:t xml:space="preserve">, which is </w:t>
      </w:r>
      <w:r w:rsidR="00194D8B">
        <w:rPr>
          <w:rFonts w:hint="eastAsia"/>
        </w:rPr>
        <w:t xml:space="preserve">defined as </w:t>
      </w:r>
      <w:r w:rsidR="00F879F4">
        <w:t xml:space="preserve">the </w:t>
      </w:r>
      <w:r w:rsidR="00194D8B">
        <w:t>“</w:t>
      </w:r>
      <w:r w:rsidR="00194D8B">
        <w:rPr>
          <w:rFonts w:hint="eastAsia"/>
        </w:rPr>
        <w:t xml:space="preserve">geometric mean of the average </w:t>
      </w:r>
      <w:r w:rsidR="006F6712">
        <w:rPr>
          <w:rFonts w:hint="eastAsia"/>
        </w:rPr>
        <w:t>communality and average R</w:t>
      </w:r>
      <w:r w:rsidR="006F6712" w:rsidRPr="006F6712">
        <w:rPr>
          <w:rFonts w:hint="eastAsia"/>
          <w:vertAlign w:val="superscript"/>
        </w:rPr>
        <w:t>2</w:t>
      </w:r>
      <w:r w:rsidR="006F6712">
        <w:rPr>
          <w:rFonts w:hint="eastAsia"/>
        </w:rPr>
        <w:t xml:space="preserve"> for all endogenous constructs</w:t>
      </w:r>
      <w:r w:rsidR="006F6712">
        <w:t>”</w:t>
      </w:r>
      <w:r w:rsidR="006F6712">
        <w:rPr>
          <w:rFonts w:hint="eastAsia"/>
        </w:rPr>
        <w:t xml:space="preserve"> </w:t>
      </w:r>
      <w:r w:rsidR="0054305B">
        <w:fldChar w:fldCharType="begin"/>
      </w:r>
      <w:r w:rsidR="001C4EA3">
        <w:instrText xml:space="preserve"> ADDIN EN.CITE &lt;EndNote&gt;&lt;Cite&gt;&lt;Author&gt;Akter&lt;/Author&gt;&lt;Year&gt;2011&lt;/Year&gt;&lt;RecNum&gt;249&lt;/RecNum&gt;&lt;Suffix&gt;`, p.3&lt;/Suffix&gt;&lt;record&gt;&lt;rec-number&gt;249&lt;/rec-number&gt;&lt;foreign-keys&gt;&lt;key app="EN" db-id="apt25tez8a2x06e50ddv59avepr5str9vtap"&gt;249&lt;/key&gt;&lt;/foreign-keys&gt;&lt;ref-type name="Journal Article"&gt;17&lt;/ref-type&gt;&lt;contributors&gt;&lt;authors&gt;&lt;author&gt;Akter, S.&lt;/author&gt;&lt;author&gt;D&amp;apos;Ambra, J.&lt;/author&gt;&lt;author&gt;Ray, P.&lt;/author&gt;&lt;/authors&gt;&lt;/contributors&gt;&lt;titles&gt;&lt;title&gt;An Evaluation of PLS Based Complex Models: the Roles of Power Analysis, Predictive Relevance and GoF Index&lt;/title&gt;&lt;secondary-title&gt;AMCIS 2011 Proceedings - All Submissions&lt;/secondary-title&gt;&lt;/titles&gt;&lt;periodical&gt;&lt;full-title&gt;AMCIS 2011 Proceedings - All Submissions&lt;/full-title&gt;&lt;/periodical&gt;&lt;volume&gt;Paper 151&lt;/volume&gt;&lt;dates&gt;&lt;year&gt;2011&lt;/year&gt;&lt;/dates&gt;&lt;urls&gt;&lt;/urls&gt;&lt;/record&gt;&lt;/Cite&gt;&lt;/EndNote&gt;</w:instrText>
      </w:r>
      <w:r w:rsidR="0054305B">
        <w:fldChar w:fldCharType="separate"/>
      </w:r>
      <w:r w:rsidR="001C4EA3">
        <w:rPr>
          <w:noProof/>
        </w:rPr>
        <w:t>(Akter et al., 2011, p.3)</w:t>
      </w:r>
      <w:r w:rsidR="0054305B">
        <w:fldChar w:fldCharType="end"/>
      </w:r>
      <w:r w:rsidR="006F6712">
        <w:rPr>
          <w:rFonts w:hint="eastAsia"/>
        </w:rPr>
        <w:t xml:space="preserve">. </w:t>
      </w:r>
      <w:r w:rsidR="00F879F4">
        <w:t xml:space="preserve">The </w:t>
      </w:r>
      <w:r w:rsidR="00903113">
        <w:rPr>
          <w:rFonts w:hint="eastAsia"/>
        </w:rPr>
        <w:t>GoF index is used as a global fit measure for PLS models and can be applied to both reflective and formative latent variables</w:t>
      </w:r>
      <w:r w:rsidR="004F21AF">
        <w:rPr>
          <w:rFonts w:hint="eastAsia"/>
        </w:rPr>
        <w:t xml:space="preserve"> </w:t>
      </w:r>
      <w:r w:rsidR="0054305B">
        <w:fldChar w:fldCharType="begin"/>
      </w:r>
      <w:r w:rsidR="001C4EA3">
        <w:instrText xml:space="preserve"> ADDIN EN.CITE &lt;EndNote&gt;&lt;Cite&gt;&lt;Author&gt;Vinzi&lt;/Author&gt;&lt;Year&gt;2010&lt;/Year&gt;&lt;RecNum&gt;250&lt;/RecNum&gt;&lt;record&gt;&lt;rec-number&gt;250&lt;/rec-number&gt;&lt;foreign-keys&gt;&lt;key app="EN" db-id="apt25tez8a2x06e50ddv59avepr5str9vtap"&gt;250&lt;/key&gt;&lt;/foreign-keys&gt;&lt;ref-type name="Book Section"&gt;5&lt;/ref-type&gt;&lt;contributors&gt;&lt;authors&gt;&lt;author&gt;Vinzi, V. E.&lt;/author&gt;&lt;author&gt;Trinchera, L.&lt;/author&gt;&lt;author&gt;Amato, S.&lt;/author&gt;&lt;/authors&gt;&lt;secondary-authors&gt;&lt;author&gt;V. E. Vinzi &lt;/author&gt;&lt;author&gt;W. W. Chin&lt;/author&gt;&lt;author&gt;J. Henseler&lt;/author&gt;&lt;author&gt;H. Wang&lt;/author&gt;&lt;/secondary-authors&gt;&lt;/contributors&gt;&lt;titles&gt;&lt;title&gt;PLS Path Modeling: From Foundations to Recent Developments and Open Issues for Model Assessment and Improvement&lt;/title&gt;&lt;secondary-title&gt;Handbook of Partial Least Squares: Concepts, Methods and Application&lt;/secondary-title&gt;&lt;/titles&gt;&lt;pages&gt;47-82&lt;/pages&gt;&lt;dates&gt;&lt;year&gt;2010&lt;/year&gt;&lt;/dates&gt;&lt;pub-location&gt;Berlin Heidelberg&lt;/pub-location&gt;&lt;publisher&gt;Springer&lt;/publisher&gt;&lt;urls&gt;&lt;/urls&gt;&lt;/record&gt;&lt;/Cite&gt;&lt;/EndNote&gt;</w:instrText>
      </w:r>
      <w:r w:rsidR="0054305B">
        <w:fldChar w:fldCharType="separate"/>
      </w:r>
      <w:r w:rsidR="001C4EA3">
        <w:rPr>
          <w:noProof/>
        </w:rPr>
        <w:t>(Vinzi et al., 2010)</w:t>
      </w:r>
      <w:r w:rsidR="0054305B">
        <w:fldChar w:fldCharType="end"/>
      </w:r>
      <w:r w:rsidR="004F21AF">
        <w:rPr>
          <w:rFonts w:hint="eastAsia"/>
        </w:rPr>
        <w:t xml:space="preserve">. </w:t>
      </w:r>
      <w:r w:rsidR="00193B4E">
        <w:rPr>
          <w:rFonts w:hint="eastAsia"/>
        </w:rPr>
        <w:t xml:space="preserve">The suggested cut off value </w:t>
      </w:r>
      <w:r w:rsidR="001F5E3D">
        <w:rPr>
          <w:rFonts w:hint="eastAsia"/>
        </w:rPr>
        <w:t>for communality is 0.50 and different values of GoF represent different effect sizes of R</w:t>
      </w:r>
      <w:r w:rsidR="001F5E3D" w:rsidRPr="001F5E3D">
        <w:rPr>
          <w:rFonts w:hint="eastAsia"/>
          <w:vertAlign w:val="superscript"/>
        </w:rPr>
        <w:t>2</w:t>
      </w:r>
      <w:r w:rsidR="001F5E3D">
        <w:rPr>
          <w:rFonts w:hint="eastAsia"/>
        </w:rPr>
        <w:t xml:space="preserve"> </w:t>
      </w:r>
      <w:r w:rsidR="0063737D">
        <w:rPr>
          <w:rFonts w:hint="eastAsia"/>
        </w:rPr>
        <w:t xml:space="preserve">(i.e. </w:t>
      </w:r>
      <w:r w:rsidR="0063737D">
        <w:t>small effect size</w:t>
      </w:r>
      <w:r w:rsidR="00FD7420">
        <w:rPr>
          <w:rFonts w:hint="eastAsia"/>
        </w:rPr>
        <w:t xml:space="preserve"> if</w:t>
      </w:r>
      <w:r w:rsidR="0063737D">
        <w:t xml:space="preserve"> </w:t>
      </w:r>
      <w:r w:rsidR="0063737D" w:rsidRPr="00FD7420">
        <w:rPr>
          <w:rFonts w:hint="eastAsia"/>
        </w:rPr>
        <w:t>0</w:t>
      </w:r>
      <w:r w:rsidR="0063737D" w:rsidRPr="00FD7420">
        <w:t>.</w:t>
      </w:r>
      <w:r w:rsidR="0063737D" w:rsidRPr="00FD7420">
        <w:rPr>
          <w:rFonts w:hint="eastAsia"/>
        </w:rPr>
        <w:t>1</w:t>
      </w:r>
      <w:r w:rsidR="0063737D" w:rsidRPr="00FD7420">
        <w:t>0</w:t>
      </w:r>
      <w:r w:rsidR="0063737D" w:rsidRPr="00FD7420">
        <w:rPr>
          <w:vertAlign w:val="superscript"/>
        </w:rPr>
        <w:t xml:space="preserve"> </w:t>
      </w:r>
      <w:r w:rsidR="0063737D" w:rsidRPr="00FD7420">
        <w:rPr>
          <w:rFonts w:cstheme="minorHAnsi"/>
        </w:rPr>
        <w:t>≤</w:t>
      </w:r>
      <w:r w:rsidR="0063737D" w:rsidRPr="00FD7420">
        <w:rPr>
          <w:rFonts w:cstheme="minorHAnsi" w:hint="eastAsia"/>
        </w:rPr>
        <w:t xml:space="preserve"> </w:t>
      </w:r>
      <w:r w:rsidR="0063737D" w:rsidRPr="00FD7420">
        <w:rPr>
          <w:rFonts w:hint="eastAsia"/>
        </w:rPr>
        <w:t>GoF</w:t>
      </w:r>
      <w:r w:rsidR="00FD7420" w:rsidRPr="00FD7420">
        <w:rPr>
          <w:rFonts w:hint="eastAsia"/>
        </w:rPr>
        <w:t xml:space="preserve"> &lt;</w:t>
      </w:r>
      <w:r w:rsidR="0063737D" w:rsidRPr="00FD7420">
        <w:t xml:space="preserve"> </w:t>
      </w:r>
      <w:r w:rsidR="00FD7420" w:rsidRPr="00FD7420">
        <w:rPr>
          <w:rFonts w:hint="eastAsia"/>
        </w:rPr>
        <w:t>0</w:t>
      </w:r>
      <w:r w:rsidR="0063737D" w:rsidRPr="00FD7420">
        <w:t>.</w:t>
      </w:r>
      <w:r w:rsidR="00FD7420" w:rsidRPr="00FD7420">
        <w:rPr>
          <w:rFonts w:hint="eastAsia"/>
        </w:rPr>
        <w:t>2</w:t>
      </w:r>
      <w:r w:rsidR="0063737D" w:rsidRPr="00FD7420">
        <w:t>5;</w:t>
      </w:r>
      <w:r w:rsidR="0063737D">
        <w:t xml:space="preserve"> medium effect size</w:t>
      </w:r>
      <w:r w:rsidR="00FD7420">
        <w:rPr>
          <w:rFonts w:hint="eastAsia"/>
        </w:rPr>
        <w:t xml:space="preserve"> if</w:t>
      </w:r>
      <w:r w:rsidR="0063737D">
        <w:t xml:space="preserve"> </w:t>
      </w:r>
      <w:r w:rsidR="00FD7420">
        <w:rPr>
          <w:rFonts w:hint="eastAsia"/>
        </w:rPr>
        <w:t>0.2</w:t>
      </w:r>
      <w:r w:rsidR="0063737D">
        <w:t>5</w:t>
      </w:r>
      <w:r w:rsidR="00FD7420">
        <w:rPr>
          <w:vertAlign w:val="superscript"/>
        </w:rPr>
        <w:t xml:space="preserve"> </w:t>
      </w:r>
      <w:r w:rsidR="00FD7420">
        <w:rPr>
          <w:rFonts w:cstheme="minorHAnsi"/>
        </w:rPr>
        <w:t>≤</w:t>
      </w:r>
      <w:r w:rsidR="0063737D" w:rsidRPr="004E2F4B">
        <w:rPr>
          <w:i/>
        </w:rPr>
        <w:t xml:space="preserve"> </w:t>
      </w:r>
      <w:r w:rsidR="00FD7420">
        <w:rPr>
          <w:rFonts w:hint="eastAsia"/>
        </w:rPr>
        <w:t>GoF &lt;</w:t>
      </w:r>
      <w:r w:rsidR="0063737D">
        <w:t xml:space="preserve"> </w:t>
      </w:r>
      <w:r w:rsidR="00FD7420">
        <w:rPr>
          <w:rFonts w:hint="eastAsia"/>
        </w:rPr>
        <w:t>0</w:t>
      </w:r>
      <w:r w:rsidR="0063737D">
        <w:t>.3</w:t>
      </w:r>
      <w:r w:rsidR="00FD7420">
        <w:rPr>
          <w:rFonts w:hint="eastAsia"/>
        </w:rPr>
        <w:t>6;</w:t>
      </w:r>
      <w:r w:rsidR="0063737D">
        <w:t xml:space="preserve"> large</w:t>
      </w:r>
      <w:r w:rsidR="00FD7420">
        <w:t xml:space="preserve"> effect size</w:t>
      </w:r>
      <w:r w:rsidR="00FD7420">
        <w:rPr>
          <w:rFonts w:hint="eastAsia"/>
        </w:rPr>
        <w:t xml:space="preserve"> if</w:t>
      </w:r>
      <w:r w:rsidR="0063737D">
        <w:t xml:space="preserve"> </w:t>
      </w:r>
      <w:r w:rsidR="00FD7420">
        <w:rPr>
          <w:rFonts w:hint="eastAsia"/>
        </w:rPr>
        <w:t xml:space="preserve">GoF </w:t>
      </w:r>
      <w:r w:rsidR="0063737D">
        <w:rPr>
          <w:vertAlign w:val="superscript"/>
        </w:rPr>
        <w:t xml:space="preserve"> </w:t>
      </w:r>
      <w:r w:rsidR="00FD7420" w:rsidRPr="000D4F69">
        <w:rPr>
          <w:position w:val="-4"/>
        </w:rPr>
        <w:object w:dxaOrig="200" w:dyaOrig="240">
          <v:shape id="_x0000_i1028" type="#_x0000_t75" style="width:10pt;height:11.9pt" o:ole="">
            <v:imagedata r:id="rId19" o:title=""/>
          </v:shape>
          <o:OLEObject Type="Embed" ProgID="Equation.DSMT4" ShapeID="_x0000_i1028" DrawAspect="Content" ObjectID="_1499209755" r:id="rId20"/>
        </w:object>
      </w:r>
      <w:r w:rsidR="0063737D">
        <w:rPr>
          <w:rFonts w:cstheme="minorHAnsi"/>
        </w:rPr>
        <w:t xml:space="preserve"> </w:t>
      </w:r>
      <w:r w:rsidR="00FD7420">
        <w:rPr>
          <w:rFonts w:cstheme="minorHAnsi" w:hint="eastAsia"/>
        </w:rPr>
        <w:t>0</w:t>
      </w:r>
      <w:r w:rsidR="00FD7420">
        <w:t>.3</w:t>
      </w:r>
      <w:r w:rsidR="00FD7420">
        <w:rPr>
          <w:rFonts w:hint="eastAsia"/>
        </w:rPr>
        <w:t xml:space="preserve">6) </w:t>
      </w:r>
      <w:r w:rsidR="0054305B">
        <w:fldChar w:fldCharType="begin"/>
      </w:r>
      <w:r w:rsidR="001C4EA3">
        <w:instrText xml:space="preserve"> ADDIN EN.CITE &lt;EndNote&gt;&lt;Cite&gt;&lt;Author&gt;Wetzels&lt;/Author&gt;&lt;Year&gt;2009&lt;/Year&gt;&lt;RecNum&gt;251&lt;/RecNum&gt;&lt;record&gt;&lt;rec-number&gt;251&lt;/rec-number&gt;&lt;foreign-keys&gt;&lt;key app="EN" db-id="apt25tez8a2x06e50ddv59avepr5str9vtap"&gt;251&lt;/key&gt;&lt;/foreign-keys&gt;&lt;ref-type name="Journal Article"&gt;17&lt;/ref-type&gt;&lt;contributors&gt;&lt;authors&gt;&lt;author&gt;Wetzels, M.&lt;/author&gt;&lt;author&gt;Odekerken-Schröder, G.&lt;/author&gt;&lt;author&gt;van Oppen, C.&lt;/author&gt;&lt;/authors&gt;&lt;/contributors&gt;&lt;titles&gt;&lt;title&gt;Using PLS Path Modeling for Assessing Hierarchical Construct Models: Guidelines and Empirical Illustration&lt;/title&gt;&lt;secondary-title&gt;MIS Quarterly&lt;/secondary-title&gt;&lt;/titles&gt;&lt;periodical&gt;&lt;full-title&gt;MIS Quarterly&lt;/full-title&gt;&lt;/periodical&gt;&lt;pages&gt;177-195&lt;/pages&gt;&lt;volume&gt;33&lt;/volume&gt;&lt;number&gt;1&lt;/number&gt;&lt;dates&gt;&lt;year&gt;2009&lt;/year&gt;&lt;/dates&gt;&lt;urls&gt;&lt;/urls&gt;&lt;/record&gt;&lt;/Cite&gt;&lt;/EndNote&gt;</w:instrText>
      </w:r>
      <w:r w:rsidR="0054305B">
        <w:fldChar w:fldCharType="separate"/>
      </w:r>
      <w:r w:rsidR="001C4EA3">
        <w:rPr>
          <w:noProof/>
        </w:rPr>
        <w:t>(Wetzels et al., 2009)</w:t>
      </w:r>
      <w:r w:rsidR="0054305B">
        <w:fldChar w:fldCharType="end"/>
      </w:r>
      <w:r w:rsidR="001F5E3D">
        <w:rPr>
          <w:rFonts w:hint="eastAsia"/>
        </w:rPr>
        <w:t>.</w:t>
      </w:r>
      <w:r w:rsidR="00193B4E">
        <w:rPr>
          <w:rFonts w:hint="eastAsia"/>
        </w:rPr>
        <w:t xml:space="preserve"> </w:t>
      </w:r>
      <w:r w:rsidR="009F0240">
        <w:rPr>
          <w:rFonts w:hint="eastAsia"/>
        </w:rPr>
        <w:t>The GoF value obtained for the research model was 0.58, exceeding the 0.36 threshold of large effect size of R</w:t>
      </w:r>
      <w:r w:rsidR="009F0240" w:rsidRPr="009F0240">
        <w:rPr>
          <w:rFonts w:hint="eastAsia"/>
          <w:vertAlign w:val="superscript"/>
        </w:rPr>
        <w:t>2</w:t>
      </w:r>
      <w:r w:rsidR="009F0240">
        <w:rPr>
          <w:rFonts w:hint="eastAsia"/>
        </w:rPr>
        <w:t xml:space="preserve">. This </w:t>
      </w:r>
      <w:r w:rsidR="00F879F4">
        <w:t>result</w:t>
      </w:r>
      <w:r w:rsidR="009F0240">
        <w:rPr>
          <w:rFonts w:hint="eastAsia"/>
        </w:rPr>
        <w:t xml:space="preserve"> indicates good performance of the research model.</w:t>
      </w:r>
    </w:p>
    <w:p w:rsidR="001A678E" w:rsidRDefault="00B67406" w:rsidP="001A678E">
      <w:r>
        <w:rPr>
          <w:rFonts w:hint="eastAsia"/>
        </w:rPr>
        <w:t xml:space="preserve">The last analysis for </w:t>
      </w:r>
      <w:r>
        <w:t>evaluating</w:t>
      </w:r>
      <w:r>
        <w:rPr>
          <w:rFonts w:hint="eastAsia"/>
        </w:rPr>
        <w:t xml:space="preserve"> the structural model was the effect size of each path </w:t>
      </w:r>
      <w:r w:rsidR="00F879F4">
        <w:t>in</w:t>
      </w:r>
      <w:r>
        <w:rPr>
          <w:rFonts w:hint="eastAsia"/>
        </w:rPr>
        <w:t xml:space="preserve"> the model, which measures t</w:t>
      </w:r>
      <w:r w:rsidR="00FA07C7">
        <w:t>he impact of a particular independent variable on a dependent variable</w:t>
      </w:r>
      <w:r>
        <w:rPr>
          <w:rFonts w:hint="eastAsia"/>
        </w:rPr>
        <w:t xml:space="preserve"> and can</w:t>
      </w:r>
      <w:r w:rsidR="00FA07C7">
        <w:t xml:space="preserve"> be determined by</w:t>
      </w:r>
      <w:r w:rsidR="003B5E99">
        <w:t xml:space="preserve"> its</w:t>
      </w:r>
      <w:r w:rsidR="00FA07C7">
        <w:t xml:space="preserve"> </w:t>
      </w:r>
      <m:oMath>
        <m:sSup>
          <m:sSupPr>
            <m:ctrlPr>
              <w:rPr>
                <w:rFonts w:ascii="Cambria Math" w:hAnsi="Cambria Math"/>
                <w:i/>
              </w:rPr>
            </m:ctrlPr>
          </m:sSupPr>
          <m:e>
            <m:r>
              <w:rPr>
                <w:rFonts w:ascii="Cambria Math" w:hAnsi="Cambria Math"/>
              </w:rPr>
              <m:t>f</m:t>
            </m:r>
          </m:e>
          <m:sup>
            <m:r>
              <w:rPr>
                <w:rFonts w:ascii="Cambria Math" w:hAnsi="Cambria Math"/>
              </w:rPr>
              <m:t>2</m:t>
            </m:r>
          </m:sup>
        </m:sSup>
      </m:oMath>
      <w:r w:rsidR="00757E14">
        <w:rPr>
          <w:rFonts w:hint="eastAsia"/>
        </w:rPr>
        <w:t xml:space="preserve"> </w:t>
      </w:r>
      <w:r w:rsidR="00DA340F">
        <w:rPr>
          <w:rFonts w:hint="eastAsia"/>
        </w:rPr>
        <w:t>value</w:t>
      </w:r>
      <w:r w:rsidR="00C165C4">
        <w:rPr>
          <w:rFonts w:hint="eastAsia"/>
          <w:noProof/>
        </w:rPr>
        <w:t xml:space="preserve"> </w:t>
      </w:r>
      <w:r w:rsidR="0054305B">
        <w:rPr>
          <w:noProof/>
        </w:rPr>
        <w:fldChar w:fldCharType="begin"/>
      </w:r>
      <w:r w:rsidR="000545BE">
        <w:rPr>
          <w:noProof/>
        </w:rPr>
        <w:instrText xml:space="preserve"> ADDIN EN.CITE &lt;EndNote&gt;&lt;Cite&gt;&lt;Author&gt;Chin&lt;/Author&gt;&lt;Year&gt;1998&lt;/Year&gt;&lt;RecNum&gt;120&lt;/RecNum&gt;&lt;record&gt;&lt;rec-number&gt;120&lt;/rec-number&gt;&lt;foreign-keys&gt;&lt;key app="EN" db-id="p5ssdsttkws09uefwrppw20vxf0dzrettr0w"&gt;120&lt;/key&gt;&lt;/foreign-keys&gt;&lt;ref-type name="Book Section"&gt;5&lt;/ref-type&gt;&lt;contributors&gt;&lt;authors&gt;&lt;author&gt;Chin, W.W.&lt;/author&gt;&lt;/authors&gt;&lt;secondary-authors&gt;&lt;author&gt;G.a. Marcoulides&lt;/author&gt;&lt;/secondary-authors&gt;&lt;/contributors&gt;&lt;titles&gt;&lt;title&gt;The Partial Least Squares Approach to Structural Equation Modeling&lt;/title&gt;&lt;secondary-title&gt;Modern Methods for Business Research &lt;/secondary-title&gt;&lt;/titles&gt;&lt;pages&gt;&lt;style face="normal" font="default" size="100%"&gt;295&lt;/style&gt;&lt;style face="normal" font="default" charset="134" size="100%"&gt;-336&lt;/style&gt;&lt;/pages&gt;&lt;dates&gt;&lt;year&gt;1998&lt;/year&gt;&lt;/dates&gt;&lt;pub-location&gt;Mahwah, NJ&lt;/pub-location&gt;&lt;publisher&gt;lawrence Erlbaum&lt;/publisher&gt;&lt;urls&gt;&lt;/urls&gt;&lt;/record&gt;&lt;/Cite&gt;&lt;/EndNote&gt;</w:instrText>
      </w:r>
      <w:r w:rsidR="0054305B">
        <w:rPr>
          <w:noProof/>
        </w:rPr>
        <w:fldChar w:fldCharType="separate"/>
      </w:r>
      <w:r w:rsidR="00C165C4">
        <w:rPr>
          <w:noProof/>
        </w:rPr>
        <w:t>(Chin, 1998)</w:t>
      </w:r>
      <w:r w:rsidR="0054305B">
        <w:rPr>
          <w:noProof/>
        </w:rPr>
        <w:fldChar w:fldCharType="end"/>
      </w:r>
      <w:r w:rsidR="001A678E">
        <w:t>.</w:t>
      </w:r>
      <w:r w:rsidR="00757E14">
        <w:rPr>
          <w:rFonts w:hint="eastAsia"/>
        </w:rPr>
        <w:t xml:space="preserve"> </w:t>
      </w:r>
      <w:r w:rsidR="00682ACC">
        <w:t xml:space="preserve">The following criteria can be used to interpret the effect sizes: 1) for a small effect size, </w:t>
      </w:r>
      <w:r w:rsidR="00682ACC">
        <w:rPr>
          <w:rFonts w:hint="eastAsia"/>
        </w:rPr>
        <w:t>0</w:t>
      </w:r>
      <w:r w:rsidR="00682ACC">
        <w:t>.02 &lt;</w:t>
      </w:r>
      <w:r w:rsidR="00682ACC" w:rsidRPr="004E2F4B">
        <w:rPr>
          <w:i/>
        </w:rPr>
        <w:t xml:space="preserve"> </w:t>
      </w:r>
      <w:r w:rsidR="00682ACC" w:rsidRPr="00ED5A4A">
        <w:rPr>
          <w:i/>
        </w:rPr>
        <w:t>f</w:t>
      </w:r>
      <w:r w:rsidR="00682ACC">
        <w:rPr>
          <w:i/>
        </w:rPr>
        <w:t xml:space="preserve"> </w:t>
      </w:r>
      <w:r w:rsidR="00682ACC" w:rsidRPr="00B554C1">
        <w:rPr>
          <w:vertAlign w:val="superscript"/>
        </w:rPr>
        <w:t>2</w:t>
      </w:r>
      <w:r w:rsidR="00682ACC">
        <w:rPr>
          <w:vertAlign w:val="superscript"/>
        </w:rPr>
        <w:t xml:space="preserve"> </w:t>
      </w:r>
      <w:r w:rsidR="00682ACC">
        <w:rPr>
          <w:rFonts w:cstheme="minorHAnsi"/>
        </w:rPr>
        <w:t>≤</w:t>
      </w:r>
      <w:r w:rsidR="00682ACC">
        <w:t xml:space="preserve"> </w:t>
      </w:r>
      <w:r w:rsidR="00682ACC">
        <w:rPr>
          <w:rFonts w:hint="eastAsia"/>
        </w:rPr>
        <w:t>0</w:t>
      </w:r>
      <w:r w:rsidR="00682ACC">
        <w:t xml:space="preserve">.15; 2) for a medium effect size, </w:t>
      </w:r>
      <w:r w:rsidR="00682ACC">
        <w:rPr>
          <w:rFonts w:hint="eastAsia"/>
        </w:rPr>
        <w:t>0</w:t>
      </w:r>
      <w:r w:rsidR="00682ACC">
        <w:t>.15 &lt;</w:t>
      </w:r>
      <w:r w:rsidR="00682ACC" w:rsidRPr="004E2F4B">
        <w:rPr>
          <w:i/>
        </w:rPr>
        <w:t xml:space="preserve"> </w:t>
      </w:r>
      <w:r w:rsidR="00682ACC" w:rsidRPr="00ED5A4A">
        <w:rPr>
          <w:i/>
        </w:rPr>
        <w:t>f</w:t>
      </w:r>
      <w:r w:rsidR="00682ACC">
        <w:rPr>
          <w:i/>
        </w:rPr>
        <w:t xml:space="preserve"> </w:t>
      </w:r>
      <w:r w:rsidR="00682ACC" w:rsidRPr="00B554C1">
        <w:rPr>
          <w:vertAlign w:val="superscript"/>
        </w:rPr>
        <w:t>2</w:t>
      </w:r>
      <w:r w:rsidR="00682ACC">
        <w:rPr>
          <w:vertAlign w:val="superscript"/>
        </w:rPr>
        <w:t xml:space="preserve"> </w:t>
      </w:r>
      <w:r w:rsidR="00682ACC">
        <w:rPr>
          <w:rFonts w:cstheme="minorHAnsi"/>
        </w:rPr>
        <w:t>≤</w:t>
      </w:r>
      <w:r w:rsidR="00682ACC">
        <w:t xml:space="preserve"> </w:t>
      </w:r>
      <w:r w:rsidR="00682ACC">
        <w:rPr>
          <w:rFonts w:hint="eastAsia"/>
        </w:rPr>
        <w:t>0</w:t>
      </w:r>
      <w:r w:rsidR="00682ACC">
        <w:t xml:space="preserve">.35, and 3) for a large effect size, </w:t>
      </w:r>
      <w:r w:rsidR="00682ACC">
        <w:rPr>
          <w:i/>
        </w:rPr>
        <w:t xml:space="preserve">f </w:t>
      </w:r>
      <w:r w:rsidR="00682ACC" w:rsidRPr="00B554C1">
        <w:rPr>
          <w:vertAlign w:val="superscript"/>
        </w:rPr>
        <w:t>2</w:t>
      </w:r>
      <w:r w:rsidR="00682ACC">
        <w:rPr>
          <w:vertAlign w:val="superscript"/>
        </w:rPr>
        <w:t xml:space="preserve"> </w:t>
      </w:r>
      <w:r w:rsidR="00682ACC">
        <w:rPr>
          <w:rFonts w:cstheme="minorHAnsi"/>
        </w:rPr>
        <w:t xml:space="preserve">&gt; </w:t>
      </w:r>
      <w:r w:rsidR="00682ACC">
        <w:rPr>
          <w:rFonts w:cstheme="minorHAnsi" w:hint="eastAsia"/>
        </w:rPr>
        <w:t>0</w:t>
      </w:r>
      <w:r w:rsidR="00682ACC">
        <w:t xml:space="preserve">.35 </w:t>
      </w:r>
      <w:r w:rsidR="0054305B">
        <w:fldChar w:fldCharType="begin"/>
      </w:r>
      <w:r w:rsidR="00A33471">
        <w:instrText xml:space="preserve"> ADDIN EN.CITE &lt;EndNote&gt;&lt;Cite&gt;&lt;Author&gt;Cohen&lt;/Author&gt;&lt;Year&gt;1988&lt;/Year&gt;&lt;RecNum&gt;252&lt;/RecNum&gt;&lt;record&gt;&lt;rec-number&gt;252&lt;/rec-number&gt;&lt;foreign-keys&gt;&lt;key app='EN' db-id='apt25tez8a2x06e50ddv59avepr5str9vtap'&gt;252&lt;/key&gt;&lt;/foreign-keys&gt;&lt;ref-type name='Book'&gt;6&lt;/ref-type&gt;&lt;contributors&gt;&lt;authors&gt;&lt;author&gt;Cohen, J.&lt;/author&gt;&lt;/authors&gt;&lt;secondary-authors&gt;&lt;author&gt;Lawrence Erlbaum&lt;/author&gt;&lt;/secondary-authors&gt;&lt;/contributors&gt;&lt;titles&gt;&lt;title&gt;Statistical Power Analysis for the Behavioral Sciences&lt;/title&gt;&lt;/titles&gt;&lt;dates&gt;&lt;year&gt;1988&lt;/year&gt;&lt;/dates&gt;&lt;pub-location&gt;NJ&lt;/pub-location&gt;&lt;publisher&gt;Hillsdale&lt;/publisher&gt;&lt;urls&gt;&lt;/urls&gt;&lt;/record&gt;&lt;/Cite&gt;&lt;Cite&gt;&lt;Author&gt;Chin&lt;/Author&gt;&lt;Year&gt;1998&lt;/Year&gt;&lt;RecNum&gt;231&lt;/RecNum&gt;&lt;record&gt;&lt;rec-number&gt;231&lt;/rec-number&gt;&lt;foreign-keys&gt;&lt;key app='EN' db-id='apt25tez8a2x06e50ddv59avepr5str9vtap'&gt;231&lt;/key&gt;&lt;/foreign-keys&gt;&lt;ref-type name='Book Section'&gt;5&lt;/ref-type&gt;&lt;contributors&gt;&lt;authors&gt;&lt;author&gt;Chin, W.W.&lt;/author&gt;&lt;/authors&gt;&lt;secondary-authors&gt;&lt;author&gt;G.a. Marcoulides&lt;/author&gt;&lt;/secondary-authors&gt;&lt;/contributors&gt;&lt;titles&gt;&lt;title&gt;The Partial Least Squares Approach to Structural Equation Modeling&lt;/title&gt;&lt;secondary-title&gt;Modern Methods for Business Research &lt;/secondary-title&gt;&lt;/titles&gt;&lt;pages&gt;&lt;style face='normal' font='default' size='100%'&gt;295&lt;/style&gt;&lt;style face='normal' font='default' charset='134' size='100%'&gt;-336&lt;/style&gt;&lt;/pages&gt;&lt;dates&gt;&lt;year&gt;1998&lt;/year&gt;&lt;/dates&gt;&lt;pub-location&gt;Mahwah, NJ&lt;/pub-location&gt;&lt;publisher&gt;lawrence Erlbaum&lt;/publisher&gt;&lt;urls&gt;&lt;/urls&gt;&lt;/record&gt;&lt;/Cite&gt;&lt;/EndNote&gt;</w:instrText>
      </w:r>
      <w:r w:rsidR="0054305B">
        <w:fldChar w:fldCharType="separate"/>
      </w:r>
      <w:r w:rsidR="005D1486">
        <w:rPr>
          <w:noProof/>
        </w:rPr>
        <w:t>(Chin, 1998; Cohen, 1988)</w:t>
      </w:r>
      <w:r w:rsidR="0054305B">
        <w:fldChar w:fldCharType="end"/>
      </w:r>
      <w:r w:rsidR="001A678E">
        <w:t xml:space="preserve">. </w:t>
      </w:r>
      <w:r w:rsidR="00475BD9">
        <w:rPr>
          <w:rFonts w:hint="eastAsia"/>
        </w:rPr>
        <w:t>The results obtained from Wa</w:t>
      </w:r>
      <w:r w:rsidR="003B5E99">
        <w:t>r</w:t>
      </w:r>
      <w:r w:rsidR="00475BD9">
        <w:rPr>
          <w:rFonts w:hint="eastAsia"/>
        </w:rPr>
        <w:t>pPLS 4.0 analysis</w:t>
      </w:r>
      <w:r w:rsidR="00475BD9">
        <w:rPr>
          <w:rStyle w:val="FootnoteReference"/>
        </w:rPr>
        <w:footnoteReference w:id="8"/>
      </w:r>
      <w:r w:rsidR="00475BD9">
        <w:rPr>
          <w:rFonts w:hint="eastAsia"/>
        </w:rPr>
        <w:t xml:space="preserve"> are summarized in Table 5.15.</w:t>
      </w:r>
      <w:r w:rsidR="005809B9">
        <w:rPr>
          <w:rFonts w:hint="eastAsia"/>
        </w:rPr>
        <w:t xml:space="preserve"> Except that security controls development </w:t>
      </w:r>
      <w:r w:rsidR="005809B9">
        <w:t>ha</w:t>
      </w:r>
      <w:r w:rsidR="005809B9">
        <w:rPr>
          <w:rFonts w:hint="eastAsia"/>
        </w:rPr>
        <w:t>s</w:t>
      </w:r>
      <w:r w:rsidR="005809B9">
        <w:t xml:space="preserve"> </w:t>
      </w:r>
      <w:r w:rsidR="003B5E99">
        <w:t xml:space="preserve">only </w:t>
      </w:r>
      <w:r w:rsidR="005809B9">
        <w:t>a small effect on</w:t>
      </w:r>
      <w:r w:rsidR="005809B9">
        <w:rPr>
          <w:rFonts w:hint="eastAsia"/>
        </w:rPr>
        <w:t xml:space="preserve"> ISM performance, all other paths </w:t>
      </w:r>
      <w:r w:rsidR="00FB6DAB">
        <w:rPr>
          <w:rFonts w:hint="eastAsia"/>
        </w:rPr>
        <w:t>have medium to large effect sizes.</w:t>
      </w:r>
    </w:p>
    <w:p w:rsidR="00E3003F" w:rsidRPr="00E3003F" w:rsidRDefault="00E3003F" w:rsidP="00E3003F">
      <w:pPr>
        <w:pStyle w:val="Caption"/>
        <w:keepNext/>
        <w:ind w:firstLine="0"/>
        <w:jc w:val="center"/>
        <w:rPr>
          <w:sz w:val="24"/>
          <w:szCs w:val="24"/>
        </w:rPr>
      </w:pPr>
      <w:bookmarkStart w:id="173" w:name="_Toc418552324"/>
      <w:r w:rsidRPr="00E3003F">
        <w:rPr>
          <w:sz w:val="24"/>
          <w:szCs w:val="24"/>
        </w:rPr>
        <w:lastRenderedPageBreak/>
        <w:t xml:space="preserve">Table </w:t>
      </w:r>
      <w:r w:rsidR="0054305B">
        <w:rPr>
          <w:sz w:val="24"/>
          <w:szCs w:val="24"/>
        </w:rPr>
        <w:fldChar w:fldCharType="begin"/>
      </w:r>
      <w:r>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Pr>
          <w:sz w:val="24"/>
          <w:szCs w:val="24"/>
        </w:rPr>
        <w:t>.</w:t>
      </w:r>
      <w:r w:rsidR="0054305B">
        <w:rPr>
          <w:sz w:val="24"/>
          <w:szCs w:val="24"/>
        </w:rPr>
        <w:fldChar w:fldCharType="begin"/>
      </w:r>
      <w:r>
        <w:rPr>
          <w:sz w:val="24"/>
          <w:szCs w:val="24"/>
        </w:rPr>
        <w:instrText xml:space="preserve"> SEQ Table \* ARABIC \s 1 </w:instrText>
      </w:r>
      <w:r w:rsidR="0054305B">
        <w:rPr>
          <w:sz w:val="24"/>
          <w:szCs w:val="24"/>
        </w:rPr>
        <w:fldChar w:fldCharType="separate"/>
      </w:r>
      <w:r w:rsidR="002C0C39">
        <w:rPr>
          <w:noProof/>
          <w:sz w:val="24"/>
          <w:szCs w:val="24"/>
        </w:rPr>
        <w:t>15</w:t>
      </w:r>
      <w:r w:rsidR="0054305B">
        <w:rPr>
          <w:sz w:val="24"/>
          <w:szCs w:val="24"/>
        </w:rPr>
        <w:fldChar w:fldCharType="end"/>
      </w:r>
      <w:r w:rsidRPr="00E3003F">
        <w:rPr>
          <w:sz w:val="24"/>
          <w:szCs w:val="24"/>
        </w:rPr>
        <w:t xml:space="preserve"> </w:t>
      </w:r>
      <w:r>
        <w:rPr>
          <w:rFonts w:hint="eastAsia"/>
          <w:sz w:val="24"/>
          <w:szCs w:val="24"/>
        </w:rPr>
        <w:t xml:space="preserve"> </w:t>
      </w:r>
      <w:r w:rsidRPr="00E3003F">
        <w:rPr>
          <w:sz w:val="24"/>
          <w:szCs w:val="24"/>
        </w:rPr>
        <w:t>Path Effect Size Analysis</w:t>
      </w:r>
      <w:bookmarkEnd w:id="173"/>
    </w:p>
    <w:tbl>
      <w:tblPr>
        <w:tblW w:w="8493" w:type="dxa"/>
        <w:jc w:val="center"/>
        <w:tblBorders>
          <w:bottom w:val="single" w:sz="12" w:space="0" w:color="auto"/>
          <w:insideH w:val="single" w:sz="4" w:space="0" w:color="auto"/>
          <w:insideV w:val="single" w:sz="4" w:space="0" w:color="auto"/>
        </w:tblBorders>
        <w:tblCellMar>
          <w:top w:w="29" w:type="dxa"/>
          <w:left w:w="115" w:type="dxa"/>
          <w:bottom w:w="29" w:type="dxa"/>
          <w:right w:w="115" w:type="dxa"/>
        </w:tblCellMar>
        <w:tblLook w:val="04A0"/>
      </w:tblPr>
      <w:tblGrid>
        <w:gridCol w:w="2119"/>
        <w:gridCol w:w="3544"/>
        <w:gridCol w:w="1417"/>
        <w:gridCol w:w="1413"/>
      </w:tblGrid>
      <w:tr w:rsidR="00084731" w:rsidRPr="00C724C4" w:rsidTr="00C2313C">
        <w:trPr>
          <w:trHeight w:val="779"/>
          <w:jc w:val="center"/>
        </w:trPr>
        <w:tc>
          <w:tcPr>
            <w:tcW w:w="2119" w:type="dxa"/>
            <w:tcBorders>
              <w:top w:val="single" w:sz="12" w:space="0" w:color="auto"/>
              <w:left w:val="single" w:sz="4" w:space="0" w:color="auto"/>
              <w:bottom w:val="single" w:sz="4" w:space="0" w:color="auto"/>
            </w:tcBorders>
            <w:noWrap/>
            <w:vAlign w:val="center"/>
            <w:hideMark/>
          </w:tcPr>
          <w:p w:rsidR="00084731" w:rsidRPr="00C724C4" w:rsidRDefault="00084731" w:rsidP="00C2313C">
            <w:pPr>
              <w:pStyle w:val="Normal-Table"/>
              <w:jc w:val="center"/>
              <w:rPr>
                <w:b/>
              </w:rPr>
            </w:pPr>
            <w:r w:rsidRPr="00610395">
              <w:rPr>
                <w:b/>
              </w:rPr>
              <w:t xml:space="preserve">Dependent Variable </w:t>
            </w:r>
          </w:p>
        </w:tc>
        <w:tc>
          <w:tcPr>
            <w:tcW w:w="3544" w:type="dxa"/>
            <w:tcBorders>
              <w:top w:val="single" w:sz="12" w:space="0" w:color="auto"/>
              <w:left w:val="single" w:sz="4" w:space="0" w:color="auto"/>
              <w:bottom w:val="single" w:sz="4" w:space="0" w:color="auto"/>
            </w:tcBorders>
            <w:vAlign w:val="center"/>
          </w:tcPr>
          <w:p w:rsidR="00084731" w:rsidRPr="00C724C4" w:rsidRDefault="00084731" w:rsidP="002516F0">
            <w:pPr>
              <w:pStyle w:val="Normal-Table"/>
              <w:jc w:val="center"/>
              <w:rPr>
                <w:b/>
              </w:rPr>
            </w:pPr>
            <w:r w:rsidRPr="00610395">
              <w:rPr>
                <w:b/>
              </w:rPr>
              <w:t xml:space="preserve">Independent Variable </w:t>
            </w:r>
          </w:p>
        </w:tc>
        <w:tc>
          <w:tcPr>
            <w:tcW w:w="1417" w:type="dxa"/>
            <w:tcBorders>
              <w:top w:val="single" w:sz="12" w:space="0" w:color="auto"/>
              <w:bottom w:val="single" w:sz="4" w:space="0" w:color="auto"/>
            </w:tcBorders>
            <w:vAlign w:val="center"/>
            <w:hideMark/>
          </w:tcPr>
          <w:p w:rsidR="00084731" w:rsidRPr="00C724C4" w:rsidRDefault="00475BD9" w:rsidP="00C2313C">
            <w:pPr>
              <w:pStyle w:val="Normal-Table"/>
              <w:jc w:val="center"/>
              <w:rPr>
                <w:b/>
              </w:rPr>
            </w:pPr>
            <w:r w:rsidRPr="00475BD9">
              <w:rPr>
                <w:b/>
                <w:i/>
              </w:rPr>
              <w:t xml:space="preserve">f </w:t>
            </w:r>
            <w:r w:rsidRPr="00475BD9">
              <w:rPr>
                <w:b/>
                <w:vertAlign w:val="superscript"/>
              </w:rPr>
              <w:t>2</w:t>
            </w:r>
          </w:p>
        </w:tc>
        <w:tc>
          <w:tcPr>
            <w:tcW w:w="1413" w:type="dxa"/>
            <w:tcBorders>
              <w:top w:val="single" w:sz="12" w:space="0" w:color="auto"/>
              <w:bottom w:val="single" w:sz="4" w:space="0" w:color="auto"/>
              <w:right w:val="single" w:sz="4" w:space="0" w:color="auto"/>
            </w:tcBorders>
            <w:vAlign w:val="center"/>
            <w:hideMark/>
          </w:tcPr>
          <w:p w:rsidR="00084731" w:rsidRPr="00C724C4" w:rsidRDefault="00475BD9" w:rsidP="00C2313C">
            <w:pPr>
              <w:pStyle w:val="Normal-Table"/>
              <w:jc w:val="center"/>
              <w:rPr>
                <w:b/>
              </w:rPr>
            </w:pPr>
            <w:r>
              <w:rPr>
                <w:rFonts w:hint="eastAsia"/>
                <w:b/>
              </w:rPr>
              <w:t>Effect Size</w:t>
            </w:r>
          </w:p>
        </w:tc>
      </w:tr>
      <w:tr w:rsidR="00084731" w:rsidRPr="00C75C5A" w:rsidTr="00C2313C">
        <w:trPr>
          <w:trHeight w:val="210"/>
          <w:jc w:val="center"/>
        </w:trPr>
        <w:tc>
          <w:tcPr>
            <w:tcW w:w="2119" w:type="dxa"/>
            <w:vMerge w:val="restart"/>
            <w:tcBorders>
              <w:top w:val="single" w:sz="4" w:space="0" w:color="auto"/>
              <w:left w:val="single" w:sz="4" w:space="0" w:color="auto"/>
            </w:tcBorders>
            <w:noWrap/>
            <w:vAlign w:val="center"/>
            <w:hideMark/>
          </w:tcPr>
          <w:p w:rsidR="00084731" w:rsidRDefault="00084731" w:rsidP="00C2313C">
            <w:pPr>
              <w:spacing w:after="0" w:line="240" w:lineRule="auto"/>
              <w:ind w:firstLine="0"/>
            </w:pPr>
            <w:r>
              <w:rPr>
                <w:rFonts w:hint="eastAsia"/>
              </w:rPr>
              <w:t>ISM Performance</w:t>
            </w:r>
          </w:p>
          <w:p w:rsidR="00084731" w:rsidRDefault="00084731" w:rsidP="00C2313C">
            <w:pPr>
              <w:spacing w:after="0" w:line="240" w:lineRule="auto"/>
              <w:ind w:firstLine="0"/>
            </w:pPr>
            <w:r>
              <w:rPr>
                <w:rFonts w:hint="eastAsia"/>
              </w:rPr>
              <w:t>(IP)</w:t>
            </w:r>
          </w:p>
        </w:tc>
        <w:tc>
          <w:tcPr>
            <w:tcW w:w="3544" w:type="dxa"/>
            <w:tcBorders>
              <w:top w:val="single" w:sz="4" w:space="0" w:color="auto"/>
              <w:left w:val="single" w:sz="4" w:space="0" w:color="auto"/>
              <w:bottom w:val="single" w:sz="4" w:space="0" w:color="auto"/>
            </w:tcBorders>
            <w:vAlign w:val="center"/>
          </w:tcPr>
          <w:p w:rsidR="00084731" w:rsidRDefault="00084731" w:rsidP="00C2313C">
            <w:pPr>
              <w:spacing w:after="0" w:line="240" w:lineRule="auto"/>
              <w:ind w:firstLine="0"/>
            </w:pPr>
            <w:r>
              <w:rPr>
                <w:rFonts w:hint="eastAsia"/>
              </w:rPr>
              <w:t>Organizational Support</w:t>
            </w:r>
          </w:p>
          <w:p w:rsidR="00084731" w:rsidRDefault="00084731" w:rsidP="00C2313C">
            <w:pPr>
              <w:spacing w:after="0" w:line="240" w:lineRule="auto"/>
              <w:ind w:firstLine="0"/>
            </w:pPr>
            <w:r>
              <w:rPr>
                <w:rFonts w:hint="eastAsia"/>
              </w:rPr>
              <w:t xml:space="preserve"> (OS)</w:t>
            </w:r>
          </w:p>
        </w:tc>
        <w:tc>
          <w:tcPr>
            <w:tcW w:w="1417" w:type="dxa"/>
            <w:tcBorders>
              <w:top w:val="single" w:sz="4" w:space="0" w:color="auto"/>
              <w:bottom w:val="single" w:sz="4" w:space="0" w:color="auto"/>
            </w:tcBorders>
            <w:noWrap/>
            <w:vAlign w:val="center"/>
            <w:hideMark/>
          </w:tcPr>
          <w:p w:rsidR="00084731" w:rsidRDefault="00084731" w:rsidP="00475BD9">
            <w:pPr>
              <w:spacing w:after="0" w:line="240" w:lineRule="auto"/>
              <w:ind w:rightChars="94" w:right="226" w:firstLine="26"/>
              <w:jc w:val="center"/>
            </w:pPr>
            <w:r>
              <w:rPr>
                <w:rFonts w:hint="eastAsia"/>
              </w:rPr>
              <w:t>0.2</w:t>
            </w:r>
            <w:r w:rsidR="00475BD9">
              <w:rPr>
                <w:rFonts w:hint="eastAsia"/>
              </w:rPr>
              <w:t>0</w:t>
            </w:r>
          </w:p>
        </w:tc>
        <w:tc>
          <w:tcPr>
            <w:tcW w:w="1413" w:type="dxa"/>
            <w:tcBorders>
              <w:top w:val="single" w:sz="4" w:space="0" w:color="auto"/>
              <w:bottom w:val="single" w:sz="4" w:space="0" w:color="auto"/>
              <w:right w:val="single" w:sz="4" w:space="0" w:color="auto"/>
            </w:tcBorders>
            <w:noWrap/>
            <w:vAlign w:val="center"/>
            <w:hideMark/>
          </w:tcPr>
          <w:p w:rsidR="00084731" w:rsidRDefault="001C3376" w:rsidP="001C3376">
            <w:pPr>
              <w:spacing w:after="0" w:line="240" w:lineRule="auto"/>
              <w:ind w:rightChars="94" w:right="226" w:firstLine="26"/>
              <w:jc w:val="center"/>
            </w:pPr>
            <w:r>
              <w:rPr>
                <w:rFonts w:hint="eastAsia"/>
              </w:rPr>
              <w:t>Medium</w:t>
            </w:r>
          </w:p>
        </w:tc>
      </w:tr>
      <w:tr w:rsidR="00084731" w:rsidRPr="00C75C5A" w:rsidTr="00C2313C">
        <w:trPr>
          <w:trHeight w:val="210"/>
          <w:jc w:val="center"/>
        </w:trPr>
        <w:tc>
          <w:tcPr>
            <w:tcW w:w="2119" w:type="dxa"/>
            <w:vMerge/>
            <w:tcBorders>
              <w:left w:val="single" w:sz="4" w:space="0" w:color="auto"/>
            </w:tcBorders>
            <w:noWrap/>
            <w:vAlign w:val="center"/>
            <w:hideMark/>
          </w:tcPr>
          <w:p w:rsidR="00084731" w:rsidRDefault="00084731" w:rsidP="00C2313C">
            <w:pPr>
              <w:spacing w:after="0" w:line="240" w:lineRule="auto"/>
              <w:ind w:firstLine="0"/>
            </w:pPr>
          </w:p>
        </w:tc>
        <w:tc>
          <w:tcPr>
            <w:tcW w:w="3544" w:type="dxa"/>
            <w:tcBorders>
              <w:top w:val="single" w:sz="4" w:space="0" w:color="auto"/>
              <w:left w:val="single" w:sz="4" w:space="0" w:color="auto"/>
              <w:bottom w:val="single" w:sz="4" w:space="0" w:color="auto"/>
            </w:tcBorders>
            <w:vAlign w:val="center"/>
          </w:tcPr>
          <w:p w:rsidR="00084731" w:rsidRDefault="00084731" w:rsidP="00C2313C">
            <w:pPr>
              <w:spacing w:after="0" w:line="240" w:lineRule="auto"/>
              <w:ind w:firstLine="0"/>
            </w:pPr>
            <w:r>
              <w:rPr>
                <w:rFonts w:hint="eastAsia"/>
              </w:rPr>
              <w:t>Organizational Awareness</w:t>
            </w:r>
          </w:p>
          <w:p w:rsidR="00084731" w:rsidRDefault="00084731" w:rsidP="00C2313C">
            <w:pPr>
              <w:spacing w:after="0" w:line="240" w:lineRule="auto"/>
              <w:ind w:firstLine="0"/>
            </w:pPr>
            <w:r>
              <w:rPr>
                <w:rFonts w:hint="eastAsia"/>
              </w:rPr>
              <w:t xml:space="preserve"> (OA)</w:t>
            </w:r>
          </w:p>
        </w:tc>
        <w:tc>
          <w:tcPr>
            <w:tcW w:w="1417" w:type="dxa"/>
            <w:tcBorders>
              <w:top w:val="single" w:sz="4" w:space="0" w:color="auto"/>
              <w:bottom w:val="single" w:sz="4" w:space="0" w:color="auto"/>
            </w:tcBorders>
            <w:noWrap/>
            <w:vAlign w:val="center"/>
            <w:hideMark/>
          </w:tcPr>
          <w:p w:rsidR="00084731" w:rsidRDefault="00084731" w:rsidP="00475BD9">
            <w:pPr>
              <w:spacing w:after="0" w:line="240" w:lineRule="auto"/>
              <w:ind w:rightChars="94" w:right="226" w:firstLine="26"/>
              <w:jc w:val="center"/>
            </w:pPr>
            <w:r>
              <w:rPr>
                <w:rFonts w:hint="eastAsia"/>
              </w:rPr>
              <w:t>0.</w:t>
            </w:r>
            <w:r w:rsidR="00475BD9">
              <w:rPr>
                <w:rFonts w:hint="eastAsia"/>
              </w:rPr>
              <w:t>28</w:t>
            </w:r>
          </w:p>
        </w:tc>
        <w:tc>
          <w:tcPr>
            <w:tcW w:w="1413" w:type="dxa"/>
            <w:tcBorders>
              <w:top w:val="single" w:sz="4" w:space="0" w:color="auto"/>
              <w:bottom w:val="single" w:sz="4" w:space="0" w:color="auto"/>
              <w:right w:val="single" w:sz="4" w:space="0" w:color="auto"/>
            </w:tcBorders>
            <w:noWrap/>
            <w:vAlign w:val="center"/>
            <w:hideMark/>
          </w:tcPr>
          <w:p w:rsidR="00084731" w:rsidRDefault="001C3376" w:rsidP="001C3376">
            <w:pPr>
              <w:spacing w:after="0" w:line="240" w:lineRule="auto"/>
              <w:ind w:rightChars="94" w:right="226" w:firstLine="26"/>
              <w:jc w:val="center"/>
            </w:pPr>
            <w:r>
              <w:rPr>
                <w:rFonts w:hint="eastAsia"/>
              </w:rPr>
              <w:t>Medium</w:t>
            </w:r>
          </w:p>
        </w:tc>
      </w:tr>
      <w:tr w:rsidR="00084731" w:rsidRPr="00C75C5A" w:rsidTr="00C2313C">
        <w:trPr>
          <w:trHeight w:val="210"/>
          <w:jc w:val="center"/>
        </w:trPr>
        <w:tc>
          <w:tcPr>
            <w:tcW w:w="2119" w:type="dxa"/>
            <w:vMerge/>
            <w:tcBorders>
              <w:left w:val="single" w:sz="4" w:space="0" w:color="auto"/>
              <w:bottom w:val="single" w:sz="4" w:space="0" w:color="auto"/>
            </w:tcBorders>
            <w:noWrap/>
            <w:vAlign w:val="center"/>
            <w:hideMark/>
          </w:tcPr>
          <w:p w:rsidR="00084731" w:rsidRDefault="00084731" w:rsidP="00C2313C">
            <w:pPr>
              <w:spacing w:after="0" w:line="240" w:lineRule="auto"/>
              <w:ind w:firstLine="0"/>
            </w:pPr>
          </w:p>
        </w:tc>
        <w:tc>
          <w:tcPr>
            <w:tcW w:w="3544" w:type="dxa"/>
            <w:tcBorders>
              <w:top w:val="single" w:sz="4" w:space="0" w:color="auto"/>
              <w:left w:val="single" w:sz="4" w:space="0" w:color="auto"/>
              <w:bottom w:val="single" w:sz="4" w:space="0" w:color="auto"/>
            </w:tcBorders>
            <w:vAlign w:val="center"/>
          </w:tcPr>
          <w:p w:rsidR="00084731" w:rsidRDefault="00084731" w:rsidP="00C2313C">
            <w:pPr>
              <w:spacing w:after="0" w:line="240" w:lineRule="auto"/>
              <w:ind w:firstLine="0"/>
            </w:pPr>
            <w:r>
              <w:rPr>
                <w:rFonts w:hint="eastAsia"/>
              </w:rPr>
              <w:t>Security Controls Development</w:t>
            </w:r>
          </w:p>
          <w:p w:rsidR="00084731" w:rsidRDefault="00084731" w:rsidP="00475BD9">
            <w:pPr>
              <w:spacing w:after="0" w:line="240" w:lineRule="auto"/>
              <w:ind w:firstLine="0"/>
            </w:pPr>
            <w:r>
              <w:rPr>
                <w:rFonts w:hint="eastAsia"/>
              </w:rPr>
              <w:t>(</w:t>
            </w:r>
            <w:r w:rsidR="00475BD9">
              <w:rPr>
                <w:rFonts w:hint="eastAsia"/>
              </w:rPr>
              <w:t>S</w:t>
            </w:r>
            <w:r>
              <w:rPr>
                <w:rFonts w:hint="eastAsia"/>
              </w:rPr>
              <w:t>C)</w:t>
            </w:r>
          </w:p>
        </w:tc>
        <w:tc>
          <w:tcPr>
            <w:tcW w:w="1417" w:type="dxa"/>
            <w:tcBorders>
              <w:top w:val="single" w:sz="4" w:space="0" w:color="auto"/>
              <w:bottom w:val="single" w:sz="4" w:space="0" w:color="auto"/>
            </w:tcBorders>
            <w:noWrap/>
            <w:vAlign w:val="center"/>
            <w:hideMark/>
          </w:tcPr>
          <w:p w:rsidR="00084731" w:rsidRDefault="00084731" w:rsidP="00475BD9">
            <w:pPr>
              <w:spacing w:after="0" w:line="240" w:lineRule="auto"/>
              <w:ind w:rightChars="94" w:right="226" w:firstLine="26"/>
              <w:jc w:val="center"/>
            </w:pPr>
            <w:r>
              <w:rPr>
                <w:rFonts w:hint="eastAsia"/>
              </w:rPr>
              <w:t>0.1</w:t>
            </w:r>
            <w:r w:rsidR="00475BD9">
              <w:rPr>
                <w:rFonts w:hint="eastAsia"/>
              </w:rPr>
              <w:t>0</w:t>
            </w:r>
          </w:p>
        </w:tc>
        <w:tc>
          <w:tcPr>
            <w:tcW w:w="1413" w:type="dxa"/>
            <w:tcBorders>
              <w:top w:val="single" w:sz="4" w:space="0" w:color="auto"/>
              <w:bottom w:val="single" w:sz="4" w:space="0" w:color="auto"/>
              <w:right w:val="single" w:sz="4" w:space="0" w:color="auto"/>
            </w:tcBorders>
            <w:noWrap/>
            <w:vAlign w:val="center"/>
            <w:hideMark/>
          </w:tcPr>
          <w:p w:rsidR="00084731" w:rsidRDefault="001C3376" w:rsidP="001C3376">
            <w:pPr>
              <w:spacing w:after="0" w:line="240" w:lineRule="auto"/>
              <w:ind w:rightChars="94" w:right="226" w:firstLine="26"/>
              <w:jc w:val="center"/>
            </w:pPr>
            <w:r>
              <w:rPr>
                <w:rFonts w:hint="eastAsia"/>
              </w:rPr>
              <w:t>Small</w:t>
            </w:r>
          </w:p>
        </w:tc>
      </w:tr>
      <w:tr w:rsidR="00084731" w:rsidRPr="00C75C5A" w:rsidTr="00C2313C">
        <w:trPr>
          <w:trHeight w:val="210"/>
          <w:jc w:val="center"/>
        </w:trPr>
        <w:tc>
          <w:tcPr>
            <w:tcW w:w="2119" w:type="dxa"/>
            <w:vMerge w:val="restart"/>
            <w:tcBorders>
              <w:top w:val="single" w:sz="4" w:space="0" w:color="auto"/>
              <w:left w:val="single" w:sz="4" w:space="0" w:color="auto"/>
            </w:tcBorders>
            <w:noWrap/>
            <w:vAlign w:val="center"/>
            <w:hideMark/>
          </w:tcPr>
          <w:p w:rsidR="00084731" w:rsidRDefault="00084731" w:rsidP="00C2313C">
            <w:pPr>
              <w:spacing w:after="0" w:line="240" w:lineRule="auto"/>
              <w:ind w:firstLine="0"/>
            </w:pPr>
            <w:r>
              <w:rPr>
                <w:rFonts w:hint="eastAsia"/>
              </w:rPr>
              <w:t>Security Controls</w:t>
            </w:r>
          </w:p>
          <w:p w:rsidR="00084731" w:rsidRDefault="00084731" w:rsidP="00475BD9">
            <w:pPr>
              <w:spacing w:after="0" w:line="240" w:lineRule="auto"/>
              <w:ind w:firstLine="0"/>
            </w:pPr>
            <w:r>
              <w:rPr>
                <w:rFonts w:hint="eastAsia"/>
              </w:rPr>
              <w:t>(</w:t>
            </w:r>
            <w:r w:rsidR="00475BD9">
              <w:rPr>
                <w:rFonts w:hint="eastAsia"/>
              </w:rPr>
              <w:t>S</w:t>
            </w:r>
            <w:r>
              <w:rPr>
                <w:rFonts w:hint="eastAsia"/>
              </w:rPr>
              <w:t>C)</w:t>
            </w:r>
          </w:p>
        </w:tc>
        <w:tc>
          <w:tcPr>
            <w:tcW w:w="3544" w:type="dxa"/>
            <w:tcBorders>
              <w:top w:val="single" w:sz="4" w:space="0" w:color="auto"/>
              <w:left w:val="single" w:sz="4" w:space="0" w:color="auto"/>
              <w:bottom w:val="single" w:sz="4" w:space="0" w:color="auto"/>
            </w:tcBorders>
            <w:vAlign w:val="center"/>
          </w:tcPr>
          <w:p w:rsidR="00084731" w:rsidRDefault="00084731" w:rsidP="00C2313C">
            <w:pPr>
              <w:spacing w:after="0" w:line="240" w:lineRule="auto"/>
              <w:ind w:firstLine="0"/>
            </w:pPr>
            <w:r>
              <w:rPr>
                <w:rFonts w:hint="eastAsia"/>
              </w:rPr>
              <w:t>Organizational Support</w:t>
            </w:r>
          </w:p>
          <w:p w:rsidR="00084731" w:rsidRDefault="00084731" w:rsidP="00C2313C">
            <w:pPr>
              <w:spacing w:after="0" w:line="240" w:lineRule="auto"/>
              <w:ind w:firstLine="0"/>
            </w:pPr>
            <w:r>
              <w:rPr>
                <w:rFonts w:hint="eastAsia"/>
              </w:rPr>
              <w:t xml:space="preserve"> (OS)</w:t>
            </w:r>
          </w:p>
        </w:tc>
        <w:tc>
          <w:tcPr>
            <w:tcW w:w="1417" w:type="dxa"/>
            <w:tcBorders>
              <w:top w:val="single" w:sz="4" w:space="0" w:color="auto"/>
              <w:bottom w:val="single" w:sz="4" w:space="0" w:color="auto"/>
            </w:tcBorders>
            <w:noWrap/>
            <w:vAlign w:val="center"/>
            <w:hideMark/>
          </w:tcPr>
          <w:p w:rsidR="00084731" w:rsidRDefault="00084731" w:rsidP="00475BD9">
            <w:pPr>
              <w:spacing w:after="0" w:line="240" w:lineRule="auto"/>
              <w:ind w:rightChars="94" w:right="226" w:firstLine="26"/>
              <w:jc w:val="center"/>
            </w:pPr>
            <w:r>
              <w:rPr>
                <w:rFonts w:hint="eastAsia"/>
              </w:rPr>
              <w:t>0.</w:t>
            </w:r>
            <w:r w:rsidR="00475BD9">
              <w:rPr>
                <w:rFonts w:hint="eastAsia"/>
              </w:rPr>
              <w:t>2</w:t>
            </w:r>
            <w:r>
              <w:rPr>
                <w:rFonts w:hint="eastAsia"/>
              </w:rPr>
              <w:t>8</w:t>
            </w:r>
          </w:p>
        </w:tc>
        <w:tc>
          <w:tcPr>
            <w:tcW w:w="1413" w:type="dxa"/>
            <w:tcBorders>
              <w:top w:val="single" w:sz="4" w:space="0" w:color="auto"/>
              <w:bottom w:val="single" w:sz="4" w:space="0" w:color="auto"/>
              <w:right w:val="single" w:sz="4" w:space="0" w:color="auto"/>
            </w:tcBorders>
            <w:noWrap/>
            <w:vAlign w:val="center"/>
            <w:hideMark/>
          </w:tcPr>
          <w:p w:rsidR="00084731" w:rsidRDefault="001C3376" w:rsidP="001C3376">
            <w:pPr>
              <w:spacing w:after="0" w:line="240" w:lineRule="auto"/>
              <w:ind w:rightChars="94" w:right="226" w:firstLine="26"/>
              <w:jc w:val="center"/>
            </w:pPr>
            <w:r>
              <w:rPr>
                <w:rFonts w:hint="eastAsia"/>
              </w:rPr>
              <w:t>Medium</w:t>
            </w:r>
          </w:p>
        </w:tc>
      </w:tr>
      <w:tr w:rsidR="00084731" w:rsidRPr="00C75C5A" w:rsidTr="00C2313C">
        <w:trPr>
          <w:trHeight w:val="210"/>
          <w:jc w:val="center"/>
        </w:trPr>
        <w:tc>
          <w:tcPr>
            <w:tcW w:w="2119" w:type="dxa"/>
            <w:vMerge/>
            <w:tcBorders>
              <w:left w:val="single" w:sz="4" w:space="0" w:color="auto"/>
            </w:tcBorders>
            <w:noWrap/>
            <w:vAlign w:val="center"/>
            <w:hideMark/>
          </w:tcPr>
          <w:p w:rsidR="00084731" w:rsidRDefault="00084731" w:rsidP="00C2313C">
            <w:pPr>
              <w:spacing w:after="0" w:line="240" w:lineRule="auto"/>
              <w:ind w:firstLine="0"/>
            </w:pPr>
          </w:p>
        </w:tc>
        <w:tc>
          <w:tcPr>
            <w:tcW w:w="3544" w:type="dxa"/>
            <w:tcBorders>
              <w:top w:val="single" w:sz="4" w:space="0" w:color="auto"/>
              <w:left w:val="single" w:sz="4" w:space="0" w:color="auto"/>
              <w:bottom w:val="single" w:sz="4" w:space="0" w:color="auto"/>
            </w:tcBorders>
            <w:vAlign w:val="center"/>
          </w:tcPr>
          <w:p w:rsidR="00084731" w:rsidRDefault="00084731" w:rsidP="00C2313C">
            <w:pPr>
              <w:spacing w:after="0" w:line="240" w:lineRule="auto"/>
              <w:ind w:firstLine="0"/>
            </w:pPr>
            <w:r>
              <w:rPr>
                <w:rFonts w:hint="eastAsia"/>
              </w:rPr>
              <w:t>Organizational Awareness</w:t>
            </w:r>
          </w:p>
          <w:p w:rsidR="00084731" w:rsidRDefault="00084731" w:rsidP="00C2313C">
            <w:pPr>
              <w:spacing w:after="0" w:line="240" w:lineRule="auto"/>
              <w:ind w:firstLine="0"/>
            </w:pPr>
            <w:r>
              <w:rPr>
                <w:rFonts w:hint="eastAsia"/>
              </w:rPr>
              <w:t xml:space="preserve"> (OA)</w:t>
            </w:r>
          </w:p>
        </w:tc>
        <w:tc>
          <w:tcPr>
            <w:tcW w:w="1417" w:type="dxa"/>
            <w:tcBorders>
              <w:top w:val="single" w:sz="4" w:space="0" w:color="auto"/>
              <w:bottom w:val="single" w:sz="4" w:space="0" w:color="auto"/>
            </w:tcBorders>
            <w:noWrap/>
            <w:vAlign w:val="center"/>
            <w:hideMark/>
          </w:tcPr>
          <w:p w:rsidR="00084731" w:rsidRDefault="00084731" w:rsidP="00475BD9">
            <w:pPr>
              <w:spacing w:after="0" w:line="240" w:lineRule="auto"/>
              <w:ind w:rightChars="94" w:right="226" w:firstLine="26"/>
              <w:jc w:val="center"/>
            </w:pPr>
            <w:r>
              <w:rPr>
                <w:rFonts w:hint="eastAsia"/>
              </w:rPr>
              <w:t>0.2</w:t>
            </w:r>
            <w:r w:rsidR="00475BD9">
              <w:rPr>
                <w:rFonts w:hint="eastAsia"/>
              </w:rPr>
              <w:t>0</w:t>
            </w:r>
          </w:p>
        </w:tc>
        <w:tc>
          <w:tcPr>
            <w:tcW w:w="1413" w:type="dxa"/>
            <w:tcBorders>
              <w:top w:val="single" w:sz="4" w:space="0" w:color="auto"/>
              <w:bottom w:val="single" w:sz="4" w:space="0" w:color="auto"/>
              <w:right w:val="single" w:sz="4" w:space="0" w:color="auto"/>
            </w:tcBorders>
            <w:noWrap/>
            <w:vAlign w:val="center"/>
            <w:hideMark/>
          </w:tcPr>
          <w:p w:rsidR="00084731" w:rsidRDefault="001C3376" w:rsidP="001C3376">
            <w:pPr>
              <w:spacing w:after="0" w:line="240" w:lineRule="auto"/>
              <w:ind w:rightChars="94" w:right="226" w:firstLine="26"/>
              <w:jc w:val="center"/>
            </w:pPr>
            <w:r>
              <w:rPr>
                <w:rFonts w:hint="eastAsia"/>
              </w:rPr>
              <w:t>Medium</w:t>
            </w:r>
          </w:p>
        </w:tc>
      </w:tr>
      <w:tr w:rsidR="00084731" w:rsidRPr="00C75C5A" w:rsidTr="00C2313C">
        <w:trPr>
          <w:trHeight w:val="210"/>
          <w:jc w:val="center"/>
        </w:trPr>
        <w:tc>
          <w:tcPr>
            <w:tcW w:w="2119" w:type="dxa"/>
            <w:vMerge/>
            <w:tcBorders>
              <w:left w:val="single" w:sz="4" w:space="0" w:color="auto"/>
              <w:bottom w:val="single" w:sz="4" w:space="0" w:color="auto"/>
            </w:tcBorders>
            <w:noWrap/>
            <w:vAlign w:val="center"/>
            <w:hideMark/>
          </w:tcPr>
          <w:p w:rsidR="00084731" w:rsidRDefault="00084731" w:rsidP="00C2313C">
            <w:pPr>
              <w:spacing w:after="0" w:line="240" w:lineRule="auto"/>
              <w:ind w:firstLine="0"/>
            </w:pPr>
          </w:p>
        </w:tc>
        <w:tc>
          <w:tcPr>
            <w:tcW w:w="3544" w:type="dxa"/>
            <w:tcBorders>
              <w:top w:val="single" w:sz="4" w:space="0" w:color="auto"/>
              <w:left w:val="single" w:sz="4" w:space="0" w:color="auto"/>
              <w:bottom w:val="single" w:sz="4" w:space="0" w:color="auto"/>
            </w:tcBorders>
            <w:vAlign w:val="center"/>
          </w:tcPr>
          <w:p w:rsidR="00084731" w:rsidRDefault="00084731" w:rsidP="00C2313C">
            <w:pPr>
              <w:spacing w:after="0" w:line="240" w:lineRule="auto"/>
              <w:ind w:firstLine="0"/>
            </w:pPr>
            <w:r>
              <w:rPr>
                <w:rFonts w:hint="eastAsia"/>
              </w:rPr>
              <w:t>IT Competence</w:t>
            </w:r>
          </w:p>
          <w:p w:rsidR="00084731" w:rsidRDefault="00084731" w:rsidP="00C2313C">
            <w:pPr>
              <w:spacing w:after="0" w:line="240" w:lineRule="auto"/>
              <w:ind w:firstLine="0"/>
            </w:pPr>
            <w:r>
              <w:rPr>
                <w:rFonts w:hint="eastAsia"/>
              </w:rPr>
              <w:t>(IC)</w:t>
            </w:r>
          </w:p>
        </w:tc>
        <w:tc>
          <w:tcPr>
            <w:tcW w:w="1417" w:type="dxa"/>
            <w:tcBorders>
              <w:top w:val="single" w:sz="4" w:space="0" w:color="auto"/>
              <w:bottom w:val="single" w:sz="4" w:space="0" w:color="auto"/>
            </w:tcBorders>
            <w:noWrap/>
            <w:vAlign w:val="center"/>
            <w:hideMark/>
          </w:tcPr>
          <w:p w:rsidR="00084731" w:rsidRDefault="00084731" w:rsidP="00475BD9">
            <w:pPr>
              <w:spacing w:after="0" w:line="240" w:lineRule="auto"/>
              <w:ind w:rightChars="94" w:right="226" w:firstLine="26"/>
              <w:jc w:val="center"/>
            </w:pPr>
            <w:r>
              <w:rPr>
                <w:rFonts w:hint="eastAsia"/>
              </w:rPr>
              <w:t>0.</w:t>
            </w:r>
            <w:r w:rsidR="00475BD9">
              <w:rPr>
                <w:rFonts w:hint="eastAsia"/>
              </w:rPr>
              <w:t>16</w:t>
            </w:r>
          </w:p>
        </w:tc>
        <w:tc>
          <w:tcPr>
            <w:tcW w:w="1413" w:type="dxa"/>
            <w:tcBorders>
              <w:top w:val="single" w:sz="4" w:space="0" w:color="auto"/>
              <w:bottom w:val="single" w:sz="4" w:space="0" w:color="auto"/>
              <w:right w:val="single" w:sz="4" w:space="0" w:color="auto"/>
            </w:tcBorders>
            <w:noWrap/>
            <w:vAlign w:val="center"/>
            <w:hideMark/>
          </w:tcPr>
          <w:p w:rsidR="00084731" w:rsidRDefault="001C3376" w:rsidP="001C3376">
            <w:pPr>
              <w:spacing w:after="0" w:line="240" w:lineRule="auto"/>
              <w:ind w:rightChars="94" w:right="226" w:firstLine="26"/>
              <w:jc w:val="center"/>
            </w:pPr>
            <w:r>
              <w:rPr>
                <w:rFonts w:hint="eastAsia"/>
              </w:rPr>
              <w:t>Medium</w:t>
            </w:r>
          </w:p>
        </w:tc>
      </w:tr>
      <w:tr w:rsidR="00084731" w:rsidRPr="00C75C5A" w:rsidTr="00C2313C">
        <w:trPr>
          <w:trHeight w:val="210"/>
          <w:jc w:val="center"/>
        </w:trPr>
        <w:tc>
          <w:tcPr>
            <w:tcW w:w="2119" w:type="dxa"/>
            <w:vMerge w:val="restart"/>
            <w:tcBorders>
              <w:top w:val="single" w:sz="4" w:space="0" w:color="auto"/>
              <w:left w:val="single" w:sz="4" w:space="0" w:color="auto"/>
            </w:tcBorders>
            <w:noWrap/>
            <w:vAlign w:val="center"/>
            <w:hideMark/>
          </w:tcPr>
          <w:p w:rsidR="00084731" w:rsidRDefault="00084731" w:rsidP="00C2313C">
            <w:pPr>
              <w:spacing w:after="0" w:line="240" w:lineRule="auto"/>
              <w:ind w:firstLine="0"/>
            </w:pPr>
            <w:r>
              <w:rPr>
                <w:rFonts w:hint="eastAsia"/>
              </w:rPr>
              <w:t>Organizational Awareness</w:t>
            </w:r>
          </w:p>
          <w:p w:rsidR="00084731" w:rsidRDefault="00084731" w:rsidP="00C2313C">
            <w:pPr>
              <w:spacing w:after="0" w:line="240" w:lineRule="auto"/>
              <w:ind w:firstLine="0"/>
            </w:pPr>
            <w:r>
              <w:rPr>
                <w:rFonts w:hint="eastAsia"/>
              </w:rPr>
              <w:t xml:space="preserve"> (OA)</w:t>
            </w:r>
          </w:p>
        </w:tc>
        <w:tc>
          <w:tcPr>
            <w:tcW w:w="3544" w:type="dxa"/>
            <w:tcBorders>
              <w:top w:val="single" w:sz="4" w:space="0" w:color="auto"/>
              <w:left w:val="single" w:sz="4" w:space="0" w:color="auto"/>
              <w:bottom w:val="single" w:sz="4" w:space="0" w:color="auto"/>
            </w:tcBorders>
            <w:vAlign w:val="center"/>
          </w:tcPr>
          <w:p w:rsidR="00084731" w:rsidRDefault="00084731" w:rsidP="00C2313C">
            <w:pPr>
              <w:spacing w:after="0" w:line="240" w:lineRule="auto"/>
              <w:ind w:firstLine="0"/>
            </w:pPr>
            <w:r>
              <w:rPr>
                <w:rFonts w:hint="eastAsia"/>
              </w:rPr>
              <w:t>Business Alignment</w:t>
            </w:r>
          </w:p>
          <w:p w:rsidR="00084731" w:rsidRDefault="00084731" w:rsidP="00C2313C">
            <w:pPr>
              <w:spacing w:after="0" w:line="240" w:lineRule="auto"/>
              <w:ind w:firstLine="0"/>
            </w:pPr>
            <w:r>
              <w:rPr>
                <w:rFonts w:hint="eastAsia"/>
              </w:rPr>
              <w:t>(BA)</w:t>
            </w:r>
          </w:p>
        </w:tc>
        <w:tc>
          <w:tcPr>
            <w:tcW w:w="1417" w:type="dxa"/>
            <w:tcBorders>
              <w:top w:val="single" w:sz="4" w:space="0" w:color="auto"/>
              <w:bottom w:val="single" w:sz="4" w:space="0" w:color="auto"/>
            </w:tcBorders>
            <w:noWrap/>
            <w:vAlign w:val="center"/>
            <w:hideMark/>
          </w:tcPr>
          <w:p w:rsidR="00084731" w:rsidRDefault="00084731" w:rsidP="00475BD9">
            <w:pPr>
              <w:spacing w:after="0" w:line="240" w:lineRule="auto"/>
              <w:ind w:rightChars="94" w:right="226" w:firstLine="26"/>
              <w:jc w:val="center"/>
            </w:pPr>
            <w:r>
              <w:rPr>
                <w:rFonts w:hint="eastAsia"/>
              </w:rPr>
              <w:t>0.</w:t>
            </w:r>
            <w:r w:rsidR="00475BD9">
              <w:rPr>
                <w:rFonts w:hint="eastAsia"/>
              </w:rPr>
              <w:t>2</w:t>
            </w:r>
            <w:r>
              <w:rPr>
                <w:rFonts w:hint="eastAsia"/>
              </w:rPr>
              <w:t>3</w:t>
            </w:r>
          </w:p>
        </w:tc>
        <w:tc>
          <w:tcPr>
            <w:tcW w:w="1413" w:type="dxa"/>
            <w:tcBorders>
              <w:top w:val="single" w:sz="4" w:space="0" w:color="auto"/>
              <w:bottom w:val="single" w:sz="4" w:space="0" w:color="auto"/>
              <w:right w:val="single" w:sz="4" w:space="0" w:color="auto"/>
            </w:tcBorders>
            <w:noWrap/>
            <w:vAlign w:val="center"/>
            <w:hideMark/>
          </w:tcPr>
          <w:p w:rsidR="00084731" w:rsidRDefault="001C3376" w:rsidP="001C3376">
            <w:pPr>
              <w:spacing w:after="0" w:line="240" w:lineRule="auto"/>
              <w:ind w:rightChars="94" w:right="226" w:firstLine="26"/>
              <w:jc w:val="center"/>
            </w:pPr>
            <w:r>
              <w:rPr>
                <w:rFonts w:hint="eastAsia"/>
              </w:rPr>
              <w:t>Medium</w:t>
            </w:r>
          </w:p>
        </w:tc>
      </w:tr>
      <w:tr w:rsidR="00084731" w:rsidRPr="00C75C5A" w:rsidTr="00C2313C">
        <w:trPr>
          <w:trHeight w:val="210"/>
          <w:jc w:val="center"/>
        </w:trPr>
        <w:tc>
          <w:tcPr>
            <w:tcW w:w="2119" w:type="dxa"/>
            <w:vMerge/>
            <w:tcBorders>
              <w:left w:val="single" w:sz="4" w:space="0" w:color="auto"/>
              <w:bottom w:val="single" w:sz="4" w:space="0" w:color="auto"/>
            </w:tcBorders>
            <w:noWrap/>
            <w:vAlign w:val="center"/>
            <w:hideMark/>
          </w:tcPr>
          <w:p w:rsidR="00084731" w:rsidRDefault="00084731" w:rsidP="00C2313C">
            <w:pPr>
              <w:spacing w:after="0" w:line="240" w:lineRule="auto"/>
              <w:ind w:firstLine="0"/>
            </w:pPr>
          </w:p>
        </w:tc>
        <w:tc>
          <w:tcPr>
            <w:tcW w:w="3544" w:type="dxa"/>
            <w:tcBorders>
              <w:top w:val="single" w:sz="4" w:space="0" w:color="auto"/>
              <w:left w:val="single" w:sz="4" w:space="0" w:color="auto"/>
              <w:bottom w:val="single" w:sz="4" w:space="0" w:color="auto"/>
            </w:tcBorders>
            <w:vAlign w:val="center"/>
          </w:tcPr>
          <w:p w:rsidR="00084731" w:rsidRDefault="00084731" w:rsidP="00C2313C">
            <w:pPr>
              <w:spacing w:after="0" w:line="240" w:lineRule="auto"/>
              <w:ind w:firstLine="0"/>
            </w:pPr>
            <w:r>
              <w:rPr>
                <w:rFonts w:hint="eastAsia"/>
              </w:rPr>
              <w:t>Organizational Support</w:t>
            </w:r>
          </w:p>
          <w:p w:rsidR="00084731" w:rsidRDefault="00084731" w:rsidP="00C2313C">
            <w:pPr>
              <w:spacing w:after="0" w:line="240" w:lineRule="auto"/>
              <w:ind w:firstLine="0"/>
            </w:pPr>
            <w:r>
              <w:rPr>
                <w:rFonts w:hint="eastAsia"/>
              </w:rPr>
              <w:t xml:space="preserve"> (OS)</w:t>
            </w:r>
          </w:p>
        </w:tc>
        <w:tc>
          <w:tcPr>
            <w:tcW w:w="1417" w:type="dxa"/>
            <w:tcBorders>
              <w:top w:val="single" w:sz="4" w:space="0" w:color="auto"/>
              <w:bottom w:val="single" w:sz="4" w:space="0" w:color="auto"/>
            </w:tcBorders>
            <w:noWrap/>
            <w:vAlign w:val="center"/>
            <w:hideMark/>
          </w:tcPr>
          <w:p w:rsidR="00084731" w:rsidRDefault="00084731" w:rsidP="00475BD9">
            <w:pPr>
              <w:spacing w:after="0" w:line="240" w:lineRule="auto"/>
              <w:ind w:rightChars="94" w:right="226" w:firstLine="26"/>
              <w:jc w:val="center"/>
            </w:pPr>
            <w:r>
              <w:rPr>
                <w:rFonts w:hint="eastAsia"/>
              </w:rPr>
              <w:t>0.</w:t>
            </w:r>
            <w:r w:rsidR="00475BD9">
              <w:rPr>
                <w:rFonts w:hint="eastAsia"/>
              </w:rPr>
              <w:t>36</w:t>
            </w:r>
          </w:p>
        </w:tc>
        <w:tc>
          <w:tcPr>
            <w:tcW w:w="1413" w:type="dxa"/>
            <w:tcBorders>
              <w:top w:val="single" w:sz="4" w:space="0" w:color="auto"/>
              <w:bottom w:val="single" w:sz="4" w:space="0" w:color="auto"/>
              <w:right w:val="single" w:sz="4" w:space="0" w:color="auto"/>
            </w:tcBorders>
            <w:noWrap/>
            <w:vAlign w:val="center"/>
            <w:hideMark/>
          </w:tcPr>
          <w:p w:rsidR="00084731" w:rsidRDefault="001C3376" w:rsidP="001C3376">
            <w:pPr>
              <w:spacing w:after="0" w:line="240" w:lineRule="auto"/>
              <w:ind w:rightChars="94" w:right="226" w:firstLine="26"/>
              <w:jc w:val="center"/>
            </w:pPr>
            <w:r>
              <w:rPr>
                <w:rFonts w:hint="eastAsia"/>
              </w:rPr>
              <w:t>Large</w:t>
            </w:r>
          </w:p>
        </w:tc>
      </w:tr>
      <w:tr w:rsidR="00084731" w:rsidRPr="00C75C5A" w:rsidTr="00C2313C">
        <w:trPr>
          <w:trHeight w:val="210"/>
          <w:jc w:val="center"/>
        </w:trPr>
        <w:tc>
          <w:tcPr>
            <w:tcW w:w="2119" w:type="dxa"/>
            <w:tcBorders>
              <w:top w:val="single" w:sz="4" w:space="0" w:color="auto"/>
              <w:left w:val="single" w:sz="4" w:space="0" w:color="auto"/>
              <w:bottom w:val="single" w:sz="4" w:space="0" w:color="auto"/>
            </w:tcBorders>
            <w:noWrap/>
            <w:vAlign w:val="center"/>
            <w:hideMark/>
          </w:tcPr>
          <w:p w:rsidR="00084731" w:rsidRDefault="00084731" w:rsidP="00C2313C">
            <w:pPr>
              <w:spacing w:after="0" w:line="240" w:lineRule="auto"/>
              <w:ind w:firstLine="0"/>
            </w:pPr>
            <w:r>
              <w:rPr>
                <w:rFonts w:hint="eastAsia"/>
              </w:rPr>
              <w:t>Organizational Support</w:t>
            </w:r>
          </w:p>
          <w:p w:rsidR="00084731" w:rsidRDefault="00084731" w:rsidP="00C2313C">
            <w:pPr>
              <w:spacing w:after="0" w:line="240" w:lineRule="auto"/>
              <w:ind w:firstLine="0"/>
            </w:pPr>
            <w:r>
              <w:rPr>
                <w:rFonts w:hint="eastAsia"/>
              </w:rPr>
              <w:t xml:space="preserve"> (OS)</w:t>
            </w:r>
          </w:p>
        </w:tc>
        <w:tc>
          <w:tcPr>
            <w:tcW w:w="3544" w:type="dxa"/>
            <w:tcBorders>
              <w:top w:val="single" w:sz="4" w:space="0" w:color="auto"/>
              <w:left w:val="single" w:sz="4" w:space="0" w:color="auto"/>
              <w:bottom w:val="single" w:sz="4" w:space="0" w:color="auto"/>
            </w:tcBorders>
            <w:vAlign w:val="center"/>
          </w:tcPr>
          <w:p w:rsidR="00084731" w:rsidRDefault="00084731" w:rsidP="00C2313C">
            <w:pPr>
              <w:spacing w:after="0" w:line="240" w:lineRule="auto"/>
              <w:ind w:firstLine="0"/>
            </w:pPr>
            <w:r>
              <w:rPr>
                <w:rFonts w:hint="eastAsia"/>
              </w:rPr>
              <w:t>Business Alignment</w:t>
            </w:r>
          </w:p>
          <w:p w:rsidR="00084731" w:rsidRDefault="00084731" w:rsidP="00C2313C">
            <w:pPr>
              <w:spacing w:after="0" w:line="240" w:lineRule="auto"/>
              <w:ind w:firstLine="0"/>
            </w:pPr>
            <w:r>
              <w:rPr>
                <w:rFonts w:hint="eastAsia"/>
              </w:rPr>
              <w:t>(BA)</w:t>
            </w:r>
          </w:p>
        </w:tc>
        <w:tc>
          <w:tcPr>
            <w:tcW w:w="1417" w:type="dxa"/>
            <w:tcBorders>
              <w:top w:val="single" w:sz="4" w:space="0" w:color="auto"/>
              <w:bottom w:val="single" w:sz="4" w:space="0" w:color="auto"/>
            </w:tcBorders>
            <w:noWrap/>
            <w:vAlign w:val="center"/>
            <w:hideMark/>
          </w:tcPr>
          <w:p w:rsidR="00084731" w:rsidRDefault="00084731" w:rsidP="00475BD9">
            <w:pPr>
              <w:spacing w:after="0" w:line="240" w:lineRule="auto"/>
              <w:ind w:rightChars="94" w:right="226" w:firstLine="26"/>
              <w:jc w:val="center"/>
            </w:pPr>
            <w:r>
              <w:rPr>
                <w:rFonts w:hint="eastAsia"/>
              </w:rPr>
              <w:t>0.</w:t>
            </w:r>
            <w:r w:rsidR="00475BD9">
              <w:rPr>
                <w:rFonts w:hint="eastAsia"/>
              </w:rPr>
              <w:t>5</w:t>
            </w:r>
            <w:r>
              <w:rPr>
                <w:rFonts w:hint="eastAsia"/>
              </w:rPr>
              <w:t>1</w:t>
            </w:r>
          </w:p>
        </w:tc>
        <w:tc>
          <w:tcPr>
            <w:tcW w:w="1413" w:type="dxa"/>
            <w:tcBorders>
              <w:top w:val="single" w:sz="4" w:space="0" w:color="auto"/>
              <w:bottom w:val="single" w:sz="4" w:space="0" w:color="auto"/>
              <w:right w:val="single" w:sz="4" w:space="0" w:color="auto"/>
            </w:tcBorders>
            <w:noWrap/>
            <w:vAlign w:val="center"/>
            <w:hideMark/>
          </w:tcPr>
          <w:p w:rsidR="00084731" w:rsidRDefault="001C3376" w:rsidP="001C3376">
            <w:pPr>
              <w:spacing w:after="0" w:line="240" w:lineRule="auto"/>
              <w:ind w:rightChars="94" w:right="226" w:firstLine="26"/>
              <w:jc w:val="center"/>
            </w:pPr>
            <w:r>
              <w:rPr>
                <w:rFonts w:hint="eastAsia"/>
              </w:rPr>
              <w:t>Large</w:t>
            </w:r>
          </w:p>
        </w:tc>
      </w:tr>
      <w:tr w:rsidR="00084731" w:rsidRPr="00C75C5A" w:rsidTr="00C2313C">
        <w:trPr>
          <w:trHeight w:val="620"/>
          <w:jc w:val="center"/>
        </w:trPr>
        <w:tc>
          <w:tcPr>
            <w:tcW w:w="2119" w:type="dxa"/>
            <w:tcBorders>
              <w:top w:val="single" w:sz="4" w:space="0" w:color="auto"/>
              <w:left w:val="single" w:sz="4" w:space="0" w:color="auto"/>
              <w:bottom w:val="single" w:sz="4" w:space="0" w:color="auto"/>
            </w:tcBorders>
            <w:noWrap/>
            <w:vAlign w:val="center"/>
            <w:hideMark/>
          </w:tcPr>
          <w:p w:rsidR="00084731" w:rsidRDefault="00084731" w:rsidP="00C2313C">
            <w:pPr>
              <w:spacing w:after="0" w:line="240" w:lineRule="auto"/>
              <w:ind w:firstLine="0"/>
            </w:pPr>
            <w:r>
              <w:rPr>
                <w:rFonts w:hint="eastAsia"/>
              </w:rPr>
              <w:t>IT Competence</w:t>
            </w:r>
          </w:p>
          <w:p w:rsidR="00084731" w:rsidRPr="00C75C5A" w:rsidRDefault="00084731" w:rsidP="00C2313C">
            <w:pPr>
              <w:spacing w:after="0" w:line="240" w:lineRule="auto"/>
              <w:ind w:firstLine="0"/>
            </w:pPr>
            <w:r>
              <w:rPr>
                <w:rFonts w:hint="eastAsia"/>
              </w:rPr>
              <w:t>(IC)</w:t>
            </w:r>
          </w:p>
        </w:tc>
        <w:tc>
          <w:tcPr>
            <w:tcW w:w="3544" w:type="dxa"/>
            <w:tcBorders>
              <w:top w:val="single" w:sz="4" w:space="0" w:color="auto"/>
              <w:left w:val="single" w:sz="4" w:space="0" w:color="auto"/>
              <w:bottom w:val="single" w:sz="4" w:space="0" w:color="auto"/>
            </w:tcBorders>
            <w:vAlign w:val="center"/>
          </w:tcPr>
          <w:p w:rsidR="00084731" w:rsidRDefault="00084731" w:rsidP="00C2313C">
            <w:pPr>
              <w:spacing w:after="0" w:line="240" w:lineRule="auto"/>
              <w:ind w:firstLine="0"/>
            </w:pPr>
            <w:r>
              <w:rPr>
                <w:rFonts w:hint="eastAsia"/>
              </w:rPr>
              <w:t>Business Alignment</w:t>
            </w:r>
          </w:p>
          <w:p w:rsidR="00084731" w:rsidRDefault="00084731" w:rsidP="00C2313C">
            <w:pPr>
              <w:spacing w:after="0" w:line="240" w:lineRule="auto"/>
              <w:ind w:firstLine="0"/>
            </w:pPr>
            <w:r>
              <w:rPr>
                <w:rFonts w:hint="eastAsia"/>
              </w:rPr>
              <w:t>(BA)</w:t>
            </w:r>
          </w:p>
        </w:tc>
        <w:tc>
          <w:tcPr>
            <w:tcW w:w="1417" w:type="dxa"/>
            <w:tcBorders>
              <w:top w:val="single" w:sz="4" w:space="0" w:color="auto"/>
              <w:bottom w:val="single" w:sz="4" w:space="0" w:color="auto"/>
            </w:tcBorders>
            <w:noWrap/>
            <w:vAlign w:val="center"/>
            <w:hideMark/>
          </w:tcPr>
          <w:p w:rsidR="00084731" w:rsidRPr="00F47E92" w:rsidRDefault="00084731" w:rsidP="00475BD9">
            <w:pPr>
              <w:spacing w:after="0" w:line="240" w:lineRule="auto"/>
              <w:ind w:rightChars="94" w:right="226" w:firstLine="26"/>
              <w:jc w:val="center"/>
            </w:pPr>
            <w:r>
              <w:rPr>
                <w:rFonts w:hint="eastAsia"/>
              </w:rPr>
              <w:t>0.</w:t>
            </w:r>
            <w:r w:rsidR="00475BD9">
              <w:rPr>
                <w:rFonts w:hint="eastAsia"/>
              </w:rPr>
              <w:t>39</w:t>
            </w:r>
          </w:p>
        </w:tc>
        <w:tc>
          <w:tcPr>
            <w:tcW w:w="1413" w:type="dxa"/>
            <w:tcBorders>
              <w:top w:val="single" w:sz="4" w:space="0" w:color="auto"/>
              <w:bottom w:val="single" w:sz="4" w:space="0" w:color="auto"/>
              <w:right w:val="single" w:sz="4" w:space="0" w:color="auto"/>
            </w:tcBorders>
            <w:noWrap/>
            <w:vAlign w:val="center"/>
            <w:hideMark/>
          </w:tcPr>
          <w:p w:rsidR="00084731" w:rsidRPr="00F47E92" w:rsidRDefault="001C3376" w:rsidP="001C3376">
            <w:pPr>
              <w:spacing w:after="0" w:line="240" w:lineRule="auto"/>
              <w:ind w:rightChars="94" w:right="226" w:firstLine="26"/>
              <w:jc w:val="center"/>
            </w:pPr>
            <w:r>
              <w:rPr>
                <w:rFonts w:hint="eastAsia"/>
              </w:rPr>
              <w:t>Large</w:t>
            </w:r>
          </w:p>
        </w:tc>
      </w:tr>
    </w:tbl>
    <w:p w:rsidR="00084731" w:rsidRDefault="00084731" w:rsidP="001A678E"/>
    <w:p w:rsidR="00974E38" w:rsidRDefault="00B21586" w:rsidP="00974E38">
      <w:pPr>
        <w:pStyle w:val="Heading2"/>
      </w:pPr>
      <w:bookmarkStart w:id="174" w:name="_Toc425114712"/>
      <w:bookmarkEnd w:id="161"/>
      <w:bookmarkEnd w:id="162"/>
      <w:r>
        <w:t>Post</w:t>
      </w:r>
      <w:r>
        <w:rPr>
          <w:rFonts w:hint="eastAsia"/>
        </w:rPr>
        <w:t xml:space="preserve"> </w:t>
      </w:r>
      <w:r w:rsidR="00974E38">
        <w:t>Hoc Analysis</w:t>
      </w:r>
      <w:bookmarkEnd w:id="174"/>
    </w:p>
    <w:p w:rsidR="00B92FEC" w:rsidRPr="00822677" w:rsidRDefault="001A678E" w:rsidP="00B92FEC">
      <w:r>
        <w:t xml:space="preserve">As </w:t>
      </w:r>
      <w:r w:rsidR="00E97D5D">
        <w:rPr>
          <w:rFonts w:hint="eastAsia"/>
        </w:rPr>
        <w:t xml:space="preserve">some demographic questions and control variables were included in the questionnaire, these variables were tested for their </w:t>
      </w:r>
      <w:r w:rsidR="00822677">
        <w:rPr>
          <w:rFonts w:hint="eastAsia"/>
        </w:rPr>
        <w:t>potential influence on the endogenous constructs in the research model</w:t>
      </w:r>
      <w:r>
        <w:t>.</w:t>
      </w:r>
      <w:bookmarkStart w:id="175" w:name="_Ref252298740"/>
      <w:r w:rsidR="00822677">
        <w:rPr>
          <w:rFonts w:hint="eastAsia"/>
        </w:rPr>
        <w:t xml:space="preserve"> </w:t>
      </w:r>
      <w:r w:rsidR="00B92FEC" w:rsidRPr="00822677">
        <w:rPr>
          <w:rFonts w:hint="eastAsia"/>
        </w:rPr>
        <w:t xml:space="preserve">There are four single-indicator </w:t>
      </w:r>
      <w:r w:rsidR="00B92FEC" w:rsidRPr="00822677">
        <w:t>control variables</w:t>
      </w:r>
      <w:r w:rsidR="00B92FEC" w:rsidRPr="00822677">
        <w:rPr>
          <w:rFonts w:hint="eastAsia"/>
        </w:rPr>
        <w:t xml:space="preserve">: </w:t>
      </w:r>
      <w:r w:rsidR="00B92FEC" w:rsidRPr="00822677">
        <w:t>industry</w:t>
      </w:r>
      <w:r w:rsidR="00B92FEC" w:rsidRPr="00822677">
        <w:rPr>
          <w:rFonts w:hint="eastAsia"/>
        </w:rPr>
        <w:t>, organization size, standard, and domestic</w:t>
      </w:r>
      <w:r w:rsidR="00B92FEC" w:rsidRPr="00822677">
        <w:t xml:space="preserve">. </w:t>
      </w:r>
      <w:r w:rsidR="00B92FEC" w:rsidRPr="00822677">
        <w:rPr>
          <w:rFonts w:hint="eastAsia"/>
        </w:rPr>
        <w:t>Industry</w:t>
      </w:r>
      <w:r w:rsidR="00B92FEC" w:rsidRPr="00822677">
        <w:t xml:space="preserve"> </w:t>
      </w:r>
      <w:r w:rsidR="00B92FEC" w:rsidRPr="00822677">
        <w:rPr>
          <w:rFonts w:hint="eastAsia"/>
        </w:rPr>
        <w:t xml:space="preserve">represents the </w:t>
      </w:r>
      <w:r w:rsidR="00B92FEC" w:rsidRPr="00822677">
        <w:t>industry</w:t>
      </w:r>
      <w:r w:rsidR="00B92FEC" w:rsidRPr="00822677">
        <w:rPr>
          <w:rFonts w:hint="eastAsia"/>
        </w:rPr>
        <w:t xml:space="preserve"> type </w:t>
      </w:r>
      <w:r w:rsidR="003B5E99">
        <w:lastRenderedPageBreak/>
        <w:t>for</w:t>
      </w:r>
      <w:r w:rsidR="00B92FEC" w:rsidRPr="00822677">
        <w:rPr>
          <w:rFonts w:hint="eastAsia"/>
        </w:rPr>
        <w:t xml:space="preserve"> the respondent</w:t>
      </w:r>
      <w:r w:rsidR="00B92FEC" w:rsidRPr="00822677">
        <w:t>’</w:t>
      </w:r>
      <w:r w:rsidR="00B92FEC" w:rsidRPr="00822677">
        <w:rPr>
          <w:rFonts w:hint="eastAsia"/>
        </w:rPr>
        <w:t>s</w:t>
      </w:r>
      <w:r w:rsidR="00B92FEC" w:rsidRPr="00822677">
        <w:t xml:space="preserve"> organization</w:t>
      </w:r>
      <w:r w:rsidR="00B92FEC" w:rsidRPr="00822677">
        <w:rPr>
          <w:rFonts w:hint="eastAsia"/>
        </w:rPr>
        <w:t xml:space="preserve"> (Manufacturing=1, Retail and distribution=2, Financial Services=3, Technology=4, Health=5, Telecommunication=6, Travel, leisure and entertainment=7, Education=8, Utilities, energy and mining=9, Government=10, Other=11). Organization size was coded depending on h</w:t>
      </w:r>
      <w:r w:rsidR="00B92FEC" w:rsidRPr="00822677">
        <w:t xml:space="preserve">ow many employees </w:t>
      </w:r>
      <w:r w:rsidR="003B5E99">
        <w:t xml:space="preserve">were </w:t>
      </w:r>
      <w:r w:rsidR="00B92FEC" w:rsidRPr="00822677">
        <w:t xml:space="preserve">in </w:t>
      </w:r>
      <w:r w:rsidR="00B92FEC" w:rsidRPr="00822677">
        <w:rPr>
          <w:rFonts w:hint="eastAsia"/>
        </w:rPr>
        <w:t>the respondent</w:t>
      </w:r>
      <w:r w:rsidR="00B92FEC" w:rsidRPr="00822677">
        <w:t>’</w:t>
      </w:r>
      <w:r w:rsidR="00B92FEC" w:rsidRPr="00822677">
        <w:rPr>
          <w:rFonts w:hint="eastAsia"/>
        </w:rPr>
        <w:t>s</w:t>
      </w:r>
      <w:r w:rsidR="00B92FEC" w:rsidRPr="00822677">
        <w:t xml:space="preserve"> organization</w:t>
      </w:r>
      <w:r w:rsidR="00B92FEC" w:rsidRPr="00822677">
        <w:rPr>
          <w:rFonts w:hint="eastAsia"/>
        </w:rPr>
        <w:t xml:space="preserve"> (Employees less than 50 = 1, Employees between 51 and 200 = 2, Employees between 201 and 500 = 3, Employees above 500 = 4). </w:t>
      </w:r>
      <w:r w:rsidR="003B5E99">
        <w:t xml:space="preserve">Information Security </w:t>
      </w:r>
      <w:r w:rsidR="00B92FEC" w:rsidRPr="00822677">
        <w:rPr>
          <w:rFonts w:hint="eastAsia"/>
        </w:rPr>
        <w:t xml:space="preserve">Standard </w:t>
      </w:r>
      <w:r w:rsidR="003B5E99">
        <w:t xml:space="preserve">or “Standard” </w:t>
      </w:r>
      <w:r w:rsidR="00B92FEC" w:rsidRPr="00822677">
        <w:rPr>
          <w:rFonts w:hint="eastAsia"/>
        </w:rPr>
        <w:t xml:space="preserve">was coded as binary to stand for whether the </w:t>
      </w:r>
      <w:r w:rsidR="00B92FEC" w:rsidRPr="00822677">
        <w:t>organization</w:t>
      </w:r>
      <w:r w:rsidR="00B92FEC" w:rsidRPr="00822677">
        <w:rPr>
          <w:rFonts w:hint="eastAsia"/>
        </w:rPr>
        <w:t xml:space="preserve"> ha</w:t>
      </w:r>
      <w:r w:rsidR="003B5E99">
        <w:t>d</w:t>
      </w:r>
      <w:r w:rsidR="00B92FEC" w:rsidRPr="00822677">
        <w:t> applied any national or international information security standard</w:t>
      </w:r>
      <w:r w:rsidR="00B92FEC" w:rsidRPr="00822677">
        <w:rPr>
          <w:rFonts w:hint="eastAsia"/>
        </w:rPr>
        <w:t xml:space="preserve"> (No =1, Yes = 2). </w:t>
      </w:r>
      <w:r w:rsidR="003B5E99">
        <w:t xml:space="preserve">The </w:t>
      </w:r>
      <w:r w:rsidR="00B92FEC" w:rsidRPr="00822677">
        <w:rPr>
          <w:rFonts w:hint="eastAsia"/>
        </w:rPr>
        <w:t>Domestic</w:t>
      </w:r>
      <w:r w:rsidR="003B5E99">
        <w:t xml:space="preserve"> variable</w:t>
      </w:r>
      <w:r w:rsidR="00B92FEC" w:rsidRPr="00822677">
        <w:rPr>
          <w:rFonts w:hint="eastAsia"/>
        </w:rPr>
        <w:t xml:space="preserve"> represents whether the organization is domestic or international. It was also coded as binary (Domestic =1, International = 2).</w:t>
      </w:r>
    </w:p>
    <w:p w:rsidR="00B92FEC" w:rsidRDefault="00457551" w:rsidP="00B92FEC">
      <w:r>
        <w:rPr>
          <w:rFonts w:hint="eastAsia"/>
        </w:rPr>
        <w:t>These four control variables we</w:t>
      </w:r>
      <w:r w:rsidR="00DB509C">
        <w:rPr>
          <w:rFonts w:hint="eastAsia"/>
        </w:rPr>
        <w:t xml:space="preserve">re included </w:t>
      </w:r>
      <w:r w:rsidR="000F3D38">
        <w:rPr>
          <w:rFonts w:hint="eastAsia"/>
        </w:rPr>
        <w:t xml:space="preserve">one by one </w:t>
      </w:r>
      <w:r w:rsidR="00DB509C">
        <w:rPr>
          <w:rFonts w:hint="eastAsia"/>
        </w:rPr>
        <w:t xml:space="preserve">in the PLS model, by </w:t>
      </w:r>
      <w:r w:rsidR="008E751B">
        <w:rPr>
          <w:rFonts w:hint="eastAsia"/>
        </w:rPr>
        <w:t xml:space="preserve">linking </w:t>
      </w:r>
      <w:r w:rsidR="000F3D38">
        <w:rPr>
          <w:rFonts w:hint="eastAsia"/>
        </w:rPr>
        <w:t>one</w:t>
      </w:r>
      <w:r w:rsidR="008E751B">
        <w:rPr>
          <w:rFonts w:hint="eastAsia"/>
        </w:rPr>
        <w:t xml:space="preserve"> control variable</w:t>
      </w:r>
      <w:r w:rsidR="000F3D38">
        <w:rPr>
          <w:rFonts w:hint="eastAsia"/>
        </w:rPr>
        <w:t xml:space="preserve"> </w:t>
      </w:r>
      <w:r w:rsidR="00DB509C">
        <w:rPr>
          <w:rFonts w:hint="eastAsia"/>
        </w:rPr>
        <w:t xml:space="preserve">to </w:t>
      </w:r>
      <w:r w:rsidR="008E751B">
        <w:rPr>
          <w:rFonts w:hint="eastAsia"/>
        </w:rPr>
        <w:t>each endogenous variable in the model</w:t>
      </w:r>
      <w:r w:rsidR="000F3D38">
        <w:rPr>
          <w:rFonts w:hint="eastAsia"/>
        </w:rPr>
        <w:t xml:space="preserve"> at one time</w:t>
      </w:r>
      <w:r w:rsidR="008E751B">
        <w:rPr>
          <w:rFonts w:hint="eastAsia"/>
        </w:rPr>
        <w:t>. The signific</w:t>
      </w:r>
      <w:r w:rsidR="00B06AF5">
        <w:rPr>
          <w:rFonts w:hint="eastAsia"/>
        </w:rPr>
        <w:t>ance of those paths w</w:t>
      </w:r>
      <w:r w:rsidR="00B31723">
        <w:rPr>
          <w:rFonts w:hint="eastAsia"/>
        </w:rPr>
        <w:t>as</w:t>
      </w:r>
      <w:r w:rsidR="00B06AF5">
        <w:rPr>
          <w:rFonts w:hint="eastAsia"/>
        </w:rPr>
        <w:t xml:space="preserve"> analyz</w:t>
      </w:r>
      <w:r w:rsidR="008E751B">
        <w:rPr>
          <w:rFonts w:hint="eastAsia"/>
        </w:rPr>
        <w:t>ed</w:t>
      </w:r>
      <w:r w:rsidR="00B06AF5">
        <w:rPr>
          <w:rFonts w:hint="eastAsia"/>
        </w:rPr>
        <w:t xml:space="preserve"> and the results are shown in Table 5.16.</w:t>
      </w:r>
      <w:r w:rsidR="00B31723">
        <w:rPr>
          <w:rFonts w:hint="eastAsia"/>
        </w:rPr>
        <w:t xml:space="preserve"> </w:t>
      </w:r>
      <w:r w:rsidR="00EB7630">
        <w:rPr>
          <w:rFonts w:hint="eastAsia"/>
        </w:rPr>
        <w:t xml:space="preserve">Organization size </w:t>
      </w:r>
      <w:r w:rsidR="003E0000">
        <w:rPr>
          <w:rFonts w:hint="eastAsia"/>
        </w:rPr>
        <w:t xml:space="preserve">had a positive impact on organizational support and security controls development, </w:t>
      </w:r>
      <w:r w:rsidR="000E1C88">
        <w:rPr>
          <w:rFonts w:hint="eastAsia"/>
        </w:rPr>
        <w:t>sugges</w:t>
      </w:r>
      <w:r w:rsidR="003E0000">
        <w:rPr>
          <w:rFonts w:hint="eastAsia"/>
        </w:rPr>
        <w:t xml:space="preserve">ting that </w:t>
      </w:r>
      <w:r w:rsidR="00BB2C7A">
        <w:rPr>
          <w:rFonts w:hint="eastAsia"/>
        </w:rPr>
        <w:t xml:space="preserve">managers in bigger organizations perceived more organizational support and better security controls development. Standard had a positive impact on organizational support, indicating that </w:t>
      </w:r>
      <w:r w:rsidR="0070176E">
        <w:rPr>
          <w:rFonts w:hint="eastAsia"/>
        </w:rPr>
        <w:t xml:space="preserve">organizations </w:t>
      </w:r>
      <w:r w:rsidR="003B5E99">
        <w:t xml:space="preserve">that had </w:t>
      </w:r>
      <w:r w:rsidR="0070176E">
        <w:rPr>
          <w:rFonts w:hint="eastAsia"/>
        </w:rPr>
        <w:t xml:space="preserve">already applied information security standards obtained better organization support. </w:t>
      </w:r>
      <w:r w:rsidR="003E20A3">
        <w:rPr>
          <w:rFonts w:hint="eastAsia"/>
        </w:rPr>
        <w:t>All other paths were not significant.</w:t>
      </w:r>
    </w:p>
    <w:p w:rsidR="00E3003F" w:rsidRDefault="00E3003F" w:rsidP="00B92FEC"/>
    <w:p w:rsidR="00E3003F" w:rsidRPr="00E3003F" w:rsidRDefault="00E3003F" w:rsidP="00E3003F">
      <w:pPr>
        <w:pStyle w:val="Caption"/>
        <w:keepNext/>
        <w:ind w:firstLine="0"/>
        <w:jc w:val="center"/>
        <w:rPr>
          <w:sz w:val="24"/>
          <w:szCs w:val="24"/>
        </w:rPr>
      </w:pPr>
      <w:bookmarkStart w:id="176" w:name="_Toc418552325"/>
      <w:r w:rsidRPr="00E3003F">
        <w:rPr>
          <w:sz w:val="24"/>
          <w:szCs w:val="24"/>
        </w:rPr>
        <w:lastRenderedPageBreak/>
        <w:t xml:space="preserve">Table </w:t>
      </w:r>
      <w:r w:rsidR="0054305B">
        <w:rPr>
          <w:sz w:val="24"/>
          <w:szCs w:val="24"/>
        </w:rPr>
        <w:fldChar w:fldCharType="begin"/>
      </w:r>
      <w:r>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Pr>
          <w:sz w:val="24"/>
          <w:szCs w:val="24"/>
        </w:rPr>
        <w:t>.</w:t>
      </w:r>
      <w:r w:rsidR="0054305B">
        <w:rPr>
          <w:sz w:val="24"/>
          <w:szCs w:val="24"/>
        </w:rPr>
        <w:fldChar w:fldCharType="begin"/>
      </w:r>
      <w:r>
        <w:rPr>
          <w:sz w:val="24"/>
          <w:szCs w:val="24"/>
        </w:rPr>
        <w:instrText xml:space="preserve"> SEQ Table \* ARABIC \s 1 </w:instrText>
      </w:r>
      <w:r w:rsidR="0054305B">
        <w:rPr>
          <w:sz w:val="24"/>
          <w:szCs w:val="24"/>
        </w:rPr>
        <w:fldChar w:fldCharType="separate"/>
      </w:r>
      <w:r w:rsidR="002C0C39">
        <w:rPr>
          <w:noProof/>
          <w:sz w:val="24"/>
          <w:szCs w:val="24"/>
        </w:rPr>
        <w:t>16</w:t>
      </w:r>
      <w:r w:rsidR="0054305B">
        <w:rPr>
          <w:sz w:val="24"/>
          <w:szCs w:val="24"/>
        </w:rPr>
        <w:fldChar w:fldCharType="end"/>
      </w:r>
      <w:r w:rsidRPr="00E3003F">
        <w:rPr>
          <w:sz w:val="24"/>
          <w:szCs w:val="24"/>
        </w:rPr>
        <w:t xml:space="preserve"> </w:t>
      </w:r>
      <w:r>
        <w:rPr>
          <w:rFonts w:hint="eastAsia"/>
          <w:sz w:val="24"/>
          <w:szCs w:val="24"/>
        </w:rPr>
        <w:t xml:space="preserve"> </w:t>
      </w:r>
      <w:r w:rsidRPr="00E3003F">
        <w:rPr>
          <w:sz w:val="24"/>
          <w:szCs w:val="24"/>
        </w:rPr>
        <w:t>Control Variable Analysis</w:t>
      </w:r>
      <w:bookmarkEnd w:id="176"/>
    </w:p>
    <w:tbl>
      <w:tblPr>
        <w:tblW w:w="8493" w:type="dxa"/>
        <w:jc w:val="center"/>
        <w:tblBorders>
          <w:bottom w:val="single" w:sz="12" w:space="0" w:color="auto"/>
          <w:insideH w:val="single" w:sz="4" w:space="0" w:color="auto"/>
          <w:insideV w:val="single" w:sz="4" w:space="0" w:color="auto"/>
        </w:tblBorders>
        <w:tblCellMar>
          <w:top w:w="29" w:type="dxa"/>
          <w:left w:w="115" w:type="dxa"/>
          <w:bottom w:w="29" w:type="dxa"/>
          <w:right w:w="115" w:type="dxa"/>
        </w:tblCellMar>
        <w:tblLook w:val="04A0"/>
      </w:tblPr>
      <w:tblGrid>
        <w:gridCol w:w="1694"/>
        <w:gridCol w:w="3827"/>
        <w:gridCol w:w="1559"/>
        <w:gridCol w:w="1413"/>
      </w:tblGrid>
      <w:tr w:rsidR="00B06AF5" w:rsidRPr="00C724C4" w:rsidTr="006D7552">
        <w:trPr>
          <w:trHeight w:val="779"/>
          <w:jc w:val="center"/>
        </w:trPr>
        <w:tc>
          <w:tcPr>
            <w:tcW w:w="1694" w:type="dxa"/>
            <w:tcBorders>
              <w:top w:val="single" w:sz="12" w:space="0" w:color="auto"/>
              <w:left w:val="single" w:sz="4" w:space="0" w:color="auto"/>
              <w:bottom w:val="single" w:sz="4" w:space="0" w:color="auto"/>
            </w:tcBorders>
            <w:noWrap/>
            <w:vAlign w:val="center"/>
            <w:hideMark/>
          </w:tcPr>
          <w:p w:rsidR="00B06AF5" w:rsidRPr="00C724C4" w:rsidRDefault="00CC5AD2" w:rsidP="00C2313C">
            <w:pPr>
              <w:pStyle w:val="Normal-Table"/>
              <w:jc w:val="center"/>
              <w:rPr>
                <w:b/>
              </w:rPr>
            </w:pPr>
            <w:r>
              <w:rPr>
                <w:rFonts w:hint="eastAsia"/>
                <w:b/>
              </w:rPr>
              <w:t>Control Variable</w:t>
            </w:r>
          </w:p>
        </w:tc>
        <w:tc>
          <w:tcPr>
            <w:tcW w:w="3827" w:type="dxa"/>
            <w:tcBorders>
              <w:top w:val="single" w:sz="12" w:space="0" w:color="auto"/>
              <w:left w:val="single" w:sz="4" w:space="0" w:color="auto"/>
              <w:bottom w:val="single" w:sz="4" w:space="0" w:color="auto"/>
            </w:tcBorders>
            <w:vAlign w:val="center"/>
          </w:tcPr>
          <w:p w:rsidR="00B06AF5" w:rsidRPr="00C724C4" w:rsidRDefault="00CC5AD2" w:rsidP="00CC5AD2">
            <w:pPr>
              <w:pStyle w:val="Normal-Table"/>
              <w:jc w:val="center"/>
              <w:rPr>
                <w:b/>
              </w:rPr>
            </w:pPr>
            <w:r>
              <w:rPr>
                <w:rFonts w:hint="eastAsia"/>
                <w:b/>
              </w:rPr>
              <w:t>Endogenous Construct</w:t>
            </w:r>
          </w:p>
        </w:tc>
        <w:tc>
          <w:tcPr>
            <w:tcW w:w="1559" w:type="dxa"/>
            <w:tcBorders>
              <w:top w:val="single" w:sz="12" w:space="0" w:color="auto"/>
              <w:bottom w:val="single" w:sz="4" w:space="0" w:color="auto"/>
            </w:tcBorders>
            <w:vAlign w:val="center"/>
            <w:hideMark/>
          </w:tcPr>
          <w:p w:rsidR="00B06AF5" w:rsidRPr="00C724C4" w:rsidRDefault="00B06AF5" w:rsidP="00C2313C">
            <w:pPr>
              <w:pStyle w:val="Normal-Table"/>
              <w:jc w:val="center"/>
              <w:rPr>
                <w:b/>
              </w:rPr>
            </w:pPr>
            <w:r w:rsidRPr="00610395">
              <w:rPr>
                <w:b/>
              </w:rPr>
              <w:t>Path Coefficient</w:t>
            </w:r>
          </w:p>
        </w:tc>
        <w:tc>
          <w:tcPr>
            <w:tcW w:w="1413" w:type="dxa"/>
            <w:tcBorders>
              <w:top w:val="single" w:sz="12" w:space="0" w:color="auto"/>
              <w:bottom w:val="single" w:sz="4" w:space="0" w:color="auto"/>
              <w:right w:val="single" w:sz="4" w:space="0" w:color="auto"/>
            </w:tcBorders>
            <w:vAlign w:val="center"/>
            <w:hideMark/>
          </w:tcPr>
          <w:p w:rsidR="00B06AF5" w:rsidRPr="00C724C4" w:rsidRDefault="00B06AF5" w:rsidP="00EB7630">
            <w:pPr>
              <w:pStyle w:val="Normal-Table"/>
              <w:jc w:val="center"/>
              <w:rPr>
                <w:b/>
              </w:rPr>
            </w:pPr>
            <w:r>
              <w:rPr>
                <w:rFonts w:hint="eastAsia"/>
                <w:b/>
              </w:rPr>
              <w:t>Significance</w:t>
            </w:r>
          </w:p>
        </w:tc>
      </w:tr>
      <w:tr w:rsidR="00CC5AD2" w:rsidTr="006D7552">
        <w:trPr>
          <w:trHeight w:val="210"/>
          <w:jc w:val="center"/>
        </w:trPr>
        <w:tc>
          <w:tcPr>
            <w:tcW w:w="1694" w:type="dxa"/>
            <w:vMerge w:val="restart"/>
            <w:tcBorders>
              <w:top w:val="single" w:sz="4" w:space="0" w:color="auto"/>
              <w:left w:val="single" w:sz="4" w:space="0" w:color="auto"/>
            </w:tcBorders>
            <w:noWrap/>
            <w:vAlign w:val="center"/>
            <w:hideMark/>
          </w:tcPr>
          <w:p w:rsidR="00CC5AD2" w:rsidRDefault="00CC5AD2" w:rsidP="00C2313C">
            <w:pPr>
              <w:spacing w:after="0" w:line="240" w:lineRule="auto"/>
              <w:ind w:firstLine="0"/>
            </w:pPr>
            <w:r>
              <w:rPr>
                <w:rFonts w:hint="eastAsia"/>
              </w:rPr>
              <w:t>Industry</w:t>
            </w:r>
          </w:p>
        </w:tc>
        <w:tc>
          <w:tcPr>
            <w:tcW w:w="3827" w:type="dxa"/>
            <w:tcBorders>
              <w:top w:val="single" w:sz="4" w:space="0" w:color="auto"/>
              <w:left w:val="single" w:sz="4" w:space="0" w:color="auto"/>
              <w:bottom w:val="single" w:sz="4" w:space="0" w:color="auto"/>
            </w:tcBorders>
            <w:vAlign w:val="center"/>
          </w:tcPr>
          <w:p w:rsidR="006D7552" w:rsidRDefault="00CC5AD2" w:rsidP="006D7552">
            <w:pPr>
              <w:spacing w:after="0" w:line="240" w:lineRule="auto"/>
              <w:ind w:firstLine="0"/>
            </w:pPr>
            <w:r>
              <w:rPr>
                <w:rFonts w:hint="eastAsia"/>
              </w:rPr>
              <w:t>Organizational Support</w:t>
            </w:r>
            <w:r w:rsidR="006D7552">
              <w:rPr>
                <w:rFonts w:hint="eastAsia"/>
              </w:rPr>
              <w:t xml:space="preserve"> (OS)</w:t>
            </w:r>
          </w:p>
        </w:tc>
        <w:tc>
          <w:tcPr>
            <w:tcW w:w="1559" w:type="dxa"/>
            <w:tcBorders>
              <w:top w:val="single" w:sz="4" w:space="0" w:color="auto"/>
              <w:bottom w:val="single" w:sz="4" w:space="0" w:color="auto"/>
            </w:tcBorders>
            <w:noWrap/>
            <w:vAlign w:val="center"/>
            <w:hideMark/>
          </w:tcPr>
          <w:p w:rsidR="00CC5AD2" w:rsidRDefault="006D7552" w:rsidP="00C2313C">
            <w:pPr>
              <w:spacing w:after="0" w:line="240" w:lineRule="auto"/>
              <w:ind w:rightChars="94" w:right="226" w:firstLine="26"/>
              <w:jc w:val="center"/>
            </w:pPr>
            <w:r>
              <w:rPr>
                <w:rFonts w:hint="eastAsia"/>
              </w:rPr>
              <w:t>-0.0</w:t>
            </w:r>
            <w:r w:rsidR="000F3D38">
              <w:rPr>
                <w:rFonts w:hint="eastAsia"/>
              </w:rPr>
              <w:t>3</w:t>
            </w:r>
          </w:p>
        </w:tc>
        <w:tc>
          <w:tcPr>
            <w:tcW w:w="1413" w:type="dxa"/>
            <w:tcBorders>
              <w:top w:val="single" w:sz="4" w:space="0" w:color="auto"/>
              <w:bottom w:val="single" w:sz="4" w:space="0" w:color="auto"/>
              <w:right w:val="single" w:sz="4" w:space="0" w:color="auto"/>
            </w:tcBorders>
            <w:noWrap/>
            <w:vAlign w:val="center"/>
            <w:hideMark/>
          </w:tcPr>
          <w:p w:rsidR="00CC5AD2" w:rsidRDefault="006D7552" w:rsidP="00EB7630">
            <w:pPr>
              <w:spacing w:after="0" w:line="240" w:lineRule="auto"/>
              <w:ind w:rightChars="94" w:right="226" w:firstLine="26"/>
              <w:jc w:val="center"/>
            </w:pPr>
            <w:r>
              <w:rPr>
                <w:rFonts w:hint="eastAsia"/>
              </w:rPr>
              <w:t>n.s.</w:t>
            </w:r>
          </w:p>
        </w:tc>
      </w:tr>
      <w:tr w:rsidR="00CC5AD2" w:rsidTr="006D7552">
        <w:trPr>
          <w:trHeight w:val="210"/>
          <w:jc w:val="center"/>
        </w:trPr>
        <w:tc>
          <w:tcPr>
            <w:tcW w:w="1694" w:type="dxa"/>
            <w:vMerge/>
            <w:tcBorders>
              <w:left w:val="single" w:sz="4" w:space="0" w:color="auto"/>
            </w:tcBorders>
            <w:noWrap/>
            <w:vAlign w:val="center"/>
            <w:hideMark/>
          </w:tcPr>
          <w:p w:rsidR="00CC5AD2" w:rsidRDefault="00CC5AD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CC5AD2" w:rsidP="006D7552">
            <w:pPr>
              <w:spacing w:after="0" w:line="240" w:lineRule="auto"/>
              <w:ind w:firstLine="0"/>
            </w:pPr>
            <w:r>
              <w:rPr>
                <w:rFonts w:hint="eastAsia"/>
              </w:rPr>
              <w:t>Organizational Awareness</w:t>
            </w:r>
            <w:r w:rsidR="006D7552">
              <w:rPr>
                <w:rFonts w:hint="eastAsia"/>
              </w:rPr>
              <w:t xml:space="preserve"> (OA)</w:t>
            </w:r>
          </w:p>
        </w:tc>
        <w:tc>
          <w:tcPr>
            <w:tcW w:w="1559" w:type="dxa"/>
            <w:tcBorders>
              <w:top w:val="single" w:sz="4" w:space="0" w:color="auto"/>
              <w:bottom w:val="single" w:sz="4" w:space="0" w:color="auto"/>
            </w:tcBorders>
            <w:noWrap/>
            <w:vAlign w:val="center"/>
            <w:hideMark/>
          </w:tcPr>
          <w:p w:rsidR="00CC5AD2" w:rsidRDefault="006D7552" w:rsidP="00C2313C">
            <w:pPr>
              <w:spacing w:after="0" w:line="240" w:lineRule="auto"/>
              <w:ind w:rightChars="94" w:right="226" w:firstLine="26"/>
              <w:jc w:val="center"/>
            </w:pPr>
            <w:r>
              <w:rPr>
                <w:rFonts w:hint="eastAsia"/>
              </w:rPr>
              <w:t>-0.01</w:t>
            </w:r>
          </w:p>
        </w:tc>
        <w:tc>
          <w:tcPr>
            <w:tcW w:w="1413" w:type="dxa"/>
            <w:tcBorders>
              <w:top w:val="single" w:sz="4" w:space="0" w:color="auto"/>
              <w:bottom w:val="single" w:sz="4" w:space="0" w:color="auto"/>
              <w:right w:val="single" w:sz="4" w:space="0" w:color="auto"/>
            </w:tcBorders>
            <w:noWrap/>
            <w:vAlign w:val="center"/>
            <w:hideMark/>
          </w:tcPr>
          <w:p w:rsidR="00CC5AD2" w:rsidRDefault="006D7552" w:rsidP="00EB7630">
            <w:pPr>
              <w:spacing w:after="0" w:line="240" w:lineRule="auto"/>
              <w:ind w:rightChars="94" w:right="226" w:firstLine="26"/>
              <w:jc w:val="center"/>
            </w:pPr>
            <w:r>
              <w:rPr>
                <w:rFonts w:hint="eastAsia"/>
              </w:rPr>
              <w:t>n.s.</w:t>
            </w:r>
          </w:p>
        </w:tc>
      </w:tr>
      <w:tr w:rsidR="00CC5AD2" w:rsidTr="006D7552">
        <w:trPr>
          <w:trHeight w:val="210"/>
          <w:jc w:val="center"/>
        </w:trPr>
        <w:tc>
          <w:tcPr>
            <w:tcW w:w="1694" w:type="dxa"/>
            <w:vMerge/>
            <w:tcBorders>
              <w:left w:val="single" w:sz="4" w:space="0" w:color="auto"/>
            </w:tcBorders>
            <w:noWrap/>
            <w:vAlign w:val="center"/>
            <w:hideMark/>
          </w:tcPr>
          <w:p w:rsidR="00CC5AD2" w:rsidRDefault="00CC5AD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CC5AD2" w:rsidP="006D7552">
            <w:pPr>
              <w:spacing w:after="0" w:line="240" w:lineRule="auto"/>
              <w:ind w:firstLine="0"/>
            </w:pPr>
            <w:r>
              <w:rPr>
                <w:rFonts w:hint="eastAsia"/>
              </w:rPr>
              <w:t>IT Competence</w:t>
            </w:r>
            <w:r w:rsidR="006D7552">
              <w:rPr>
                <w:rFonts w:hint="eastAsia"/>
              </w:rPr>
              <w:t xml:space="preserve"> (IC)</w:t>
            </w:r>
          </w:p>
        </w:tc>
        <w:tc>
          <w:tcPr>
            <w:tcW w:w="1559" w:type="dxa"/>
            <w:tcBorders>
              <w:top w:val="single" w:sz="4" w:space="0" w:color="auto"/>
              <w:bottom w:val="single" w:sz="4" w:space="0" w:color="auto"/>
            </w:tcBorders>
            <w:noWrap/>
            <w:vAlign w:val="center"/>
            <w:hideMark/>
          </w:tcPr>
          <w:p w:rsidR="00CC5AD2" w:rsidRDefault="006D7552" w:rsidP="00C2313C">
            <w:pPr>
              <w:spacing w:after="0" w:line="240" w:lineRule="auto"/>
              <w:ind w:rightChars="94" w:right="226" w:firstLine="26"/>
              <w:jc w:val="center"/>
            </w:pPr>
            <w:r>
              <w:rPr>
                <w:rFonts w:hint="eastAsia"/>
              </w:rPr>
              <w:t>-0.0</w:t>
            </w:r>
            <w:r w:rsidR="000F3D38">
              <w:rPr>
                <w:rFonts w:hint="eastAsia"/>
              </w:rPr>
              <w:t>6</w:t>
            </w:r>
          </w:p>
        </w:tc>
        <w:tc>
          <w:tcPr>
            <w:tcW w:w="1413" w:type="dxa"/>
            <w:tcBorders>
              <w:top w:val="single" w:sz="4" w:space="0" w:color="auto"/>
              <w:bottom w:val="single" w:sz="4" w:space="0" w:color="auto"/>
              <w:right w:val="single" w:sz="4" w:space="0" w:color="auto"/>
            </w:tcBorders>
            <w:noWrap/>
            <w:vAlign w:val="center"/>
            <w:hideMark/>
          </w:tcPr>
          <w:p w:rsidR="00CC5AD2" w:rsidRDefault="006D7552" w:rsidP="00EB7630">
            <w:pPr>
              <w:spacing w:after="0" w:line="240" w:lineRule="auto"/>
              <w:ind w:rightChars="94" w:right="226" w:firstLine="26"/>
              <w:jc w:val="center"/>
            </w:pPr>
            <w:r>
              <w:rPr>
                <w:rFonts w:hint="eastAsia"/>
              </w:rPr>
              <w:t>n.s.</w:t>
            </w:r>
          </w:p>
        </w:tc>
      </w:tr>
      <w:tr w:rsidR="00CC5AD2" w:rsidTr="006D7552">
        <w:trPr>
          <w:trHeight w:val="210"/>
          <w:jc w:val="center"/>
        </w:trPr>
        <w:tc>
          <w:tcPr>
            <w:tcW w:w="1694" w:type="dxa"/>
            <w:vMerge/>
            <w:tcBorders>
              <w:left w:val="single" w:sz="4" w:space="0" w:color="auto"/>
            </w:tcBorders>
            <w:noWrap/>
            <w:vAlign w:val="center"/>
            <w:hideMark/>
          </w:tcPr>
          <w:p w:rsidR="00CC5AD2" w:rsidRDefault="00CC5AD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CC5AD2" w:rsidP="002B59F9">
            <w:pPr>
              <w:spacing w:after="0" w:line="240" w:lineRule="auto"/>
              <w:ind w:firstLine="0"/>
            </w:pPr>
            <w:r>
              <w:rPr>
                <w:rFonts w:hint="eastAsia"/>
              </w:rPr>
              <w:t xml:space="preserve">Security Controls </w:t>
            </w:r>
            <w:r w:rsidR="006D7552">
              <w:rPr>
                <w:rFonts w:hint="eastAsia"/>
              </w:rPr>
              <w:t>(SC)</w:t>
            </w:r>
          </w:p>
        </w:tc>
        <w:tc>
          <w:tcPr>
            <w:tcW w:w="1559" w:type="dxa"/>
            <w:tcBorders>
              <w:top w:val="single" w:sz="4" w:space="0" w:color="auto"/>
              <w:bottom w:val="single" w:sz="4" w:space="0" w:color="auto"/>
            </w:tcBorders>
            <w:noWrap/>
            <w:vAlign w:val="center"/>
            <w:hideMark/>
          </w:tcPr>
          <w:p w:rsidR="00CC5AD2" w:rsidRDefault="006D7552" w:rsidP="00C2313C">
            <w:pPr>
              <w:spacing w:after="0" w:line="240" w:lineRule="auto"/>
              <w:ind w:rightChars="94" w:right="226" w:firstLine="26"/>
              <w:jc w:val="center"/>
            </w:pPr>
            <w:r>
              <w:rPr>
                <w:rFonts w:hint="eastAsia"/>
              </w:rPr>
              <w:t>-0.</w:t>
            </w:r>
            <w:r w:rsidR="000F3D38">
              <w:rPr>
                <w:rFonts w:hint="eastAsia"/>
              </w:rPr>
              <w:t>09</w:t>
            </w:r>
          </w:p>
        </w:tc>
        <w:tc>
          <w:tcPr>
            <w:tcW w:w="1413" w:type="dxa"/>
            <w:tcBorders>
              <w:top w:val="single" w:sz="4" w:space="0" w:color="auto"/>
              <w:bottom w:val="single" w:sz="4" w:space="0" w:color="auto"/>
              <w:right w:val="single" w:sz="4" w:space="0" w:color="auto"/>
            </w:tcBorders>
            <w:noWrap/>
            <w:vAlign w:val="center"/>
            <w:hideMark/>
          </w:tcPr>
          <w:p w:rsidR="00CC5AD2" w:rsidRDefault="000F3D38" w:rsidP="00EB7630">
            <w:pPr>
              <w:spacing w:after="0" w:line="240" w:lineRule="auto"/>
              <w:ind w:rightChars="94" w:right="226" w:firstLine="26"/>
              <w:jc w:val="center"/>
            </w:pPr>
            <w:r>
              <w:rPr>
                <w:rFonts w:hint="eastAsia"/>
              </w:rPr>
              <w:t>n.s.</w:t>
            </w:r>
          </w:p>
        </w:tc>
      </w:tr>
      <w:tr w:rsidR="00CC5AD2" w:rsidTr="006D7552">
        <w:trPr>
          <w:trHeight w:val="210"/>
          <w:jc w:val="center"/>
        </w:trPr>
        <w:tc>
          <w:tcPr>
            <w:tcW w:w="1694" w:type="dxa"/>
            <w:vMerge/>
            <w:tcBorders>
              <w:left w:val="single" w:sz="4" w:space="0" w:color="auto"/>
              <w:bottom w:val="single" w:sz="4" w:space="0" w:color="auto"/>
            </w:tcBorders>
            <w:noWrap/>
            <w:vAlign w:val="center"/>
            <w:hideMark/>
          </w:tcPr>
          <w:p w:rsidR="00CC5AD2" w:rsidRDefault="00CC5AD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CC5AD2" w:rsidP="006D7552">
            <w:pPr>
              <w:spacing w:after="0" w:line="240" w:lineRule="auto"/>
              <w:ind w:firstLine="0"/>
            </w:pPr>
            <w:r>
              <w:rPr>
                <w:rFonts w:hint="eastAsia"/>
              </w:rPr>
              <w:t>ISM Performance</w:t>
            </w:r>
            <w:r w:rsidR="006D7552">
              <w:rPr>
                <w:rFonts w:hint="eastAsia"/>
              </w:rPr>
              <w:t xml:space="preserve"> (IP)</w:t>
            </w:r>
          </w:p>
        </w:tc>
        <w:tc>
          <w:tcPr>
            <w:tcW w:w="1559" w:type="dxa"/>
            <w:tcBorders>
              <w:top w:val="single" w:sz="4" w:space="0" w:color="auto"/>
              <w:bottom w:val="single" w:sz="4" w:space="0" w:color="auto"/>
            </w:tcBorders>
            <w:noWrap/>
            <w:vAlign w:val="center"/>
            <w:hideMark/>
          </w:tcPr>
          <w:p w:rsidR="00CC5AD2" w:rsidRDefault="006D7552" w:rsidP="00C2313C">
            <w:pPr>
              <w:spacing w:after="0" w:line="240" w:lineRule="auto"/>
              <w:ind w:rightChars="94" w:right="226" w:firstLine="26"/>
              <w:jc w:val="center"/>
            </w:pPr>
            <w:r>
              <w:rPr>
                <w:rFonts w:hint="eastAsia"/>
              </w:rPr>
              <w:t>-0.</w:t>
            </w:r>
            <w:r w:rsidR="000F3D38">
              <w:rPr>
                <w:rFonts w:hint="eastAsia"/>
              </w:rPr>
              <w:t>09</w:t>
            </w:r>
          </w:p>
        </w:tc>
        <w:tc>
          <w:tcPr>
            <w:tcW w:w="1413" w:type="dxa"/>
            <w:tcBorders>
              <w:top w:val="single" w:sz="4" w:space="0" w:color="auto"/>
              <w:bottom w:val="single" w:sz="4" w:space="0" w:color="auto"/>
              <w:right w:val="single" w:sz="4" w:space="0" w:color="auto"/>
            </w:tcBorders>
            <w:noWrap/>
            <w:vAlign w:val="center"/>
            <w:hideMark/>
          </w:tcPr>
          <w:p w:rsidR="00CC5AD2" w:rsidRDefault="000F3D38" w:rsidP="00EB7630">
            <w:pPr>
              <w:spacing w:after="0" w:line="240" w:lineRule="auto"/>
              <w:ind w:rightChars="94" w:right="226" w:firstLine="26"/>
              <w:jc w:val="center"/>
            </w:pPr>
            <w:r>
              <w:rPr>
                <w:rFonts w:hint="eastAsia"/>
              </w:rPr>
              <w:t>n.s.</w:t>
            </w:r>
          </w:p>
        </w:tc>
      </w:tr>
      <w:tr w:rsidR="006D7552" w:rsidTr="006D7552">
        <w:trPr>
          <w:trHeight w:val="210"/>
          <w:jc w:val="center"/>
        </w:trPr>
        <w:tc>
          <w:tcPr>
            <w:tcW w:w="1694" w:type="dxa"/>
            <w:vMerge w:val="restart"/>
            <w:tcBorders>
              <w:top w:val="single" w:sz="4" w:space="0" w:color="auto"/>
              <w:left w:val="single" w:sz="4" w:space="0" w:color="auto"/>
            </w:tcBorders>
            <w:noWrap/>
            <w:vAlign w:val="center"/>
            <w:hideMark/>
          </w:tcPr>
          <w:p w:rsidR="006D7552" w:rsidRDefault="006D7552" w:rsidP="00C2313C">
            <w:pPr>
              <w:spacing w:after="0" w:line="240" w:lineRule="auto"/>
              <w:ind w:firstLine="0"/>
            </w:pPr>
            <w:r>
              <w:rPr>
                <w:rFonts w:hint="eastAsia"/>
              </w:rPr>
              <w:t>Organization Size</w:t>
            </w:r>
          </w:p>
        </w:tc>
        <w:tc>
          <w:tcPr>
            <w:tcW w:w="3827" w:type="dxa"/>
            <w:tcBorders>
              <w:top w:val="single" w:sz="4" w:space="0" w:color="auto"/>
              <w:left w:val="single" w:sz="4" w:space="0" w:color="auto"/>
              <w:bottom w:val="single" w:sz="4" w:space="0" w:color="auto"/>
            </w:tcBorders>
            <w:vAlign w:val="center"/>
          </w:tcPr>
          <w:p w:rsidR="006D7552" w:rsidRDefault="006D7552" w:rsidP="00C2313C">
            <w:pPr>
              <w:spacing w:after="0" w:line="240" w:lineRule="auto"/>
              <w:ind w:firstLine="0"/>
            </w:pPr>
            <w:r>
              <w:rPr>
                <w:rFonts w:hint="eastAsia"/>
              </w:rPr>
              <w:t>Organizational Support (OS)</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0.1</w:t>
            </w:r>
            <w:r w:rsidR="000F3D38">
              <w:rPr>
                <w:rFonts w:hint="eastAsia"/>
              </w:rPr>
              <w:t>2</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t>P</w:t>
            </w:r>
            <w:r>
              <w:rPr>
                <w:rFonts w:hint="eastAsia"/>
              </w:rPr>
              <w:t>&lt;0.05</w:t>
            </w:r>
          </w:p>
        </w:tc>
      </w:tr>
      <w:tr w:rsidR="006D7552" w:rsidTr="006D7552">
        <w:trPr>
          <w:trHeight w:val="210"/>
          <w:jc w:val="center"/>
        </w:trPr>
        <w:tc>
          <w:tcPr>
            <w:tcW w:w="1694" w:type="dxa"/>
            <w:vMerge/>
            <w:tcBorders>
              <w:left w:val="single" w:sz="4" w:space="0" w:color="auto"/>
            </w:tcBorders>
            <w:noWrap/>
            <w:vAlign w:val="center"/>
            <w:hideMark/>
          </w:tcPr>
          <w:p w:rsidR="006D7552" w:rsidRDefault="006D755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6D7552" w:rsidP="00C2313C">
            <w:pPr>
              <w:spacing w:after="0" w:line="240" w:lineRule="auto"/>
              <w:ind w:firstLine="0"/>
            </w:pPr>
            <w:r>
              <w:rPr>
                <w:rFonts w:hint="eastAsia"/>
              </w:rPr>
              <w:t>Organizational Awareness (OA)</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0.03</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rPr>
                <w:rFonts w:hint="eastAsia"/>
              </w:rPr>
              <w:t>n.s.</w:t>
            </w:r>
          </w:p>
        </w:tc>
      </w:tr>
      <w:tr w:rsidR="006D7552" w:rsidTr="006D7552">
        <w:trPr>
          <w:trHeight w:val="210"/>
          <w:jc w:val="center"/>
        </w:trPr>
        <w:tc>
          <w:tcPr>
            <w:tcW w:w="1694" w:type="dxa"/>
            <w:vMerge/>
            <w:tcBorders>
              <w:left w:val="single" w:sz="4" w:space="0" w:color="auto"/>
            </w:tcBorders>
            <w:noWrap/>
            <w:vAlign w:val="center"/>
            <w:hideMark/>
          </w:tcPr>
          <w:p w:rsidR="006D7552" w:rsidRDefault="006D755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6D7552" w:rsidP="00C2313C">
            <w:pPr>
              <w:spacing w:after="0" w:line="240" w:lineRule="auto"/>
              <w:ind w:firstLine="0"/>
            </w:pPr>
            <w:r>
              <w:rPr>
                <w:rFonts w:hint="eastAsia"/>
              </w:rPr>
              <w:t>IT Competence (IC)</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0.04</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rPr>
                <w:rFonts w:hint="eastAsia"/>
              </w:rPr>
              <w:t>n.s.</w:t>
            </w:r>
          </w:p>
        </w:tc>
      </w:tr>
      <w:tr w:rsidR="006D7552" w:rsidTr="006D7552">
        <w:trPr>
          <w:trHeight w:val="210"/>
          <w:jc w:val="center"/>
        </w:trPr>
        <w:tc>
          <w:tcPr>
            <w:tcW w:w="1694" w:type="dxa"/>
            <w:vMerge/>
            <w:tcBorders>
              <w:left w:val="single" w:sz="4" w:space="0" w:color="auto"/>
            </w:tcBorders>
            <w:noWrap/>
            <w:vAlign w:val="center"/>
            <w:hideMark/>
          </w:tcPr>
          <w:p w:rsidR="006D7552" w:rsidRDefault="006D755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6D7552" w:rsidP="002B59F9">
            <w:pPr>
              <w:spacing w:after="0" w:line="240" w:lineRule="auto"/>
              <w:ind w:firstLine="0"/>
            </w:pPr>
            <w:r>
              <w:rPr>
                <w:rFonts w:hint="eastAsia"/>
              </w:rPr>
              <w:t>Security Controls(SC)</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0.1</w:t>
            </w:r>
            <w:r w:rsidR="000F3D38">
              <w:rPr>
                <w:rFonts w:hint="eastAsia"/>
              </w:rPr>
              <w:t>1</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t>P</w:t>
            </w:r>
            <w:r>
              <w:rPr>
                <w:rFonts w:hint="eastAsia"/>
              </w:rPr>
              <w:t>&lt;0.05</w:t>
            </w:r>
          </w:p>
        </w:tc>
      </w:tr>
      <w:tr w:rsidR="006D7552" w:rsidTr="006D7552">
        <w:trPr>
          <w:trHeight w:val="210"/>
          <w:jc w:val="center"/>
        </w:trPr>
        <w:tc>
          <w:tcPr>
            <w:tcW w:w="1694" w:type="dxa"/>
            <w:vMerge/>
            <w:tcBorders>
              <w:left w:val="single" w:sz="4" w:space="0" w:color="auto"/>
              <w:bottom w:val="single" w:sz="4" w:space="0" w:color="auto"/>
            </w:tcBorders>
            <w:noWrap/>
            <w:vAlign w:val="center"/>
            <w:hideMark/>
          </w:tcPr>
          <w:p w:rsidR="006D7552" w:rsidRDefault="006D755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6D7552" w:rsidP="00C2313C">
            <w:pPr>
              <w:spacing w:after="0" w:line="240" w:lineRule="auto"/>
              <w:ind w:firstLine="0"/>
            </w:pPr>
            <w:r>
              <w:rPr>
                <w:rFonts w:hint="eastAsia"/>
              </w:rPr>
              <w:t>ISM Performance (IP)</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-0.02</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rPr>
                <w:rFonts w:hint="eastAsia"/>
              </w:rPr>
              <w:t>n.s.</w:t>
            </w:r>
          </w:p>
        </w:tc>
      </w:tr>
      <w:tr w:rsidR="006D7552" w:rsidTr="006D7552">
        <w:trPr>
          <w:trHeight w:val="210"/>
          <w:jc w:val="center"/>
        </w:trPr>
        <w:tc>
          <w:tcPr>
            <w:tcW w:w="1694" w:type="dxa"/>
            <w:vMerge w:val="restart"/>
            <w:tcBorders>
              <w:top w:val="single" w:sz="4" w:space="0" w:color="auto"/>
              <w:left w:val="single" w:sz="4" w:space="0" w:color="auto"/>
            </w:tcBorders>
            <w:noWrap/>
            <w:vAlign w:val="center"/>
            <w:hideMark/>
          </w:tcPr>
          <w:p w:rsidR="006D7552" w:rsidRDefault="006D7552" w:rsidP="00C2313C">
            <w:pPr>
              <w:spacing w:after="0" w:line="240" w:lineRule="auto"/>
              <w:ind w:firstLine="0"/>
            </w:pPr>
            <w:r>
              <w:rPr>
                <w:rFonts w:hint="eastAsia"/>
              </w:rPr>
              <w:t>Standard</w:t>
            </w:r>
          </w:p>
        </w:tc>
        <w:tc>
          <w:tcPr>
            <w:tcW w:w="3827" w:type="dxa"/>
            <w:tcBorders>
              <w:top w:val="single" w:sz="4" w:space="0" w:color="auto"/>
              <w:left w:val="single" w:sz="4" w:space="0" w:color="auto"/>
              <w:bottom w:val="single" w:sz="4" w:space="0" w:color="auto"/>
            </w:tcBorders>
            <w:vAlign w:val="center"/>
          </w:tcPr>
          <w:p w:rsidR="006D7552" w:rsidRDefault="006D7552" w:rsidP="00C2313C">
            <w:pPr>
              <w:spacing w:after="0" w:line="240" w:lineRule="auto"/>
              <w:ind w:firstLine="0"/>
            </w:pPr>
            <w:r>
              <w:rPr>
                <w:rFonts w:hint="eastAsia"/>
              </w:rPr>
              <w:t>Organizational Support (OS)</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0.12</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t>P</w:t>
            </w:r>
            <w:r>
              <w:rPr>
                <w:rFonts w:hint="eastAsia"/>
              </w:rPr>
              <w:t>&lt;0.05</w:t>
            </w:r>
          </w:p>
        </w:tc>
      </w:tr>
      <w:tr w:rsidR="006D7552" w:rsidTr="006D7552">
        <w:trPr>
          <w:trHeight w:val="210"/>
          <w:jc w:val="center"/>
        </w:trPr>
        <w:tc>
          <w:tcPr>
            <w:tcW w:w="1694" w:type="dxa"/>
            <w:vMerge/>
            <w:tcBorders>
              <w:left w:val="single" w:sz="4" w:space="0" w:color="auto"/>
            </w:tcBorders>
            <w:noWrap/>
            <w:vAlign w:val="center"/>
            <w:hideMark/>
          </w:tcPr>
          <w:p w:rsidR="006D7552" w:rsidRDefault="006D755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6D7552" w:rsidP="00C2313C">
            <w:pPr>
              <w:spacing w:after="0" w:line="240" w:lineRule="auto"/>
              <w:ind w:firstLine="0"/>
            </w:pPr>
            <w:r>
              <w:rPr>
                <w:rFonts w:hint="eastAsia"/>
              </w:rPr>
              <w:t>Organizational Awareness (OA)</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0.04</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rPr>
                <w:rFonts w:hint="eastAsia"/>
              </w:rPr>
              <w:t>n.s.</w:t>
            </w:r>
          </w:p>
        </w:tc>
      </w:tr>
      <w:tr w:rsidR="006D7552" w:rsidTr="006D7552">
        <w:trPr>
          <w:trHeight w:val="210"/>
          <w:jc w:val="center"/>
        </w:trPr>
        <w:tc>
          <w:tcPr>
            <w:tcW w:w="1694" w:type="dxa"/>
            <w:vMerge/>
            <w:tcBorders>
              <w:left w:val="single" w:sz="4" w:space="0" w:color="auto"/>
            </w:tcBorders>
            <w:noWrap/>
            <w:vAlign w:val="center"/>
            <w:hideMark/>
          </w:tcPr>
          <w:p w:rsidR="006D7552" w:rsidRDefault="006D755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6D7552" w:rsidP="00C2313C">
            <w:pPr>
              <w:spacing w:after="0" w:line="240" w:lineRule="auto"/>
              <w:ind w:firstLine="0"/>
            </w:pPr>
            <w:r>
              <w:rPr>
                <w:rFonts w:hint="eastAsia"/>
              </w:rPr>
              <w:t>IT Competence (IC)</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0.0</w:t>
            </w:r>
            <w:r w:rsidR="000F3D38">
              <w:rPr>
                <w:rFonts w:hint="eastAsia"/>
              </w:rPr>
              <w:t>6</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rPr>
                <w:rFonts w:hint="eastAsia"/>
              </w:rPr>
              <w:t>n.s.</w:t>
            </w:r>
          </w:p>
        </w:tc>
      </w:tr>
      <w:tr w:rsidR="006D7552" w:rsidTr="006D7552">
        <w:trPr>
          <w:trHeight w:val="210"/>
          <w:jc w:val="center"/>
        </w:trPr>
        <w:tc>
          <w:tcPr>
            <w:tcW w:w="1694" w:type="dxa"/>
            <w:vMerge/>
            <w:tcBorders>
              <w:left w:val="single" w:sz="4" w:space="0" w:color="auto"/>
            </w:tcBorders>
            <w:noWrap/>
            <w:vAlign w:val="center"/>
            <w:hideMark/>
          </w:tcPr>
          <w:p w:rsidR="006D7552" w:rsidRDefault="006D755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6D7552" w:rsidP="002B59F9">
            <w:pPr>
              <w:spacing w:after="0" w:line="240" w:lineRule="auto"/>
              <w:ind w:firstLine="0"/>
            </w:pPr>
            <w:r>
              <w:rPr>
                <w:rFonts w:hint="eastAsia"/>
              </w:rPr>
              <w:t>Security Controls (SC)</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0.0</w:t>
            </w:r>
            <w:r w:rsidR="000F3D38">
              <w:rPr>
                <w:rFonts w:hint="eastAsia"/>
              </w:rPr>
              <w:t>5</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rPr>
                <w:rFonts w:hint="eastAsia"/>
              </w:rPr>
              <w:t>n.s.</w:t>
            </w:r>
          </w:p>
        </w:tc>
      </w:tr>
      <w:tr w:rsidR="006D7552" w:rsidTr="006D7552">
        <w:trPr>
          <w:trHeight w:val="210"/>
          <w:jc w:val="center"/>
        </w:trPr>
        <w:tc>
          <w:tcPr>
            <w:tcW w:w="1694" w:type="dxa"/>
            <w:vMerge/>
            <w:tcBorders>
              <w:left w:val="single" w:sz="4" w:space="0" w:color="auto"/>
              <w:bottom w:val="single" w:sz="4" w:space="0" w:color="auto"/>
            </w:tcBorders>
            <w:noWrap/>
            <w:vAlign w:val="center"/>
            <w:hideMark/>
          </w:tcPr>
          <w:p w:rsidR="006D7552" w:rsidRDefault="006D755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6D7552" w:rsidP="00C2313C">
            <w:pPr>
              <w:spacing w:after="0" w:line="240" w:lineRule="auto"/>
              <w:ind w:firstLine="0"/>
            </w:pPr>
            <w:r>
              <w:rPr>
                <w:rFonts w:hint="eastAsia"/>
              </w:rPr>
              <w:t>ISM Performance (IP)</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0.0</w:t>
            </w:r>
            <w:r w:rsidR="000F3D38">
              <w:rPr>
                <w:rFonts w:hint="eastAsia"/>
              </w:rPr>
              <w:t>8</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rPr>
                <w:rFonts w:hint="eastAsia"/>
              </w:rPr>
              <w:t>n.s.</w:t>
            </w:r>
          </w:p>
        </w:tc>
      </w:tr>
      <w:tr w:rsidR="006D7552" w:rsidTr="006D7552">
        <w:trPr>
          <w:trHeight w:val="210"/>
          <w:jc w:val="center"/>
        </w:trPr>
        <w:tc>
          <w:tcPr>
            <w:tcW w:w="1694" w:type="dxa"/>
            <w:vMerge w:val="restart"/>
            <w:tcBorders>
              <w:top w:val="single" w:sz="4" w:space="0" w:color="auto"/>
              <w:left w:val="single" w:sz="4" w:space="0" w:color="auto"/>
            </w:tcBorders>
            <w:noWrap/>
            <w:vAlign w:val="center"/>
            <w:hideMark/>
          </w:tcPr>
          <w:p w:rsidR="006D7552" w:rsidRDefault="006D7552" w:rsidP="00C2313C">
            <w:pPr>
              <w:spacing w:after="0" w:line="240" w:lineRule="auto"/>
              <w:ind w:firstLine="0"/>
            </w:pPr>
            <w:r>
              <w:rPr>
                <w:rFonts w:hint="eastAsia"/>
              </w:rPr>
              <w:t>Domestic</w:t>
            </w:r>
          </w:p>
        </w:tc>
        <w:tc>
          <w:tcPr>
            <w:tcW w:w="3827" w:type="dxa"/>
            <w:tcBorders>
              <w:top w:val="single" w:sz="4" w:space="0" w:color="auto"/>
              <w:left w:val="single" w:sz="4" w:space="0" w:color="auto"/>
              <w:bottom w:val="single" w:sz="4" w:space="0" w:color="auto"/>
            </w:tcBorders>
            <w:vAlign w:val="center"/>
          </w:tcPr>
          <w:p w:rsidR="006D7552" w:rsidRDefault="006D7552" w:rsidP="00C2313C">
            <w:pPr>
              <w:spacing w:after="0" w:line="240" w:lineRule="auto"/>
              <w:ind w:firstLine="0"/>
            </w:pPr>
            <w:r>
              <w:rPr>
                <w:rFonts w:hint="eastAsia"/>
              </w:rPr>
              <w:t>Organizational Support (OS)</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-0.0</w:t>
            </w:r>
            <w:r w:rsidR="000F3D38">
              <w:rPr>
                <w:rFonts w:hint="eastAsia"/>
              </w:rPr>
              <w:t>2</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rPr>
                <w:rFonts w:hint="eastAsia"/>
              </w:rPr>
              <w:t>n.s.</w:t>
            </w:r>
          </w:p>
        </w:tc>
      </w:tr>
      <w:tr w:rsidR="006D7552" w:rsidTr="006D7552">
        <w:trPr>
          <w:trHeight w:val="210"/>
          <w:jc w:val="center"/>
        </w:trPr>
        <w:tc>
          <w:tcPr>
            <w:tcW w:w="1694" w:type="dxa"/>
            <w:vMerge/>
            <w:tcBorders>
              <w:left w:val="single" w:sz="4" w:space="0" w:color="auto"/>
            </w:tcBorders>
            <w:noWrap/>
            <w:vAlign w:val="center"/>
            <w:hideMark/>
          </w:tcPr>
          <w:p w:rsidR="006D7552" w:rsidRDefault="006D755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6D7552" w:rsidP="00C2313C">
            <w:pPr>
              <w:spacing w:after="0" w:line="240" w:lineRule="auto"/>
              <w:ind w:firstLine="0"/>
            </w:pPr>
            <w:r>
              <w:rPr>
                <w:rFonts w:hint="eastAsia"/>
              </w:rPr>
              <w:t>Organizational Awareness (OA)</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0.00</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rPr>
                <w:rFonts w:hint="eastAsia"/>
              </w:rPr>
              <w:t>n.s.</w:t>
            </w:r>
          </w:p>
        </w:tc>
      </w:tr>
      <w:tr w:rsidR="006D7552" w:rsidTr="006D7552">
        <w:trPr>
          <w:trHeight w:val="210"/>
          <w:jc w:val="center"/>
        </w:trPr>
        <w:tc>
          <w:tcPr>
            <w:tcW w:w="1694" w:type="dxa"/>
            <w:vMerge/>
            <w:tcBorders>
              <w:left w:val="single" w:sz="4" w:space="0" w:color="auto"/>
            </w:tcBorders>
            <w:noWrap/>
            <w:vAlign w:val="center"/>
            <w:hideMark/>
          </w:tcPr>
          <w:p w:rsidR="006D7552" w:rsidRDefault="006D755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6D7552" w:rsidP="00C2313C">
            <w:pPr>
              <w:spacing w:after="0" w:line="240" w:lineRule="auto"/>
              <w:ind w:firstLine="0"/>
            </w:pPr>
            <w:r>
              <w:rPr>
                <w:rFonts w:hint="eastAsia"/>
              </w:rPr>
              <w:t>IT Competence (IC)</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0.0</w:t>
            </w:r>
            <w:r w:rsidR="000F3D38">
              <w:rPr>
                <w:rFonts w:hint="eastAsia"/>
              </w:rPr>
              <w:t>1</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rPr>
                <w:rFonts w:hint="eastAsia"/>
              </w:rPr>
              <w:t>n.s.</w:t>
            </w:r>
          </w:p>
        </w:tc>
      </w:tr>
      <w:tr w:rsidR="006D7552" w:rsidTr="006D7552">
        <w:trPr>
          <w:trHeight w:val="210"/>
          <w:jc w:val="center"/>
        </w:trPr>
        <w:tc>
          <w:tcPr>
            <w:tcW w:w="1694" w:type="dxa"/>
            <w:vMerge/>
            <w:tcBorders>
              <w:left w:val="single" w:sz="4" w:space="0" w:color="auto"/>
            </w:tcBorders>
            <w:noWrap/>
            <w:vAlign w:val="center"/>
            <w:hideMark/>
          </w:tcPr>
          <w:p w:rsidR="006D7552" w:rsidRDefault="006D755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6D7552" w:rsidP="002B59F9">
            <w:pPr>
              <w:spacing w:after="0" w:line="240" w:lineRule="auto"/>
              <w:ind w:firstLine="0"/>
            </w:pPr>
            <w:r>
              <w:rPr>
                <w:rFonts w:hint="eastAsia"/>
              </w:rPr>
              <w:t>Security Controls (SC)</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-0.0</w:t>
            </w:r>
            <w:r w:rsidR="000F3D38">
              <w:rPr>
                <w:rFonts w:hint="eastAsia"/>
              </w:rPr>
              <w:t>1</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rPr>
                <w:rFonts w:hint="eastAsia"/>
              </w:rPr>
              <w:t>n.s.</w:t>
            </w:r>
          </w:p>
        </w:tc>
      </w:tr>
      <w:tr w:rsidR="006D7552" w:rsidTr="006D7552">
        <w:trPr>
          <w:trHeight w:val="210"/>
          <w:jc w:val="center"/>
        </w:trPr>
        <w:tc>
          <w:tcPr>
            <w:tcW w:w="1694" w:type="dxa"/>
            <w:vMerge/>
            <w:tcBorders>
              <w:left w:val="single" w:sz="4" w:space="0" w:color="auto"/>
              <w:bottom w:val="single" w:sz="4" w:space="0" w:color="auto"/>
            </w:tcBorders>
            <w:noWrap/>
            <w:vAlign w:val="center"/>
            <w:hideMark/>
          </w:tcPr>
          <w:p w:rsidR="006D7552" w:rsidRDefault="006D7552" w:rsidP="00C2313C">
            <w:pPr>
              <w:spacing w:after="0" w:line="240" w:lineRule="auto"/>
              <w:ind w:firstLine="0"/>
            </w:pPr>
          </w:p>
        </w:tc>
        <w:tc>
          <w:tcPr>
            <w:tcW w:w="3827" w:type="dxa"/>
            <w:tcBorders>
              <w:top w:val="single" w:sz="4" w:space="0" w:color="auto"/>
              <w:left w:val="single" w:sz="4" w:space="0" w:color="auto"/>
              <w:bottom w:val="single" w:sz="4" w:space="0" w:color="auto"/>
            </w:tcBorders>
            <w:vAlign w:val="center"/>
          </w:tcPr>
          <w:p w:rsidR="006D7552" w:rsidRDefault="006D7552" w:rsidP="00C2313C">
            <w:pPr>
              <w:spacing w:after="0" w:line="240" w:lineRule="auto"/>
              <w:ind w:firstLine="0"/>
            </w:pPr>
            <w:r>
              <w:rPr>
                <w:rFonts w:hint="eastAsia"/>
              </w:rPr>
              <w:t>ISM Performance (IP)</w:t>
            </w:r>
          </w:p>
        </w:tc>
        <w:tc>
          <w:tcPr>
            <w:tcW w:w="1559" w:type="dxa"/>
            <w:tcBorders>
              <w:top w:val="single" w:sz="4" w:space="0" w:color="auto"/>
              <w:bottom w:val="single" w:sz="4" w:space="0" w:color="auto"/>
            </w:tcBorders>
            <w:noWrap/>
            <w:vAlign w:val="center"/>
            <w:hideMark/>
          </w:tcPr>
          <w:p w:rsidR="006D7552" w:rsidRDefault="006D7552" w:rsidP="00C2313C">
            <w:pPr>
              <w:spacing w:after="0" w:line="240" w:lineRule="auto"/>
              <w:ind w:rightChars="94" w:right="226" w:firstLine="26"/>
              <w:jc w:val="center"/>
            </w:pPr>
            <w:r>
              <w:rPr>
                <w:rFonts w:hint="eastAsia"/>
              </w:rPr>
              <w:t>0.0</w:t>
            </w:r>
            <w:r w:rsidR="000F3D38">
              <w:rPr>
                <w:rFonts w:hint="eastAsia"/>
              </w:rPr>
              <w:t>5</w:t>
            </w:r>
          </w:p>
        </w:tc>
        <w:tc>
          <w:tcPr>
            <w:tcW w:w="1413" w:type="dxa"/>
            <w:tcBorders>
              <w:top w:val="single" w:sz="4" w:space="0" w:color="auto"/>
              <w:bottom w:val="single" w:sz="4" w:space="0" w:color="auto"/>
              <w:right w:val="single" w:sz="4" w:space="0" w:color="auto"/>
            </w:tcBorders>
            <w:noWrap/>
            <w:vAlign w:val="center"/>
            <w:hideMark/>
          </w:tcPr>
          <w:p w:rsidR="006D7552" w:rsidRDefault="006D7552" w:rsidP="00EB7630">
            <w:pPr>
              <w:spacing w:after="0" w:line="240" w:lineRule="auto"/>
              <w:ind w:rightChars="94" w:right="226" w:firstLine="26"/>
              <w:jc w:val="center"/>
            </w:pPr>
            <w:r>
              <w:rPr>
                <w:rFonts w:hint="eastAsia"/>
              </w:rPr>
              <w:t>n.s.</w:t>
            </w:r>
          </w:p>
        </w:tc>
      </w:tr>
    </w:tbl>
    <w:p w:rsidR="00B06AF5" w:rsidRPr="00B92FEC" w:rsidRDefault="006D7552" w:rsidP="006D7552">
      <w:pPr>
        <w:pStyle w:val="TableFootnote"/>
      </w:pPr>
      <w:r>
        <w:t>Note</w:t>
      </w:r>
      <w:r>
        <w:rPr>
          <w:rFonts w:hint="eastAsia"/>
        </w:rPr>
        <w:t>s</w:t>
      </w:r>
      <w:r>
        <w:t xml:space="preserve">: </w:t>
      </w:r>
      <w:r>
        <w:rPr>
          <w:rFonts w:hint="eastAsia"/>
        </w:rPr>
        <w:t>n.s.</w:t>
      </w:r>
      <w:r>
        <w:t xml:space="preserve"> =</w:t>
      </w:r>
      <w:r>
        <w:rPr>
          <w:rFonts w:hint="eastAsia"/>
        </w:rPr>
        <w:t xml:space="preserve"> not significant.</w:t>
      </w:r>
    </w:p>
    <w:p w:rsidR="006D7552" w:rsidRDefault="006D7552" w:rsidP="00B92FEC"/>
    <w:bookmarkEnd w:id="175"/>
    <w:p w:rsidR="00CE1D8B" w:rsidRDefault="003B5E99" w:rsidP="00CE1D8B">
      <w:r>
        <w:t>I</w:t>
      </w:r>
      <w:r w:rsidR="000E1C88">
        <w:rPr>
          <w:rFonts w:hint="eastAsia"/>
        </w:rPr>
        <w:t>n order to determine the magnitude of the impact of control variables on endogenous constructs, their effect sizes were examined. All th</w:t>
      </w:r>
      <w:r>
        <w:t>e</w:t>
      </w:r>
      <w:r w:rsidR="000E1C88">
        <w:rPr>
          <w:rFonts w:hint="eastAsia"/>
        </w:rPr>
        <w:t xml:space="preserve"> control variables with significant paths were added to the research model at the same time. </w:t>
      </w:r>
      <w:r w:rsidR="00D128C2">
        <w:rPr>
          <w:rFonts w:hint="eastAsia"/>
        </w:rPr>
        <w:t xml:space="preserve">As shown in Table 5.17, the results indicated that all the control variables had </w:t>
      </w:r>
      <w:r>
        <w:t xml:space="preserve">a </w:t>
      </w:r>
      <w:r w:rsidR="00D128C2">
        <w:rPr>
          <w:rFonts w:hint="eastAsia"/>
        </w:rPr>
        <w:t xml:space="preserve">small effect size. </w:t>
      </w:r>
      <w:r w:rsidR="00A8791E">
        <w:rPr>
          <w:rFonts w:hint="eastAsia"/>
        </w:rPr>
        <w:lastRenderedPageBreak/>
        <w:t>Furthermore, the addition of control variables did not change the hypothesized relationships in the research model</w:t>
      </w:r>
      <w:r w:rsidR="00824946">
        <w:rPr>
          <w:rFonts w:hint="eastAsia"/>
        </w:rPr>
        <w:t xml:space="preserve">. The final </w:t>
      </w:r>
      <w:r w:rsidR="00824946">
        <w:t>analysis</w:t>
      </w:r>
      <w:r w:rsidR="00824946">
        <w:rPr>
          <w:rFonts w:hint="eastAsia"/>
        </w:rPr>
        <w:t xml:space="preserve"> results</w:t>
      </w:r>
      <w:r w:rsidR="00A8791E">
        <w:rPr>
          <w:rFonts w:hint="eastAsia"/>
        </w:rPr>
        <w:t xml:space="preserve"> </w:t>
      </w:r>
      <w:r w:rsidR="00824946">
        <w:rPr>
          <w:rFonts w:hint="eastAsia"/>
        </w:rPr>
        <w:t>were summarized in</w:t>
      </w:r>
      <w:r w:rsidR="00A8791E">
        <w:rPr>
          <w:rFonts w:hint="eastAsia"/>
        </w:rPr>
        <w:t xml:space="preserve"> Table 5.18. </w:t>
      </w:r>
    </w:p>
    <w:p w:rsidR="00E3003F" w:rsidRPr="00E3003F" w:rsidRDefault="00E3003F" w:rsidP="00E3003F">
      <w:pPr>
        <w:pStyle w:val="Caption"/>
        <w:keepNext/>
        <w:ind w:firstLine="0"/>
        <w:jc w:val="center"/>
        <w:rPr>
          <w:sz w:val="24"/>
          <w:szCs w:val="24"/>
        </w:rPr>
      </w:pPr>
      <w:bookmarkStart w:id="177" w:name="_Toc418552326"/>
      <w:r w:rsidRPr="00E3003F">
        <w:rPr>
          <w:sz w:val="24"/>
          <w:szCs w:val="24"/>
        </w:rPr>
        <w:t xml:space="preserve">Table </w:t>
      </w:r>
      <w:r w:rsidR="0054305B">
        <w:rPr>
          <w:sz w:val="24"/>
          <w:szCs w:val="24"/>
        </w:rPr>
        <w:fldChar w:fldCharType="begin"/>
      </w:r>
      <w:r>
        <w:rPr>
          <w:sz w:val="24"/>
          <w:szCs w:val="24"/>
        </w:rPr>
        <w:instrText xml:space="preserve"> STYLEREF 1 \s </w:instrText>
      </w:r>
      <w:r w:rsidR="0054305B">
        <w:rPr>
          <w:sz w:val="24"/>
          <w:szCs w:val="24"/>
        </w:rPr>
        <w:fldChar w:fldCharType="separate"/>
      </w:r>
      <w:r w:rsidR="002C0C39">
        <w:rPr>
          <w:noProof/>
          <w:sz w:val="24"/>
          <w:szCs w:val="24"/>
        </w:rPr>
        <w:t>5</w:t>
      </w:r>
      <w:r w:rsidR="0054305B">
        <w:rPr>
          <w:sz w:val="24"/>
          <w:szCs w:val="24"/>
        </w:rPr>
        <w:fldChar w:fldCharType="end"/>
      </w:r>
      <w:r>
        <w:rPr>
          <w:sz w:val="24"/>
          <w:szCs w:val="24"/>
        </w:rPr>
        <w:t>.</w:t>
      </w:r>
      <w:r w:rsidR="0054305B">
        <w:rPr>
          <w:sz w:val="24"/>
          <w:szCs w:val="24"/>
        </w:rPr>
        <w:fldChar w:fldCharType="begin"/>
      </w:r>
      <w:r>
        <w:rPr>
          <w:sz w:val="24"/>
          <w:szCs w:val="24"/>
        </w:rPr>
        <w:instrText xml:space="preserve"> SEQ Table \* ARABIC \s 1 </w:instrText>
      </w:r>
      <w:r w:rsidR="0054305B">
        <w:rPr>
          <w:sz w:val="24"/>
          <w:szCs w:val="24"/>
        </w:rPr>
        <w:fldChar w:fldCharType="separate"/>
      </w:r>
      <w:r w:rsidR="002C0C39">
        <w:rPr>
          <w:noProof/>
          <w:sz w:val="24"/>
          <w:szCs w:val="24"/>
        </w:rPr>
        <w:t>17</w:t>
      </w:r>
      <w:r w:rsidR="0054305B">
        <w:rPr>
          <w:sz w:val="24"/>
          <w:szCs w:val="24"/>
        </w:rPr>
        <w:fldChar w:fldCharType="end"/>
      </w:r>
      <w:r>
        <w:rPr>
          <w:rFonts w:hint="eastAsia"/>
          <w:sz w:val="24"/>
          <w:szCs w:val="24"/>
        </w:rPr>
        <w:t xml:space="preserve"> </w:t>
      </w:r>
      <w:r w:rsidRPr="00E3003F">
        <w:rPr>
          <w:sz w:val="24"/>
          <w:szCs w:val="24"/>
        </w:rPr>
        <w:t xml:space="preserve"> Path Effect Sizes Analysis for Control Variables</w:t>
      </w:r>
      <w:bookmarkEnd w:id="177"/>
    </w:p>
    <w:tbl>
      <w:tblPr>
        <w:tblW w:w="8493" w:type="dxa"/>
        <w:jc w:val="center"/>
        <w:tblBorders>
          <w:bottom w:val="single" w:sz="12" w:space="0" w:color="auto"/>
          <w:insideH w:val="single" w:sz="4" w:space="0" w:color="auto"/>
          <w:insideV w:val="single" w:sz="4" w:space="0" w:color="auto"/>
        </w:tblBorders>
        <w:tblCellMar>
          <w:top w:w="29" w:type="dxa"/>
          <w:left w:w="115" w:type="dxa"/>
          <w:bottom w:w="29" w:type="dxa"/>
          <w:right w:w="115" w:type="dxa"/>
        </w:tblCellMar>
        <w:tblLook w:val="04A0"/>
      </w:tblPr>
      <w:tblGrid>
        <w:gridCol w:w="2119"/>
        <w:gridCol w:w="3544"/>
        <w:gridCol w:w="1417"/>
        <w:gridCol w:w="1413"/>
      </w:tblGrid>
      <w:tr w:rsidR="00D128C2" w:rsidRPr="00C724C4" w:rsidTr="00C2313C">
        <w:trPr>
          <w:trHeight w:val="779"/>
          <w:jc w:val="center"/>
        </w:trPr>
        <w:tc>
          <w:tcPr>
            <w:tcW w:w="2119" w:type="dxa"/>
            <w:tcBorders>
              <w:top w:val="single" w:sz="12" w:space="0" w:color="auto"/>
              <w:left w:val="single" w:sz="4" w:space="0" w:color="auto"/>
              <w:bottom w:val="single" w:sz="4" w:space="0" w:color="auto"/>
            </w:tcBorders>
            <w:noWrap/>
            <w:vAlign w:val="center"/>
            <w:hideMark/>
          </w:tcPr>
          <w:p w:rsidR="00D128C2" w:rsidRPr="00C724C4" w:rsidRDefault="00D128C2" w:rsidP="00D128C2">
            <w:pPr>
              <w:pStyle w:val="Normal-Table"/>
              <w:jc w:val="center"/>
              <w:rPr>
                <w:b/>
              </w:rPr>
            </w:pPr>
            <w:r>
              <w:rPr>
                <w:rFonts w:hint="eastAsia"/>
                <w:b/>
              </w:rPr>
              <w:t>Control</w:t>
            </w:r>
            <w:r w:rsidRPr="00610395">
              <w:rPr>
                <w:b/>
              </w:rPr>
              <w:t xml:space="preserve"> Variable </w:t>
            </w:r>
          </w:p>
        </w:tc>
        <w:tc>
          <w:tcPr>
            <w:tcW w:w="3544" w:type="dxa"/>
            <w:tcBorders>
              <w:top w:val="single" w:sz="12" w:space="0" w:color="auto"/>
              <w:left w:val="single" w:sz="4" w:space="0" w:color="auto"/>
              <w:bottom w:val="single" w:sz="4" w:space="0" w:color="auto"/>
            </w:tcBorders>
            <w:vAlign w:val="center"/>
          </w:tcPr>
          <w:p w:rsidR="00D128C2" w:rsidRPr="00C724C4" w:rsidRDefault="00D128C2" w:rsidP="00C2313C">
            <w:pPr>
              <w:pStyle w:val="Normal-Table"/>
              <w:jc w:val="center"/>
              <w:rPr>
                <w:b/>
              </w:rPr>
            </w:pPr>
            <w:r>
              <w:rPr>
                <w:rFonts w:hint="eastAsia"/>
                <w:b/>
              </w:rPr>
              <w:t>Endogenous Construct</w:t>
            </w:r>
          </w:p>
        </w:tc>
        <w:tc>
          <w:tcPr>
            <w:tcW w:w="1417" w:type="dxa"/>
            <w:tcBorders>
              <w:top w:val="single" w:sz="12" w:space="0" w:color="auto"/>
              <w:bottom w:val="single" w:sz="4" w:space="0" w:color="auto"/>
            </w:tcBorders>
            <w:vAlign w:val="center"/>
            <w:hideMark/>
          </w:tcPr>
          <w:p w:rsidR="00D128C2" w:rsidRPr="00C724C4" w:rsidRDefault="00D128C2" w:rsidP="00C2313C">
            <w:pPr>
              <w:pStyle w:val="Normal-Table"/>
              <w:jc w:val="center"/>
              <w:rPr>
                <w:b/>
              </w:rPr>
            </w:pPr>
            <w:r w:rsidRPr="00475BD9">
              <w:rPr>
                <w:b/>
                <w:i/>
              </w:rPr>
              <w:t xml:space="preserve">f </w:t>
            </w:r>
            <w:r w:rsidRPr="00475BD9">
              <w:rPr>
                <w:b/>
                <w:vertAlign w:val="superscript"/>
              </w:rPr>
              <w:t>2</w:t>
            </w:r>
          </w:p>
        </w:tc>
        <w:tc>
          <w:tcPr>
            <w:tcW w:w="1413" w:type="dxa"/>
            <w:tcBorders>
              <w:top w:val="single" w:sz="12" w:space="0" w:color="auto"/>
              <w:bottom w:val="single" w:sz="4" w:space="0" w:color="auto"/>
              <w:right w:val="single" w:sz="4" w:space="0" w:color="auto"/>
            </w:tcBorders>
            <w:vAlign w:val="center"/>
            <w:hideMark/>
          </w:tcPr>
          <w:p w:rsidR="00D128C2" w:rsidRPr="00C724C4" w:rsidRDefault="00D128C2" w:rsidP="00C2313C">
            <w:pPr>
              <w:pStyle w:val="Normal-Table"/>
              <w:jc w:val="center"/>
              <w:rPr>
                <w:b/>
              </w:rPr>
            </w:pPr>
            <w:r>
              <w:rPr>
                <w:rFonts w:hint="eastAsia"/>
                <w:b/>
              </w:rPr>
              <w:t>Effect Size</w:t>
            </w:r>
          </w:p>
        </w:tc>
      </w:tr>
      <w:tr w:rsidR="00D128C2" w:rsidRPr="00C75C5A" w:rsidTr="00C2313C">
        <w:trPr>
          <w:trHeight w:val="210"/>
          <w:jc w:val="center"/>
        </w:trPr>
        <w:tc>
          <w:tcPr>
            <w:tcW w:w="2119" w:type="dxa"/>
            <w:vMerge w:val="restart"/>
            <w:tcBorders>
              <w:top w:val="single" w:sz="4" w:space="0" w:color="auto"/>
              <w:left w:val="single" w:sz="4" w:space="0" w:color="auto"/>
            </w:tcBorders>
            <w:noWrap/>
            <w:vAlign w:val="center"/>
            <w:hideMark/>
          </w:tcPr>
          <w:p w:rsidR="00D128C2" w:rsidRDefault="00D128C2" w:rsidP="00C2313C">
            <w:pPr>
              <w:spacing w:after="0" w:line="240" w:lineRule="auto"/>
              <w:ind w:firstLine="0"/>
            </w:pPr>
            <w:r>
              <w:rPr>
                <w:rFonts w:hint="eastAsia"/>
              </w:rPr>
              <w:t>Organization Size</w:t>
            </w:r>
          </w:p>
        </w:tc>
        <w:tc>
          <w:tcPr>
            <w:tcW w:w="3544" w:type="dxa"/>
            <w:tcBorders>
              <w:top w:val="single" w:sz="4" w:space="0" w:color="auto"/>
              <w:left w:val="single" w:sz="4" w:space="0" w:color="auto"/>
              <w:bottom w:val="single" w:sz="4" w:space="0" w:color="auto"/>
            </w:tcBorders>
            <w:vAlign w:val="center"/>
          </w:tcPr>
          <w:p w:rsidR="00D128C2" w:rsidRDefault="00D128C2" w:rsidP="00C2313C">
            <w:pPr>
              <w:spacing w:after="0" w:line="240" w:lineRule="auto"/>
              <w:ind w:firstLine="0"/>
            </w:pPr>
            <w:r>
              <w:rPr>
                <w:rFonts w:hint="eastAsia"/>
              </w:rPr>
              <w:t>Organizational Support</w:t>
            </w:r>
          </w:p>
          <w:p w:rsidR="00D128C2" w:rsidRDefault="00D128C2" w:rsidP="00C2313C">
            <w:pPr>
              <w:spacing w:after="0" w:line="240" w:lineRule="auto"/>
              <w:ind w:firstLine="0"/>
            </w:pPr>
            <w:r>
              <w:rPr>
                <w:rFonts w:hint="eastAsia"/>
              </w:rPr>
              <w:t xml:space="preserve"> (OS)</w:t>
            </w:r>
          </w:p>
        </w:tc>
        <w:tc>
          <w:tcPr>
            <w:tcW w:w="1417" w:type="dxa"/>
            <w:tcBorders>
              <w:top w:val="single" w:sz="4" w:space="0" w:color="auto"/>
              <w:bottom w:val="single" w:sz="4" w:space="0" w:color="auto"/>
            </w:tcBorders>
            <w:noWrap/>
            <w:vAlign w:val="center"/>
            <w:hideMark/>
          </w:tcPr>
          <w:p w:rsidR="00D128C2" w:rsidRDefault="00D128C2" w:rsidP="00C2313C">
            <w:pPr>
              <w:spacing w:after="0" w:line="240" w:lineRule="auto"/>
              <w:ind w:rightChars="94" w:right="226" w:firstLine="26"/>
              <w:jc w:val="center"/>
            </w:pPr>
            <w:r>
              <w:rPr>
                <w:rFonts w:hint="eastAsia"/>
              </w:rPr>
              <w:t>0.04</w:t>
            </w:r>
          </w:p>
        </w:tc>
        <w:tc>
          <w:tcPr>
            <w:tcW w:w="1413" w:type="dxa"/>
            <w:tcBorders>
              <w:top w:val="single" w:sz="4" w:space="0" w:color="auto"/>
              <w:bottom w:val="single" w:sz="4" w:space="0" w:color="auto"/>
              <w:right w:val="single" w:sz="4" w:space="0" w:color="auto"/>
            </w:tcBorders>
            <w:noWrap/>
            <w:vAlign w:val="center"/>
            <w:hideMark/>
          </w:tcPr>
          <w:p w:rsidR="00D128C2" w:rsidRDefault="00D128C2" w:rsidP="00C2313C">
            <w:pPr>
              <w:spacing w:after="0" w:line="240" w:lineRule="auto"/>
              <w:ind w:rightChars="94" w:right="226" w:firstLine="26"/>
              <w:jc w:val="center"/>
            </w:pPr>
            <w:r>
              <w:rPr>
                <w:rFonts w:hint="eastAsia"/>
              </w:rPr>
              <w:t>Small</w:t>
            </w:r>
          </w:p>
        </w:tc>
      </w:tr>
      <w:tr w:rsidR="00D128C2" w:rsidRPr="00C75C5A" w:rsidTr="00C2313C">
        <w:trPr>
          <w:trHeight w:val="210"/>
          <w:jc w:val="center"/>
        </w:trPr>
        <w:tc>
          <w:tcPr>
            <w:tcW w:w="2119" w:type="dxa"/>
            <w:vMerge/>
            <w:tcBorders>
              <w:left w:val="single" w:sz="4" w:space="0" w:color="auto"/>
            </w:tcBorders>
            <w:noWrap/>
            <w:vAlign w:val="center"/>
            <w:hideMark/>
          </w:tcPr>
          <w:p w:rsidR="00D128C2" w:rsidRDefault="00D128C2" w:rsidP="00C2313C">
            <w:pPr>
              <w:spacing w:after="0" w:line="240" w:lineRule="auto"/>
            </w:pPr>
          </w:p>
        </w:tc>
        <w:tc>
          <w:tcPr>
            <w:tcW w:w="3544" w:type="dxa"/>
            <w:tcBorders>
              <w:top w:val="single" w:sz="4" w:space="0" w:color="auto"/>
              <w:left w:val="single" w:sz="4" w:space="0" w:color="auto"/>
              <w:bottom w:val="single" w:sz="4" w:space="0" w:color="auto"/>
            </w:tcBorders>
            <w:vAlign w:val="center"/>
          </w:tcPr>
          <w:p w:rsidR="00D128C2" w:rsidRDefault="00D128C2" w:rsidP="00D128C2">
            <w:pPr>
              <w:spacing w:after="0" w:line="240" w:lineRule="auto"/>
              <w:ind w:firstLine="0"/>
            </w:pPr>
            <w:r>
              <w:rPr>
                <w:rFonts w:hint="eastAsia"/>
              </w:rPr>
              <w:t>Security Controls</w:t>
            </w:r>
          </w:p>
          <w:p w:rsidR="00D128C2" w:rsidRDefault="00D128C2" w:rsidP="00D128C2">
            <w:pPr>
              <w:spacing w:after="0" w:line="240" w:lineRule="auto"/>
              <w:ind w:firstLine="0"/>
            </w:pPr>
            <w:r>
              <w:rPr>
                <w:rFonts w:hint="eastAsia"/>
              </w:rPr>
              <w:t>(SC)</w:t>
            </w:r>
          </w:p>
        </w:tc>
        <w:tc>
          <w:tcPr>
            <w:tcW w:w="1417" w:type="dxa"/>
            <w:tcBorders>
              <w:top w:val="single" w:sz="4" w:space="0" w:color="auto"/>
              <w:bottom w:val="single" w:sz="4" w:space="0" w:color="auto"/>
            </w:tcBorders>
            <w:noWrap/>
            <w:vAlign w:val="center"/>
            <w:hideMark/>
          </w:tcPr>
          <w:p w:rsidR="00D128C2" w:rsidRDefault="00D128C2" w:rsidP="00D128C2">
            <w:pPr>
              <w:spacing w:after="0" w:line="240" w:lineRule="auto"/>
              <w:ind w:rightChars="94" w:right="226" w:firstLine="26"/>
              <w:jc w:val="center"/>
            </w:pPr>
            <w:r>
              <w:rPr>
                <w:rFonts w:hint="eastAsia"/>
              </w:rPr>
              <w:t>0.01</w:t>
            </w:r>
          </w:p>
        </w:tc>
        <w:tc>
          <w:tcPr>
            <w:tcW w:w="1413" w:type="dxa"/>
            <w:tcBorders>
              <w:top w:val="single" w:sz="4" w:space="0" w:color="auto"/>
              <w:bottom w:val="single" w:sz="4" w:space="0" w:color="auto"/>
              <w:right w:val="single" w:sz="4" w:space="0" w:color="auto"/>
            </w:tcBorders>
            <w:noWrap/>
            <w:vAlign w:val="center"/>
            <w:hideMark/>
          </w:tcPr>
          <w:p w:rsidR="00D128C2" w:rsidRDefault="00D128C2" w:rsidP="00C2313C">
            <w:pPr>
              <w:spacing w:after="0" w:line="240" w:lineRule="auto"/>
              <w:ind w:rightChars="94" w:right="226" w:firstLine="26"/>
              <w:jc w:val="center"/>
            </w:pPr>
            <w:r>
              <w:rPr>
                <w:rFonts w:hint="eastAsia"/>
              </w:rPr>
              <w:t>Small</w:t>
            </w:r>
          </w:p>
        </w:tc>
      </w:tr>
      <w:tr w:rsidR="00D128C2" w:rsidRPr="00C75C5A" w:rsidTr="00D128C2">
        <w:trPr>
          <w:trHeight w:val="673"/>
          <w:jc w:val="center"/>
        </w:trPr>
        <w:tc>
          <w:tcPr>
            <w:tcW w:w="2119" w:type="dxa"/>
            <w:tcBorders>
              <w:left w:val="single" w:sz="4" w:space="0" w:color="auto"/>
              <w:bottom w:val="single" w:sz="4" w:space="0" w:color="auto"/>
            </w:tcBorders>
            <w:noWrap/>
            <w:vAlign w:val="center"/>
            <w:hideMark/>
          </w:tcPr>
          <w:p w:rsidR="00D128C2" w:rsidRDefault="00D128C2" w:rsidP="00C2313C">
            <w:pPr>
              <w:spacing w:after="0" w:line="240" w:lineRule="auto"/>
              <w:ind w:firstLine="0"/>
            </w:pPr>
            <w:r>
              <w:rPr>
                <w:rFonts w:hint="eastAsia"/>
              </w:rPr>
              <w:t>Standard</w:t>
            </w:r>
          </w:p>
        </w:tc>
        <w:tc>
          <w:tcPr>
            <w:tcW w:w="3544" w:type="dxa"/>
            <w:tcBorders>
              <w:top w:val="single" w:sz="4" w:space="0" w:color="auto"/>
              <w:left w:val="single" w:sz="4" w:space="0" w:color="auto"/>
              <w:bottom w:val="single" w:sz="4" w:space="0" w:color="auto"/>
            </w:tcBorders>
            <w:vAlign w:val="center"/>
          </w:tcPr>
          <w:p w:rsidR="00D128C2" w:rsidRDefault="00D128C2" w:rsidP="00D128C2">
            <w:pPr>
              <w:spacing w:after="0" w:line="240" w:lineRule="auto"/>
              <w:ind w:firstLine="0"/>
            </w:pPr>
            <w:r>
              <w:rPr>
                <w:rFonts w:hint="eastAsia"/>
              </w:rPr>
              <w:t>Organizational Support</w:t>
            </w:r>
          </w:p>
          <w:p w:rsidR="00D128C2" w:rsidRDefault="00D128C2" w:rsidP="00D128C2">
            <w:pPr>
              <w:spacing w:after="0" w:line="240" w:lineRule="auto"/>
              <w:ind w:firstLine="0"/>
            </w:pPr>
            <w:r>
              <w:rPr>
                <w:rFonts w:hint="eastAsia"/>
              </w:rPr>
              <w:t xml:space="preserve"> (OS)</w:t>
            </w:r>
          </w:p>
        </w:tc>
        <w:tc>
          <w:tcPr>
            <w:tcW w:w="1417" w:type="dxa"/>
            <w:tcBorders>
              <w:top w:val="single" w:sz="4" w:space="0" w:color="auto"/>
              <w:bottom w:val="single" w:sz="4" w:space="0" w:color="auto"/>
            </w:tcBorders>
            <w:noWrap/>
            <w:vAlign w:val="center"/>
            <w:hideMark/>
          </w:tcPr>
          <w:p w:rsidR="00D128C2" w:rsidRDefault="00D128C2" w:rsidP="00D128C2">
            <w:pPr>
              <w:spacing w:after="0" w:line="240" w:lineRule="auto"/>
              <w:ind w:rightChars="94" w:right="226" w:firstLine="26"/>
              <w:jc w:val="center"/>
            </w:pPr>
            <w:r>
              <w:rPr>
                <w:rFonts w:hint="eastAsia"/>
              </w:rPr>
              <w:t>0.03</w:t>
            </w:r>
          </w:p>
        </w:tc>
        <w:tc>
          <w:tcPr>
            <w:tcW w:w="1413" w:type="dxa"/>
            <w:tcBorders>
              <w:top w:val="single" w:sz="4" w:space="0" w:color="auto"/>
              <w:bottom w:val="single" w:sz="4" w:space="0" w:color="auto"/>
              <w:right w:val="single" w:sz="4" w:space="0" w:color="auto"/>
            </w:tcBorders>
            <w:noWrap/>
            <w:vAlign w:val="center"/>
            <w:hideMark/>
          </w:tcPr>
          <w:p w:rsidR="00D128C2" w:rsidRDefault="00D128C2" w:rsidP="00C2313C">
            <w:pPr>
              <w:spacing w:after="0" w:line="240" w:lineRule="auto"/>
              <w:ind w:rightChars="94" w:right="226" w:firstLine="26"/>
              <w:jc w:val="center"/>
            </w:pPr>
            <w:r>
              <w:rPr>
                <w:rFonts w:hint="eastAsia"/>
              </w:rPr>
              <w:t>Small</w:t>
            </w:r>
          </w:p>
        </w:tc>
      </w:tr>
    </w:tbl>
    <w:p w:rsidR="003E20A3" w:rsidRDefault="003E20A3" w:rsidP="00CE1D8B"/>
    <w:p w:rsidR="00E3003F" w:rsidRPr="00E3003F" w:rsidRDefault="00E3003F" w:rsidP="00E3003F">
      <w:pPr>
        <w:pStyle w:val="Caption"/>
        <w:keepNext/>
        <w:ind w:firstLine="0"/>
        <w:jc w:val="center"/>
        <w:rPr>
          <w:sz w:val="24"/>
          <w:szCs w:val="24"/>
        </w:rPr>
      </w:pPr>
      <w:bookmarkStart w:id="178" w:name="_Toc418552327"/>
      <w:r w:rsidRPr="00E3003F">
        <w:rPr>
          <w:sz w:val="24"/>
          <w:szCs w:val="24"/>
        </w:rPr>
        <w:t xml:space="preserve">Table </w:t>
      </w:r>
      <w:r w:rsidR="0054305B" w:rsidRPr="00E3003F">
        <w:rPr>
          <w:sz w:val="24"/>
          <w:szCs w:val="24"/>
        </w:rPr>
        <w:fldChar w:fldCharType="begin"/>
      </w:r>
      <w:r w:rsidRPr="00E3003F">
        <w:rPr>
          <w:sz w:val="24"/>
          <w:szCs w:val="24"/>
        </w:rPr>
        <w:instrText xml:space="preserve"> STYLEREF 1 \s </w:instrText>
      </w:r>
      <w:r w:rsidR="0054305B" w:rsidRPr="00E3003F">
        <w:rPr>
          <w:sz w:val="24"/>
          <w:szCs w:val="24"/>
        </w:rPr>
        <w:fldChar w:fldCharType="separate"/>
      </w:r>
      <w:r w:rsidR="002C0C39">
        <w:rPr>
          <w:noProof/>
          <w:sz w:val="24"/>
          <w:szCs w:val="24"/>
        </w:rPr>
        <w:t>5</w:t>
      </w:r>
      <w:r w:rsidR="0054305B" w:rsidRPr="00E3003F">
        <w:rPr>
          <w:sz w:val="24"/>
          <w:szCs w:val="24"/>
        </w:rPr>
        <w:fldChar w:fldCharType="end"/>
      </w:r>
      <w:r w:rsidRPr="00E3003F">
        <w:rPr>
          <w:sz w:val="24"/>
          <w:szCs w:val="24"/>
        </w:rPr>
        <w:t>.</w:t>
      </w:r>
      <w:r w:rsidR="0054305B" w:rsidRPr="00E3003F">
        <w:rPr>
          <w:sz w:val="24"/>
          <w:szCs w:val="24"/>
        </w:rPr>
        <w:fldChar w:fldCharType="begin"/>
      </w:r>
      <w:r w:rsidRPr="00E3003F">
        <w:rPr>
          <w:sz w:val="24"/>
          <w:szCs w:val="24"/>
        </w:rPr>
        <w:instrText xml:space="preserve"> SEQ Table \* ARABIC \s 1 </w:instrText>
      </w:r>
      <w:r w:rsidR="0054305B" w:rsidRPr="00E3003F">
        <w:rPr>
          <w:sz w:val="24"/>
          <w:szCs w:val="24"/>
        </w:rPr>
        <w:fldChar w:fldCharType="separate"/>
      </w:r>
      <w:r w:rsidR="002C0C39">
        <w:rPr>
          <w:noProof/>
          <w:sz w:val="24"/>
          <w:szCs w:val="24"/>
        </w:rPr>
        <w:t>18</w:t>
      </w:r>
      <w:r w:rsidR="0054305B" w:rsidRPr="00E3003F">
        <w:rPr>
          <w:sz w:val="24"/>
          <w:szCs w:val="24"/>
        </w:rPr>
        <w:fldChar w:fldCharType="end"/>
      </w:r>
      <w:r w:rsidRPr="00E3003F">
        <w:rPr>
          <w:sz w:val="24"/>
          <w:szCs w:val="24"/>
        </w:rPr>
        <w:t xml:space="preserve"> </w:t>
      </w:r>
      <w:r>
        <w:rPr>
          <w:rFonts w:hint="eastAsia"/>
          <w:sz w:val="24"/>
          <w:szCs w:val="24"/>
        </w:rPr>
        <w:t xml:space="preserve"> </w:t>
      </w:r>
      <w:r w:rsidRPr="00E3003F">
        <w:rPr>
          <w:sz w:val="24"/>
          <w:szCs w:val="24"/>
        </w:rPr>
        <w:t>Path Analysis with Control Variables</w:t>
      </w:r>
      <w:bookmarkEnd w:id="178"/>
    </w:p>
    <w:tbl>
      <w:tblPr>
        <w:tblW w:w="8880" w:type="dxa"/>
        <w:jc w:val="center"/>
        <w:tblBorders>
          <w:bottom w:val="single" w:sz="12" w:space="0" w:color="auto"/>
          <w:insideH w:val="single" w:sz="4" w:space="0" w:color="auto"/>
          <w:insideV w:val="single" w:sz="4" w:space="0" w:color="auto"/>
        </w:tblBorders>
        <w:tblCellMar>
          <w:top w:w="29" w:type="dxa"/>
          <w:left w:w="115" w:type="dxa"/>
          <w:bottom w:w="29" w:type="dxa"/>
          <w:right w:w="115" w:type="dxa"/>
        </w:tblCellMar>
        <w:tblLook w:val="04A0"/>
      </w:tblPr>
      <w:tblGrid>
        <w:gridCol w:w="1657"/>
        <w:gridCol w:w="1725"/>
        <w:gridCol w:w="1257"/>
        <w:gridCol w:w="1219"/>
        <w:gridCol w:w="1083"/>
        <w:gridCol w:w="1207"/>
        <w:gridCol w:w="732"/>
      </w:tblGrid>
      <w:tr w:rsidR="00E3003F" w:rsidRPr="00C724C4" w:rsidTr="00E3003F">
        <w:trPr>
          <w:trHeight w:val="779"/>
          <w:jc w:val="center"/>
        </w:trPr>
        <w:tc>
          <w:tcPr>
            <w:tcW w:w="1657" w:type="dxa"/>
            <w:tcBorders>
              <w:top w:val="single" w:sz="12" w:space="0" w:color="auto"/>
              <w:left w:val="single" w:sz="4" w:space="0" w:color="auto"/>
              <w:bottom w:val="single" w:sz="4" w:space="0" w:color="auto"/>
            </w:tcBorders>
            <w:noWrap/>
            <w:vAlign w:val="center"/>
            <w:hideMark/>
          </w:tcPr>
          <w:p w:rsidR="00A8791E" w:rsidRPr="00C724C4" w:rsidRDefault="00A8791E" w:rsidP="003A2D4E">
            <w:pPr>
              <w:pStyle w:val="Normal-Table"/>
              <w:jc w:val="center"/>
              <w:rPr>
                <w:b/>
              </w:rPr>
            </w:pPr>
            <w:r w:rsidRPr="00610395">
              <w:rPr>
                <w:b/>
              </w:rPr>
              <w:t xml:space="preserve">Dependent Variable </w:t>
            </w:r>
          </w:p>
        </w:tc>
        <w:tc>
          <w:tcPr>
            <w:tcW w:w="1725" w:type="dxa"/>
            <w:tcBorders>
              <w:top w:val="single" w:sz="12" w:space="0" w:color="auto"/>
              <w:left w:val="single" w:sz="4" w:space="0" w:color="auto"/>
              <w:bottom w:val="single" w:sz="4" w:space="0" w:color="auto"/>
            </w:tcBorders>
            <w:vAlign w:val="center"/>
          </w:tcPr>
          <w:p w:rsidR="002516F0" w:rsidRPr="00C724C4" w:rsidRDefault="00A8791E" w:rsidP="002516F0">
            <w:pPr>
              <w:pStyle w:val="Normal-Table"/>
              <w:jc w:val="center"/>
              <w:rPr>
                <w:b/>
              </w:rPr>
            </w:pPr>
            <w:r w:rsidRPr="00610395">
              <w:rPr>
                <w:b/>
              </w:rPr>
              <w:t>Independent Variable</w:t>
            </w:r>
          </w:p>
        </w:tc>
        <w:tc>
          <w:tcPr>
            <w:tcW w:w="1257" w:type="dxa"/>
            <w:tcBorders>
              <w:top w:val="single" w:sz="12" w:space="0" w:color="auto"/>
              <w:bottom w:val="single" w:sz="4" w:space="0" w:color="auto"/>
            </w:tcBorders>
            <w:vAlign w:val="center"/>
            <w:hideMark/>
          </w:tcPr>
          <w:p w:rsidR="00A8791E" w:rsidRPr="00C724C4" w:rsidRDefault="00A8791E" w:rsidP="003A2D4E">
            <w:pPr>
              <w:pStyle w:val="Normal-Table"/>
              <w:jc w:val="center"/>
              <w:rPr>
                <w:b/>
              </w:rPr>
            </w:pPr>
            <w:r w:rsidRPr="00610395">
              <w:rPr>
                <w:b/>
              </w:rPr>
              <w:t>Path Coefficient</w:t>
            </w:r>
          </w:p>
        </w:tc>
        <w:tc>
          <w:tcPr>
            <w:tcW w:w="1219" w:type="dxa"/>
            <w:tcBorders>
              <w:top w:val="single" w:sz="12" w:space="0" w:color="auto"/>
              <w:bottom w:val="single" w:sz="4" w:space="0" w:color="auto"/>
              <w:right w:val="single" w:sz="4" w:space="0" w:color="auto"/>
            </w:tcBorders>
            <w:tcMar>
              <w:left w:w="28" w:type="dxa"/>
              <w:right w:w="28" w:type="dxa"/>
            </w:tcMar>
            <w:vAlign w:val="center"/>
            <w:hideMark/>
          </w:tcPr>
          <w:p w:rsidR="00A8791E" w:rsidRPr="00C724C4" w:rsidRDefault="00A8791E" w:rsidP="003A2D4E">
            <w:pPr>
              <w:pStyle w:val="Normal-Table"/>
              <w:jc w:val="center"/>
              <w:rPr>
                <w:b/>
              </w:rPr>
            </w:pPr>
            <w:r>
              <w:rPr>
                <w:rFonts w:hint="eastAsia"/>
                <w:b/>
              </w:rPr>
              <w:t>Significance</w:t>
            </w:r>
          </w:p>
        </w:tc>
        <w:tc>
          <w:tcPr>
            <w:tcW w:w="1083" w:type="dxa"/>
            <w:tcBorders>
              <w:top w:val="single" w:sz="12" w:space="0" w:color="auto"/>
              <w:bottom w:val="single" w:sz="4" w:space="0" w:color="auto"/>
              <w:right w:val="single" w:sz="4" w:space="0" w:color="auto"/>
            </w:tcBorders>
            <w:vAlign w:val="center"/>
          </w:tcPr>
          <w:p w:rsidR="00A8791E" w:rsidRPr="00C724C4" w:rsidRDefault="00A8791E" w:rsidP="003A2D4E">
            <w:pPr>
              <w:pStyle w:val="Normal-Table"/>
              <w:jc w:val="center"/>
              <w:rPr>
                <w:b/>
              </w:rPr>
            </w:pPr>
            <w:r w:rsidRPr="00475BD9">
              <w:rPr>
                <w:b/>
                <w:i/>
              </w:rPr>
              <w:t xml:space="preserve">f </w:t>
            </w:r>
            <w:r w:rsidRPr="00475BD9">
              <w:rPr>
                <w:b/>
                <w:vertAlign w:val="superscript"/>
              </w:rPr>
              <w:t>2</w:t>
            </w:r>
          </w:p>
        </w:tc>
        <w:tc>
          <w:tcPr>
            <w:tcW w:w="1207" w:type="dxa"/>
            <w:tcBorders>
              <w:top w:val="single" w:sz="12" w:space="0" w:color="auto"/>
              <w:bottom w:val="single" w:sz="4" w:space="0" w:color="auto"/>
              <w:right w:val="single" w:sz="4" w:space="0" w:color="auto"/>
            </w:tcBorders>
            <w:vAlign w:val="center"/>
          </w:tcPr>
          <w:p w:rsidR="00A8791E" w:rsidRPr="00C724C4" w:rsidRDefault="00A8791E" w:rsidP="003A2D4E">
            <w:pPr>
              <w:pStyle w:val="Normal-Table"/>
              <w:jc w:val="center"/>
              <w:rPr>
                <w:b/>
              </w:rPr>
            </w:pPr>
            <w:r>
              <w:rPr>
                <w:rFonts w:hint="eastAsia"/>
                <w:b/>
              </w:rPr>
              <w:t>Effect Size</w:t>
            </w:r>
          </w:p>
        </w:tc>
        <w:tc>
          <w:tcPr>
            <w:tcW w:w="732" w:type="dxa"/>
            <w:tcBorders>
              <w:top w:val="single" w:sz="12" w:space="0" w:color="auto"/>
              <w:bottom w:val="single" w:sz="4" w:space="0" w:color="auto"/>
              <w:right w:val="single" w:sz="4" w:space="0" w:color="auto"/>
            </w:tcBorders>
            <w:vAlign w:val="center"/>
          </w:tcPr>
          <w:p w:rsidR="00A8791E" w:rsidRDefault="00A8791E" w:rsidP="00A8791E">
            <w:pPr>
              <w:pStyle w:val="Normal-Table"/>
              <w:jc w:val="center"/>
              <w:rPr>
                <w:b/>
              </w:rPr>
            </w:pPr>
            <w:r>
              <w:rPr>
                <w:rFonts w:hint="eastAsia"/>
                <w:b/>
              </w:rPr>
              <w:t>R</w:t>
            </w:r>
            <w:r w:rsidRPr="00A8791E">
              <w:rPr>
                <w:rFonts w:hint="eastAsia"/>
                <w:b/>
                <w:vertAlign w:val="superscript"/>
              </w:rPr>
              <w:t>2</w:t>
            </w:r>
          </w:p>
        </w:tc>
      </w:tr>
      <w:tr w:rsidR="00E3003F" w:rsidRPr="00C75C5A" w:rsidTr="00E3003F">
        <w:trPr>
          <w:trHeight w:val="210"/>
          <w:jc w:val="center"/>
        </w:trPr>
        <w:tc>
          <w:tcPr>
            <w:tcW w:w="1657" w:type="dxa"/>
            <w:vMerge w:val="restart"/>
            <w:tcBorders>
              <w:top w:val="single" w:sz="4" w:space="0" w:color="auto"/>
              <w:left w:val="single" w:sz="4" w:space="0" w:color="auto"/>
            </w:tcBorders>
            <w:noWrap/>
            <w:vAlign w:val="center"/>
            <w:hideMark/>
          </w:tcPr>
          <w:p w:rsidR="00362811" w:rsidRDefault="00362811" w:rsidP="003A2D4E">
            <w:pPr>
              <w:spacing w:after="0" w:line="240" w:lineRule="auto"/>
              <w:ind w:firstLine="0"/>
            </w:pPr>
            <w:r>
              <w:rPr>
                <w:rFonts w:hint="eastAsia"/>
              </w:rPr>
              <w:t>ISM Performance</w:t>
            </w:r>
          </w:p>
          <w:p w:rsidR="00362811" w:rsidRDefault="00362811" w:rsidP="003A2D4E">
            <w:pPr>
              <w:spacing w:after="0" w:line="240" w:lineRule="auto"/>
              <w:ind w:firstLine="0"/>
            </w:pPr>
            <w:r>
              <w:rPr>
                <w:rFonts w:hint="eastAsia"/>
              </w:rPr>
              <w:t>(IP)</w:t>
            </w:r>
          </w:p>
        </w:tc>
        <w:tc>
          <w:tcPr>
            <w:tcW w:w="1725" w:type="dxa"/>
            <w:tcBorders>
              <w:top w:val="single" w:sz="4" w:space="0" w:color="auto"/>
              <w:left w:val="single" w:sz="4" w:space="0" w:color="auto"/>
              <w:bottom w:val="single" w:sz="4" w:space="0" w:color="auto"/>
            </w:tcBorders>
            <w:vAlign w:val="center"/>
          </w:tcPr>
          <w:p w:rsidR="00362811" w:rsidRDefault="00362811" w:rsidP="003A2D4E">
            <w:pPr>
              <w:spacing w:after="0" w:line="240" w:lineRule="auto"/>
              <w:ind w:firstLine="0"/>
            </w:pPr>
            <w:r>
              <w:rPr>
                <w:rFonts w:hint="eastAsia"/>
              </w:rPr>
              <w:t>Organizational Support</w:t>
            </w:r>
          </w:p>
          <w:p w:rsidR="00362811" w:rsidRDefault="00362811" w:rsidP="003A2D4E">
            <w:pPr>
              <w:spacing w:after="0" w:line="240" w:lineRule="auto"/>
              <w:ind w:firstLine="0"/>
            </w:pPr>
            <w:r>
              <w:rPr>
                <w:rFonts w:hint="eastAsia"/>
              </w:rPr>
              <w:t xml:space="preserve"> (OS)</w:t>
            </w:r>
          </w:p>
        </w:tc>
        <w:tc>
          <w:tcPr>
            <w:tcW w:w="1257" w:type="dxa"/>
            <w:tcBorders>
              <w:top w:val="single" w:sz="4" w:space="0" w:color="auto"/>
              <w:bottom w:val="single" w:sz="4" w:space="0" w:color="auto"/>
            </w:tcBorders>
            <w:noWrap/>
            <w:vAlign w:val="center"/>
            <w:hideMark/>
          </w:tcPr>
          <w:p w:rsidR="00362811" w:rsidRDefault="00362811" w:rsidP="003A2D4E">
            <w:pPr>
              <w:spacing w:after="0" w:line="240" w:lineRule="auto"/>
              <w:ind w:rightChars="94" w:right="226" w:firstLine="26"/>
              <w:jc w:val="center"/>
            </w:pPr>
            <w:r>
              <w:rPr>
                <w:rFonts w:hint="eastAsia"/>
              </w:rPr>
              <w:t>0.29</w:t>
            </w:r>
          </w:p>
        </w:tc>
        <w:tc>
          <w:tcPr>
            <w:tcW w:w="1219" w:type="dxa"/>
            <w:tcBorders>
              <w:top w:val="single" w:sz="4" w:space="0" w:color="auto"/>
              <w:bottom w:val="single" w:sz="4" w:space="0" w:color="auto"/>
              <w:right w:val="single" w:sz="4" w:space="0" w:color="auto"/>
            </w:tcBorders>
            <w:noWrap/>
            <w:tcMar>
              <w:left w:w="28" w:type="dxa"/>
              <w:right w:w="28" w:type="dxa"/>
            </w:tcMar>
            <w:vAlign w:val="center"/>
            <w:hideMark/>
          </w:tcPr>
          <w:p w:rsidR="00362811" w:rsidRDefault="00362811" w:rsidP="00362811">
            <w:pPr>
              <w:spacing w:after="0" w:line="240" w:lineRule="auto"/>
              <w:ind w:rightChars="94" w:right="226" w:firstLine="26"/>
              <w:jc w:val="right"/>
            </w:pPr>
            <w:r>
              <w:t>P</w:t>
            </w:r>
            <w:r>
              <w:rPr>
                <w:rFonts w:hint="eastAsia"/>
              </w:rPr>
              <w:t>&lt;0.001</w:t>
            </w:r>
          </w:p>
        </w:tc>
        <w:tc>
          <w:tcPr>
            <w:tcW w:w="1083" w:type="dxa"/>
            <w:tcBorders>
              <w:top w:val="single" w:sz="4" w:space="0" w:color="auto"/>
              <w:bottom w:val="single" w:sz="4" w:space="0" w:color="auto"/>
              <w:right w:val="single" w:sz="4" w:space="0" w:color="auto"/>
            </w:tcBorders>
            <w:vAlign w:val="center"/>
          </w:tcPr>
          <w:p w:rsidR="00362811" w:rsidRDefault="00362811" w:rsidP="00362811">
            <w:pPr>
              <w:spacing w:after="0" w:line="240" w:lineRule="auto"/>
              <w:ind w:rightChars="94" w:right="226" w:firstLine="26"/>
              <w:jc w:val="right"/>
            </w:pPr>
            <w:r>
              <w:rPr>
                <w:rFonts w:hint="eastAsia"/>
              </w:rPr>
              <w:t>0.20</w:t>
            </w:r>
          </w:p>
        </w:tc>
        <w:tc>
          <w:tcPr>
            <w:tcW w:w="1207" w:type="dxa"/>
            <w:tcBorders>
              <w:top w:val="single" w:sz="4" w:space="0" w:color="auto"/>
              <w:bottom w:val="single" w:sz="4" w:space="0" w:color="auto"/>
              <w:right w:val="single" w:sz="4" w:space="0" w:color="auto"/>
            </w:tcBorders>
            <w:tcMar>
              <w:left w:w="14" w:type="dxa"/>
              <w:right w:w="14" w:type="dxa"/>
            </w:tcMar>
            <w:vAlign w:val="center"/>
          </w:tcPr>
          <w:p w:rsidR="00362811" w:rsidRDefault="00362811" w:rsidP="00362811">
            <w:pPr>
              <w:spacing w:after="0" w:line="240" w:lineRule="auto"/>
              <w:ind w:rightChars="94" w:right="226" w:firstLine="26"/>
              <w:jc w:val="center"/>
            </w:pPr>
            <w:r>
              <w:rPr>
                <w:rFonts w:hint="eastAsia"/>
              </w:rPr>
              <w:t>Medium</w:t>
            </w:r>
          </w:p>
        </w:tc>
        <w:tc>
          <w:tcPr>
            <w:tcW w:w="732" w:type="dxa"/>
            <w:vMerge w:val="restart"/>
            <w:tcBorders>
              <w:top w:val="single" w:sz="4" w:space="0" w:color="auto"/>
              <w:right w:val="single" w:sz="4" w:space="0" w:color="auto"/>
            </w:tcBorders>
            <w:tcMar>
              <w:left w:w="28" w:type="dxa"/>
              <w:right w:w="28" w:type="dxa"/>
            </w:tcMar>
            <w:vAlign w:val="center"/>
          </w:tcPr>
          <w:p w:rsidR="00362811" w:rsidRDefault="00362811" w:rsidP="00362811">
            <w:pPr>
              <w:spacing w:after="0" w:line="240" w:lineRule="auto"/>
              <w:ind w:rightChars="94" w:right="226" w:firstLine="26"/>
              <w:jc w:val="right"/>
            </w:pPr>
            <w:r>
              <w:rPr>
                <w:rFonts w:hint="eastAsia"/>
              </w:rPr>
              <w:t>0.57</w:t>
            </w:r>
          </w:p>
        </w:tc>
      </w:tr>
      <w:tr w:rsidR="00E3003F" w:rsidRPr="00C75C5A" w:rsidTr="00E3003F">
        <w:trPr>
          <w:trHeight w:val="210"/>
          <w:jc w:val="center"/>
        </w:trPr>
        <w:tc>
          <w:tcPr>
            <w:tcW w:w="1657" w:type="dxa"/>
            <w:vMerge/>
            <w:tcBorders>
              <w:left w:val="single" w:sz="4" w:space="0" w:color="auto"/>
            </w:tcBorders>
            <w:noWrap/>
            <w:vAlign w:val="center"/>
            <w:hideMark/>
          </w:tcPr>
          <w:p w:rsidR="00362811" w:rsidRDefault="00362811" w:rsidP="003A2D4E">
            <w:pPr>
              <w:spacing w:after="0" w:line="240" w:lineRule="auto"/>
              <w:ind w:firstLine="0"/>
            </w:pPr>
          </w:p>
        </w:tc>
        <w:tc>
          <w:tcPr>
            <w:tcW w:w="1725" w:type="dxa"/>
            <w:tcBorders>
              <w:top w:val="single" w:sz="4" w:space="0" w:color="auto"/>
              <w:left w:val="single" w:sz="4" w:space="0" w:color="auto"/>
              <w:bottom w:val="single" w:sz="4" w:space="0" w:color="auto"/>
            </w:tcBorders>
            <w:vAlign w:val="center"/>
          </w:tcPr>
          <w:p w:rsidR="00362811" w:rsidRDefault="00362811" w:rsidP="003A2D4E">
            <w:pPr>
              <w:spacing w:after="0" w:line="240" w:lineRule="auto"/>
              <w:ind w:firstLine="0"/>
            </w:pPr>
            <w:r>
              <w:rPr>
                <w:rFonts w:hint="eastAsia"/>
              </w:rPr>
              <w:t>Organizational Awareness</w:t>
            </w:r>
          </w:p>
          <w:p w:rsidR="00362811" w:rsidRDefault="00362811" w:rsidP="003A2D4E">
            <w:pPr>
              <w:spacing w:after="0" w:line="240" w:lineRule="auto"/>
              <w:ind w:firstLine="0"/>
            </w:pPr>
            <w:r>
              <w:rPr>
                <w:rFonts w:hint="eastAsia"/>
              </w:rPr>
              <w:t xml:space="preserve"> (OA)</w:t>
            </w:r>
          </w:p>
        </w:tc>
        <w:tc>
          <w:tcPr>
            <w:tcW w:w="1257" w:type="dxa"/>
            <w:tcBorders>
              <w:top w:val="single" w:sz="4" w:space="0" w:color="auto"/>
              <w:bottom w:val="single" w:sz="4" w:space="0" w:color="auto"/>
            </w:tcBorders>
            <w:noWrap/>
            <w:vAlign w:val="center"/>
            <w:hideMark/>
          </w:tcPr>
          <w:p w:rsidR="00362811" w:rsidRDefault="00362811" w:rsidP="003A2D4E">
            <w:pPr>
              <w:spacing w:after="0" w:line="240" w:lineRule="auto"/>
              <w:ind w:rightChars="94" w:right="226" w:firstLine="26"/>
              <w:jc w:val="center"/>
            </w:pPr>
            <w:r>
              <w:rPr>
                <w:rFonts w:hint="eastAsia"/>
              </w:rPr>
              <w:t>0.39</w:t>
            </w:r>
          </w:p>
        </w:tc>
        <w:tc>
          <w:tcPr>
            <w:tcW w:w="1219" w:type="dxa"/>
            <w:tcBorders>
              <w:top w:val="single" w:sz="4" w:space="0" w:color="auto"/>
              <w:bottom w:val="single" w:sz="4" w:space="0" w:color="auto"/>
              <w:right w:val="single" w:sz="4" w:space="0" w:color="auto"/>
            </w:tcBorders>
            <w:noWrap/>
            <w:tcMar>
              <w:left w:w="28" w:type="dxa"/>
              <w:right w:w="28" w:type="dxa"/>
            </w:tcMar>
            <w:vAlign w:val="center"/>
            <w:hideMark/>
          </w:tcPr>
          <w:p w:rsidR="00362811" w:rsidRDefault="00362811" w:rsidP="00362811">
            <w:pPr>
              <w:spacing w:after="0" w:line="240" w:lineRule="auto"/>
              <w:ind w:rightChars="94" w:right="226" w:firstLine="26"/>
              <w:jc w:val="right"/>
            </w:pPr>
            <w:r>
              <w:t>P</w:t>
            </w:r>
            <w:r>
              <w:rPr>
                <w:rFonts w:hint="eastAsia"/>
              </w:rPr>
              <w:t>&lt;0.001</w:t>
            </w:r>
          </w:p>
        </w:tc>
        <w:tc>
          <w:tcPr>
            <w:tcW w:w="1083" w:type="dxa"/>
            <w:tcBorders>
              <w:top w:val="single" w:sz="4" w:space="0" w:color="auto"/>
              <w:bottom w:val="single" w:sz="4" w:space="0" w:color="auto"/>
              <w:right w:val="single" w:sz="4" w:space="0" w:color="auto"/>
            </w:tcBorders>
            <w:vAlign w:val="center"/>
          </w:tcPr>
          <w:p w:rsidR="00362811" w:rsidRDefault="00362811" w:rsidP="00362811">
            <w:pPr>
              <w:spacing w:after="0" w:line="240" w:lineRule="auto"/>
              <w:ind w:rightChars="94" w:right="226" w:firstLine="26"/>
              <w:jc w:val="right"/>
            </w:pPr>
            <w:r>
              <w:rPr>
                <w:rFonts w:hint="eastAsia"/>
              </w:rPr>
              <w:t>0.28</w:t>
            </w:r>
          </w:p>
        </w:tc>
        <w:tc>
          <w:tcPr>
            <w:tcW w:w="1207" w:type="dxa"/>
            <w:tcBorders>
              <w:top w:val="single" w:sz="4" w:space="0" w:color="auto"/>
              <w:bottom w:val="single" w:sz="4" w:space="0" w:color="auto"/>
              <w:right w:val="single" w:sz="4" w:space="0" w:color="auto"/>
            </w:tcBorders>
            <w:tcMar>
              <w:left w:w="14" w:type="dxa"/>
              <w:right w:w="14" w:type="dxa"/>
            </w:tcMar>
            <w:vAlign w:val="center"/>
          </w:tcPr>
          <w:p w:rsidR="00362811" w:rsidRDefault="00362811" w:rsidP="00362811">
            <w:pPr>
              <w:spacing w:after="0" w:line="240" w:lineRule="auto"/>
              <w:ind w:rightChars="94" w:right="226" w:firstLine="26"/>
              <w:jc w:val="center"/>
            </w:pPr>
            <w:r>
              <w:rPr>
                <w:rFonts w:hint="eastAsia"/>
              </w:rPr>
              <w:t>Medium</w:t>
            </w:r>
          </w:p>
        </w:tc>
        <w:tc>
          <w:tcPr>
            <w:tcW w:w="732" w:type="dxa"/>
            <w:vMerge/>
            <w:tcBorders>
              <w:right w:val="single" w:sz="4" w:space="0" w:color="auto"/>
            </w:tcBorders>
            <w:tcMar>
              <w:left w:w="28" w:type="dxa"/>
              <w:right w:w="28" w:type="dxa"/>
            </w:tcMar>
            <w:vAlign w:val="center"/>
          </w:tcPr>
          <w:p w:rsidR="00362811" w:rsidRDefault="00362811" w:rsidP="00362811">
            <w:pPr>
              <w:spacing w:after="0" w:line="240" w:lineRule="auto"/>
              <w:ind w:rightChars="94" w:right="226" w:firstLine="26"/>
              <w:jc w:val="right"/>
            </w:pPr>
          </w:p>
        </w:tc>
      </w:tr>
      <w:tr w:rsidR="00E3003F" w:rsidRPr="00C75C5A" w:rsidTr="00E3003F">
        <w:trPr>
          <w:trHeight w:val="210"/>
          <w:jc w:val="center"/>
        </w:trPr>
        <w:tc>
          <w:tcPr>
            <w:tcW w:w="1657" w:type="dxa"/>
            <w:vMerge/>
            <w:tcBorders>
              <w:left w:val="single" w:sz="4" w:space="0" w:color="auto"/>
              <w:bottom w:val="single" w:sz="4" w:space="0" w:color="auto"/>
            </w:tcBorders>
            <w:noWrap/>
            <w:vAlign w:val="center"/>
            <w:hideMark/>
          </w:tcPr>
          <w:p w:rsidR="00362811" w:rsidRDefault="00362811" w:rsidP="003A2D4E">
            <w:pPr>
              <w:spacing w:after="0" w:line="240" w:lineRule="auto"/>
              <w:ind w:firstLine="0"/>
            </w:pPr>
          </w:p>
        </w:tc>
        <w:tc>
          <w:tcPr>
            <w:tcW w:w="1725" w:type="dxa"/>
            <w:tcBorders>
              <w:top w:val="single" w:sz="4" w:space="0" w:color="auto"/>
              <w:left w:val="single" w:sz="4" w:space="0" w:color="auto"/>
              <w:bottom w:val="single" w:sz="4" w:space="0" w:color="auto"/>
            </w:tcBorders>
            <w:vAlign w:val="center"/>
          </w:tcPr>
          <w:p w:rsidR="00362811" w:rsidRDefault="00362811" w:rsidP="003A2D4E">
            <w:pPr>
              <w:spacing w:after="0" w:line="240" w:lineRule="auto"/>
              <w:ind w:firstLine="0"/>
            </w:pPr>
            <w:r>
              <w:rPr>
                <w:rFonts w:hint="eastAsia"/>
              </w:rPr>
              <w:t>Security Controls</w:t>
            </w:r>
          </w:p>
          <w:p w:rsidR="00362811" w:rsidRDefault="00362811" w:rsidP="003A2D4E">
            <w:pPr>
              <w:spacing w:after="0" w:line="240" w:lineRule="auto"/>
              <w:ind w:firstLine="0"/>
            </w:pPr>
            <w:r>
              <w:rPr>
                <w:rFonts w:hint="eastAsia"/>
              </w:rPr>
              <w:t>(SC)</w:t>
            </w:r>
          </w:p>
        </w:tc>
        <w:tc>
          <w:tcPr>
            <w:tcW w:w="1257" w:type="dxa"/>
            <w:tcBorders>
              <w:top w:val="single" w:sz="4" w:space="0" w:color="auto"/>
              <w:bottom w:val="single" w:sz="4" w:space="0" w:color="auto"/>
            </w:tcBorders>
            <w:noWrap/>
            <w:vAlign w:val="center"/>
            <w:hideMark/>
          </w:tcPr>
          <w:p w:rsidR="00362811" w:rsidRDefault="00362811" w:rsidP="003A2D4E">
            <w:pPr>
              <w:spacing w:after="0" w:line="240" w:lineRule="auto"/>
              <w:ind w:rightChars="94" w:right="226" w:firstLine="26"/>
              <w:jc w:val="center"/>
            </w:pPr>
            <w:r>
              <w:rPr>
                <w:rFonts w:hint="eastAsia"/>
              </w:rPr>
              <w:t>0.15</w:t>
            </w:r>
          </w:p>
        </w:tc>
        <w:tc>
          <w:tcPr>
            <w:tcW w:w="1219" w:type="dxa"/>
            <w:tcBorders>
              <w:top w:val="single" w:sz="4" w:space="0" w:color="auto"/>
              <w:bottom w:val="single" w:sz="4" w:space="0" w:color="auto"/>
              <w:right w:val="single" w:sz="4" w:space="0" w:color="auto"/>
            </w:tcBorders>
            <w:noWrap/>
            <w:tcMar>
              <w:left w:w="28" w:type="dxa"/>
              <w:right w:w="28" w:type="dxa"/>
            </w:tcMar>
            <w:vAlign w:val="center"/>
            <w:hideMark/>
          </w:tcPr>
          <w:p w:rsidR="00362811" w:rsidRDefault="00362811" w:rsidP="00362811">
            <w:pPr>
              <w:spacing w:after="0" w:line="240" w:lineRule="auto"/>
              <w:ind w:rightChars="94" w:right="226" w:firstLine="26"/>
              <w:jc w:val="right"/>
            </w:pPr>
            <w:r>
              <w:t>P</w:t>
            </w:r>
            <w:r>
              <w:rPr>
                <w:rFonts w:hint="eastAsia"/>
              </w:rPr>
              <w:t>&lt;0.01</w:t>
            </w:r>
          </w:p>
        </w:tc>
        <w:tc>
          <w:tcPr>
            <w:tcW w:w="1083" w:type="dxa"/>
            <w:tcBorders>
              <w:top w:val="single" w:sz="4" w:space="0" w:color="auto"/>
              <w:bottom w:val="single" w:sz="4" w:space="0" w:color="auto"/>
              <w:right w:val="single" w:sz="4" w:space="0" w:color="auto"/>
            </w:tcBorders>
            <w:vAlign w:val="center"/>
          </w:tcPr>
          <w:p w:rsidR="00362811" w:rsidRDefault="00362811" w:rsidP="00362811">
            <w:pPr>
              <w:spacing w:after="0" w:line="240" w:lineRule="auto"/>
              <w:ind w:rightChars="94" w:right="226" w:firstLine="26"/>
              <w:jc w:val="right"/>
            </w:pPr>
            <w:r>
              <w:rPr>
                <w:rFonts w:hint="eastAsia"/>
              </w:rPr>
              <w:t>0.10</w:t>
            </w:r>
          </w:p>
        </w:tc>
        <w:tc>
          <w:tcPr>
            <w:tcW w:w="1207" w:type="dxa"/>
            <w:tcBorders>
              <w:top w:val="single" w:sz="4" w:space="0" w:color="auto"/>
              <w:bottom w:val="single" w:sz="4" w:space="0" w:color="auto"/>
              <w:right w:val="single" w:sz="4" w:space="0" w:color="auto"/>
            </w:tcBorders>
            <w:tcMar>
              <w:left w:w="14" w:type="dxa"/>
              <w:right w:w="14" w:type="dxa"/>
            </w:tcMar>
            <w:vAlign w:val="center"/>
          </w:tcPr>
          <w:p w:rsidR="00362811" w:rsidRDefault="00362811" w:rsidP="00362811">
            <w:pPr>
              <w:spacing w:after="0" w:line="240" w:lineRule="auto"/>
              <w:ind w:rightChars="94" w:right="226" w:firstLine="26"/>
              <w:jc w:val="center"/>
            </w:pPr>
            <w:r>
              <w:rPr>
                <w:rFonts w:hint="eastAsia"/>
              </w:rPr>
              <w:t>Small</w:t>
            </w:r>
          </w:p>
        </w:tc>
        <w:tc>
          <w:tcPr>
            <w:tcW w:w="732" w:type="dxa"/>
            <w:vMerge/>
            <w:tcBorders>
              <w:bottom w:val="single" w:sz="4" w:space="0" w:color="auto"/>
              <w:right w:val="single" w:sz="4" w:space="0" w:color="auto"/>
            </w:tcBorders>
            <w:tcMar>
              <w:left w:w="28" w:type="dxa"/>
              <w:right w:w="28" w:type="dxa"/>
            </w:tcMar>
            <w:vAlign w:val="center"/>
          </w:tcPr>
          <w:p w:rsidR="00362811" w:rsidRDefault="00362811" w:rsidP="00362811">
            <w:pPr>
              <w:spacing w:after="0" w:line="240" w:lineRule="auto"/>
              <w:ind w:rightChars="94" w:right="226" w:firstLine="26"/>
              <w:jc w:val="right"/>
            </w:pPr>
          </w:p>
        </w:tc>
      </w:tr>
      <w:tr w:rsidR="00E3003F" w:rsidRPr="00C75C5A" w:rsidTr="00E3003F">
        <w:trPr>
          <w:trHeight w:val="210"/>
          <w:jc w:val="center"/>
        </w:trPr>
        <w:tc>
          <w:tcPr>
            <w:tcW w:w="1657" w:type="dxa"/>
            <w:vMerge w:val="restart"/>
            <w:tcBorders>
              <w:top w:val="single" w:sz="4" w:space="0" w:color="auto"/>
              <w:left w:val="single" w:sz="4" w:space="0" w:color="auto"/>
            </w:tcBorders>
            <w:noWrap/>
            <w:vAlign w:val="center"/>
            <w:hideMark/>
          </w:tcPr>
          <w:p w:rsidR="00362811" w:rsidRDefault="00362811" w:rsidP="003A2D4E">
            <w:pPr>
              <w:spacing w:after="0" w:line="240" w:lineRule="auto"/>
              <w:ind w:firstLine="0"/>
            </w:pPr>
            <w:r>
              <w:rPr>
                <w:rFonts w:hint="eastAsia"/>
              </w:rPr>
              <w:t>Security Controls</w:t>
            </w:r>
          </w:p>
          <w:p w:rsidR="00362811" w:rsidRDefault="00362811" w:rsidP="003A2D4E">
            <w:pPr>
              <w:spacing w:after="0" w:line="240" w:lineRule="auto"/>
              <w:ind w:firstLine="0"/>
            </w:pPr>
            <w:r>
              <w:rPr>
                <w:rFonts w:hint="eastAsia"/>
              </w:rPr>
              <w:t>(SC)</w:t>
            </w:r>
          </w:p>
        </w:tc>
        <w:tc>
          <w:tcPr>
            <w:tcW w:w="1725" w:type="dxa"/>
            <w:tcBorders>
              <w:top w:val="single" w:sz="4" w:space="0" w:color="auto"/>
              <w:left w:val="single" w:sz="4" w:space="0" w:color="auto"/>
              <w:bottom w:val="single" w:sz="4" w:space="0" w:color="auto"/>
            </w:tcBorders>
            <w:vAlign w:val="center"/>
          </w:tcPr>
          <w:p w:rsidR="00362811" w:rsidRDefault="00362811" w:rsidP="003A2D4E">
            <w:pPr>
              <w:spacing w:after="0" w:line="240" w:lineRule="auto"/>
              <w:ind w:firstLine="0"/>
            </w:pPr>
            <w:r>
              <w:rPr>
                <w:rFonts w:hint="eastAsia"/>
              </w:rPr>
              <w:t>Organizational Support</w:t>
            </w:r>
          </w:p>
          <w:p w:rsidR="00362811" w:rsidRDefault="00362811" w:rsidP="003A2D4E">
            <w:pPr>
              <w:spacing w:after="0" w:line="240" w:lineRule="auto"/>
              <w:ind w:firstLine="0"/>
            </w:pPr>
            <w:r>
              <w:rPr>
                <w:rFonts w:hint="eastAsia"/>
              </w:rPr>
              <w:t xml:space="preserve"> (OS)</w:t>
            </w:r>
          </w:p>
        </w:tc>
        <w:tc>
          <w:tcPr>
            <w:tcW w:w="1257" w:type="dxa"/>
            <w:tcBorders>
              <w:top w:val="single" w:sz="4" w:space="0" w:color="auto"/>
              <w:bottom w:val="single" w:sz="4" w:space="0" w:color="auto"/>
            </w:tcBorders>
            <w:noWrap/>
            <w:vAlign w:val="center"/>
            <w:hideMark/>
          </w:tcPr>
          <w:p w:rsidR="00362811" w:rsidRDefault="00362811" w:rsidP="003A2D4E">
            <w:pPr>
              <w:spacing w:after="0" w:line="240" w:lineRule="auto"/>
              <w:ind w:rightChars="94" w:right="226" w:firstLine="26"/>
              <w:jc w:val="center"/>
            </w:pPr>
            <w:r>
              <w:rPr>
                <w:rFonts w:hint="eastAsia"/>
              </w:rPr>
              <w:t>0.34</w:t>
            </w:r>
          </w:p>
        </w:tc>
        <w:tc>
          <w:tcPr>
            <w:tcW w:w="1219" w:type="dxa"/>
            <w:tcBorders>
              <w:top w:val="single" w:sz="4" w:space="0" w:color="auto"/>
              <w:bottom w:val="single" w:sz="4" w:space="0" w:color="auto"/>
              <w:right w:val="single" w:sz="4" w:space="0" w:color="auto"/>
            </w:tcBorders>
            <w:noWrap/>
            <w:tcMar>
              <w:left w:w="28" w:type="dxa"/>
              <w:right w:w="28" w:type="dxa"/>
            </w:tcMar>
            <w:vAlign w:val="center"/>
            <w:hideMark/>
          </w:tcPr>
          <w:p w:rsidR="00362811" w:rsidRDefault="00362811" w:rsidP="00362811">
            <w:pPr>
              <w:spacing w:after="0" w:line="240" w:lineRule="auto"/>
              <w:ind w:rightChars="94" w:right="226" w:firstLine="26"/>
              <w:jc w:val="right"/>
            </w:pPr>
            <w:r>
              <w:t>P</w:t>
            </w:r>
            <w:r>
              <w:rPr>
                <w:rFonts w:hint="eastAsia"/>
              </w:rPr>
              <w:t>&lt;0.001</w:t>
            </w:r>
          </w:p>
        </w:tc>
        <w:tc>
          <w:tcPr>
            <w:tcW w:w="1083" w:type="dxa"/>
            <w:tcBorders>
              <w:top w:val="single" w:sz="4" w:space="0" w:color="auto"/>
              <w:bottom w:val="single" w:sz="4" w:space="0" w:color="auto"/>
              <w:right w:val="single" w:sz="4" w:space="0" w:color="auto"/>
            </w:tcBorders>
            <w:vAlign w:val="center"/>
          </w:tcPr>
          <w:p w:rsidR="00362811" w:rsidRDefault="00362811" w:rsidP="00362811">
            <w:pPr>
              <w:spacing w:after="0" w:line="240" w:lineRule="auto"/>
              <w:ind w:rightChars="94" w:right="226" w:firstLine="26"/>
              <w:jc w:val="right"/>
            </w:pPr>
            <w:r>
              <w:rPr>
                <w:rFonts w:hint="eastAsia"/>
              </w:rPr>
              <w:t>0.25</w:t>
            </w:r>
          </w:p>
        </w:tc>
        <w:tc>
          <w:tcPr>
            <w:tcW w:w="1207" w:type="dxa"/>
            <w:tcBorders>
              <w:top w:val="single" w:sz="4" w:space="0" w:color="auto"/>
              <w:bottom w:val="single" w:sz="4" w:space="0" w:color="auto"/>
              <w:right w:val="single" w:sz="4" w:space="0" w:color="auto"/>
            </w:tcBorders>
            <w:tcMar>
              <w:left w:w="14" w:type="dxa"/>
              <w:right w:w="14" w:type="dxa"/>
            </w:tcMar>
            <w:vAlign w:val="center"/>
          </w:tcPr>
          <w:p w:rsidR="00362811" w:rsidRDefault="00362811" w:rsidP="00362811">
            <w:pPr>
              <w:spacing w:after="0" w:line="240" w:lineRule="auto"/>
              <w:ind w:rightChars="94" w:right="226" w:firstLine="26"/>
              <w:jc w:val="center"/>
            </w:pPr>
            <w:r>
              <w:rPr>
                <w:rFonts w:hint="eastAsia"/>
              </w:rPr>
              <w:t>Medium</w:t>
            </w:r>
          </w:p>
        </w:tc>
        <w:tc>
          <w:tcPr>
            <w:tcW w:w="732" w:type="dxa"/>
            <w:vMerge w:val="restart"/>
            <w:tcBorders>
              <w:top w:val="single" w:sz="4" w:space="0" w:color="auto"/>
              <w:right w:val="single" w:sz="4" w:space="0" w:color="auto"/>
            </w:tcBorders>
            <w:tcMar>
              <w:left w:w="28" w:type="dxa"/>
              <w:right w:w="28" w:type="dxa"/>
            </w:tcMar>
            <w:vAlign w:val="center"/>
          </w:tcPr>
          <w:p w:rsidR="00362811" w:rsidRDefault="00362811" w:rsidP="00362811">
            <w:pPr>
              <w:spacing w:after="0" w:line="240" w:lineRule="auto"/>
              <w:ind w:rightChars="94" w:right="226" w:firstLine="26"/>
              <w:jc w:val="right"/>
            </w:pPr>
            <w:r>
              <w:rPr>
                <w:rFonts w:hint="eastAsia"/>
              </w:rPr>
              <w:t>0.64</w:t>
            </w:r>
          </w:p>
        </w:tc>
      </w:tr>
      <w:tr w:rsidR="00E3003F" w:rsidRPr="00C75C5A" w:rsidTr="00E3003F">
        <w:trPr>
          <w:trHeight w:val="210"/>
          <w:jc w:val="center"/>
        </w:trPr>
        <w:tc>
          <w:tcPr>
            <w:tcW w:w="1657" w:type="dxa"/>
            <w:vMerge/>
            <w:tcBorders>
              <w:left w:val="single" w:sz="4" w:space="0" w:color="auto"/>
            </w:tcBorders>
            <w:noWrap/>
            <w:vAlign w:val="center"/>
            <w:hideMark/>
          </w:tcPr>
          <w:p w:rsidR="00362811" w:rsidRDefault="00362811" w:rsidP="003A2D4E">
            <w:pPr>
              <w:spacing w:after="0" w:line="240" w:lineRule="auto"/>
              <w:ind w:firstLine="0"/>
            </w:pPr>
          </w:p>
        </w:tc>
        <w:tc>
          <w:tcPr>
            <w:tcW w:w="1725" w:type="dxa"/>
            <w:tcBorders>
              <w:top w:val="single" w:sz="4" w:space="0" w:color="auto"/>
              <w:left w:val="single" w:sz="4" w:space="0" w:color="auto"/>
              <w:bottom w:val="single" w:sz="4" w:space="0" w:color="auto"/>
            </w:tcBorders>
            <w:vAlign w:val="center"/>
          </w:tcPr>
          <w:p w:rsidR="00362811" w:rsidRDefault="00362811" w:rsidP="003A2D4E">
            <w:pPr>
              <w:spacing w:after="0" w:line="240" w:lineRule="auto"/>
              <w:ind w:firstLine="0"/>
            </w:pPr>
            <w:r>
              <w:rPr>
                <w:rFonts w:hint="eastAsia"/>
              </w:rPr>
              <w:t xml:space="preserve">Organizational </w:t>
            </w:r>
            <w:r>
              <w:rPr>
                <w:rFonts w:hint="eastAsia"/>
              </w:rPr>
              <w:lastRenderedPageBreak/>
              <w:t>Awareness</w:t>
            </w:r>
          </w:p>
          <w:p w:rsidR="00362811" w:rsidRDefault="00362811" w:rsidP="003A2D4E">
            <w:pPr>
              <w:spacing w:after="0" w:line="240" w:lineRule="auto"/>
              <w:ind w:firstLine="0"/>
            </w:pPr>
            <w:r>
              <w:rPr>
                <w:rFonts w:hint="eastAsia"/>
              </w:rPr>
              <w:t xml:space="preserve"> (OA)</w:t>
            </w:r>
          </w:p>
        </w:tc>
        <w:tc>
          <w:tcPr>
            <w:tcW w:w="1257" w:type="dxa"/>
            <w:tcBorders>
              <w:top w:val="single" w:sz="4" w:space="0" w:color="auto"/>
              <w:bottom w:val="single" w:sz="4" w:space="0" w:color="auto"/>
            </w:tcBorders>
            <w:noWrap/>
            <w:vAlign w:val="center"/>
            <w:hideMark/>
          </w:tcPr>
          <w:p w:rsidR="00362811" w:rsidRDefault="00362811" w:rsidP="003A2D4E">
            <w:pPr>
              <w:spacing w:after="0" w:line="240" w:lineRule="auto"/>
              <w:ind w:rightChars="94" w:right="226" w:firstLine="26"/>
              <w:jc w:val="center"/>
            </w:pPr>
            <w:r>
              <w:rPr>
                <w:rFonts w:hint="eastAsia"/>
              </w:rPr>
              <w:lastRenderedPageBreak/>
              <w:t>0.28</w:t>
            </w:r>
          </w:p>
        </w:tc>
        <w:tc>
          <w:tcPr>
            <w:tcW w:w="1219" w:type="dxa"/>
            <w:tcBorders>
              <w:top w:val="single" w:sz="4" w:space="0" w:color="auto"/>
              <w:bottom w:val="single" w:sz="4" w:space="0" w:color="auto"/>
              <w:right w:val="single" w:sz="4" w:space="0" w:color="auto"/>
            </w:tcBorders>
            <w:noWrap/>
            <w:tcMar>
              <w:left w:w="28" w:type="dxa"/>
              <w:right w:w="28" w:type="dxa"/>
            </w:tcMar>
            <w:vAlign w:val="center"/>
            <w:hideMark/>
          </w:tcPr>
          <w:p w:rsidR="00362811" w:rsidRDefault="00362811" w:rsidP="00362811">
            <w:pPr>
              <w:spacing w:after="0" w:line="240" w:lineRule="auto"/>
              <w:ind w:rightChars="94" w:right="226" w:firstLine="26"/>
              <w:jc w:val="right"/>
            </w:pPr>
            <w:r>
              <w:t>P</w:t>
            </w:r>
            <w:r>
              <w:rPr>
                <w:rFonts w:hint="eastAsia"/>
              </w:rPr>
              <w:t>&lt;0.001</w:t>
            </w:r>
          </w:p>
        </w:tc>
        <w:tc>
          <w:tcPr>
            <w:tcW w:w="1083" w:type="dxa"/>
            <w:tcBorders>
              <w:top w:val="single" w:sz="4" w:space="0" w:color="auto"/>
              <w:bottom w:val="single" w:sz="4" w:space="0" w:color="auto"/>
              <w:right w:val="single" w:sz="4" w:space="0" w:color="auto"/>
            </w:tcBorders>
            <w:vAlign w:val="center"/>
          </w:tcPr>
          <w:p w:rsidR="00362811" w:rsidRDefault="00362811" w:rsidP="00362811">
            <w:pPr>
              <w:spacing w:after="0" w:line="240" w:lineRule="auto"/>
              <w:ind w:rightChars="94" w:right="226" w:firstLine="26"/>
              <w:jc w:val="right"/>
            </w:pPr>
            <w:r>
              <w:rPr>
                <w:rFonts w:hint="eastAsia"/>
              </w:rPr>
              <w:t>0.20</w:t>
            </w:r>
          </w:p>
        </w:tc>
        <w:tc>
          <w:tcPr>
            <w:tcW w:w="1207" w:type="dxa"/>
            <w:tcBorders>
              <w:top w:val="single" w:sz="4" w:space="0" w:color="auto"/>
              <w:bottom w:val="single" w:sz="4" w:space="0" w:color="auto"/>
              <w:right w:val="single" w:sz="4" w:space="0" w:color="auto"/>
            </w:tcBorders>
            <w:tcMar>
              <w:left w:w="14" w:type="dxa"/>
              <w:right w:w="14" w:type="dxa"/>
            </w:tcMar>
            <w:vAlign w:val="center"/>
          </w:tcPr>
          <w:p w:rsidR="00362811" w:rsidRDefault="00362811" w:rsidP="00362811">
            <w:pPr>
              <w:spacing w:after="0" w:line="240" w:lineRule="auto"/>
              <w:ind w:rightChars="94" w:right="226" w:firstLine="26"/>
              <w:jc w:val="center"/>
            </w:pPr>
            <w:r>
              <w:rPr>
                <w:rFonts w:hint="eastAsia"/>
              </w:rPr>
              <w:t>Medium</w:t>
            </w:r>
          </w:p>
        </w:tc>
        <w:tc>
          <w:tcPr>
            <w:tcW w:w="732" w:type="dxa"/>
            <w:vMerge/>
            <w:tcBorders>
              <w:right w:val="single" w:sz="4" w:space="0" w:color="auto"/>
            </w:tcBorders>
            <w:tcMar>
              <w:left w:w="28" w:type="dxa"/>
              <w:right w:w="28" w:type="dxa"/>
            </w:tcMar>
            <w:vAlign w:val="center"/>
          </w:tcPr>
          <w:p w:rsidR="00362811" w:rsidRDefault="00362811" w:rsidP="00362811">
            <w:pPr>
              <w:spacing w:after="0" w:line="240" w:lineRule="auto"/>
              <w:ind w:rightChars="94" w:right="226" w:firstLine="26"/>
              <w:jc w:val="right"/>
            </w:pPr>
          </w:p>
        </w:tc>
      </w:tr>
      <w:tr w:rsidR="00E3003F" w:rsidRPr="00C75C5A" w:rsidTr="00E3003F">
        <w:trPr>
          <w:trHeight w:val="210"/>
          <w:jc w:val="center"/>
        </w:trPr>
        <w:tc>
          <w:tcPr>
            <w:tcW w:w="1657" w:type="dxa"/>
            <w:vMerge/>
            <w:tcBorders>
              <w:left w:val="single" w:sz="4" w:space="0" w:color="auto"/>
            </w:tcBorders>
            <w:noWrap/>
            <w:vAlign w:val="center"/>
            <w:hideMark/>
          </w:tcPr>
          <w:p w:rsidR="00362811" w:rsidRDefault="00362811" w:rsidP="003A2D4E">
            <w:pPr>
              <w:spacing w:after="0" w:line="240" w:lineRule="auto"/>
              <w:ind w:firstLine="0"/>
            </w:pPr>
          </w:p>
        </w:tc>
        <w:tc>
          <w:tcPr>
            <w:tcW w:w="1725" w:type="dxa"/>
            <w:tcBorders>
              <w:top w:val="single" w:sz="4" w:space="0" w:color="auto"/>
              <w:left w:val="single" w:sz="4" w:space="0" w:color="auto"/>
              <w:bottom w:val="single" w:sz="4" w:space="0" w:color="auto"/>
            </w:tcBorders>
            <w:vAlign w:val="center"/>
          </w:tcPr>
          <w:p w:rsidR="00362811" w:rsidRDefault="00362811" w:rsidP="003A2D4E">
            <w:pPr>
              <w:spacing w:after="0" w:line="240" w:lineRule="auto"/>
              <w:ind w:firstLine="0"/>
            </w:pPr>
            <w:r>
              <w:rPr>
                <w:rFonts w:hint="eastAsia"/>
              </w:rPr>
              <w:t>IT Competence</w:t>
            </w:r>
          </w:p>
          <w:p w:rsidR="00362811" w:rsidRDefault="00362811" w:rsidP="003A2D4E">
            <w:pPr>
              <w:spacing w:after="0" w:line="240" w:lineRule="auto"/>
              <w:ind w:firstLine="0"/>
            </w:pPr>
            <w:r>
              <w:rPr>
                <w:rFonts w:hint="eastAsia"/>
              </w:rPr>
              <w:t>(IC)</w:t>
            </w:r>
          </w:p>
        </w:tc>
        <w:tc>
          <w:tcPr>
            <w:tcW w:w="1257" w:type="dxa"/>
            <w:tcBorders>
              <w:top w:val="single" w:sz="4" w:space="0" w:color="auto"/>
              <w:bottom w:val="single" w:sz="4" w:space="0" w:color="auto"/>
            </w:tcBorders>
            <w:noWrap/>
            <w:vAlign w:val="center"/>
            <w:hideMark/>
          </w:tcPr>
          <w:p w:rsidR="00362811" w:rsidRDefault="00362811" w:rsidP="003A2D4E">
            <w:pPr>
              <w:spacing w:after="0" w:line="240" w:lineRule="auto"/>
              <w:ind w:rightChars="94" w:right="226" w:firstLine="26"/>
              <w:jc w:val="center"/>
            </w:pPr>
            <w:r>
              <w:rPr>
                <w:rFonts w:hint="eastAsia"/>
              </w:rPr>
              <w:t>0.24</w:t>
            </w:r>
          </w:p>
        </w:tc>
        <w:tc>
          <w:tcPr>
            <w:tcW w:w="1219" w:type="dxa"/>
            <w:tcBorders>
              <w:top w:val="single" w:sz="4" w:space="0" w:color="auto"/>
              <w:bottom w:val="single" w:sz="4" w:space="0" w:color="auto"/>
              <w:right w:val="single" w:sz="4" w:space="0" w:color="auto"/>
            </w:tcBorders>
            <w:noWrap/>
            <w:tcMar>
              <w:left w:w="28" w:type="dxa"/>
              <w:right w:w="28" w:type="dxa"/>
            </w:tcMar>
            <w:vAlign w:val="center"/>
            <w:hideMark/>
          </w:tcPr>
          <w:p w:rsidR="00362811" w:rsidRDefault="00362811" w:rsidP="00362811">
            <w:pPr>
              <w:spacing w:after="0" w:line="240" w:lineRule="auto"/>
              <w:ind w:rightChars="94" w:right="226" w:firstLine="26"/>
              <w:jc w:val="right"/>
            </w:pPr>
            <w:r>
              <w:t>P</w:t>
            </w:r>
            <w:r>
              <w:rPr>
                <w:rFonts w:hint="eastAsia"/>
              </w:rPr>
              <w:t>&lt;0.001</w:t>
            </w:r>
          </w:p>
        </w:tc>
        <w:tc>
          <w:tcPr>
            <w:tcW w:w="1083" w:type="dxa"/>
            <w:tcBorders>
              <w:top w:val="single" w:sz="4" w:space="0" w:color="auto"/>
              <w:bottom w:val="single" w:sz="4" w:space="0" w:color="auto"/>
              <w:right w:val="single" w:sz="4" w:space="0" w:color="auto"/>
            </w:tcBorders>
            <w:vAlign w:val="center"/>
          </w:tcPr>
          <w:p w:rsidR="00362811" w:rsidRDefault="00362811" w:rsidP="00362811">
            <w:pPr>
              <w:spacing w:after="0" w:line="240" w:lineRule="auto"/>
              <w:ind w:rightChars="94" w:right="226" w:firstLine="26"/>
              <w:jc w:val="right"/>
            </w:pPr>
            <w:r>
              <w:rPr>
                <w:rFonts w:hint="eastAsia"/>
              </w:rPr>
              <w:t>0.16</w:t>
            </w:r>
          </w:p>
        </w:tc>
        <w:tc>
          <w:tcPr>
            <w:tcW w:w="1207" w:type="dxa"/>
            <w:tcBorders>
              <w:top w:val="single" w:sz="4" w:space="0" w:color="auto"/>
              <w:bottom w:val="single" w:sz="4" w:space="0" w:color="auto"/>
              <w:right w:val="single" w:sz="4" w:space="0" w:color="auto"/>
            </w:tcBorders>
            <w:tcMar>
              <w:left w:w="14" w:type="dxa"/>
              <w:right w:w="14" w:type="dxa"/>
            </w:tcMar>
            <w:vAlign w:val="center"/>
          </w:tcPr>
          <w:p w:rsidR="00362811" w:rsidRDefault="00362811" w:rsidP="00362811">
            <w:pPr>
              <w:spacing w:after="0" w:line="240" w:lineRule="auto"/>
              <w:ind w:rightChars="94" w:right="226" w:firstLine="26"/>
              <w:jc w:val="center"/>
            </w:pPr>
            <w:r>
              <w:rPr>
                <w:rFonts w:hint="eastAsia"/>
              </w:rPr>
              <w:t>Medium</w:t>
            </w:r>
          </w:p>
        </w:tc>
        <w:tc>
          <w:tcPr>
            <w:tcW w:w="732" w:type="dxa"/>
            <w:vMerge/>
            <w:tcBorders>
              <w:right w:val="single" w:sz="4" w:space="0" w:color="auto"/>
            </w:tcBorders>
            <w:tcMar>
              <w:left w:w="28" w:type="dxa"/>
              <w:right w:w="28" w:type="dxa"/>
            </w:tcMar>
            <w:vAlign w:val="center"/>
          </w:tcPr>
          <w:p w:rsidR="00362811" w:rsidRDefault="00362811" w:rsidP="00362811">
            <w:pPr>
              <w:spacing w:after="0" w:line="240" w:lineRule="auto"/>
              <w:ind w:rightChars="94" w:right="226" w:firstLine="26"/>
              <w:jc w:val="right"/>
            </w:pPr>
          </w:p>
        </w:tc>
      </w:tr>
      <w:tr w:rsidR="00E3003F" w:rsidRPr="00C75C5A" w:rsidTr="00E3003F">
        <w:trPr>
          <w:trHeight w:val="210"/>
          <w:jc w:val="center"/>
        </w:trPr>
        <w:tc>
          <w:tcPr>
            <w:tcW w:w="1657" w:type="dxa"/>
            <w:vMerge/>
            <w:tcBorders>
              <w:left w:val="single" w:sz="4" w:space="0" w:color="auto"/>
              <w:bottom w:val="single" w:sz="4" w:space="0" w:color="auto"/>
            </w:tcBorders>
            <w:noWrap/>
            <w:vAlign w:val="center"/>
            <w:hideMark/>
          </w:tcPr>
          <w:p w:rsidR="00362811" w:rsidRDefault="00362811" w:rsidP="003A2D4E">
            <w:pPr>
              <w:spacing w:after="0" w:line="240" w:lineRule="auto"/>
              <w:ind w:firstLine="0"/>
            </w:pPr>
          </w:p>
        </w:tc>
        <w:tc>
          <w:tcPr>
            <w:tcW w:w="1725" w:type="dxa"/>
            <w:tcBorders>
              <w:top w:val="single" w:sz="4" w:space="0" w:color="auto"/>
              <w:left w:val="single" w:sz="4" w:space="0" w:color="auto"/>
              <w:bottom w:val="single" w:sz="4" w:space="0" w:color="auto"/>
            </w:tcBorders>
            <w:vAlign w:val="center"/>
          </w:tcPr>
          <w:p w:rsidR="00362811" w:rsidRDefault="00362811" w:rsidP="003A2D4E">
            <w:pPr>
              <w:spacing w:after="0" w:line="240" w:lineRule="auto"/>
              <w:ind w:firstLine="0"/>
            </w:pPr>
            <w:r>
              <w:rPr>
                <w:rFonts w:hint="eastAsia"/>
              </w:rPr>
              <w:t>Organization Size*</w:t>
            </w:r>
          </w:p>
        </w:tc>
        <w:tc>
          <w:tcPr>
            <w:tcW w:w="1257" w:type="dxa"/>
            <w:tcBorders>
              <w:top w:val="single" w:sz="4" w:space="0" w:color="auto"/>
              <w:bottom w:val="single" w:sz="4" w:space="0" w:color="auto"/>
            </w:tcBorders>
            <w:noWrap/>
            <w:vAlign w:val="center"/>
            <w:hideMark/>
          </w:tcPr>
          <w:p w:rsidR="00362811" w:rsidRDefault="00362811" w:rsidP="003A2D4E">
            <w:pPr>
              <w:spacing w:after="0" w:line="240" w:lineRule="auto"/>
              <w:ind w:rightChars="94" w:right="226" w:firstLine="26"/>
              <w:jc w:val="center"/>
            </w:pPr>
            <w:r>
              <w:rPr>
                <w:rFonts w:hint="eastAsia"/>
              </w:rPr>
              <w:t>0.11</w:t>
            </w:r>
          </w:p>
        </w:tc>
        <w:tc>
          <w:tcPr>
            <w:tcW w:w="1219" w:type="dxa"/>
            <w:tcBorders>
              <w:top w:val="single" w:sz="4" w:space="0" w:color="auto"/>
              <w:bottom w:val="single" w:sz="4" w:space="0" w:color="auto"/>
              <w:right w:val="single" w:sz="4" w:space="0" w:color="auto"/>
            </w:tcBorders>
            <w:noWrap/>
            <w:tcMar>
              <w:left w:w="28" w:type="dxa"/>
              <w:right w:w="28" w:type="dxa"/>
            </w:tcMar>
            <w:vAlign w:val="center"/>
            <w:hideMark/>
          </w:tcPr>
          <w:p w:rsidR="00362811" w:rsidRDefault="00362811" w:rsidP="00362811">
            <w:pPr>
              <w:spacing w:after="0" w:line="240" w:lineRule="auto"/>
              <w:ind w:rightChars="94" w:right="226" w:firstLine="26"/>
              <w:jc w:val="right"/>
            </w:pPr>
            <w:r>
              <w:t>P</w:t>
            </w:r>
            <w:r>
              <w:rPr>
                <w:rFonts w:hint="eastAsia"/>
              </w:rPr>
              <w:t>&lt;0.05</w:t>
            </w:r>
          </w:p>
        </w:tc>
        <w:tc>
          <w:tcPr>
            <w:tcW w:w="1083" w:type="dxa"/>
            <w:tcBorders>
              <w:top w:val="single" w:sz="4" w:space="0" w:color="auto"/>
              <w:bottom w:val="single" w:sz="4" w:space="0" w:color="auto"/>
              <w:right w:val="single" w:sz="4" w:space="0" w:color="auto"/>
            </w:tcBorders>
            <w:vAlign w:val="center"/>
          </w:tcPr>
          <w:p w:rsidR="00362811" w:rsidRDefault="00362811" w:rsidP="00362811">
            <w:pPr>
              <w:spacing w:after="0" w:line="240" w:lineRule="auto"/>
              <w:ind w:rightChars="94" w:right="226" w:firstLine="26"/>
              <w:jc w:val="right"/>
            </w:pPr>
            <w:r>
              <w:rPr>
                <w:rFonts w:hint="eastAsia"/>
              </w:rPr>
              <w:t>0.03</w:t>
            </w:r>
          </w:p>
        </w:tc>
        <w:tc>
          <w:tcPr>
            <w:tcW w:w="1207" w:type="dxa"/>
            <w:tcBorders>
              <w:top w:val="single" w:sz="4" w:space="0" w:color="auto"/>
              <w:bottom w:val="single" w:sz="4" w:space="0" w:color="auto"/>
              <w:right w:val="single" w:sz="4" w:space="0" w:color="auto"/>
            </w:tcBorders>
            <w:tcMar>
              <w:left w:w="14" w:type="dxa"/>
              <w:right w:w="14" w:type="dxa"/>
            </w:tcMar>
            <w:vAlign w:val="center"/>
          </w:tcPr>
          <w:p w:rsidR="00362811" w:rsidRDefault="00362811" w:rsidP="00362811">
            <w:pPr>
              <w:spacing w:after="0" w:line="240" w:lineRule="auto"/>
              <w:ind w:rightChars="94" w:right="226" w:firstLine="26"/>
              <w:jc w:val="center"/>
            </w:pPr>
            <w:r>
              <w:rPr>
                <w:rFonts w:hint="eastAsia"/>
              </w:rPr>
              <w:t>Small</w:t>
            </w:r>
          </w:p>
        </w:tc>
        <w:tc>
          <w:tcPr>
            <w:tcW w:w="732" w:type="dxa"/>
            <w:vMerge/>
            <w:tcBorders>
              <w:bottom w:val="single" w:sz="4" w:space="0" w:color="auto"/>
              <w:right w:val="single" w:sz="4" w:space="0" w:color="auto"/>
            </w:tcBorders>
            <w:tcMar>
              <w:left w:w="28" w:type="dxa"/>
              <w:right w:w="28" w:type="dxa"/>
            </w:tcMar>
            <w:vAlign w:val="center"/>
          </w:tcPr>
          <w:p w:rsidR="00362811" w:rsidRDefault="00362811" w:rsidP="00362811">
            <w:pPr>
              <w:spacing w:after="0" w:line="240" w:lineRule="auto"/>
              <w:ind w:rightChars="94" w:right="226" w:firstLine="26"/>
              <w:jc w:val="right"/>
            </w:pPr>
          </w:p>
        </w:tc>
      </w:tr>
      <w:tr w:rsidR="00E3003F" w:rsidRPr="00C75C5A" w:rsidTr="00E3003F">
        <w:trPr>
          <w:trHeight w:val="210"/>
          <w:jc w:val="center"/>
        </w:trPr>
        <w:tc>
          <w:tcPr>
            <w:tcW w:w="1657" w:type="dxa"/>
            <w:vMerge w:val="restart"/>
            <w:tcBorders>
              <w:top w:val="single" w:sz="4" w:space="0" w:color="auto"/>
              <w:left w:val="single" w:sz="4" w:space="0" w:color="auto"/>
            </w:tcBorders>
            <w:noWrap/>
            <w:vAlign w:val="center"/>
            <w:hideMark/>
          </w:tcPr>
          <w:p w:rsidR="00362811" w:rsidRDefault="00362811" w:rsidP="003A2D4E">
            <w:pPr>
              <w:spacing w:after="0" w:line="240" w:lineRule="auto"/>
              <w:ind w:firstLine="0"/>
            </w:pPr>
            <w:r>
              <w:rPr>
                <w:rFonts w:hint="eastAsia"/>
              </w:rPr>
              <w:t>Organizational Awareness</w:t>
            </w:r>
          </w:p>
          <w:p w:rsidR="00362811" w:rsidRDefault="00362811" w:rsidP="003A2D4E">
            <w:pPr>
              <w:spacing w:after="0" w:line="240" w:lineRule="auto"/>
              <w:ind w:firstLine="0"/>
            </w:pPr>
            <w:r>
              <w:rPr>
                <w:rFonts w:hint="eastAsia"/>
              </w:rPr>
              <w:t xml:space="preserve"> (OA)</w:t>
            </w:r>
          </w:p>
        </w:tc>
        <w:tc>
          <w:tcPr>
            <w:tcW w:w="1725" w:type="dxa"/>
            <w:tcBorders>
              <w:top w:val="single" w:sz="4" w:space="0" w:color="auto"/>
              <w:left w:val="single" w:sz="4" w:space="0" w:color="auto"/>
              <w:bottom w:val="single" w:sz="4" w:space="0" w:color="auto"/>
            </w:tcBorders>
            <w:vAlign w:val="center"/>
          </w:tcPr>
          <w:p w:rsidR="00362811" w:rsidRDefault="00362811" w:rsidP="003A2D4E">
            <w:pPr>
              <w:spacing w:after="0" w:line="240" w:lineRule="auto"/>
              <w:ind w:firstLine="0"/>
            </w:pPr>
            <w:r>
              <w:rPr>
                <w:rFonts w:hint="eastAsia"/>
              </w:rPr>
              <w:t>Business Alignment</w:t>
            </w:r>
          </w:p>
          <w:p w:rsidR="00362811" w:rsidRDefault="00362811" w:rsidP="003A2D4E">
            <w:pPr>
              <w:spacing w:after="0" w:line="240" w:lineRule="auto"/>
              <w:ind w:firstLine="0"/>
            </w:pPr>
            <w:r>
              <w:rPr>
                <w:rFonts w:hint="eastAsia"/>
              </w:rPr>
              <w:t>(BA)</w:t>
            </w:r>
          </w:p>
        </w:tc>
        <w:tc>
          <w:tcPr>
            <w:tcW w:w="1257" w:type="dxa"/>
            <w:tcBorders>
              <w:top w:val="single" w:sz="4" w:space="0" w:color="auto"/>
              <w:bottom w:val="single" w:sz="4" w:space="0" w:color="auto"/>
            </w:tcBorders>
            <w:noWrap/>
            <w:vAlign w:val="center"/>
            <w:hideMark/>
          </w:tcPr>
          <w:p w:rsidR="00362811" w:rsidRDefault="00362811" w:rsidP="003A2D4E">
            <w:pPr>
              <w:spacing w:after="0" w:line="240" w:lineRule="auto"/>
              <w:ind w:rightChars="94" w:right="226" w:firstLine="26"/>
              <w:jc w:val="center"/>
            </w:pPr>
            <w:r>
              <w:rPr>
                <w:rFonts w:hint="eastAsia"/>
              </w:rPr>
              <w:t>0.34</w:t>
            </w:r>
          </w:p>
        </w:tc>
        <w:tc>
          <w:tcPr>
            <w:tcW w:w="1219" w:type="dxa"/>
            <w:tcBorders>
              <w:top w:val="single" w:sz="4" w:space="0" w:color="auto"/>
              <w:bottom w:val="single" w:sz="4" w:space="0" w:color="auto"/>
              <w:right w:val="single" w:sz="4" w:space="0" w:color="auto"/>
            </w:tcBorders>
            <w:noWrap/>
            <w:tcMar>
              <w:left w:w="28" w:type="dxa"/>
              <w:right w:w="28" w:type="dxa"/>
            </w:tcMar>
            <w:vAlign w:val="center"/>
            <w:hideMark/>
          </w:tcPr>
          <w:p w:rsidR="00362811" w:rsidRDefault="00362811" w:rsidP="00362811">
            <w:pPr>
              <w:spacing w:after="0" w:line="240" w:lineRule="auto"/>
              <w:ind w:rightChars="94" w:right="226" w:firstLine="26"/>
              <w:jc w:val="right"/>
            </w:pPr>
            <w:r>
              <w:t>P</w:t>
            </w:r>
            <w:r>
              <w:rPr>
                <w:rFonts w:hint="eastAsia"/>
              </w:rPr>
              <w:t>&lt;0.001</w:t>
            </w:r>
          </w:p>
        </w:tc>
        <w:tc>
          <w:tcPr>
            <w:tcW w:w="1083" w:type="dxa"/>
            <w:tcBorders>
              <w:top w:val="single" w:sz="4" w:space="0" w:color="auto"/>
              <w:bottom w:val="single" w:sz="4" w:space="0" w:color="auto"/>
              <w:right w:val="single" w:sz="4" w:space="0" w:color="auto"/>
            </w:tcBorders>
            <w:vAlign w:val="center"/>
          </w:tcPr>
          <w:p w:rsidR="00362811" w:rsidRDefault="00362811" w:rsidP="00362811">
            <w:pPr>
              <w:spacing w:after="0" w:line="240" w:lineRule="auto"/>
              <w:ind w:rightChars="94" w:right="226" w:firstLine="26"/>
              <w:jc w:val="right"/>
            </w:pPr>
            <w:r>
              <w:rPr>
                <w:rFonts w:hint="eastAsia"/>
              </w:rPr>
              <w:t>0.23</w:t>
            </w:r>
          </w:p>
        </w:tc>
        <w:tc>
          <w:tcPr>
            <w:tcW w:w="1207" w:type="dxa"/>
            <w:tcBorders>
              <w:top w:val="single" w:sz="4" w:space="0" w:color="auto"/>
              <w:bottom w:val="single" w:sz="4" w:space="0" w:color="auto"/>
              <w:right w:val="single" w:sz="4" w:space="0" w:color="auto"/>
            </w:tcBorders>
            <w:tcMar>
              <w:left w:w="14" w:type="dxa"/>
              <w:right w:w="14" w:type="dxa"/>
            </w:tcMar>
            <w:vAlign w:val="center"/>
          </w:tcPr>
          <w:p w:rsidR="00362811" w:rsidRDefault="00362811" w:rsidP="00362811">
            <w:pPr>
              <w:spacing w:after="0" w:line="240" w:lineRule="auto"/>
              <w:ind w:rightChars="94" w:right="226" w:firstLine="26"/>
              <w:jc w:val="center"/>
            </w:pPr>
            <w:r>
              <w:rPr>
                <w:rFonts w:hint="eastAsia"/>
              </w:rPr>
              <w:t>Medium</w:t>
            </w:r>
          </w:p>
        </w:tc>
        <w:tc>
          <w:tcPr>
            <w:tcW w:w="732" w:type="dxa"/>
            <w:vMerge w:val="restart"/>
            <w:tcBorders>
              <w:top w:val="single" w:sz="4" w:space="0" w:color="auto"/>
              <w:right w:val="single" w:sz="4" w:space="0" w:color="auto"/>
            </w:tcBorders>
            <w:tcMar>
              <w:left w:w="28" w:type="dxa"/>
              <w:right w:w="28" w:type="dxa"/>
            </w:tcMar>
            <w:vAlign w:val="center"/>
          </w:tcPr>
          <w:p w:rsidR="00362811" w:rsidRDefault="00362811" w:rsidP="00362811">
            <w:pPr>
              <w:spacing w:after="0" w:line="240" w:lineRule="auto"/>
              <w:ind w:rightChars="94" w:right="226" w:firstLine="26"/>
              <w:jc w:val="right"/>
            </w:pPr>
            <w:r>
              <w:rPr>
                <w:rFonts w:hint="eastAsia"/>
              </w:rPr>
              <w:t>0.59</w:t>
            </w:r>
          </w:p>
        </w:tc>
      </w:tr>
      <w:tr w:rsidR="00E3003F" w:rsidRPr="00C75C5A" w:rsidTr="00E3003F">
        <w:trPr>
          <w:trHeight w:val="210"/>
          <w:jc w:val="center"/>
        </w:trPr>
        <w:tc>
          <w:tcPr>
            <w:tcW w:w="1657" w:type="dxa"/>
            <w:vMerge/>
            <w:tcBorders>
              <w:left w:val="single" w:sz="4" w:space="0" w:color="auto"/>
              <w:bottom w:val="single" w:sz="4" w:space="0" w:color="auto"/>
            </w:tcBorders>
            <w:noWrap/>
            <w:vAlign w:val="center"/>
            <w:hideMark/>
          </w:tcPr>
          <w:p w:rsidR="00362811" w:rsidRDefault="00362811" w:rsidP="003A2D4E">
            <w:pPr>
              <w:spacing w:after="0" w:line="240" w:lineRule="auto"/>
              <w:ind w:firstLine="0"/>
            </w:pPr>
          </w:p>
        </w:tc>
        <w:tc>
          <w:tcPr>
            <w:tcW w:w="1725" w:type="dxa"/>
            <w:tcBorders>
              <w:top w:val="single" w:sz="4" w:space="0" w:color="auto"/>
              <w:left w:val="single" w:sz="4" w:space="0" w:color="auto"/>
              <w:bottom w:val="single" w:sz="4" w:space="0" w:color="auto"/>
            </w:tcBorders>
            <w:vAlign w:val="center"/>
          </w:tcPr>
          <w:p w:rsidR="00362811" w:rsidRDefault="00362811" w:rsidP="003A2D4E">
            <w:pPr>
              <w:spacing w:after="0" w:line="240" w:lineRule="auto"/>
              <w:ind w:firstLine="0"/>
            </w:pPr>
            <w:r>
              <w:rPr>
                <w:rFonts w:hint="eastAsia"/>
              </w:rPr>
              <w:t>Organizational Support</w:t>
            </w:r>
          </w:p>
          <w:p w:rsidR="00362811" w:rsidRDefault="00362811" w:rsidP="003A2D4E">
            <w:pPr>
              <w:spacing w:after="0" w:line="240" w:lineRule="auto"/>
              <w:ind w:firstLine="0"/>
            </w:pPr>
            <w:r>
              <w:rPr>
                <w:rFonts w:hint="eastAsia"/>
              </w:rPr>
              <w:t xml:space="preserve"> (OS)</w:t>
            </w:r>
          </w:p>
        </w:tc>
        <w:tc>
          <w:tcPr>
            <w:tcW w:w="1257" w:type="dxa"/>
            <w:tcBorders>
              <w:top w:val="single" w:sz="4" w:space="0" w:color="auto"/>
              <w:bottom w:val="single" w:sz="4" w:space="0" w:color="auto"/>
            </w:tcBorders>
            <w:noWrap/>
            <w:vAlign w:val="center"/>
            <w:hideMark/>
          </w:tcPr>
          <w:p w:rsidR="00362811" w:rsidRDefault="00362811" w:rsidP="00824946">
            <w:pPr>
              <w:spacing w:after="0" w:line="240" w:lineRule="auto"/>
              <w:ind w:rightChars="94" w:right="226" w:firstLine="26"/>
              <w:jc w:val="center"/>
            </w:pPr>
            <w:r>
              <w:rPr>
                <w:rFonts w:hint="eastAsia"/>
              </w:rPr>
              <w:t>0.50</w:t>
            </w:r>
          </w:p>
        </w:tc>
        <w:tc>
          <w:tcPr>
            <w:tcW w:w="1219" w:type="dxa"/>
            <w:tcBorders>
              <w:top w:val="single" w:sz="4" w:space="0" w:color="auto"/>
              <w:bottom w:val="single" w:sz="4" w:space="0" w:color="auto"/>
              <w:right w:val="single" w:sz="4" w:space="0" w:color="auto"/>
            </w:tcBorders>
            <w:noWrap/>
            <w:tcMar>
              <w:left w:w="28" w:type="dxa"/>
              <w:right w:w="28" w:type="dxa"/>
            </w:tcMar>
            <w:vAlign w:val="center"/>
            <w:hideMark/>
          </w:tcPr>
          <w:p w:rsidR="00362811" w:rsidRDefault="00362811" w:rsidP="00362811">
            <w:pPr>
              <w:spacing w:after="0" w:line="240" w:lineRule="auto"/>
              <w:ind w:rightChars="94" w:right="226" w:firstLine="26"/>
              <w:jc w:val="right"/>
            </w:pPr>
            <w:r>
              <w:t>P</w:t>
            </w:r>
            <w:r>
              <w:rPr>
                <w:rFonts w:hint="eastAsia"/>
              </w:rPr>
              <w:t>&lt;0.001</w:t>
            </w:r>
          </w:p>
        </w:tc>
        <w:tc>
          <w:tcPr>
            <w:tcW w:w="1083" w:type="dxa"/>
            <w:tcBorders>
              <w:top w:val="single" w:sz="4" w:space="0" w:color="auto"/>
              <w:bottom w:val="single" w:sz="4" w:space="0" w:color="auto"/>
              <w:right w:val="single" w:sz="4" w:space="0" w:color="auto"/>
            </w:tcBorders>
            <w:vAlign w:val="center"/>
          </w:tcPr>
          <w:p w:rsidR="00362811" w:rsidRDefault="00362811" w:rsidP="00362811">
            <w:pPr>
              <w:spacing w:after="0" w:line="240" w:lineRule="auto"/>
              <w:ind w:rightChars="94" w:right="226" w:firstLine="26"/>
              <w:jc w:val="right"/>
            </w:pPr>
            <w:r>
              <w:rPr>
                <w:rFonts w:hint="eastAsia"/>
              </w:rPr>
              <w:t>0.36</w:t>
            </w:r>
          </w:p>
        </w:tc>
        <w:tc>
          <w:tcPr>
            <w:tcW w:w="1207" w:type="dxa"/>
            <w:tcBorders>
              <w:top w:val="single" w:sz="4" w:space="0" w:color="auto"/>
              <w:bottom w:val="single" w:sz="4" w:space="0" w:color="auto"/>
              <w:right w:val="single" w:sz="4" w:space="0" w:color="auto"/>
            </w:tcBorders>
            <w:tcMar>
              <w:left w:w="14" w:type="dxa"/>
              <w:right w:w="14" w:type="dxa"/>
            </w:tcMar>
            <w:vAlign w:val="center"/>
          </w:tcPr>
          <w:p w:rsidR="00362811" w:rsidRDefault="00362811" w:rsidP="00362811">
            <w:pPr>
              <w:spacing w:after="0" w:line="240" w:lineRule="auto"/>
              <w:ind w:rightChars="94" w:right="226" w:firstLine="26"/>
              <w:jc w:val="center"/>
            </w:pPr>
            <w:r>
              <w:rPr>
                <w:rFonts w:hint="eastAsia"/>
              </w:rPr>
              <w:t>Large</w:t>
            </w:r>
          </w:p>
        </w:tc>
        <w:tc>
          <w:tcPr>
            <w:tcW w:w="732" w:type="dxa"/>
            <w:vMerge/>
            <w:tcBorders>
              <w:bottom w:val="single" w:sz="4" w:space="0" w:color="auto"/>
              <w:right w:val="single" w:sz="4" w:space="0" w:color="auto"/>
            </w:tcBorders>
            <w:tcMar>
              <w:left w:w="28" w:type="dxa"/>
              <w:right w:w="28" w:type="dxa"/>
            </w:tcMar>
            <w:vAlign w:val="center"/>
          </w:tcPr>
          <w:p w:rsidR="00362811" w:rsidRDefault="00362811" w:rsidP="00362811">
            <w:pPr>
              <w:spacing w:after="0" w:line="240" w:lineRule="auto"/>
              <w:ind w:rightChars="94" w:right="226" w:firstLine="26"/>
              <w:jc w:val="right"/>
            </w:pPr>
          </w:p>
        </w:tc>
      </w:tr>
      <w:tr w:rsidR="00E3003F" w:rsidRPr="00C75C5A" w:rsidTr="00E3003F">
        <w:trPr>
          <w:trHeight w:val="210"/>
          <w:jc w:val="center"/>
        </w:trPr>
        <w:tc>
          <w:tcPr>
            <w:tcW w:w="1657" w:type="dxa"/>
            <w:vMerge w:val="restart"/>
            <w:tcBorders>
              <w:top w:val="single" w:sz="4" w:space="0" w:color="auto"/>
              <w:left w:val="single" w:sz="4" w:space="0" w:color="auto"/>
            </w:tcBorders>
            <w:noWrap/>
            <w:vAlign w:val="center"/>
            <w:hideMark/>
          </w:tcPr>
          <w:p w:rsidR="00362811" w:rsidRDefault="00362811" w:rsidP="003A2D4E">
            <w:pPr>
              <w:spacing w:after="0" w:line="240" w:lineRule="auto"/>
              <w:ind w:firstLine="0"/>
            </w:pPr>
            <w:r>
              <w:rPr>
                <w:rFonts w:hint="eastAsia"/>
              </w:rPr>
              <w:t>Organizational Support</w:t>
            </w:r>
          </w:p>
          <w:p w:rsidR="00362811" w:rsidRDefault="00362811" w:rsidP="003A2D4E">
            <w:pPr>
              <w:spacing w:after="0" w:line="240" w:lineRule="auto"/>
              <w:ind w:firstLine="0"/>
            </w:pPr>
            <w:r>
              <w:rPr>
                <w:rFonts w:hint="eastAsia"/>
              </w:rPr>
              <w:t xml:space="preserve"> (OS)</w:t>
            </w:r>
          </w:p>
        </w:tc>
        <w:tc>
          <w:tcPr>
            <w:tcW w:w="1725" w:type="dxa"/>
            <w:tcBorders>
              <w:top w:val="single" w:sz="4" w:space="0" w:color="auto"/>
              <w:left w:val="single" w:sz="4" w:space="0" w:color="auto"/>
              <w:bottom w:val="single" w:sz="4" w:space="0" w:color="auto"/>
            </w:tcBorders>
            <w:vAlign w:val="center"/>
          </w:tcPr>
          <w:p w:rsidR="00362811" w:rsidRDefault="00362811" w:rsidP="003A2D4E">
            <w:pPr>
              <w:spacing w:after="0" w:line="240" w:lineRule="auto"/>
              <w:ind w:firstLine="0"/>
            </w:pPr>
            <w:r>
              <w:rPr>
                <w:rFonts w:hint="eastAsia"/>
              </w:rPr>
              <w:t>Business Alignment</w:t>
            </w:r>
          </w:p>
          <w:p w:rsidR="00362811" w:rsidRDefault="00362811" w:rsidP="003A2D4E">
            <w:pPr>
              <w:spacing w:after="0" w:line="240" w:lineRule="auto"/>
              <w:ind w:firstLine="0"/>
            </w:pPr>
            <w:r>
              <w:rPr>
                <w:rFonts w:hint="eastAsia"/>
              </w:rPr>
              <w:t>(BA)</w:t>
            </w:r>
          </w:p>
        </w:tc>
        <w:tc>
          <w:tcPr>
            <w:tcW w:w="1257" w:type="dxa"/>
            <w:tcBorders>
              <w:top w:val="single" w:sz="4" w:space="0" w:color="auto"/>
              <w:bottom w:val="single" w:sz="4" w:space="0" w:color="auto"/>
            </w:tcBorders>
            <w:noWrap/>
            <w:vAlign w:val="center"/>
            <w:hideMark/>
          </w:tcPr>
          <w:p w:rsidR="00362811" w:rsidRDefault="00362811" w:rsidP="00824946">
            <w:pPr>
              <w:spacing w:after="0" w:line="240" w:lineRule="auto"/>
              <w:ind w:rightChars="94" w:right="226" w:firstLine="26"/>
              <w:jc w:val="center"/>
            </w:pPr>
            <w:r>
              <w:rPr>
                <w:rFonts w:hint="eastAsia"/>
              </w:rPr>
              <w:t>0.66</w:t>
            </w:r>
          </w:p>
        </w:tc>
        <w:tc>
          <w:tcPr>
            <w:tcW w:w="1219" w:type="dxa"/>
            <w:tcBorders>
              <w:top w:val="single" w:sz="4" w:space="0" w:color="auto"/>
              <w:bottom w:val="single" w:sz="4" w:space="0" w:color="auto"/>
              <w:right w:val="single" w:sz="4" w:space="0" w:color="auto"/>
            </w:tcBorders>
            <w:noWrap/>
            <w:tcMar>
              <w:left w:w="28" w:type="dxa"/>
              <w:right w:w="28" w:type="dxa"/>
            </w:tcMar>
            <w:vAlign w:val="center"/>
            <w:hideMark/>
          </w:tcPr>
          <w:p w:rsidR="00362811" w:rsidRDefault="00362811" w:rsidP="00362811">
            <w:pPr>
              <w:spacing w:after="0" w:line="240" w:lineRule="auto"/>
              <w:ind w:rightChars="94" w:right="226" w:firstLine="26"/>
              <w:jc w:val="right"/>
            </w:pPr>
            <w:r>
              <w:t>P</w:t>
            </w:r>
            <w:r>
              <w:rPr>
                <w:rFonts w:hint="eastAsia"/>
              </w:rPr>
              <w:t>&lt;0.001</w:t>
            </w:r>
          </w:p>
        </w:tc>
        <w:tc>
          <w:tcPr>
            <w:tcW w:w="1083" w:type="dxa"/>
            <w:tcBorders>
              <w:top w:val="single" w:sz="4" w:space="0" w:color="auto"/>
              <w:bottom w:val="single" w:sz="4" w:space="0" w:color="auto"/>
              <w:right w:val="single" w:sz="4" w:space="0" w:color="auto"/>
            </w:tcBorders>
            <w:vAlign w:val="center"/>
          </w:tcPr>
          <w:p w:rsidR="00362811" w:rsidRDefault="00362811" w:rsidP="00362811">
            <w:pPr>
              <w:spacing w:after="0" w:line="240" w:lineRule="auto"/>
              <w:ind w:rightChars="94" w:right="226" w:firstLine="26"/>
              <w:jc w:val="right"/>
            </w:pPr>
            <w:r>
              <w:rPr>
                <w:rFonts w:hint="eastAsia"/>
              </w:rPr>
              <w:t>0.47</w:t>
            </w:r>
          </w:p>
        </w:tc>
        <w:tc>
          <w:tcPr>
            <w:tcW w:w="1207" w:type="dxa"/>
            <w:tcBorders>
              <w:top w:val="single" w:sz="4" w:space="0" w:color="auto"/>
              <w:bottom w:val="single" w:sz="4" w:space="0" w:color="auto"/>
              <w:right w:val="single" w:sz="4" w:space="0" w:color="auto"/>
            </w:tcBorders>
            <w:tcMar>
              <w:left w:w="14" w:type="dxa"/>
              <w:right w:w="14" w:type="dxa"/>
            </w:tcMar>
            <w:vAlign w:val="center"/>
          </w:tcPr>
          <w:p w:rsidR="00362811" w:rsidRDefault="00362811" w:rsidP="00362811">
            <w:pPr>
              <w:spacing w:after="0" w:line="240" w:lineRule="auto"/>
              <w:ind w:rightChars="94" w:right="226" w:firstLine="26"/>
              <w:jc w:val="center"/>
            </w:pPr>
            <w:r>
              <w:rPr>
                <w:rFonts w:hint="eastAsia"/>
              </w:rPr>
              <w:t>Large</w:t>
            </w:r>
          </w:p>
        </w:tc>
        <w:tc>
          <w:tcPr>
            <w:tcW w:w="732" w:type="dxa"/>
            <w:vMerge w:val="restart"/>
            <w:tcBorders>
              <w:top w:val="single" w:sz="4" w:space="0" w:color="auto"/>
              <w:right w:val="single" w:sz="4" w:space="0" w:color="auto"/>
            </w:tcBorders>
            <w:tcMar>
              <w:left w:w="28" w:type="dxa"/>
              <w:right w:w="28" w:type="dxa"/>
            </w:tcMar>
            <w:vAlign w:val="center"/>
          </w:tcPr>
          <w:p w:rsidR="00362811" w:rsidRDefault="00362811" w:rsidP="00362811">
            <w:pPr>
              <w:spacing w:after="0" w:line="240" w:lineRule="auto"/>
              <w:ind w:rightChars="94" w:right="226" w:firstLine="26"/>
              <w:jc w:val="right"/>
            </w:pPr>
            <w:r>
              <w:rPr>
                <w:rFonts w:hint="eastAsia"/>
              </w:rPr>
              <w:t>0.53</w:t>
            </w:r>
          </w:p>
        </w:tc>
      </w:tr>
      <w:tr w:rsidR="00E3003F" w:rsidRPr="00C75C5A" w:rsidTr="00E3003F">
        <w:trPr>
          <w:trHeight w:val="210"/>
          <w:jc w:val="center"/>
        </w:trPr>
        <w:tc>
          <w:tcPr>
            <w:tcW w:w="1657" w:type="dxa"/>
            <w:vMerge/>
            <w:tcBorders>
              <w:left w:val="single" w:sz="4" w:space="0" w:color="auto"/>
            </w:tcBorders>
            <w:noWrap/>
            <w:vAlign w:val="center"/>
            <w:hideMark/>
          </w:tcPr>
          <w:p w:rsidR="00362811" w:rsidRDefault="00362811" w:rsidP="003A2D4E">
            <w:pPr>
              <w:spacing w:after="0" w:line="240" w:lineRule="auto"/>
              <w:ind w:firstLine="0"/>
            </w:pPr>
          </w:p>
        </w:tc>
        <w:tc>
          <w:tcPr>
            <w:tcW w:w="1725" w:type="dxa"/>
            <w:tcBorders>
              <w:top w:val="single" w:sz="4" w:space="0" w:color="auto"/>
              <w:left w:val="single" w:sz="4" w:space="0" w:color="auto"/>
              <w:bottom w:val="single" w:sz="4" w:space="0" w:color="auto"/>
            </w:tcBorders>
            <w:vAlign w:val="center"/>
          </w:tcPr>
          <w:p w:rsidR="00362811" w:rsidRDefault="00362811" w:rsidP="003A2D4E">
            <w:pPr>
              <w:spacing w:after="0" w:line="240" w:lineRule="auto"/>
              <w:ind w:firstLine="0"/>
            </w:pPr>
            <w:r>
              <w:rPr>
                <w:rFonts w:hint="eastAsia"/>
              </w:rPr>
              <w:t>Organization Size*</w:t>
            </w:r>
          </w:p>
        </w:tc>
        <w:tc>
          <w:tcPr>
            <w:tcW w:w="1257" w:type="dxa"/>
            <w:tcBorders>
              <w:top w:val="single" w:sz="4" w:space="0" w:color="auto"/>
              <w:bottom w:val="single" w:sz="4" w:space="0" w:color="auto"/>
            </w:tcBorders>
            <w:noWrap/>
            <w:vAlign w:val="center"/>
            <w:hideMark/>
          </w:tcPr>
          <w:p w:rsidR="00362811" w:rsidRDefault="00362811" w:rsidP="00824946">
            <w:pPr>
              <w:spacing w:after="0" w:line="240" w:lineRule="auto"/>
              <w:ind w:rightChars="94" w:right="226" w:firstLine="26"/>
              <w:jc w:val="center"/>
            </w:pPr>
            <w:r>
              <w:rPr>
                <w:rFonts w:hint="eastAsia"/>
              </w:rPr>
              <w:t>0.11</w:t>
            </w:r>
          </w:p>
        </w:tc>
        <w:tc>
          <w:tcPr>
            <w:tcW w:w="1219" w:type="dxa"/>
            <w:tcBorders>
              <w:top w:val="single" w:sz="4" w:space="0" w:color="auto"/>
              <w:bottom w:val="single" w:sz="4" w:space="0" w:color="auto"/>
              <w:right w:val="single" w:sz="4" w:space="0" w:color="auto"/>
            </w:tcBorders>
            <w:noWrap/>
            <w:tcMar>
              <w:left w:w="28" w:type="dxa"/>
              <w:right w:w="28" w:type="dxa"/>
            </w:tcMar>
            <w:vAlign w:val="center"/>
            <w:hideMark/>
          </w:tcPr>
          <w:p w:rsidR="00362811" w:rsidRDefault="00362811" w:rsidP="00362811">
            <w:pPr>
              <w:spacing w:after="0" w:line="240" w:lineRule="auto"/>
              <w:ind w:rightChars="94" w:right="226" w:firstLine="26"/>
              <w:jc w:val="right"/>
            </w:pPr>
            <w:r>
              <w:t>P</w:t>
            </w:r>
            <w:r>
              <w:rPr>
                <w:rFonts w:hint="eastAsia"/>
              </w:rPr>
              <w:t>&lt;0.05</w:t>
            </w:r>
          </w:p>
        </w:tc>
        <w:tc>
          <w:tcPr>
            <w:tcW w:w="1083" w:type="dxa"/>
            <w:tcBorders>
              <w:top w:val="single" w:sz="4" w:space="0" w:color="auto"/>
              <w:bottom w:val="single" w:sz="4" w:space="0" w:color="auto"/>
              <w:right w:val="single" w:sz="4" w:space="0" w:color="auto"/>
            </w:tcBorders>
            <w:vAlign w:val="center"/>
          </w:tcPr>
          <w:p w:rsidR="00362811" w:rsidRDefault="00362811" w:rsidP="00362811">
            <w:pPr>
              <w:spacing w:after="0" w:line="240" w:lineRule="auto"/>
              <w:ind w:rightChars="94" w:right="226" w:firstLine="26"/>
              <w:jc w:val="right"/>
            </w:pPr>
            <w:r>
              <w:rPr>
                <w:rFonts w:hint="eastAsia"/>
              </w:rPr>
              <w:t>0.04</w:t>
            </w:r>
          </w:p>
        </w:tc>
        <w:tc>
          <w:tcPr>
            <w:tcW w:w="1207" w:type="dxa"/>
            <w:tcBorders>
              <w:top w:val="single" w:sz="4" w:space="0" w:color="auto"/>
              <w:bottom w:val="single" w:sz="4" w:space="0" w:color="auto"/>
              <w:right w:val="single" w:sz="4" w:space="0" w:color="auto"/>
            </w:tcBorders>
            <w:tcMar>
              <w:left w:w="14" w:type="dxa"/>
              <w:right w:w="14" w:type="dxa"/>
            </w:tcMar>
            <w:vAlign w:val="center"/>
          </w:tcPr>
          <w:p w:rsidR="00362811" w:rsidRDefault="00362811" w:rsidP="00362811">
            <w:pPr>
              <w:spacing w:after="0" w:line="240" w:lineRule="auto"/>
              <w:ind w:rightChars="94" w:right="226" w:firstLine="26"/>
              <w:jc w:val="center"/>
            </w:pPr>
            <w:r>
              <w:rPr>
                <w:rFonts w:hint="eastAsia"/>
              </w:rPr>
              <w:t>Small</w:t>
            </w:r>
          </w:p>
        </w:tc>
        <w:tc>
          <w:tcPr>
            <w:tcW w:w="732" w:type="dxa"/>
            <w:vMerge/>
            <w:tcBorders>
              <w:right w:val="single" w:sz="4" w:space="0" w:color="auto"/>
            </w:tcBorders>
            <w:tcMar>
              <w:left w:w="28" w:type="dxa"/>
              <w:right w:w="28" w:type="dxa"/>
            </w:tcMar>
            <w:vAlign w:val="center"/>
          </w:tcPr>
          <w:p w:rsidR="00362811" w:rsidRDefault="00362811" w:rsidP="00362811">
            <w:pPr>
              <w:spacing w:after="0" w:line="240" w:lineRule="auto"/>
              <w:ind w:rightChars="94" w:right="226" w:firstLine="26"/>
              <w:jc w:val="right"/>
            </w:pPr>
          </w:p>
        </w:tc>
      </w:tr>
      <w:tr w:rsidR="00E3003F" w:rsidRPr="00C75C5A" w:rsidTr="00E3003F">
        <w:trPr>
          <w:trHeight w:val="210"/>
          <w:jc w:val="center"/>
        </w:trPr>
        <w:tc>
          <w:tcPr>
            <w:tcW w:w="1657" w:type="dxa"/>
            <w:vMerge/>
            <w:tcBorders>
              <w:left w:val="single" w:sz="4" w:space="0" w:color="auto"/>
              <w:bottom w:val="single" w:sz="4" w:space="0" w:color="auto"/>
            </w:tcBorders>
            <w:noWrap/>
            <w:vAlign w:val="center"/>
            <w:hideMark/>
          </w:tcPr>
          <w:p w:rsidR="00362811" w:rsidRDefault="00362811" w:rsidP="003A2D4E">
            <w:pPr>
              <w:spacing w:after="0" w:line="240" w:lineRule="auto"/>
              <w:ind w:firstLine="0"/>
            </w:pPr>
          </w:p>
        </w:tc>
        <w:tc>
          <w:tcPr>
            <w:tcW w:w="1725" w:type="dxa"/>
            <w:tcBorders>
              <w:top w:val="single" w:sz="4" w:space="0" w:color="auto"/>
              <w:left w:val="single" w:sz="4" w:space="0" w:color="auto"/>
              <w:bottom w:val="single" w:sz="4" w:space="0" w:color="auto"/>
            </w:tcBorders>
            <w:vAlign w:val="center"/>
          </w:tcPr>
          <w:p w:rsidR="00362811" w:rsidRDefault="00362811" w:rsidP="003A2D4E">
            <w:pPr>
              <w:spacing w:after="0" w:line="240" w:lineRule="auto"/>
              <w:ind w:firstLine="0"/>
            </w:pPr>
            <w:r>
              <w:rPr>
                <w:rFonts w:hint="eastAsia"/>
              </w:rPr>
              <w:t>Standard*</w:t>
            </w:r>
          </w:p>
        </w:tc>
        <w:tc>
          <w:tcPr>
            <w:tcW w:w="1257" w:type="dxa"/>
            <w:tcBorders>
              <w:top w:val="single" w:sz="4" w:space="0" w:color="auto"/>
              <w:bottom w:val="single" w:sz="4" w:space="0" w:color="auto"/>
            </w:tcBorders>
            <w:noWrap/>
            <w:vAlign w:val="center"/>
            <w:hideMark/>
          </w:tcPr>
          <w:p w:rsidR="00362811" w:rsidRDefault="00362811" w:rsidP="00824946">
            <w:pPr>
              <w:spacing w:after="0" w:line="240" w:lineRule="auto"/>
              <w:ind w:rightChars="94" w:right="226" w:firstLine="26"/>
              <w:jc w:val="center"/>
            </w:pPr>
            <w:r>
              <w:rPr>
                <w:rFonts w:hint="eastAsia"/>
              </w:rPr>
              <w:t>0.11</w:t>
            </w:r>
          </w:p>
        </w:tc>
        <w:tc>
          <w:tcPr>
            <w:tcW w:w="1219" w:type="dxa"/>
            <w:tcBorders>
              <w:top w:val="single" w:sz="4" w:space="0" w:color="auto"/>
              <w:bottom w:val="single" w:sz="4" w:space="0" w:color="auto"/>
              <w:right w:val="single" w:sz="4" w:space="0" w:color="auto"/>
            </w:tcBorders>
            <w:noWrap/>
            <w:tcMar>
              <w:left w:w="28" w:type="dxa"/>
              <w:right w:w="28" w:type="dxa"/>
            </w:tcMar>
            <w:vAlign w:val="center"/>
            <w:hideMark/>
          </w:tcPr>
          <w:p w:rsidR="00362811" w:rsidRDefault="00362811" w:rsidP="00362811">
            <w:pPr>
              <w:spacing w:after="0" w:line="240" w:lineRule="auto"/>
              <w:ind w:rightChars="94" w:right="226" w:firstLine="26"/>
              <w:jc w:val="right"/>
            </w:pPr>
            <w:r>
              <w:t>P</w:t>
            </w:r>
            <w:r>
              <w:rPr>
                <w:rFonts w:hint="eastAsia"/>
              </w:rPr>
              <w:t>&lt;0.05</w:t>
            </w:r>
          </w:p>
        </w:tc>
        <w:tc>
          <w:tcPr>
            <w:tcW w:w="1083" w:type="dxa"/>
            <w:tcBorders>
              <w:top w:val="single" w:sz="4" w:space="0" w:color="auto"/>
              <w:bottom w:val="single" w:sz="4" w:space="0" w:color="auto"/>
              <w:right w:val="single" w:sz="4" w:space="0" w:color="auto"/>
            </w:tcBorders>
            <w:vAlign w:val="center"/>
          </w:tcPr>
          <w:p w:rsidR="00362811" w:rsidRDefault="00362811" w:rsidP="00362811">
            <w:pPr>
              <w:spacing w:after="0" w:line="240" w:lineRule="auto"/>
              <w:ind w:rightChars="94" w:right="226" w:firstLine="26"/>
              <w:jc w:val="right"/>
            </w:pPr>
            <w:r>
              <w:rPr>
                <w:rFonts w:hint="eastAsia"/>
              </w:rPr>
              <w:t>0.03</w:t>
            </w:r>
          </w:p>
        </w:tc>
        <w:tc>
          <w:tcPr>
            <w:tcW w:w="1207" w:type="dxa"/>
            <w:tcBorders>
              <w:top w:val="single" w:sz="4" w:space="0" w:color="auto"/>
              <w:bottom w:val="single" w:sz="4" w:space="0" w:color="auto"/>
              <w:right w:val="single" w:sz="4" w:space="0" w:color="auto"/>
            </w:tcBorders>
            <w:tcMar>
              <w:left w:w="14" w:type="dxa"/>
              <w:right w:w="14" w:type="dxa"/>
            </w:tcMar>
            <w:vAlign w:val="center"/>
          </w:tcPr>
          <w:p w:rsidR="00362811" w:rsidRDefault="00362811" w:rsidP="00362811">
            <w:pPr>
              <w:spacing w:after="0" w:line="240" w:lineRule="auto"/>
              <w:ind w:rightChars="94" w:right="226" w:firstLine="26"/>
              <w:jc w:val="center"/>
            </w:pPr>
            <w:r>
              <w:rPr>
                <w:rFonts w:hint="eastAsia"/>
              </w:rPr>
              <w:t>Small</w:t>
            </w:r>
          </w:p>
        </w:tc>
        <w:tc>
          <w:tcPr>
            <w:tcW w:w="732" w:type="dxa"/>
            <w:vMerge/>
            <w:tcBorders>
              <w:bottom w:val="single" w:sz="4" w:space="0" w:color="auto"/>
              <w:right w:val="single" w:sz="4" w:space="0" w:color="auto"/>
            </w:tcBorders>
            <w:tcMar>
              <w:left w:w="28" w:type="dxa"/>
              <w:right w:w="28" w:type="dxa"/>
            </w:tcMar>
            <w:vAlign w:val="center"/>
          </w:tcPr>
          <w:p w:rsidR="00362811" w:rsidRDefault="00362811" w:rsidP="00362811">
            <w:pPr>
              <w:spacing w:after="0" w:line="240" w:lineRule="auto"/>
              <w:ind w:rightChars="94" w:right="226" w:firstLine="26"/>
              <w:jc w:val="right"/>
            </w:pPr>
          </w:p>
        </w:tc>
      </w:tr>
      <w:tr w:rsidR="00E3003F" w:rsidRPr="00C75C5A" w:rsidTr="00E3003F">
        <w:trPr>
          <w:trHeight w:val="620"/>
          <w:jc w:val="center"/>
        </w:trPr>
        <w:tc>
          <w:tcPr>
            <w:tcW w:w="1657" w:type="dxa"/>
            <w:tcBorders>
              <w:top w:val="single" w:sz="4" w:space="0" w:color="auto"/>
              <w:left w:val="single" w:sz="4" w:space="0" w:color="auto"/>
              <w:bottom w:val="single" w:sz="4" w:space="0" w:color="auto"/>
            </w:tcBorders>
            <w:noWrap/>
            <w:vAlign w:val="center"/>
            <w:hideMark/>
          </w:tcPr>
          <w:p w:rsidR="00A8791E" w:rsidRDefault="00A8791E" w:rsidP="003A2D4E">
            <w:pPr>
              <w:spacing w:after="0" w:line="240" w:lineRule="auto"/>
              <w:ind w:firstLine="0"/>
            </w:pPr>
            <w:r>
              <w:rPr>
                <w:rFonts w:hint="eastAsia"/>
              </w:rPr>
              <w:t>IT Competence</w:t>
            </w:r>
          </w:p>
          <w:p w:rsidR="00A8791E" w:rsidRPr="00C75C5A" w:rsidRDefault="00A8791E" w:rsidP="003A2D4E">
            <w:pPr>
              <w:spacing w:after="0" w:line="240" w:lineRule="auto"/>
              <w:ind w:firstLine="0"/>
            </w:pPr>
            <w:r>
              <w:rPr>
                <w:rFonts w:hint="eastAsia"/>
              </w:rPr>
              <w:t>(IC)</w:t>
            </w:r>
          </w:p>
        </w:tc>
        <w:tc>
          <w:tcPr>
            <w:tcW w:w="1725" w:type="dxa"/>
            <w:tcBorders>
              <w:top w:val="single" w:sz="4" w:space="0" w:color="auto"/>
              <w:left w:val="single" w:sz="4" w:space="0" w:color="auto"/>
              <w:bottom w:val="single" w:sz="4" w:space="0" w:color="auto"/>
            </w:tcBorders>
            <w:vAlign w:val="center"/>
          </w:tcPr>
          <w:p w:rsidR="00A8791E" w:rsidRDefault="00A8791E" w:rsidP="003A2D4E">
            <w:pPr>
              <w:spacing w:after="0" w:line="240" w:lineRule="auto"/>
              <w:ind w:firstLine="0"/>
            </w:pPr>
            <w:r>
              <w:rPr>
                <w:rFonts w:hint="eastAsia"/>
              </w:rPr>
              <w:t>Business Alignment</w:t>
            </w:r>
          </w:p>
          <w:p w:rsidR="00A8791E" w:rsidRDefault="00A8791E" w:rsidP="003A2D4E">
            <w:pPr>
              <w:spacing w:after="0" w:line="240" w:lineRule="auto"/>
              <w:ind w:firstLine="0"/>
            </w:pPr>
            <w:r>
              <w:rPr>
                <w:rFonts w:hint="eastAsia"/>
              </w:rPr>
              <w:t>(BA)</w:t>
            </w:r>
          </w:p>
        </w:tc>
        <w:tc>
          <w:tcPr>
            <w:tcW w:w="1257" w:type="dxa"/>
            <w:tcBorders>
              <w:top w:val="single" w:sz="4" w:space="0" w:color="auto"/>
              <w:bottom w:val="single" w:sz="4" w:space="0" w:color="auto"/>
            </w:tcBorders>
            <w:noWrap/>
            <w:vAlign w:val="center"/>
            <w:hideMark/>
          </w:tcPr>
          <w:p w:rsidR="00A8791E" w:rsidRPr="00F47E92" w:rsidRDefault="00A8791E" w:rsidP="003A2D4E">
            <w:pPr>
              <w:spacing w:after="0" w:line="240" w:lineRule="auto"/>
              <w:ind w:rightChars="94" w:right="226" w:firstLine="26"/>
              <w:jc w:val="center"/>
            </w:pPr>
            <w:r>
              <w:rPr>
                <w:rFonts w:hint="eastAsia"/>
              </w:rPr>
              <w:t>0.62</w:t>
            </w:r>
          </w:p>
        </w:tc>
        <w:tc>
          <w:tcPr>
            <w:tcW w:w="1219" w:type="dxa"/>
            <w:tcBorders>
              <w:top w:val="single" w:sz="4" w:space="0" w:color="auto"/>
              <w:bottom w:val="single" w:sz="4" w:space="0" w:color="auto"/>
              <w:right w:val="single" w:sz="4" w:space="0" w:color="auto"/>
            </w:tcBorders>
            <w:noWrap/>
            <w:tcMar>
              <w:left w:w="28" w:type="dxa"/>
              <w:right w:w="28" w:type="dxa"/>
            </w:tcMar>
            <w:vAlign w:val="center"/>
            <w:hideMark/>
          </w:tcPr>
          <w:p w:rsidR="00A8791E" w:rsidRPr="00F47E92" w:rsidRDefault="00A8791E" w:rsidP="00362811">
            <w:pPr>
              <w:spacing w:after="0" w:line="240" w:lineRule="auto"/>
              <w:ind w:rightChars="94" w:right="226" w:firstLine="26"/>
              <w:jc w:val="right"/>
            </w:pPr>
            <w:r>
              <w:t>P</w:t>
            </w:r>
            <w:r>
              <w:rPr>
                <w:rFonts w:hint="eastAsia"/>
              </w:rPr>
              <w:t>&lt;0.001</w:t>
            </w:r>
          </w:p>
        </w:tc>
        <w:tc>
          <w:tcPr>
            <w:tcW w:w="1083" w:type="dxa"/>
            <w:tcBorders>
              <w:top w:val="single" w:sz="4" w:space="0" w:color="auto"/>
              <w:bottom w:val="single" w:sz="4" w:space="0" w:color="auto"/>
              <w:right w:val="single" w:sz="4" w:space="0" w:color="auto"/>
            </w:tcBorders>
            <w:vAlign w:val="center"/>
          </w:tcPr>
          <w:p w:rsidR="00A8791E" w:rsidRDefault="00362811" w:rsidP="00362811">
            <w:pPr>
              <w:spacing w:after="0" w:line="240" w:lineRule="auto"/>
              <w:ind w:rightChars="94" w:right="226" w:firstLine="26"/>
              <w:jc w:val="right"/>
            </w:pPr>
            <w:r>
              <w:rPr>
                <w:rFonts w:hint="eastAsia"/>
              </w:rPr>
              <w:t>0.39</w:t>
            </w:r>
          </w:p>
        </w:tc>
        <w:tc>
          <w:tcPr>
            <w:tcW w:w="1207" w:type="dxa"/>
            <w:tcBorders>
              <w:top w:val="single" w:sz="4" w:space="0" w:color="auto"/>
              <w:bottom w:val="single" w:sz="4" w:space="0" w:color="auto"/>
              <w:right w:val="single" w:sz="4" w:space="0" w:color="auto"/>
            </w:tcBorders>
            <w:tcMar>
              <w:left w:w="14" w:type="dxa"/>
              <w:right w:w="14" w:type="dxa"/>
            </w:tcMar>
            <w:vAlign w:val="center"/>
          </w:tcPr>
          <w:p w:rsidR="00A8791E" w:rsidRDefault="00362811" w:rsidP="00362811">
            <w:pPr>
              <w:spacing w:after="0" w:line="240" w:lineRule="auto"/>
              <w:ind w:rightChars="94" w:right="226" w:firstLine="26"/>
              <w:jc w:val="center"/>
            </w:pPr>
            <w:r>
              <w:rPr>
                <w:rFonts w:hint="eastAsia"/>
              </w:rPr>
              <w:t>Large</w:t>
            </w:r>
          </w:p>
        </w:tc>
        <w:tc>
          <w:tcPr>
            <w:tcW w:w="732" w:type="dxa"/>
            <w:tcBorders>
              <w:top w:val="single" w:sz="4" w:space="0" w:color="auto"/>
              <w:bottom w:val="single" w:sz="4" w:space="0" w:color="auto"/>
              <w:right w:val="single" w:sz="4" w:space="0" w:color="auto"/>
            </w:tcBorders>
            <w:tcMar>
              <w:left w:w="28" w:type="dxa"/>
              <w:right w:w="28" w:type="dxa"/>
            </w:tcMar>
            <w:vAlign w:val="center"/>
          </w:tcPr>
          <w:p w:rsidR="00A8791E" w:rsidRDefault="00362811" w:rsidP="00362811">
            <w:pPr>
              <w:spacing w:after="0" w:line="240" w:lineRule="auto"/>
              <w:ind w:rightChars="94" w:right="226" w:firstLine="26"/>
              <w:jc w:val="right"/>
            </w:pPr>
            <w:r>
              <w:rPr>
                <w:rFonts w:hint="eastAsia"/>
              </w:rPr>
              <w:t>0.39</w:t>
            </w:r>
          </w:p>
        </w:tc>
      </w:tr>
    </w:tbl>
    <w:p w:rsidR="00A8791E" w:rsidRDefault="00844D91" w:rsidP="00E3003F">
      <w:pPr>
        <w:ind w:firstLine="0"/>
      </w:pPr>
      <w:r>
        <w:rPr>
          <w:rFonts w:hint="eastAsia"/>
        </w:rPr>
        <w:t>*Control Variable</w:t>
      </w:r>
    </w:p>
    <w:p w:rsidR="009E5785" w:rsidRDefault="009E5785" w:rsidP="00CE1D8B"/>
    <w:p w:rsidR="008B2226" w:rsidRDefault="008B2226" w:rsidP="008B2226">
      <w:pPr>
        <w:pStyle w:val="Heading2"/>
      </w:pPr>
      <w:bookmarkStart w:id="179" w:name="_Toc425114713"/>
      <w:r>
        <w:t>Summary</w:t>
      </w:r>
      <w:bookmarkEnd w:id="179"/>
    </w:p>
    <w:p w:rsidR="008B2226" w:rsidRDefault="00B21586" w:rsidP="008B2226">
      <w:r>
        <w:rPr>
          <w:rFonts w:hint="eastAsia"/>
        </w:rPr>
        <w:t>In this chapter, the procedures applied to data collection and data analyses we</w:t>
      </w:r>
      <w:r w:rsidR="00300FF7">
        <w:t>r</w:t>
      </w:r>
      <w:r>
        <w:rPr>
          <w:rFonts w:hint="eastAsia"/>
        </w:rPr>
        <w:t>e</w:t>
      </w:r>
      <w:r w:rsidR="008B2226">
        <w:t xml:space="preserve"> present</w:t>
      </w:r>
      <w:r w:rsidR="00300FF7">
        <w:t>ed</w:t>
      </w:r>
      <w:r>
        <w:rPr>
          <w:rFonts w:hint="eastAsia"/>
        </w:rPr>
        <w:t>.</w:t>
      </w:r>
      <w:r w:rsidR="008B2226">
        <w:t xml:space="preserve"> Before testing </w:t>
      </w:r>
      <w:r>
        <w:t xml:space="preserve">the proposed </w:t>
      </w:r>
      <w:r>
        <w:rPr>
          <w:rFonts w:hint="eastAsia"/>
        </w:rPr>
        <w:t>research</w:t>
      </w:r>
      <w:r w:rsidR="008B2226">
        <w:t xml:space="preserve"> model, the data w</w:t>
      </w:r>
      <w:r w:rsidR="00E10193">
        <w:t>ere</w:t>
      </w:r>
      <w:r w:rsidR="008B2226">
        <w:t xml:space="preserve"> first screened</w:t>
      </w:r>
      <w:r w:rsidR="003264FD">
        <w:rPr>
          <w:rFonts w:hint="eastAsia"/>
        </w:rPr>
        <w:t xml:space="preserve"> and demographic statistics</w:t>
      </w:r>
      <w:r w:rsidR="003B5E99">
        <w:t xml:space="preserve"> were summarized</w:t>
      </w:r>
      <w:r w:rsidR="008B2226">
        <w:t xml:space="preserve">. </w:t>
      </w:r>
      <w:r>
        <w:rPr>
          <w:rFonts w:hint="eastAsia"/>
        </w:rPr>
        <w:t>It was also</w:t>
      </w:r>
      <w:r w:rsidR="008B2226">
        <w:t xml:space="preserve"> verified that common method bias is not a problem in the current study.</w:t>
      </w:r>
      <w:r>
        <w:rPr>
          <w:rFonts w:hint="eastAsia"/>
        </w:rPr>
        <w:t xml:space="preserve"> </w:t>
      </w:r>
      <w:r w:rsidR="008B2226">
        <w:t xml:space="preserve">The </w:t>
      </w:r>
      <w:r>
        <w:rPr>
          <w:rFonts w:hint="eastAsia"/>
        </w:rPr>
        <w:t>research</w:t>
      </w:r>
      <w:r w:rsidR="008B2226">
        <w:t xml:space="preserve"> model was tested </w:t>
      </w:r>
      <w:r w:rsidR="003264FD">
        <w:rPr>
          <w:rFonts w:hint="eastAsia"/>
        </w:rPr>
        <w:t>using</w:t>
      </w:r>
      <w:r w:rsidR="008B2226">
        <w:t xml:space="preserve"> </w:t>
      </w:r>
      <w:r w:rsidR="006534DE">
        <w:t xml:space="preserve">the </w:t>
      </w:r>
      <w:r w:rsidR="008B2226">
        <w:t>PLS technique</w:t>
      </w:r>
      <w:r w:rsidR="003264FD">
        <w:rPr>
          <w:rFonts w:hint="eastAsia"/>
        </w:rPr>
        <w:t>, with an emphasis on the measurement model and structural model</w:t>
      </w:r>
      <w:r w:rsidR="008B2226">
        <w:t xml:space="preserve">. The </w:t>
      </w:r>
      <w:r w:rsidR="008B2226">
        <w:lastRenderedPageBreak/>
        <w:t>reliability and validity of the constructs we</w:t>
      </w:r>
      <w:r w:rsidR="003264FD">
        <w:t>re</w:t>
      </w:r>
      <w:r w:rsidR="008B2226">
        <w:t xml:space="preserve"> verified </w:t>
      </w:r>
      <w:r w:rsidR="00300FF7">
        <w:t xml:space="preserve">in </w:t>
      </w:r>
      <w:r w:rsidR="008B2226">
        <w:t xml:space="preserve">the PLS measurement model. The structural model suggested that </w:t>
      </w:r>
      <w:r w:rsidR="003264FD">
        <w:rPr>
          <w:rFonts w:hint="eastAsia"/>
        </w:rPr>
        <w:t xml:space="preserve">all proposed hypotheses were supported by the data analysis. Finally, post hoc analyses were presented to examine the influence of </w:t>
      </w:r>
      <w:r w:rsidR="003B5E99">
        <w:t xml:space="preserve">the </w:t>
      </w:r>
      <w:r w:rsidR="003264FD">
        <w:rPr>
          <w:rFonts w:hint="eastAsia"/>
        </w:rPr>
        <w:t>control variable.</w:t>
      </w:r>
    </w:p>
    <w:p w:rsidR="003264FD" w:rsidRDefault="003264FD" w:rsidP="008B2226"/>
    <w:p w:rsidR="008B2226" w:rsidRDefault="008F1B0A" w:rsidP="008B2226">
      <w:pPr>
        <w:pStyle w:val="Heading1"/>
      </w:pPr>
      <w:r>
        <w:lastRenderedPageBreak/>
        <w:br/>
      </w:r>
      <w:bookmarkStart w:id="180" w:name="_Toc425114714"/>
      <w:r w:rsidR="008B2226">
        <w:t>Discussion and Conclusions</w:t>
      </w:r>
      <w:bookmarkEnd w:id="180"/>
    </w:p>
    <w:p w:rsidR="008B2226" w:rsidRDefault="00713C5F" w:rsidP="008B2226">
      <w:r>
        <w:rPr>
          <w:rFonts w:hint="eastAsia"/>
        </w:rPr>
        <w:t xml:space="preserve">The results of </w:t>
      </w:r>
      <w:r w:rsidR="001674D1">
        <w:t xml:space="preserve">the </w:t>
      </w:r>
      <w:r>
        <w:rPr>
          <w:rFonts w:hint="eastAsia"/>
        </w:rPr>
        <w:t xml:space="preserve">data analyses show that </w:t>
      </w:r>
      <w:r>
        <w:t xml:space="preserve">the theoretical model </w:t>
      </w:r>
      <w:r>
        <w:rPr>
          <w:rFonts w:hint="eastAsia"/>
        </w:rPr>
        <w:t>i</w:t>
      </w:r>
      <w:r w:rsidR="00F9604E" w:rsidRPr="00F9604E">
        <w:t xml:space="preserve">s successful in capturing the main antecedents of </w:t>
      </w:r>
      <w:r>
        <w:rPr>
          <w:rFonts w:hint="eastAsia"/>
        </w:rPr>
        <w:t>ISM performance</w:t>
      </w:r>
      <w:r w:rsidR="00F9604E" w:rsidRPr="00F9604E">
        <w:t xml:space="preserve">. </w:t>
      </w:r>
      <w:r w:rsidR="00B02118">
        <w:rPr>
          <w:rFonts w:hint="eastAsia"/>
        </w:rPr>
        <w:t>An organization</w:t>
      </w:r>
      <w:r w:rsidR="00B02118">
        <w:t>’</w:t>
      </w:r>
      <w:r w:rsidR="00B02118">
        <w:rPr>
          <w:rFonts w:hint="eastAsia"/>
        </w:rPr>
        <w:t>s ISM performance is significantly influenced by the organization</w:t>
      </w:r>
      <w:r w:rsidR="00B02118">
        <w:t>’</w:t>
      </w:r>
      <w:r w:rsidR="00C62A61">
        <w:rPr>
          <w:rFonts w:hint="eastAsia"/>
        </w:rPr>
        <w:t>s security controls</w:t>
      </w:r>
      <w:r w:rsidR="00B02118">
        <w:rPr>
          <w:rFonts w:hint="eastAsia"/>
        </w:rPr>
        <w:t xml:space="preserve">, </w:t>
      </w:r>
      <w:r w:rsidR="00C62A61">
        <w:rPr>
          <w:rFonts w:hint="eastAsia"/>
        </w:rPr>
        <w:t xml:space="preserve">organizational support, and organizational awareness. </w:t>
      </w:r>
      <w:r w:rsidR="00EF6C3A">
        <w:rPr>
          <w:rFonts w:hint="eastAsia"/>
        </w:rPr>
        <w:t>In addition</w:t>
      </w:r>
      <w:r w:rsidR="00C62A61">
        <w:rPr>
          <w:rFonts w:hint="eastAsia"/>
        </w:rPr>
        <w:t xml:space="preserve">, </w:t>
      </w:r>
      <w:r w:rsidR="001674D1">
        <w:t>an</w:t>
      </w:r>
      <w:r w:rsidR="00C62A61">
        <w:rPr>
          <w:rFonts w:hint="eastAsia"/>
        </w:rPr>
        <w:t xml:space="preserve"> organization</w:t>
      </w:r>
      <w:r w:rsidR="00C62A61">
        <w:t>’</w:t>
      </w:r>
      <w:r w:rsidR="00C62A61">
        <w:rPr>
          <w:rFonts w:hint="eastAsia"/>
        </w:rPr>
        <w:t xml:space="preserve">s </w:t>
      </w:r>
      <w:r w:rsidR="00920950">
        <w:rPr>
          <w:rFonts w:hint="eastAsia"/>
        </w:rPr>
        <w:t xml:space="preserve">security controls development </w:t>
      </w:r>
      <w:r w:rsidR="00EB6E16">
        <w:rPr>
          <w:rFonts w:hint="eastAsia"/>
        </w:rPr>
        <w:t>is influenced by the organization</w:t>
      </w:r>
      <w:r w:rsidR="00EB6E16">
        <w:t>’</w:t>
      </w:r>
      <w:r w:rsidR="00EB6E16">
        <w:rPr>
          <w:rFonts w:hint="eastAsia"/>
        </w:rPr>
        <w:t>s organizational support, organizational awareness and IT competence</w:t>
      </w:r>
      <w:r w:rsidR="00EF6C3A">
        <w:rPr>
          <w:rFonts w:hint="eastAsia"/>
        </w:rPr>
        <w:t xml:space="preserve">, which in turn are all influenced by </w:t>
      </w:r>
      <w:r w:rsidR="00D96697">
        <w:rPr>
          <w:rFonts w:hint="eastAsia"/>
        </w:rPr>
        <w:t>business alignment</w:t>
      </w:r>
      <w:r w:rsidR="00EF6C3A">
        <w:rPr>
          <w:rFonts w:hint="eastAsia"/>
        </w:rPr>
        <w:t>.</w:t>
      </w:r>
      <w:r w:rsidR="00D96697">
        <w:rPr>
          <w:rFonts w:hint="eastAsia"/>
        </w:rPr>
        <w:t xml:space="preserve"> </w:t>
      </w:r>
      <w:r w:rsidR="00EF6C3A">
        <w:rPr>
          <w:rFonts w:hint="eastAsia"/>
        </w:rPr>
        <w:t xml:space="preserve">Organizational support also </w:t>
      </w:r>
      <w:r w:rsidR="007A42AB">
        <w:rPr>
          <w:rFonts w:hint="eastAsia"/>
        </w:rPr>
        <w:t xml:space="preserve">has </w:t>
      </w:r>
      <w:r w:rsidR="001674D1">
        <w:t xml:space="preserve">a </w:t>
      </w:r>
      <w:r w:rsidR="007A42AB">
        <w:rPr>
          <w:rFonts w:hint="eastAsia"/>
        </w:rPr>
        <w:t xml:space="preserve">significant </w:t>
      </w:r>
      <w:r w:rsidR="00EF6C3A">
        <w:rPr>
          <w:rFonts w:hint="eastAsia"/>
        </w:rPr>
        <w:t>influence on organizational awareness.</w:t>
      </w:r>
      <w:r w:rsidR="006873A5">
        <w:rPr>
          <w:rFonts w:hint="eastAsia"/>
        </w:rPr>
        <w:t xml:space="preserve"> </w:t>
      </w:r>
      <w:r w:rsidR="008B2226">
        <w:t xml:space="preserve">In the rest of this chapter, </w:t>
      </w:r>
      <w:r w:rsidR="002B0151">
        <w:rPr>
          <w:rFonts w:hint="eastAsia"/>
        </w:rPr>
        <w:t>all</w:t>
      </w:r>
      <w:r w:rsidR="008B2226">
        <w:t xml:space="preserve"> key findings are further discussed in </w:t>
      </w:r>
      <w:r w:rsidR="002B0151">
        <w:rPr>
          <w:rFonts w:hint="eastAsia"/>
        </w:rPr>
        <w:t xml:space="preserve">detail. </w:t>
      </w:r>
      <w:r w:rsidR="001674D1">
        <w:t>T</w:t>
      </w:r>
      <w:r w:rsidR="002B0151">
        <w:rPr>
          <w:rFonts w:hint="eastAsia"/>
        </w:rPr>
        <w:t xml:space="preserve">he </w:t>
      </w:r>
      <w:r w:rsidR="008B2226">
        <w:t>theoretical contributions and practical implications</w:t>
      </w:r>
      <w:r w:rsidR="002B0151">
        <w:rPr>
          <w:rFonts w:hint="eastAsia"/>
        </w:rPr>
        <w:t xml:space="preserve"> of this study are presented, and limitations and future </w:t>
      </w:r>
      <w:r w:rsidR="002B0151">
        <w:t>research</w:t>
      </w:r>
      <w:r w:rsidR="002B0151">
        <w:rPr>
          <w:rFonts w:hint="eastAsia"/>
        </w:rPr>
        <w:t xml:space="preserve"> opportunities are also outlined</w:t>
      </w:r>
      <w:r w:rsidR="008B2226">
        <w:t xml:space="preserve">. </w:t>
      </w:r>
      <w:r w:rsidR="001674D1">
        <w:t>Finally</w:t>
      </w:r>
      <w:r w:rsidR="005317BD">
        <w:t xml:space="preserve">, </w:t>
      </w:r>
      <w:r w:rsidR="002B0151">
        <w:t>conclu</w:t>
      </w:r>
      <w:r w:rsidR="002B0151">
        <w:rPr>
          <w:rFonts w:hint="eastAsia"/>
        </w:rPr>
        <w:t>sion</w:t>
      </w:r>
      <w:r w:rsidR="005317BD">
        <w:t>s</w:t>
      </w:r>
      <w:r w:rsidR="002B0151">
        <w:rPr>
          <w:rFonts w:hint="eastAsia"/>
        </w:rPr>
        <w:t xml:space="preserve"> to this chapter and this dissertation</w:t>
      </w:r>
      <w:r w:rsidR="005317BD">
        <w:t xml:space="preserve"> are presented</w:t>
      </w:r>
      <w:r w:rsidR="008B2226">
        <w:t>.</w:t>
      </w:r>
    </w:p>
    <w:p w:rsidR="008B2226" w:rsidRDefault="008B2226" w:rsidP="008B2226">
      <w:pPr>
        <w:pStyle w:val="Heading2"/>
      </w:pPr>
      <w:bookmarkStart w:id="181" w:name="_Toc425114715"/>
      <w:r>
        <w:t>Key Findings</w:t>
      </w:r>
      <w:bookmarkEnd w:id="181"/>
    </w:p>
    <w:p w:rsidR="00A15F7A" w:rsidRDefault="00536A90" w:rsidP="00A15F7A">
      <w:r>
        <w:rPr>
          <w:rFonts w:hint="eastAsia"/>
        </w:rPr>
        <w:t xml:space="preserve">As the proposed research model was tested and all hypotheses were </w:t>
      </w:r>
      <w:r w:rsidR="00AD67D7">
        <w:rPr>
          <w:rFonts w:hint="eastAsia"/>
        </w:rPr>
        <w:t>supported by data</w:t>
      </w:r>
      <w:r>
        <w:rPr>
          <w:rFonts w:hint="eastAsia"/>
        </w:rPr>
        <w:t xml:space="preserve">, the three proposed </w:t>
      </w:r>
      <w:r>
        <w:t>research</w:t>
      </w:r>
      <w:r>
        <w:rPr>
          <w:rFonts w:hint="eastAsia"/>
        </w:rPr>
        <w:t xml:space="preserve"> questions were answered. </w:t>
      </w:r>
      <w:r w:rsidR="005317BD">
        <w:t>D</w:t>
      </w:r>
      <w:r>
        <w:rPr>
          <w:rFonts w:hint="eastAsia"/>
        </w:rPr>
        <w:t>etailed findings regarding the research questions are presented below.</w:t>
      </w:r>
    </w:p>
    <w:p w:rsidR="00FD10D3" w:rsidRDefault="000601E9" w:rsidP="008B2226">
      <w:pPr>
        <w:pStyle w:val="Heading3"/>
      </w:pPr>
      <w:bookmarkStart w:id="182" w:name="_Toc425114716"/>
      <w:r>
        <w:rPr>
          <w:rFonts w:hint="eastAsia"/>
        </w:rPr>
        <w:lastRenderedPageBreak/>
        <w:t>Measurement of ISM Performance</w:t>
      </w:r>
      <w:bookmarkEnd w:id="182"/>
    </w:p>
    <w:p w:rsidR="000601E9" w:rsidRDefault="00443AA2" w:rsidP="000601E9">
      <w:r>
        <w:rPr>
          <w:rFonts w:hint="eastAsia"/>
        </w:rPr>
        <w:t xml:space="preserve">The first research question of this study is </w:t>
      </w:r>
      <w:r>
        <w:t>“</w:t>
      </w:r>
      <w:r>
        <w:rPr>
          <w:rFonts w:hint="eastAsia"/>
        </w:rPr>
        <w:t>h</w:t>
      </w:r>
      <w:r>
        <w:t>ow to measure ISM performance”</w:t>
      </w:r>
      <w:r>
        <w:rPr>
          <w:rFonts w:hint="eastAsia"/>
        </w:rPr>
        <w:t>. B</w:t>
      </w:r>
      <w:r w:rsidR="006B1181">
        <w:rPr>
          <w:rFonts w:hint="eastAsia"/>
        </w:rPr>
        <w:t>ased on the framework provided by t</w:t>
      </w:r>
      <w:r w:rsidR="006B1181">
        <w:t>he</w:t>
      </w:r>
      <w:r w:rsidRPr="00C928CB">
        <w:t xml:space="preserve"> BSC model </w:t>
      </w:r>
      <w:r w:rsidR="0054305B">
        <w:fldChar w:fldCharType="begin"/>
      </w:r>
      <w:r w:rsidR="00A33471">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Cite&gt;&lt;Author&gt;Huang&lt;/Author&gt;&lt;Year&gt;2006&lt;/Year&gt;&lt;RecNum&gt;120&lt;/RecNum&gt;&lt;record&gt;&lt;rec-number&gt;120&lt;/rec-number&gt;&lt;foreign-keys&gt;&lt;key app='EN' db-id='apt25tez8a2x06e50ddv59avepr5str9vtap'&gt;120&lt;/key&gt;&lt;/foreign-keys&gt;&lt;ref-type name='Journal Article'&gt;17&lt;/ref-type&gt;&lt;contributors&gt;&lt;authors&gt;&lt;author&gt;Shi-Ming Huang&lt;/author&gt;&lt;author&gt;Chia-Ling Lee&lt;/author&gt;&lt;author&gt;Ai-Chin Kao&lt;/author&gt;&lt;/authors&gt;&lt;/contributors&gt;&lt;titles&gt;&lt;title&gt;Balancing performance measures for information security management: A balanced scorecard framework&lt;/title&gt;&lt;secondary-title&gt;Industrial Management &amp;amp; Data Systems&lt;/secondary-title&gt;&lt;/titles&gt;&lt;periodical&gt;&lt;full-title&gt;Industrial Management &amp;amp; Data Systems&lt;/full-title&gt;&lt;/periodical&gt;&lt;pages&gt;242-255&lt;/pages&gt;&lt;volume&gt;106&lt;/volume&gt;&lt;number&gt;2&lt;/number&gt;&lt;keywords&gt;&lt;keyword&gt;Data security, Performance measures, Balanced scorecard, Manufacturing industries, Taiwan&lt;/keyword&gt;&lt;/keywords&gt;&lt;dates&gt;&lt;year&gt;2006&lt;/year&gt;&lt;/dates&gt;&lt;urls&gt;&lt;/urls&gt;&lt;/record&gt;&lt;/Cite&gt;&lt;/EndNote&gt;</w:instrText>
      </w:r>
      <w:r w:rsidR="0054305B">
        <w:fldChar w:fldCharType="separate"/>
      </w:r>
      <w:r w:rsidR="00A33471">
        <w:rPr>
          <w:noProof/>
        </w:rPr>
        <w:t>(Herath et al., 2010; Huang et al., 2006)</w:t>
      </w:r>
      <w:r w:rsidR="0054305B">
        <w:fldChar w:fldCharType="end"/>
      </w:r>
      <w:r w:rsidR="006B1181">
        <w:rPr>
          <w:rFonts w:hint="eastAsia"/>
        </w:rPr>
        <w:t xml:space="preserve">, ISM performance was measured by four items which represent </w:t>
      </w:r>
      <w:r w:rsidRPr="00C928CB">
        <w:t>four perspectives</w:t>
      </w:r>
      <w:r w:rsidR="006B1181">
        <w:rPr>
          <w:rFonts w:hint="eastAsia"/>
        </w:rPr>
        <w:t xml:space="preserve"> of ISM performance</w:t>
      </w:r>
      <w:r w:rsidRPr="00C928CB">
        <w:t xml:space="preserve">: business value, internal process, user orientation, and future readiness. </w:t>
      </w:r>
      <w:r w:rsidR="00E20D0C">
        <w:rPr>
          <w:rFonts w:hint="eastAsia"/>
        </w:rPr>
        <w:t>The four items are</w:t>
      </w:r>
      <w:r w:rsidRPr="00C928CB">
        <w:t>:</w:t>
      </w:r>
      <w:r w:rsidR="0003683F">
        <w:rPr>
          <w:rFonts w:hint="eastAsia"/>
        </w:rPr>
        <w:t xml:space="preserve"> (1) </w:t>
      </w:r>
      <w:r w:rsidR="00E20D0C">
        <w:rPr>
          <w:rFonts w:hint="eastAsia"/>
        </w:rPr>
        <w:t xml:space="preserve">IP_1, </w:t>
      </w:r>
      <w:r w:rsidRPr="002262BF">
        <w:rPr>
          <w:rFonts w:hint="eastAsia"/>
        </w:rPr>
        <w:t xml:space="preserve">the extent to which the benefit </w:t>
      </w:r>
      <w:r w:rsidRPr="002262BF">
        <w:t>of ISM</w:t>
      </w:r>
      <w:r w:rsidRPr="002262BF">
        <w:rPr>
          <w:rFonts w:hint="eastAsia"/>
        </w:rPr>
        <w:t xml:space="preserve"> is greater than cost;</w:t>
      </w:r>
      <w:r w:rsidR="0003683F">
        <w:rPr>
          <w:rFonts w:hint="eastAsia"/>
        </w:rPr>
        <w:t xml:space="preserve"> (2) </w:t>
      </w:r>
      <w:r w:rsidR="00E20D0C">
        <w:rPr>
          <w:rFonts w:hint="eastAsia"/>
        </w:rPr>
        <w:t xml:space="preserve">IP_2, </w:t>
      </w:r>
      <w:r w:rsidRPr="00C32154">
        <w:rPr>
          <w:rFonts w:hint="eastAsia"/>
        </w:rPr>
        <w:t xml:space="preserve">the extent to which </w:t>
      </w:r>
      <w:r w:rsidRPr="00C32154">
        <w:t>employees compl</w:t>
      </w:r>
      <w:r w:rsidRPr="00C32154">
        <w:rPr>
          <w:rFonts w:hint="eastAsia"/>
        </w:rPr>
        <w:t>y</w:t>
      </w:r>
      <w:r w:rsidRPr="00C32154">
        <w:t xml:space="preserve"> with information security policies</w:t>
      </w:r>
      <w:r w:rsidRPr="00C32154">
        <w:rPr>
          <w:rFonts w:hint="eastAsia"/>
        </w:rPr>
        <w:t>;</w:t>
      </w:r>
      <w:r>
        <w:rPr>
          <w:rFonts w:hint="eastAsia"/>
        </w:rPr>
        <w:t xml:space="preserve"> </w:t>
      </w:r>
      <w:r w:rsidRPr="00541D1D">
        <w:t>(</w:t>
      </w:r>
      <w:r>
        <w:rPr>
          <w:rFonts w:hint="eastAsia"/>
        </w:rPr>
        <w:t>3</w:t>
      </w:r>
      <w:r w:rsidRPr="00541D1D">
        <w:t xml:space="preserve">) </w:t>
      </w:r>
      <w:r w:rsidR="00E20D0C">
        <w:rPr>
          <w:rFonts w:hint="eastAsia"/>
        </w:rPr>
        <w:t xml:space="preserve">IP_3, </w:t>
      </w:r>
      <w:r w:rsidRPr="00541D1D">
        <w:rPr>
          <w:rFonts w:hint="eastAsia"/>
        </w:rPr>
        <w:t>the extent to which</w:t>
      </w:r>
      <w:r w:rsidRPr="00541D1D">
        <w:t xml:space="preserve"> information security policies</w:t>
      </w:r>
      <w:r w:rsidRPr="00541D1D">
        <w:rPr>
          <w:rFonts w:hint="eastAsia"/>
        </w:rPr>
        <w:t xml:space="preserve"> are </w:t>
      </w:r>
      <w:r w:rsidRPr="00541D1D">
        <w:t>effective</w:t>
      </w:r>
      <w:r w:rsidRPr="00541D1D">
        <w:rPr>
          <w:rFonts w:hint="eastAsia"/>
        </w:rPr>
        <w:t xml:space="preserve"> and efficient</w:t>
      </w:r>
      <w:r w:rsidRPr="00541D1D">
        <w:t>; and</w:t>
      </w:r>
      <w:r>
        <w:rPr>
          <w:rFonts w:hint="eastAsia"/>
        </w:rPr>
        <w:t xml:space="preserve"> </w:t>
      </w:r>
      <w:r w:rsidRPr="002703A0">
        <w:t>(</w:t>
      </w:r>
      <w:r>
        <w:rPr>
          <w:rFonts w:hint="eastAsia"/>
        </w:rPr>
        <w:t>4</w:t>
      </w:r>
      <w:r w:rsidRPr="002703A0">
        <w:t>)</w:t>
      </w:r>
      <w:r w:rsidRPr="002703A0">
        <w:rPr>
          <w:rFonts w:hint="eastAsia"/>
        </w:rPr>
        <w:t xml:space="preserve"> </w:t>
      </w:r>
      <w:r w:rsidR="00E20D0C">
        <w:rPr>
          <w:rFonts w:hint="eastAsia"/>
        </w:rPr>
        <w:t xml:space="preserve">IP_4, </w:t>
      </w:r>
      <w:r w:rsidRPr="002703A0">
        <w:rPr>
          <w:rFonts w:hint="eastAsia"/>
        </w:rPr>
        <w:t>the extent to which</w:t>
      </w:r>
      <w:r w:rsidRPr="002703A0">
        <w:t xml:space="preserve"> </w:t>
      </w:r>
      <w:r w:rsidRPr="002703A0">
        <w:rPr>
          <w:rFonts w:hint="eastAsia"/>
        </w:rPr>
        <w:t>the organization</w:t>
      </w:r>
      <w:r w:rsidRPr="002703A0">
        <w:t>’</w:t>
      </w:r>
      <w:r w:rsidRPr="002703A0">
        <w:rPr>
          <w:rFonts w:hint="eastAsia"/>
        </w:rPr>
        <w:t>s</w:t>
      </w:r>
      <w:r w:rsidRPr="002703A0">
        <w:t xml:space="preserve"> ISM </w:t>
      </w:r>
      <w:r w:rsidRPr="002703A0">
        <w:rPr>
          <w:rFonts w:hint="eastAsia"/>
        </w:rPr>
        <w:t xml:space="preserve">is </w:t>
      </w:r>
      <w:r w:rsidRPr="002703A0">
        <w:t>positioned to meet future needs</w:t>
      </w:r>
      <w:r w:rsidRPr="00C928CB">
        <w:t>.</w:t>
      </w:r>
      <w:r>
        <w:rPr>
          <w:rFonts w:hint="eastAsia"/>
        </w:rPr>
        <w:t xml:space="preserve"> </w:t>
      </w:r>
    </w:p>
    <w:p w:rsidR="005A1AF0" w:rsidRDefault="00694E9F" w:rsidP="000601E9">
      <w:r>
        <w:rPr>
          <w:rFonts w:hint="eastAsia"/>
        </w:rPr>
        <w:t xml:space="preserve">It was found that </w:t>
      </w:r>
      <w:r w:rsidR="00C21DC3">
        <w:t>all these</w:t>
      </w:r>
      <w:r>
        <w:rPr>
          <w:rFonts w:hint="eastAsia"/>
        </w:rPr>
        <w:t xml:space="preserve"> measurement</w:t>
      </w:r>
      <w:r w:rsidR="00C21DC3">
        <w:t>s</w:t>
      </w:r>
      <w:r>
        <w:rPr>
          <w:rFonts w:hint="eastAsia"/>
        </w:rPr>
        <w:t xml:space="preserve"> of ISM performance </w:t>
      </w:r>
      <w:r w:rsidR="00C21DC3">
        <w:t>are</w:t>
      </w:r>
      <w:r>
        <w:rPr>
          <w:rFonts w:hint="eastAsia"/>
        </w:rPr>
        <w:t xml:space="preserve"> reliable and valid. All indicator loadings (IP_1, 0.64; </w:t>
      </w:r>
      <w:r w:rsidR="007778F2">
        <w:rPr>
          <w:rFonts w:hint="eastAsia"/>
        </w:rPr>
        <w:t>I</w:t>
      </w:r>
      <w:r>
        <w:rPr>
          <w:rFonts w:hint="eastAsia"/>
        </w:rPr>
        <w:t xml:space="preserve">P_2, 0.63; IP_3, 70; IP_4, 0.65) </w:t>
      </w:r>
      <w:r w:rsidR="007842BE">
        <w:rPr>
          <w:rFonts w:hint="eastAsia"/>
        </w:rPr>
        <w:t>were</w:t>
      </w:r>
      <w:r>
        <w:rPr>
          <w:rFonts w:hint="eastAsia"/>
        </w:rPr>
        <w:t xml:space="preserve"> greater than 0.40, and all the corrected item-total correlations (</w:t>
      </w:r>
      <w:r w:rsidR="00E0469B">
        <w:rPr>
          <w:rFonts w:hint="eastAsia"/>
        </w:rPr>
        <w:t xml:space="preserve">IP_1, 0.60; </w:t>
      </w:r>
      <w:r w:rsidR="007778F2">
        <w:rPr>
          <w:rFonts w:hint="eastAsia"/>
        </w:rPr>
        <w:t>I</w:t>
      </w:r>
      <w:r w:rsidR="00E0469B">
        <w:rPr>
          <w:rFonts w:hint="eastAsia"/>
        </w:rPr>
        <w:t>P_2, 0.59; IP_3, 65; IP_4, 0.61</w:t>
      </w:r>
      <w:r>
        <w:rPr>
          <w:rFonts w:hint="eastAsia"/>
        </w:rPr>
        <w:t xml:space="preserve">) </w:t>
      </w:r>
      <w:r w:rsidR="007842BE">
        <w:rPr>
          <w:rFonts w:hint="eastAsia"/>
        </w:rPr>
        <w:t>we</w:t>
      </w:r>
      <w:r>
        <w:rPr>
          <w:rFonts w:hint="eastAsia"/>
        </w:rPr>
        <w:t xml:space="preserve">re greater than 0.50. </w:t>
      </w:r>
      <w:r w:rsidR="007842BE">
        <w:rPr>
          <w:rFonts w:hint="eastAsia"/>
        </w:rPr>
        <w:t>These indicate that all the four items of ISM performance are reliable. The Cronbach</w:t>
      </w:r>
      <w:r w:rsidR="007842BE">
        <w:t>’</w:t>
      </w:r>
      <w:r w:rsidR="007842BE">
        <w:rPr>
          <w:rFonts w:hint="eastAsia"/>
        </w:rPr>
        <w:t>s alpha of the construct ISM performance, was 0.77. And</w:t>
      </w:r>
      <w:r w:rsidR="007842BE" w:rsidRPr="002F1D00">
        <w:rPr>
          <w:rFonts w:hint="eastAsia"/>
        </w:rPr>
        <w:t xml:space="preserve"> </w:t>
      </w:r>
      <w:r w:rsidR="007842BE">
        <w:rPr>
          <w:rFonts w:hint="eastAsia"/>
        </w:rPr>
        <w:t xml:space="preserve">the </w:t>
      </w:r>
      <w:r w:rsidR="007842BE" w:rsidRPr="002F1D00">
        <w:rPr>
          <w:rFonts w:hint="eastAsia"/>
        </w:rPr>
        <w:t>composite reliability value</w:t>
      </w:r>
      <w:r w:rsidR="007842BE">
        <w:rPr>
          <w:rFonts w:hint="eastAsia"/>
        </w:rPr>
        <w:t xml:space="preserve"> of ISM performance wa</w:t>
      </w:r>
      <w:r w:rsidR="007842BE" w:rsidRPr="002F1D00">
        <w:rPr>
          <w:rFonts w:hint="eastAsia"/>
        </w:rPr>
        <w:t>s</w:t>
      </w:r>
      <w:r w:rsidR="007842BE">
        <w:rPr>
          <w:rFonts w:hint="eastAsia"/>
        </w:rPr>
        <w:t xml:space="preserve"> 0.85</w:t>
      </w:r>
      <w:r w:rsidR="007842BE" w:rsidRPr="002F1D00">
        <w:rPr>
          <w:rFonts w:hint="eastAsia"/>
        </w:rPr>
        <w:t>.</w:t>
      </w:r>
      <w:r w:rsidR="007842BE">
        <w:rPr>
          <w:rFonts w:hint="eastAsia"/>
        </w:rPr>
        <w:t xml:space="preserve"> These suggest that ISM performance is reliable as </w:t>
      </w:r>
      <w:r w:rsidR="0082692A">
        <w:rPr>
          <w:rFonts w:hint="eastAsia"/>
        </w:rPr>
        <w:t xml:space="preserve">a </w:t>
      </w:r>
      <w:r w:rsidR="007842BE">
        <w:rPr>
          <w:rFonts w:hint="eastAsia"/>
        </w:rPr>
        <w:t>reflective construct.</w:t>
      </w:r>
      <w:r w:rsidR="00C2607D">
        <w:rPr>
          <w:rFonts w:hint="eastAsia"/>
        </w:rPr>
        <w:t xml:space="preserve"> Further, </w:t>
      </w:r>
      <w:r w:rsidR="00C21DC3">
        <w:t xml:space="preserve">the </w:t>
      </w:r>
      <w:r w:rsidR="00907608">
        <w:rPr>
          <w:rFonts w:hint="eastAsia"/>
        </w:rPr>
        <w:t xml:space="preserve">AVE of ISM performance was 0.59. </w:t>
      </w:r>
      <w:r w:rsidR="00C2607D">
        <w:rPr>
          <w:rFonts w:hint="eastAsia"/>
        </w:rPr>
        <w:t xml:space="preserve">ISM performance was validated by examining the </w:t>
      </w:r>
      <w:r w:rsidR="0082692A">
        <w:rPr>
          <w:rFonts w:hint="eastAsia"/>
        </w:rPr>
        <w:t>convergent and discri</w:t>
      </w:r>
      <w:r w:rsidR="00C2607D">
        <w:rPr>
          <w:rFonts w:hint="eastAsia"/>
        </w:rPr>
        <w:t xml:space="preserve">minant validity of the construct. </w:t>
      </w:r>
    </w:p>
    <w:p w:rsidR="00BB4949" w:rsidRDefault="005E3562" w:rsidP="00F52752">
      <w:r>
        <w:rPr>
          <w:rFonts w:hint="eastAsia"/>
        </w:rPr>
        <w:lastRenderedPageBreak/>
        <w:t xml:space="preserve">The results from the model </w:t>
      </w:r>
      <w:r w:rsidR="006C62FE">
        <w:rPr>
          <w:rFonts w:hint="eastAsia"/>
        </w:rPr>
        <w:t xml:space="preserve">support the application of </w:t>
      </w:r>
      <w:r w:rsidR="00C21DC3">
        <w:t xml:space="preserve">the </w:t>
      </w:r>
      <w:r>
        <w:rPr>
          <w:rFonts w:hint="eastAsia"/>
        </w:rPr>
        <w:t xml:space="preserve">BSC framework </w:t>
      </w:r>
      <w:r w:rsidR="006C62FE">
        <w:rPr>
          <w:rFonts w:hint="eastAsia"/>
        </w:rPr>
        <w:t xml:space="preserve">for measuring ISM performance. The multiple performance measures are </w:t>
      </w:r>
      <w:r w:rsidR="00C21DC3">
        <w:t xml:space="preserve">a </w:t>
      </w:r>
      <w:r w:rsidR="006C62FE">
        <w:rPr>
          <w:rFonts w:hint="eastAsia"/>
        </w:rPr>
        <w:t xml:space="preserve">mix </w:t>
      </w:r>
      <w:r w:rsidR="00537F03" w:rsidRPr="003D42C6">
        <w:t xml:space="preserve">of common measures and </w:t>
      </w:r>
      <w:r w:rsidR="006C62FE">
        <w:t>measures unique to the strategy</w:t>
      </w:r>
      <w:r w:rsidR="00F52752">
        <w:rPr>
          <w:rFonts w:hint="eastAsia"/>
        </w:rPr>
        <w:t>, which</w:t>
      </w:r>
      <w:r w:rsidR="00EB3A23">
        <w:rPr>
          <w:rFonts w:hint="eastAsia"/>
        </w:rPr>
        <w:t xml:space="preserve"> measure </w:t>
      </w:r>
      <w:r w:rsidR="00F52752">
        <w:rPr>
          <w:rFonts w:hint="eastAsia"/>
        </w:rPr>
        <w:t xml:space="preserve">ISM performance from </w:t>
      </w:r>
      <w:r w:rsidR="00C21DC3">
        <w:t xml:space="preserve">a </w:t>
      </w:r>
      <w:r w:rsidR="00F52752">
        <w:rPr>
          <w:rFonts w:hint="eastAsia"/>
        </w:rPr>
        <w:t xml:space="preserve">management view, </w:t>
      </w:r>
      <w:r w:rsidR="00F52752" w:rsidRPr="00C928CB">
        <w:t xml:space="preserve">end-user </w:t>
      </w:r>
      <w:r w:rsidR="00F52752">
        <w:t>view</w:t>
      </w:r>
      <w:r w:rsidR="00F52752" w:rsidRPr="00C928CB">
        <w:t xml:space="preserve">, </w:t>
      </w:r>
      <w:r w:rsidR="00F52752">
        <w:t>operation-based view</w:t>
      </w:r>
      <w:r w:rsidR="00F52752" w:rsidRPr="00C928CB">
        <w:t xml:space="preserve">, and </w:t>
      </w:r>
      <w:r w:rsidR="00F52752">
        <w:t>innovation and learning view</w:t>
      </w:r>
      <w:r w:rsidR="00F52752" w:rsidRPr="00C928CB">
        <w:t>.</w:t>
      </w:r>
      <w:r w:rsidR="00F52752">
        <w:rPr>
          <w:rFonts w:hint="eastAsia"/>
        </w:rPr>
        <w:t xml:space="preserve"> </w:t>
      </w:r>
      <w:r w:rsidR="00C21DC3">
        <w:t>This</w:t>
      </w:r>
      <w:r w:rsidR="00F52752">
        <w:rPr>
          <w:rFonts w:hint="eastAsia"/>
        </w:rPr>
        <w:t xml:space="preserve"> indicates that </w:t>
      </w:r>
      <w:r w:rsidR="00C21DC3">
        <w:t xml:space="preserve">a </w:t>
      </w:r>
      <w:r w:rsidR="00F52752">
        <w:rPr>
          <w:rFonts w:hint="eastAsia"/>
        </w:rPr>
        <w:t xml:space="preserve">BSC framework, which is widely used to measure common organization performance, </w:t>
      </w:r>
      <w:r w:rsidR="00C21DC3">
        <w:t xml:space="preserve">is </w:t>
      </w:r>
      <w:r w:rsidR="00F52752">
        <w:rPr>
          <w:rFonts w:hint="eastAsia"/>
        </w:rPr>
        <w:t xml:space="preserve">also </w:t>
      </w:r>
      <w:r w:rsidRPr="00C928CB">
        <w:t>suit</w:t>
      </w:r>
      <w:r w:rsidR="00C21DC3">
        <w:t>ed</w:t>
      </w:r>
      <w:r w:rsidRPr="00C928CB">
        <w:t xml:space="preserve"> to measur</w:t>
      </w:r>
      <w:r w:rsidR="00C21DC3">
        <w:t>ing</w:t>
      </w:r>
      <w:r w:rsidRPr="00C928CB">
        <w:t xml:space="preserve"> intangible asset</w:t>
      </w:r>
      <w:r w:rsidR="00C21DC3">
        <w:t>s</w:t>
      </w:r>
      <w:r w:rsidRPr="00C928CB">
        <w:t xml:space="preserve"> such as information security management</w:t>
      </w:r>
      <w:r w:rsidR="00F52752">
        <w:rPr>
          <w:rFonts w:hint="eastAsia"/>
        </w:rPr>
        <w:t>. This finding is consistent with recommendations in prior IS research</w:t>
      </w:r>
      <w:r w:rsidRPr="00C928CB">
        <w:t xml:space="preserve"> </w:t>
      </w:r>
      <w:r w:rsidR="0054305B" w:rsidRPr="00C928CB">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Cite&gt;&lt;Author&gt;Huang&lt;/Author&gt;&lt;Year&gt;2006&lt;/Year&gt;&lt;RecNum&gt;120&lt;/RecNum&gt;&lt;record&gt;&lt;rec-number&gt;120&lt;/rec-number&gt;&lt;foreign-keys&gt;&lt;key app="EN" db-id="apt25tez8a2x06e50ddv59avepr5str9vtap"&gt;120&lt;/key&gt;&lt;/foreign-keys&gt;&lt;ref-type name="Journal Article"&gt;17&lt;/ref-type&gt;&lt;contributors&gt;&lt;authors&gt;&lt;author&gt;Shi-Ming Huang&lt;/author&gt;&lt;author&gt;Chia-Ling Lee&lt;/author&gt;&lt;author&gt;Ai-Chin Kao&lt;/author&gt;&lt;/authors&gt;&lt;/contributors&gt;&lt;titles&gt;&lt;title&gt;Balancing performance measures for information security management: A balanced scorecard framework&lt;/title&gt;&lt;secondary-title&gt;Industrial Management &amp;amp; Data Systems&lt;/secondary-title&gt;&lt;/titles&gt;&lt;periodical&gt;&lt;full-title&gt;Industrial Management &amp;amp; Data Systems&lt;/full-title&gt;&lt;/periodical&gt;&lt;pages&gt;242-255&lt;/pages&gt;&lt;volume&gt;106&lt;/volume&gt;&lt;number&gt;2&lt;/number&gt;&lt;keywords&gt;&lt;keyword&gt;Data security, Performance measures, Balanced scorecard, Manufacturing industries, Taiwan&lt;/keyword&gt;&lt;/keywords&gt;&lt;dates&gt;&lt;year&gt;2006&lt;/year&gt;&lt;/dates&gt;&lt;urls&gt;&lt;/urls&gt;&lt;/record&gt;&lt;/Cite&gt;&lt;/EndNote&gt;</w:instrText>
      </w:r>
      <w:r w:rsidR="0054305B" w:rsidRPr="00C928CB">
        <w:fldChar w:fldCharType="separate"/>
      </w:r>
      <w:r w:rsidRPr="00C928CB">
        <w:rPr>
          <w:noProof/>
        </w:rPr>
        <w:t>(Herath et al., 2010; Huang et al., 2006)</w:t>
      </w:r>
      <w:r w:rsidR="0054305B" w:rsidRPr="00C928CB">
        <w:fldChar w:fldCharType="end"/>
      </w:r>
      <w:r w:rsidRPr="00C928CB">
        <w:t>.</w:t>
      </w:r>
    </w:p>
    <w:p w:rsidR="008F7B5D" w:rsidRDefault="005B049E" w:rsidP="00F52752">
      <w:r>
        <w:rPr>
          <w:rFonts w:hint="eastAsia"/>
        </w:rPr>
        <w:t xml:space="preserve">Although the four items reflect the four basic perspectives of </w:t>
      </w:r>
      <w:r w:rsidR="007464AF">
        <w:t xml:space="preserve">the </w:t>
      </w:r>
      <w:r w:rsidR="00491AA2">
        <w:rPr>
          <w:rFonts w:hint="eastAsia"/>
        </w:rPr>
        <w:t>BSC model</w:t>
      </w:r>
      <w:r>
        <w:rPr>
          <w:rFonts w:hint="eastAsia"/>
        </w:rPr>
        <w:t>, they are less</w:t>
      </w:r>
      <w:r w:rsidR="00491AA2">
        <w:rPr>
          <w:rFonts w:hint="eastAsia"/>
        </w:rPr>
        <w:t xml:space="preserve"> complicated than the</w:t>
      </w:r>
      <w:r>
        <w:rPr>
          <w:rFonts w:hint="eastAsia"/>
        </w:rPr>
        <w:t xml:space="preserve"> items recommended by </w:t>
      </w:r>
      <w:r w:rsidR="007464AF">
        <w:t xml:space="preserve">the </w:t>
      </w:r>
      <w:r>
        <w:rPr>
          <w:rFonts w:hint="eastAsia"/>
        </w:rPr>
        <w:t xml:space="preserve">literature </w:t>
      </w:r>
      <w:r w:rsidRPr="00C928CB">
        <w:t xml:space="preserve"> </w:t>
      </w:r>
      <w:r w:rsidR="0054305B" w:rsidRPr="00C928CB">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Cite&gt;&lt;Author&gt;Huang&lt;/Author&gt;&lt;Year&gt;2006&lt;/Year&gt;&lt;RecNum&gt;120&lt;/RecNum&gt;&lt;record&gt;&lt;rec-number&gt;120&lt;/rec-number&gt;&lt;foreign-keys&gt;&lt;key app="EN" db-id="apt25tez8a2x06e50ddv59avepr5str9vtap"&gt;120&lt;/key&gt;&lt;/foreign-keys&gt;&lt;ref-type name="Journal Article"&gt;17&lt;/ref-type&gt;&lt;contributors&gt;&lt;authors&gt;&lt;author&gt;Shi-Ming Huang&lt;/author&gt;&lt;author&gt;Chia-Ling Lee&lt;/author&gt;&lt;author&gt;Ai-Chin Kao&lt;/author&gt;&lt;/authors&gt;&lt;/contributors&gt;&lt;titles&gt;&lt;title&gt;Balancing performance measures for information security management: A balanced scorecard framework&lt;/title&gt;&lt;secondary-title&gt;Industrial Management &amp;amp; Data Systems&lt;/secondary-title&gt;&lt;/titles&gt;&lt;periodical&gt;&lt;full-title&gt;Industrial Management &amp;amp; Data Systems&lt;/full-title&gt;&lt;/periodical&gt;&lt;pages&gt;242-255&lt;/pages&gt;&lt;volume&gt;106&lt;/volume&gt;&lt;number&gt;2&lt;/number&gt;&lt;keywords&gt;&lt;keyword&gt;Data security, Performance measures, Balanced scorecard, Manufacturing industries, Taiwan&lt;/keyword&gt;&lt;/keywords&gt;&lt;dates&gt;&lt;year&gt;2006&lt;/year&gt;&lt;/dates&gt;&lt;urls&gt;&lt;/urls&gt;&lt;/record&gt;&lt;/Cite&gt;&lt;/EndNote&gt;</w:instrText>
      </w:r>
      <w:r w:rsidR="0054305B" w:rsidRPr="00C928CB">
        <w:fldChar w:fldCharType="separate"/>
      </w:r>
      <w:r w:rsidRPr="00C928CB">
        <w:rPr>
          <w:noProof/>
        </w:rPr>
        <w:t>(Herath et al., 2010; Huang et al., 2006)</w:t>
      </w:r>
      <w:r w:rsidR="0054305B" w:rsidRPr="00C928CB">
        <w:fldChar w:fldCharType="end"/>
      </w:r>
      <w:r w:rsidRPr="00C928CB">
        <w:t>.</w:t>
      </w:r>
      <w:r>
        <w:rPr>
          <w:rFonts w:hint="eastAsia"/>
        </w:rPr>
        <w:t xml:space="preserve"> In order to explore further </w:t>
      </w:r>
      <w:r>
        <w:t>measurement</w:t>
      </w:r>
      <w:r>
        <w:rPr>
          <w:rFonts w:hint="eastAsia"/>
        </w:rPr>
        <w:t xml:space="preserve"> development for study, </w:t>
      </w:r>
      <w:r w:rsidR="006D474E">
        <w:rPr>
          <w:rFonts w:hint="eastAsia"/>
        </w:rPr>
        <w:t xml:space="preserve">each of </w:t>
      </w:r>
      <w:r w:rsidR="008F7B5D">
        <w:rPr>
          <w:rFonts w:hint="eastAsia"/>
        </w:rPr>
        <w:t xml:space="preserve">the four perspectives </w:t>
      </w:r>
      <w:r w:rsidR="006D474E">
        <w:rPr>
          <w:rFonts w:hint="eastAsia"/>
        </w:rPr>
        <w:t>was</w:t>
      </w:r>
      <w:r w:rsidR="008F7B5D">
        <w:rPr>
          <w:rFonts w:hint="eastAsia"/>
        </w:rPr>
        <w:t xml:space="preserve"> </w:t>
      </w:r>
      <w:r w:rsidR="006D474E">
        <w:rPr>
          <w:rFonts w:hint="eastAsia"/>
        </w:rPr>
        <w:t xml:space="preserve">developed as a reflective construct and </w:t>
      </w:r>
      <w:r w:rsidR="007464AF">
        <w:t xml:space="preserve">used to </w:t>
      </w:r>
      <w:r w:rsidR="006D474E">
        <w:rPr>
          <w:rFonts w:hint="eastAsia"/>
        </w:rPr>
        <w:t xml:space="preserve">replace ISM performance in </w:t>
      </w:r>
      <w:r w:rsidR="008F7B5D">
        <w:rPr>
          <w:rFonts w:hint="eastAsia"/>
        </w:rPr>
        <w:t xml:space="preserve">alternative PLS models. </w:t>
      </w:r>
      <w:r w:rsidR="006D474E">
        <w:rPr>
          <w:rFonts w:hint="eastAsia"/>
        </w:rPr>
        <w:t xml:space="preserve">The four alternative dependent variables are </w:t>
      </w:r>
      <w:r w:rsidR="006D474E" w:rsidRPr="002262BF">
        <w:t>business value of ISM</w:t>
      </w:r>
      <w:r w:rsidR="006D474E">
        <w:rPr>
          <w:rFonts w:hint="eastAsia"/>
        </w:rPr>
        <w:t xml:space="preserve">, </w:t>
      </w:r>
      <w:r w:rsidR="006D474E">
        <w:t>user orientation</w:t>
      </w:r>
      <w:r w:rsidR="006D474E">
        <w:rPr>
          <w:rFonts w:hint="eastAsia"/>
        </w:rPr>
        <w:t xml:space="preserve"> of</w:t>
      </w:r>
      <w:r w:rsidR="006D474E" w:rsidRPr="00C32154">
        <w:t xml:space="preserve"> ISM</w:t>
      </w:r>
      <w:r w:rsidR="006D474E">
        <w:rPr>
          <w:rFonts w:hint="eastAsia"/>
        </w:rPr>
        <w:t xml:space="preserve">, </w:t>
      </w:r>
      <w:r w:rsidR="006D474E">
        <w:t>internal process per</w:t>
      </w:r>
      <w:r w:rsidR="006D474E">
        <w:rPr>
          <w:rFonts w:hint="eastAsia"/>
        </w:rPr>
        <w:t xml:space="preserve">formance of </w:t>
      </w:r>
      <w:r w:rsidR="006D474E" w:rsidRPr="00541D1D">
        <w:rPr>
          <w:rFonts w:hint="eastAsia"/>
        </w:rPr>
        <w:t>ISM</w:t>
      </w:r>
      <w:r w:rsidR="006D474E">
        <w:rPr>
          <w:rFonts w:hint="eastAsia"/>
        </w:rPr>
        <w:t xml:space="preserve"> and future readiness of ISM</w:t>
      </w:r>
      <w:r w:rsidR="008F7B5D">
        <w:rPr>
          <w:rFonts w:hint="eastAsia"/>
        </w:rPr>
        <w:t>.</w:t>
      </w:r>
      <w:r w:rsidR="006D474E">
        <w:rPr>
          <w:rFonts w:hint="eastAsia"/>
        </w:rPr>
        <w:t xml:space="preserve"> </w:t>
      </w:r>
      <w:r w:rsidR="009A4DD9">
        <w:rPr>
          <w:rFonts w:hint="eastAsia"/>
        </w:rPr>
        <w:t>All these constructs were operationali</w:t>
      </w:r>
      <w:r w:rsidR="007464AF">
        <w:t>z</w:t>
      </w:r>
      <w:r w:rsidR="009A4DD9">
        <w:rPr>
          <w:rFonts w:hint="eastAsia"/>
        </w:rPr>
        <w:t xml:space="preserve">ed with three </w:t>
      </w:r>
      <w:r w:rsidR="009A4DD9">
        <w:t>measurement</w:t>
      </w:r>
      <w:r w:rsidR="009A4DD9">
        <w:rPr>
          <w:rFonts w:hint="eastAsia"/>
        </w:rPr>
        <w:t xml:space="preserve"> items</w:t>
      </w:r>
      <w:r w:rsidR="00736A64">
        <w:rPr>
          <w:rFonts w:hint="eastAsia"/>
        </w:rPr>
        <w:t xml:space="preserve"> (see Table 4.1)</w:t>
      </w:r>
      <w:r w:rsidR="009A4DD9">
        <w:rPr>
          <w:rFonts w:hint="eastAsia"/>
        </w:rPr>
        <w:t>.</w:t>
      </w:r>
    </w:p>
    <w:p w:rsidR="00F52752" w:rsidRDefault="003A2D4E" w:rsidP="00F52752">
      <w:r>
        <w:rPr>
          <w:rFonts w:hint="eastAsia"/>
        </w:rPr>
        <w:t xml:space="preserve">The four alternative models were </w:t>
      </w:r>
      <w:r w:rsidR="006700E6">
        <w:rPr>
          <w:rFonts w:hint="eastAsia"/>
        </w:rPr>
        <w:t>test</w:t>
      </w:r>
      <w:r>
        <w:rPr>
          <w:rFonts w:hint="eastAsia"/>
        </w:rPr>
        <w:t>ed separately.</w:t>
      </w:r>
      <w:r w:rsidRPr="003A2D4E">
        <w:rPr>
          <w:rFonts w:hint="eastAsia"/>
        </w:rPr>
        <w:t xml:space="preserve"> </w:t>
      </w:r>
      <w:r>
        <w:rPr>
          <w:rFonts w:hint="eastAsia"/>
        </w:rPr>
        <w:t xml:space="preserve">All the model test results are shown in </w:t>
      </w:r>
      <w:r w:rsidR="009F25EA">
        <w:rPr>
          <w:rFonts w:hint="eastAsia"/>
        </w:rPr>
        <w:t>Appendix 6</w:t>
      </w:r>
      <w:r w:rsidRPr="009F25EA">
        <w:rPr>
          <w:rFonts w:hint="eastAsia"/>
        </w:rPr>
        <w:t>.</w:t>
      </w:r>
      <w:r>
        <w:rPr>
          <w:rFonts w:hint="eastAsia"/>
        </w:rPr>
        <w:t xml:space="preserve"> </w:t>
      </w:r>
      <w:r w:rsidR="008F7B5D">
        <w:rPr>
          <w:rFonts w:hint="eastAsia"/>
        </w:rPr>
        <w:t>F</w:t>
      </w:r>
      <w:r w:rsidR="006700E6">
        <w:rPr>
          <w:rFonts w:hint="eastAsia"/>
        </w:rPr>
        <w:t>or</w:t>
      </w:r>
      <w:r w:rsidR="008F7B5D">
        <w:rPr>
          <w:rFonts w:hint="eastAsia"/>
        </w:rPr>
        <w:t xml:space="preserve"> </w:t>
      </w:r>
      <w:r w:rsidR="006700E6">
        <w:rPr>
          <w:rFonts w:hint="eastAsia"/>
        </w:rPr>
        <w:t xml:space="preserve">the assessment of </w:t>
      </w:r>
      <w:r w:rsidR="00736A64">
        <w:t>business value of</w:t>
      </w:r>
      <w:r w:rsidR="00736A64">
        <w:rPr>
          <w:rFonts w:hint="eastAsia"/>
        </w:rPr>
        <w:t xml:space="preserve"> ISM</w:t>
      </w:r>
      <w:r w:rsidR="006700E6">
        <w:rPr>
          <w:rFonts w:hint="eastAsia"/>
        </w:rPr>
        <w:t>,</w:t>
      </w:r>
      <w:r w:rsidR="008F7B5D">
        <w:rPr>
          <w:rFonts w:hint="eastAsia"/>
        </w:rPr>
        <w:t xml:space="preserve"> </w:t>
      </w:r>
      <w:r w:rsidR="006700E6">
        <w:rPr>
          <w:rFonts w:hint="eastAsia"/>
        </w:rPr>
        <w:t>t</w:t>
      </w:r>
      <w:r w:rsidR="000D51D2">
        <w:rPr>
          <w:rFonts w:hint="eastAsia"/>
        </w:rPr>
        <w:t xml:space="preserve">he </w:t>
      </w:r>
      <w:r w:rsidR="006700E6">
        <w:t>model account</w:t>
      </w:r>
      <w:r w:rsidR="006700E6">
        <w:rPr>
          <w:rFonts w:hint="eastAsia"/>
        </w:rPr>
        <w:t>ed</w:t>
      </w:r>
      <w:r w:rsidR="000D51D2" w:rsidRPr="005748DF">
        <w:t xml:space="preserve"> for </w:t>
      </w:r>
      <w:r w:rsidR="000D51D2">
        <w:rPr>
          <w:rFonts w:hint="eastAsia"/>
        </w:rPr>
        <w:t>56</w:t>
      </w:r>
      <w:r w:rsidR="000D51D2" w:rsidRPr="005748DF">
        <w:rPr>
          <w:rFonts w:hint="eastAsia"/>
        </w:rPr>
        <w:t xml:space="preserve"> percent </w:t>
      </w:r>
      <w:r w:rsidR="000D51D2" w:rsidRPr="005748DF">
        <w:t xml:space="preserve">of </w:t>
      </w:r>
      <w:r w:rsidR="007464AF">
        <w:t xml:space="preserve">the </w:t>
      </w:r>
      <w:r w:rsidR="000D51D2" w:rsidRPr="005748DF">
        <w:t>variance</w:t>
      </w:r>
      <w:r w:rsidR="000D51D2" w:rsidRPr="005748DF">
        <w:rPr>
          <w:rFonts w:hint="eastAsia"/>
        </w:rPr>
        <w:t>.</w:t>
      </w:r>
      <w:r w:rsidR="000D51D2">
        <w:rPr>
          <w:rFonts w:hint="eastAsia"/>
        </w:rPr>
        <w:t xml:space="preserve"> </w:t>
      </w:r>
      <w:r>
        <w:rPr>
          <w:rFonts w:hint="eastAsia"/>
        </w:rPr>
        <w:t xml:space="preserve">All paths </w:t>
      </w:r>
      <w:r w:rsidR="006700E6">
        <w:rPr>
          <w:rFonts w:hint="eastAsia"/>
        </w:rPr>
        <w:t>in the model we</w:t>
      </w:r>
      <w:r>
        <w:rPr>
          <w:rFonts w:hint="eastAsia"/>
        </w:rPr>
        <w:t xml:space="preserve">re significant at </w:t>
      </w:r>
      <w:r w:rsidR="007464AF">
        <w:t xml:space="preserve">the </w:t>
      </w:r>
      <w:r>
        <w:rPr>
          <w:rFonts w:hint="eastAsia"/>
        </w:rPr>
        <w:t>0.001 level.</w:t>
      </w:r>
      <w:r w:rsidR="006700E6">
        <w:rPr>
          <w:rFonts w:hint="eastAsia"/>
        </w:rPr>
        <w:t xml:space="preserve"> For the assessment of user orientation </w:t>
      </w:r>
      <w:r w:rsidR="006700E6">
        <w:t>of</w:t>
      </w:r>
      <w:r w:rsidR="006700E6">
        <w:rPr>
          <w:rFonts w:hint="eastAsia"/>
        </w:rPr>
        <w:t xml:space="preserve"> ISM, the </w:t>
      </w:r>
      <w:r w:rsidR="006700E6">
        <w:t>model account</w:t>
      </w:r>
      <w:r w:rsidR="006700E6">
        <w:rPr>
          <w:rFonts w:hint="eastAsia"/>
        </w:rPr>
        <w:t>ed</w:t>
      </w:r>
      <w:r w:rsidR="006700E6" w:rsidRPr="005748DF">
        <w:t xml:space="preserve"> for </w:t>
      </w:r>
      <w:r w:rsidR="006700E6">
        <w:rPr>
          <w:rFonts w:hint="eastAsia"/>
        </w:rPr>
        <w:t>46</w:t>
      </w:r>
      <w:r w:rsidR="006700E6" w:rsidRPr="005748DF">
        <w:rPr>
          <w:rFonts w:hint="eastAsia"/>
        </w:rPr>
        <w:t xml:space="preserve"> percent </w:t>
      </w:r>
      <w:r w:rsidR="006700E6" w:rsidRPr="005748DF">
        <w:t xml:space="preserve">of </w:t>
      </w:r>
      <w:r w:rsidR="006700E6" w:rsidRPr="005748DF">
        <w:lastRenderedPageBreak/>
        <w:t>variance</w:t>
      </w:r>
      <w:r w:rsidR="006700E6" w:rsidRPr="005748DF">
        <w:rPr>
          <w:rFonts w:hint="eastAsia"/>
        </w:rPr>
        <w:t>.</w:t>
      </w:r>
      <w:r w:rsidR="006700E6">
        <w:rPr>
          <w:rFonts w:hint="eastAsia"/>
        </w:rPr>
        <w:t xml:space="preserve"> All paths in the model were significant at </w:t>
      </w:r>
      <w:r w:rsidR="007464AF">
        <w:t xml:space="preserve">the </w:t>
      </w:r>
      <w:r w:rsidR="006700E6">
        <w:rPr>
          <w:rFonts w:hint="eastAsia"/>
        </w:rPr>
        <w:t>0.001 level</w:t>
      </w:r>
      <w:r w:rsidR="00925CB5">
        <w:rPr>
          <w:rFonts w:hint="eastAsia"/>
        </w:rPr>
        <w:t>, except</w:t>
      </w:r>
      <w:r w:rsidR="006700E6">
        <w:rPr>
          <w:rFonts w:hint="eastAsia"/>
        </w:rPr>
        <w:t xml:space="preserve"> </w:t>
      </w:r>
      <w:r w:rsidR="0075303E">
        <w:rPr>
          <w:rFonts w:hint="eastAsia"/>
        </w:rPr>
        <w:t>the effect of organizational support on user orientation of ISM and the effect of security controls development on user orientation of ISM, which were both significant at</w:t>
      </w:r>
      <w:r w:rsidR="006700E6">
        <w:rPr>
          <w:rFonts w:hint="eastAsia"/>
        </w:rPr>
        <w:t xml:space="preserve"> </w:t>
      </w:r>
      <w:r w:rsidR="007464AF">
        <w:t xml:space="preserve">the </w:t>
      </w:r>
      <w:r w:rsidR="006700E6">
        <w:rPr>
          <w:rFonts w:hint="eastAsia"/>
        </w:rPr>
        <w:t>0.01 level. For the assessment of internal process performance</w:t>
      </w:r>
      <w:r w:rsidR="006700E6">
        <w:t xml:space="preserve"> of</w:t>
      </w:r>
      <w:r w:rsidR="006700E6">
        <w:rPr>
          <w:rFonts w:hint="eastAsia"/>
        </w:rPr>
        <w:t xml:space="preserve"> ISM, the </w:t>
      </w:r>
      <w:r w:rsidR="006700E6">
        <w:t>model account</w:t>
      </w:r>
      <w:r w:rsidR="006700E6">
        <w:rPr>
          <w:rFonts w:hint="eastAsia"/>
        </w:rPr>
        <w:t>ed</w:t>
      </w:r>
      <w:r w:rsidR="006700E6" w:rsidRPr="005748DF">
        <w:t xml:space="preserve"> for </w:t>
      </w:r>
      <w:r w:rsidR="006700E6">
        <w:rPr>
          <w:rFonts w:hint="eastAsia"/>
        </w:rPr>
        <w:t>57</w:t>
      </w:r>
      <w:r w:rsidR="006700E6" w:rsidRPr="005748DF">
        <w:rPr>
          <w:rFonts w:hint="eastAsia"/>
        </w:rPr>
        <w:t xml:space="preserve"> percent </w:t>
      </w:r>
      <w:r w:rsidR="006700E6" w:rsidRPr="005748DF">
        <w:t xml:space="preserve">of </w:t>
      </w:r>
      <w:r w:rsidR="007464AF">
        <w:t xml:space="preserve">the </w:t>
      </w:r>
      <w:r w:rsidR="006700E6" w:rsidRPr="005748DF">
        <w:t>variance</w:t>
      </w:r>
      <w:r w:rsidR="006700E6" w:rsidRPr="005748DF">
        <w:rPr>
          <w:rFonts w:hint="eastAsia"/>
        </w:rPr>
        <w:t>.</w:t>
      </w:r>
      <w:r w:rsidR="006700E6">
        <w:rPr>
          <w:rFonts w:hint="eastAsia"/>
        </w:rPr>
        <w:t xml:space="preserve"> All paths in the model were significant at </w:t>
      </w:r>
      <w:r w:rsidR="007464AF">
        <w:t xml:space="preserve">the </w:t>
      </w:r>
      <w:r w:rsidR="006700E6">
        <w:rPr>
          <w:rFonts w:hint="eastAsia"/>
        </w:rPr>
        <w:t>0.001 level. For the assessment of future readiness</w:t>
      </w:r>
      <w:r w:rsidR="006700E6">
        <w:t xml:space="preserve"> of</w:t>
      </w:r>
      <w:r w:rsidR="006700E6">
        <w:rPr>
          <w:rFonts w:hint="eastAsia"/>
        </w:rPr>
        <w:t xml:space="preserve"> ISM, the </w:t>
      </w:r>
      <w:r w:rsidR="006700E6">
        <w:t>model account</w:t>
      </w:r>
      <w:r w:rsidR="006700E6">
        <w:rPr>
          <w:rFonts w:hint="eastAsia"/>
        </w:rPr>
        <w:t>ed</w:t>
      </w:r>
      <w:r w:rsidR="006700E6" w:rsidRPr="005748DF">
        <w:t xml:space="preserve"> for </w:t>
      </w:r>
      <w:r w:rsidR="006700E6">
        <w:rPr>
          <w:rFonts w:hint="eastAsia"/>
        </w:rPr>
        <w:t>5</w:t>
      </w:r>
      <w:r w:rsidR="00925CB5">
        <w:rPr>
          <w:rFonts w:hint="eastAsia"/>
        </w:rPr>
        <w:t>7</w:t>
      </w:r>
      <w:r w:rsidR="006700E6" w:rsidRPr="005748DF">
        <w:rPr>
          <w:rFonts w:hint="eastAsia"/>
        </w:rPr>
        <w:t xml:space="preserve"> percent </w:t>
      </w:r>
      <w:r w:rsidR="006700E6" w:rsidRPr="005748DF">
        <w:t xml:space="preserve">of </w:t>
      </w:r>
      <w:r w:rsidR="007464AF">
        <w:t xml:space="preserve">the </w:t>
      </w:r>
      <w:r w:rsidR="006700E6" w:rsidRPr="005748DF">
        <w:t>variance</w:t>
      </w:r>
      <w:r w:rsidR="006700E6" w:rsidRPr="005748DF">
        <w:rPr>
          <w:rFonts w:hint="eastAsia"/>
        </w:rPr>
        <w:t>.</w:t>
      </w:r>
      <w:r w:rsidR="006700E6">
        <w:rPr>
          <w:rFonts w:hint="eastAsia"/>
        </w:rPr>
        <w:t xml:space="preserve"> All paths in the model were significant at </w:t>
      </w:r>
      <w:r w:rsidR="007464AF">
        <w:t xml:space="preserve">the </w:t>
      </w:r>
      <w:r w:rsidR="006700E6">
        <w:rPr>
          <w:rFonts w:hint="eastAsia"/>
        </w:rPr>
        <w:t>0.001 level</w:t>
      </w:r>
      <w:r w:rsidR="00925CB5">
        <w:rPr>
          <w:rFonts w:hint="eastAsia"/>
        </w:rPr>
        <w:t xml:space="preserve">, except the </w:t>
      </w:r>
      <w:r w:rsidR="00210D8C">
        <w:rPr>
          <w:rFonts w:hint="eastAsia"/>
        </w:rPr>
        <w:t xml:space="preserve">relationship between </w:t>
      </w:r>
      <w:r w:rsidR="00925CB5">
        <w:rPr>
          <w:rFonts w:hint="eastAsia"/>
        </w:rPr>
        <w:t>security controls development</w:t>
      </w:r>
      <w:r w:rsidR="00210D8C">
        <w:rPr>
          <w:rFonts w:hint="eastAsia"/>
        </w:rPr>
        <w:t xml:space="preserve"> and future readiness of ISM,</w:t>
      </w:r>
      <w:r w:rsidR="00925CB5">
        <w:rPr>
          <w:rFonts w:hint="eastAsia"/>
        </w:rPr>
        <w:t xml:space="preserve"> which was significant at </w:t>
      </w:r>
      <w:r w:rsidR="00B177C7">
        <w:rPr>
          <w:rFonts w:hint="eastAsia"/>
        </w:rPr>
        <w:t xml:space="preserve">the </w:t>
      </w:r>
      <w:r w:rsidR="00925CB5">
        <w:rPr>
          <w:rFonts w:hint="eastAsia"/>
        </w:rPr>
        <w:t>0.05 level.</w:t>
      </w:r>
    </w:p>
    <w:p w:rsidR="00013C0D" w:rsidRPr="006854BE" w:rsidRDefault="007464AF" w:rsidP="006854BE">
      <w:r>
        <w:t>In all</w:t>
      </w:r>
      <w:r w:rsidR="007C2BB1">
        <w:rPr>
          <w:rFonts w:hint="eastAsia"/>
        </w:rPr>
        <w:t xml:space="preserve"> these alternative models, all </w:t>
      </w:r>
      <w:r>
        <w:t xml:space="preserve">the </w:t>
      </w:r>
      <w:r w:rsidR="007C2BB1">
        <w:rPr>
          <w:rFonts w:hint="eastAsia"/>
        </w:rPr>
        <w:t xml:space="preserve">hypotheses were still </w:t>
      </w:r>
      <w:r w:rsidR="007C2BB1">
        <w:t>supported</w:t>
      </w:r>
      <w:r w:rsidR="007C2BB1">
        <w:rPr>
          <w:rFonts w:hint="eastAsia"/>
        </w:rPr>
        <w:t xml:space="preserve">. This may suggest that </w:t>
      </w:r>
      <w:r w:rsidR="007C2BB1">
        <w:t>measurement</w:t>
      </w:r>
      <w:r w:rsidR="007C2BB1">
        <w:rPr>
          <w:rFonts w:hint="eastAsia"/>
        </w:rPr>
        <w:t xml:space="preserve"> of the four perspectives reflect</w:t>
      </w:r>
      <w:r>
        <w:t>s</w:t>
      </w:r>
      <w:r w:rsidR="007C2BB1">
        <w:rPr>
          <w:rFonts w:hint="eastAsia"/>
        </w:rPr>
        <w:t xml:space="preserve"> measurement of ISM performance. </w:t>
      </w:r>
      <w:r>
        <w:t xml:space="preserve">The </w:t>
      </w:r>
      <w:r w:rsidR="007C2BB1">
        <w:rPr>
          <w:rFonts w:hint="eastAsia"/>
        </w:rPr>
        <w:t xml:space="preserve">BSC framework is </w:t>
      </w:r>
      <w:r>
        <w:t xml:space="preserve">therefore </w:t>
      </w:r>
      <w:r w:rsidR="007C2BB1">
        <w:rPr>
          <w:rFonts w:hint="eastAsia"/>
        </w:rPr>
        <w:t xml:space="preserve">appropriate for measuring </w:t>
      </w:r>
      <w:r w:rsidR="006854BE">
        <w:rPr>
          <w:rFonts w:hint="eastAsia"/>
        </w:rPr>
        <w:t>ISM performance. This answers the first research question of this study.</w:t>
      </w:r>
    </w:p>
    <w:p w:rsidR="008B2226" w:rsidRDefault="00726E5C" w:rsidP="008B2226">
      <w:pPr>
        <w:pStyle w:val="Heading3"/>
      </w:pPr>
      <w:bookmarkStart w:id="183" w:name="_Toc425114717"/>
      <w:r>
        <w:t xml:space="preserve">Antecedents of </w:t>
      </w:r>
      <w:r w:rsidR="00663A3F">
        <w:rPr>
          <w:rFonts w:hint="eastAsia"/>
        </w:rPr>
        <w:t>ISM Performance</w:t>
      </w:r>
      <w:bookmarkEnd w:id="183"/>
    </w:p>
    <w:p w:rsidR="00F978FD" w:rsidRDefault="004A11F8" w:rsidP="000C2507">
      <w:r>
        <w:t>As predicted by the</w:t>
      </w:r>
      <w:r w:rsidR="006E5A76">
        <w:rPr>
          <w:rFonts w:hint="eastAsia"/>
        </w:rPr>
        <w:t xml:space="preserve"> research</w:t>
      </w:r>
      <w:r>
        <w:t xml:space="preserve"> model, </w:t>
      </w:r>
      <w:r w:rsidR="006E5A76">
        <w:rPr>
          <w:rFonts w:hint="eastAsia"/>
        </w:rPr>
        <w:t>an organization</w:t>
      </w:r>
      <w:r w:rsidR="006E5A76">
        <w:t>’</w:t>
      </w:r>
      <w:r w:rsidR="006E5A76">
        <w:rPr>
          <w:rFonts w:hint="eastAsia"/>
        </w:rPr>
        <w:t xml:space="preserve">s ISM performance </w:t>
      </w:r>
      <w:r w:rsidR="00726E5C">
        <w:t xml:space="preserve">is influenced by </w:t>
      </w:r>
      <w:r w:rsidR="006E5A76">
        <w:rPr>
          <w:rFonts w:hint="eastAsia"/>
        </w:rPr>
        <w:t>the organization</w:t>
      </w:r>
      <w:r w:rsidR="006E5A76">
        <w:t>’</w:t>
      </w:r>
      <w:r w:rsidR="006E5A76">
        <w:rPr>
          <w:rFonts w:hint="eastAsia"/>
        </w:rPr>
        <w:t>s security controls, organizational support and organizational awareness.</w:t>
      </w:r>
      <w:r w:rsidR="00726E5C">
        <w:t xml:space="preserve"> </w:t>
      </w:r>
      <w:r w:rsidR="00903E59">
        <w:t>T</w:t>
      </w:r>
      <w:r w:rsidR="00903E59">
        <w:rPr>
          <w:rFonts w:hint="eastAsia"/>
        </w:rPr>
        <w:t>he research model</w:t>
      </w:r>
      <w:r w:rsidR="00903E59">
        <w:t>’</w:t>
      </w:r>
      <w:r w:rsidR="002164B6">
        <w:rPr>
          <w:rFonts w:hint="eastAsia"/>
        </w:rPr>
        <w:t>s explanatory power wa</w:t>
      </w:r>
      <w:r w:rsidR="00903E59">
        <w:rPr>
          <w:rFonts w:hint="eastAsia"/>
        </w:rPr>
        <w:t>s strong</w:t>
      </w:r>
      <w:r w:rsidR="007464AF">
        <w:t>,</w:t>
      </w:r>
      <w:r w:rsidR="00903E59">
        <w:rPr>
          <w:rFonts w:hint="eastAsia"/>
        </w:rPr>
        <w:t xml:space="preserve"> as 57% of the variance in ISM performance </w:t>
      </w:r>
      <w:r w:rsidR="002164B6">
        <w:rPr>
          <w:rFonts w:hint="eastAsia"/>
        </w:rPr>
        <w:t>wa</w:t>
      </w:r>
      <w:r w:rsidR="00597DCA">
        <w:rPr>
          <w:rFonts w:hint="eastAsia"/>
        </w:rPr>
        <w:t xml:space="preserve">s explained by the model. </w:t>
      </w:r>
      <w:r w:rsidR="00CB227D">
        <w:rPr>
          <w:rFonts w:hint="eastAsia"/>
        </w:rPr>
        <w:t>A</w:t>
      </w:r>
      <w:r w:rsidR="002164B6">
        <w:rPr>
          <w:rFonts w:hint="eastAsia"/>
        </w:rPr>
        <w:t xml:space="preserve">ll these three causal relationships were significant at the 0.01 level. </w:t>
      </w:r>
    </w:p>
    <w:p w:rsidR="00F4617E" w:rsidRDefault="007464AF" w:rsidP="000C2507">
      <w:r>
        <w:lastRenderedPageBreak/>
        <w:t>These results</w:t>
      </w:r>
      <w:r w:rsidR="00726E5C">
        <w:t xml:space="preserve"> suggest that </w:t>
      </w:r>
      <w:r w:rsidR="005A5F58">
        <w:rPr>
          <w:rFonts w:hint="eastAsia"/>
        </w:rPr>
        <w:t>t</w:t>
      </w:r>
      <w:r w:rsidR="00B33E73">
        <w:t xml:space="preserve">he </w:t>
      </w:r>
      <w:r>
        <w:t>more</w:t>
      </w:r>
      <w:r w:rsidR="005A5F58" w:rsidRPr="00C928CB">
        <w:t xml:space="preserve"> </w:t>
      </w:r>
      <w:r w:rsidR="006B7D75">
        <w:rPr>
          <w:rFonts w:hint="eastAsia"/>
        </w:rPr>
        <w:t>organizational</w:t>
      </w:r>
      <w:r w:rsidR="005A5F58" w:rsidRPr="00C928CB">
        <w:t xml:space="preserve"> support</w:t>
      </w:r>
      <w:r w:rsidR="00B33E73">
        <w:rPr>
          <w:rFonts w:hint="eastAsia"/>
        </w:rPr>
        <w:t xml:space="preserve"> is provided in an organization</w:t>
      </w:r>
      <w:r w:rsidR="005A5F58" w:rsidRPr="00C928CB">
        <w:t xml:space="preserve">, the more effective information security </w:t>
      </w:r>
      <w:r>
        <w:t>becomes</w:t>
      </w:r>
      <w:r w:rsidR="00B33E73">
        <w:rPr>
          <w:rFonts w:hint="eastAsia"/>
        </w:rPr>
        <w:t xml:space="preserve">. </w:t>
      </w:r>
      <w:r w:rsidR="00F978FD">
        <w:rPr>
          <w:rFonts w:hint="eastAsia"/>
        </w:rPr>
        <w:t>The relationship between organizational support and ISM performance had a statistically significant beta coefficient of 0.29 (p&lt;0.001), with a medium effect size (</w:t>
      </w:r>
      <w:r w:rsidR="00F978FD" w:rsidRPr="00F978FD">
        <w:rPr>
          <w:i/>
        </w:rPr>
        <w:t xml:space="preserve">f </w:t>
      </w:r>
      <w:r w:rsidR="00F978FD" w:rsidRPr="00F978FD">
        <w:rPr>
          <w:vertAlign w:val="superscript"/>
        </w:rPr>
        <w:t>2</w:t>
      </w:r>
      <w:r w:rsidR="00F978FD">
        <w:rPr>
          <w:rFonts w:hint="eastAsia"/>
        </w:rPr>
        <w:t>=0.20).</w:t>
      </w:r>
      <w:r w:rsidR="00F4617E">
        <w:rPr>
          <w:rFonts w:hint="eastAsia"/>
        </w:rPr>
        <w:t xml:space="preserve"> Organizational support includes top management commitment, </w:t>
      </w:r>
      <w:r w:rsidR="00A92536">
        <w:rPr>
          <w:rFonts w:hint="eastAsia"/>
        </w:rPr>
        <w:t xml:space="preserve">sufficient </w:t>
      </w:r>
      <w:r w:rsidR="00F4617E">
        <w:rPr>
          <w:rFonts w:hint="eastAsia"/>
        </w:rPr>
        <w:t xml:space="preserve">resources (especially funding) </w:t>
      </w:r>
      <w:r w:rsidR="00A92536">
        <w:rPr>
          <w:rFonts w:hint="eastAsia"/>
        </w:rPr>
        <w:t>allocation</w:t>
      </w:r>
      <w:r w:rsidR="00F4617E">
        <w:rPr>
          <w:rFonts w:hint="eastAsia"/>
        </w:rPr>
        <w:t xml:space="preserve">, and formal </w:t>
      </w:r>
      <w:r w:rsidR="00F4617E">
        <w:t>structuring</w:t>
      </w:r>
      <w:r w:rsidR="00F4617E">
        <w:rPr>
          <w:rFonts w:hint="eastAsia"/>
        </w:rPr>
        <w:t xml:space="preserve"> for information security management.</w:t>
      </w:r>
      <w:r w:rsidR="00A92536">
        <w:rPr>
          <w:rFonts w:hint="eastAsia"/>
        </w:rPr>
        <w:t xml:space="preserve"> This</w:t>
      </w:r>
      <w:r w:rsidR="00A92536">
        <w:t xml:space="preserve"> finding is </w:t>
      </w:r>
      <w:r w:rsidR="00A92536">
        <w:rPr>
          <w:rFonts w:hint="eastAsia"/>
        </w:rPr>
        <w:t>basically</w:t>
      </w:r>
      <w:r w:rsidR="00A92536">
        <w:t xml:space="preserve"> consistent with </w:t>
      </w:r>
      <w:r w:rsidR="00684BE1">
        <w:rPr>
          <w:rFonts w:hint="eastAsia"/>
        </w:rPr>
        <w:t>prio</w:t>
      </w:r>
      <w:r w:rsidR="00A92536">
        <w:t>r research in the IS security literature.</w:t>
      </w:r>
      <w:r w:rsidR="003B3A2E">
        <w:rPr>
          <w:rFonts w:hint="eastAsia"/>
        </w:rPr>
        <w:t xml:space="preserve"> For example, </w:t>
      </w:r>
      <w:r w:rsidR="00AD5B58">
        <w:rPr>
          <w:rFonts w:hint="eastAsia"/>
        </w:rPr>
        <w:t>it was posited that s</w:t>
      </w:r>
      <w:r w:rsidR="00AD5B58" w:rsidRPr="00C928CB">
        <w:t xml:space="preserve">upport from senior management </w:t>
      </w:r>
      <w:r>
        <w:t xml:space="preserve">through </w:t>
      </w:r>
      <w:r w:rsidR="00AD5B58" w:rsidRPr="00C928CB">
        <w:t xml:space="preserve"> system resource</w:t>
      </w:r>
      <w:r>
        <w:t xml:space="preserve"> provision</w:t>
      </w:r>
      <w:r w:rsidR="00AD5B58" w:rsidRPr="00C928CB">
        <w:t xml:space="preserve"> provides ISM with a solid foundation to succeed </w:t>
      </w:r>
      <w:r w:rsidR="0054305B" w:rsidRPr="00C928CB">
        <w:fldChar w:fldCharType="begin"/>
      </w:r>
      <w:r w:rsidR="001C4EA3">
        <w:instrText xml:space="preserve"> ADDIN EN.CITE &lt;EndNote&gt;&lt;Cite&gt;&lt;Author&gt;Datta&lt;/Author&gt;&lt;Year&gt;2011&lt;/Year&gt;&lt;RecNum&gt;119&lt;/RecNum&gt;&lt;record&gt;&lt;rec-number&gt;119&lt;/rec-number&gt;&lt;foreign-keys&gt;&lt;key app="EN" db-id="apt25tez8a2x06e50ddv59avepr5str9vtap"&gt;119&lt;/key&gt;&lt;/foreign-keys&gt;&lt;ref-type name="Journal Article"&gt;17&lt;/ref-type&gt;&lt;contributors&gt;&lt;authors&gt;&lt;author&gt;S. P. Datta&lt;/author&gt;&lt;author&gt;Pranab Banerjee&lt;/author&gt;&lt;/authors&gt;&lt;/contributors&gt;&lt;titles&gt;&lt;title&gt;Guidelines for performance measures of Information security of IT network and systems&lt;/title&gt;&lt;secondary-title&gt;International Journal of Research and Reviews in Next Generation Networks&lt;/secondary-title&gt;&lt;/titles&gt;&lt;periodical&gt;&lt;full-title&gt;International Journal of Research and Reviews in Next Generation Networks&lt;/full-title&gt;&lt;/periodical&gt;&lt;pages&gt;39-43&lt;/pages&gt;&lt;volume&gt;1&lt;/volume&gt;&lt;number&gt;1&lt;/number&gt;&lt;dates&gt;&lt;year&gt;2011&lt;/year&gt;&lt;/dates&gt;&lt;urls&gt;&lt;/urls&gt;&lt;/record&gt;&lt;/Cite&gt;&lt;/EndNote&gt;</w:instrText>
      </w:r>
      <w:r w:rsidR="0054305B" w:rsidRPr="00C928CB">
        <w:fldChar w:fldCharType="separate"/>
      </w:r>
      <w:r w:rsidR="00AD5B58" w:rsidRPr="00C928CB">
        <w:rPr>
          <w:noProof/>
        </w:rPr>
        <w:t>(Datta and Banerjee, 2011)</w:t>
      </w:r>
      <w:r w:rsidR="0054305B" w:rsidRPr="00C928CB">
        <w:fldChar w:fldCharType="end"/>
      </w:r>
      <w:r w:rsidR="00AD5B58" w:rsidRPr="00C928CB">
        <w:t>.</w:t>
      </w:r>
      <w:r w:rsidR="00AD5B58">
        <w:rPr>
          <w:rFonts w:hint="eastAsia"/>
        </w:rPr>
        <w:t xml:space="preserve"> M</w:t>
      </w:r>
      <w:r w:rsidR="00AD5B58" w:rsidRPr="00C928CB">
        <w:t xml:space="preserve">ore resources spent </w:t>
      </w:r>
      <w:r w:rsidR="00AD5B58">
        <w:rPr>
          <w:rFonts w:hint="eastAsia"/>
        </w:rPr>
        <w:t>on information security management could</w:t>
      </w:r>
      <w:r w:rsidR="00AD5B58" w:rsidRPr="00C928CB">
        <w:t xml:space="preserve"> </w:t>
      </w:r>
      <w:r w:rsidR="00AD67D7">
        <w:rPr>
          <w:rFonts w:hint="eastAsia"/>
        </w:rPr>
        <w:t>prevent</w:t>
      </w:r>
      <w:r w:rsidR="00AD67D7" w:rsidRPr="00C928CB">
        <w:t xml:space="preserve"> </w:t>
      </w:r>
      <w:r w:rsidR="00AD5B58" w:rsidRPr="00C928CB">
        <w:t xml:space="preserve">security incidents </w:t>
      </w:r>
      <w:r w:rsidR="0054305B" w:rsidRPr="00C928CB">
        <w:fldChar w:fldCharType="begin"/>
      </w:r>
      <w:r w:rsidR="001C4EA3">
        <w:instrText xml:space="preserve"> ADDIN EN.CITE &lt;EndNote&gt;&lt;Cite&gt;&lt;Author&gt;Werlinger&lt;/Author&gt;&lt;Year&gt;2009&lt;/Year&gt;&lt;RecNum&gt;125&lt;/RecNum&gt;&lt;record&gt;&lt;rec-number&gt;125&lt;/rec-number&gt;&lt;foreign-keys&gt;&lt;key app="EN" db-id="apt25tez8a2x06e50ddv59avepr5str9vtap"&gt;125&lt;/key&gt;&lt;/foreign-keys&gt;&lt;ref-type name="Journal Article"&gt;17&lt;/ref-type&gt;&lt;contributors&gt;&lt;authors&gt;&lt;author&gt;Rodrigo Werlinger&lt;/author&gt;&lt;author&gt;Kirstie Hawkey&lt;/author&gt;&lt;author&gt;Konstantin Beznosov&lt;/author&gt;&lt;/authors&gt;&lt;/contributors&gt;&lt;titles&gt;&lt;title&gt;An integrated view of human, organizational, and technological challenges of IT security management&lt;/title&gt;&lt;secondary-title&gt;Information Management &amp;amp; Computer Security&lt;/secondary-title&gt;&lt;/titles&gt;&lt;periodical&gt;&lt;full-title&gt;Information Management &amp;amp; Computer Security&lt;/full-title&gt;&lt;/periodical&gt;&lt;pages&gt;4-19&lt;/pages&gt;&lt;volume&gt;17&lt;/volume&gt;&lt;number&gt;1&lt;/number&gt;&lt;keywords&gt;&lt;keyword&gt;Data security, Communication technologies&lt;/keyword&gt;&lt;/keywords&gt;&lt;dates&gt;&lt;year&gt;2009&lt;/year&gt;&lt;/dates&gt;&lt;urls&gt;&lt;/urls&gt;&lt;/record&gt;&lt;/Cite&gt;&lt;/EndNote&gt;</w:instrText>
      </w:r>
      <w:r w:rsidR="0054305B" w:rsidRPr="00C928CB">
        <w:fldChar w:fldCharType="separate"/>
      </w:r>
      <w:r w:rsidR="00AD5B58" w:rsidRPr="00C928CB">
        <w:rPr>
          <w:noProof/>
        </w:rPr>
        <w:t>(Werlinger et al., 2009)</w:t>
      </w:r>
      <w:r w:rsidR="0054305B" w:rsidRPr="00C928CB">
        <w:fldChar w:fldCharType="end"/>
      </w:r>
      <w:r w:rsidR="00AD5B58" w:rsidRPr="00C928CB">
        <w:t>.</w:t>
      </w:r>
      <w:r w:rsidR="00AD5B58">
        <w:rPr>
          <w:rFonts w:hint="eastAsia"/>
        </w:rPr>
        <w:t xml:space="preserve"> </w:t>
      </w:r>
      <w:r w:rsidR="002905D1" w:rsidRPr="00C928CB">
        <w:t xml:space="preserve">Effective organizational structuring </w:t>
      </w:r>
      <w:r w:rsidR="00EB2162">
        <w:rPr>
          <w:rFonts w:hint="eastAsia"/>
        </w:rPr>
        <w:t xml:space="preserve">was found to </w:t>
      </w:r>
      <w:r w:rsidR="002905D1" w:rsidRPr="00C928CB">
        <w:t>help address the importance of information security at the organizational level</w:t>
      </w:r>
      <w:r w:rsidR="00EB2162">
        <w:rPr>
          <w:rFonts w:hint="eastAsia"/>
        </w:rPr>
        <w:t xml:space="preserve"> and</w:t>
      </w:r>
      <w:r w:rsidR="002905D1" w:rsidRPr="00C928CB">
        <w:t xml:space="preserve"> thus improve the effectiveness and efficiency of security </w:t>
      </w:r>
      <w:r w:rsidR="00EB2162">
        <w:rPr>
          <w:rFonts w:hint="eastAsia"/>
        </w:rPr>
        <w:t>management</w:t>
      </w:r>
      <w:r w:rsidR="002905D1" w:rsidRPr="00C928CB">
        <w:t xml:space="preserve"> </w:t>
      </w:r>
      <w:r w:rsidR="0054305B" w:rsidRPr="00C928CB">
        <w:fldChar w:fldCharType="begin">
          <w:fldData xml:space="preserve">PEVuZE5vdGU+PENpdGU+PEF1dGhvcj5Cb3NzPC9BdXRob3I+PFllYXI+MjAwOTwvWWVhcj48UmVj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</w:fldData>
        </w:fldChar>
      </w:r>
      <w:r w:rsidR="001C4EA3">
        <w:instrText xml:space="preserve"> ADDIN EN.CITE </w:instrText>
      </w:r>
      <w:r w:rsidR="0054305B">
        <w:fldChar w:fldCharType="begin">
          <w:fldData xml:space="preserve">PEVuZE5vdGU+PENpdGU+PEF1dGhvcj5Cb3NzPC9BdXRob3I+PFllYXI+MjAwOTwvWWVhcj48UmVj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</w:fldData>
        </w:fldChar>
      </w:r>
      <w:r w:rsidR="001C4EA3">
        <w:instrText xml:space="preserve"> ADDIN EN.CITE.DATA </w:instrText>
      </w:r>
      <w:r w:rsidR="0054305B">
        <w:fldChar w:fldCharType="end"/>
      </w:r>
      <w:r w:rsidR="0054305B" w:rsidRPr="00C928CB">
        <w:fldChar w:fldCharType="separate"/>
      </w:r>
      <w:r w:rsidR="001C4EA3">
        <w:rPr>
          <w:noProof/>
        </w:rPr>
        <w:t>(Boss et al., 2009; Kayworth and Whitten, 2010; Straub, 1988; Straub and Collins, 1990)</w:t>
      </w:r>
      <w:r w:rsidR="0054305B" w:rsidRPr="00C928CB">
        <w:fldChar w:fldCharType="end"/>
      </w:r>
      <w:r w:rsidR="002905D1" w:rsidRPr="00C928CB">
        <w:t>.</w:t>
      </w:r>
      <w:r w:rsidR="002905D1">
        <w:rPr>
          <w:rFonts w:hint="eastAsia"/>
        </w:rPr>
        <w:t xml:space="preserve"> </w:t>
      </w:r>
    </w:p>
    <w:p w:rsidR="00064514" w:rsidRDefault="00F978FD" w:rsidP="000C2507">
      <w:r>
        <w:rPr>
          <w:rFonts w:hint="eastAsia"/>
        </w:rPr>
        <w:t xml:space="preserve"> </w:t>
      </w:r>
      <w:r w:rsidR="007464AF">
        <w:t>These results</w:t>
      </w:r>
      <w:r w:rsidR="006A51D8">
        <w:rPr>
          <w:rFonts w:hint="eastAsia"/>
        </w:rPr>
        <w:t xml:space="preserve"> also </w:t>
      </w:r>
      <w:r w:rsidR="006A51D8">
        <w:t>suggest</w:t>
      </w:r>
      <w:r w:rsidR="006A51D8">
        <w:rPr>
          <w:rFonts w:hint="eastAsia"/>
        </w:rPr>
        <w:t xml:space="preserve"> that the more th</w:t>
      </w:r>
      <w:r w:rsidR="007464AF">
        <w:t>at</w:t>
      </w:r>
      <w:r w:rsidR="006A51D8">
        <w:rPr>
          <w:rFonts w:hint="eastAsia"/>
        </w:rPr>
        <w:t xml:space="preserve"> employees are aware of </w:t>
      </w:r>
      <w:r w:rsidR="006A51D8" w:rsidRPr="00C928CB">
        <w:t xml:space="preserve">the information security </w:t>
      </w:r>
      <w:r w:rsidR="006A51D8">
        <w:rPr>
          <w:rFonts w:hint="eastAsia"/>
        </w:rPr>
        <w:t xml:space="preserve">risks, </w:t>
      </w:r>
      <w:r w:rsidR="006A51D8" w:rsidRPr="00C928CB">
        <w:t>policies, procedures and counter</w:t>
      </w:r>
      <w:r w:rsidR="006A51D8">
        <w:t xml:space="preserve">measures </w:t>
      </w:r>
      <w:r w:rsidR="007464AF">
        <w:t xml:space="preserve">that </w:t>
      </w:r>
      <w:r w:rsidR="006A51D8">
        <w:t xml:space="preserve">exist in </w:t>
      </w:r>
      <w:r w:rsidR="006A51D8">
        <w:rPr>
          <w:rFonts w:hint="eastAsia"/>
        </w:rPr>
        <w:t>an</w:t>
      </w:r>
      <w:r w:rsidR="006A51D8">
        <w:t xml:space="preserve"> </w:t>
      </w:r>
      <w:r w:rsidR="006A51D8">
        <w:rPr>
          <w:rFonts w:hint="eastAsia"/>
        </w:rPr>
        <w:t>organization, the better</w:t>
      </w:r>
      <w:r w:rsidR="006A51D8" w:rsidRPr="00C928CB">
        <w:t xml:space="preserve"> information security </w:t>
      </w:r>
      <w:r w:rsidR="006A51D8">
        <w:rPr>
          <w:rFonts w:hint="eastAsia"/>
        </w:rPr>
        <w:t>management performance the</w:t>
      </w:r>
      <w:r w:rsidR="006A51D8" w:rsidRPr="00C928CB">
        <w:t xml:space="preserve"> organization</w:t>
      </w:r>
      <w:r w:rsidR="006A51D8">
        <w:rPr>
          <w:rFonts w:hint="eastAsia"/>
        </w:rPr>
        <w:t xml:space="preserve"> achieve</w:t>
      </w:r>
      <w:r w:rsidR="006A51D8" w:rsidRPr="00C928CB">
        <w:t>s</w:t>
      </w:r>
      <w:r w:rsidR="006A51D8">
        <w:rPr>
          <w:rFonts w:hint="eastAsia"/>
        </w:rPr>
        <w:t>.</w:t>
      </w:r>
      <w:r>
        <w:rPr>
          <w:rFonts w:hint="eastAsia"/>
        </w:rPr>
        <w:t xml:space="preserve"> </w:t>
      </w:r>
      <w:r w:rsidR="006A51D8">
        <w:rPr>
          <w:rFonts w:hint="eastAsia"/>
        </w:rPr>
        <w:t>The relationship between organizational awareness and ISM performance had a statistically significant beta coefficient of 0.39 (p&lt;0.001), with a medium effect size (</w:t>
      </w:r>
      <w:r w:rsidR="006A51D8" w:rsidRPr="00F978FD">
        <w:rPr>
          <w:i/>
        </w:rPr>
        <w:t>f</w:t>
      </w:r>
      <w:r w:rsidR="006A51D8" w:rsidRPr="00F978FD">
        <w:rPr>
          <w:vertAlign w:val="superscript"/>
        </w:rPr>
        <w:t>2</w:t>
      </w:r>
      <w:r w:rsidR="006A51D8">
        <w:rPr>
          <w:rFonts w:hint="eastAsia"/>
        </w:rPr>
        <w:t>=0.28).</w:t>
      </w:r>
      <w:r>
        <w:rPr>
          <w:rFonts w:hint="eastAsia"/>
        </w:rPr>
        <w:t xml:space="preserve"> </w:t>
      </w:r>
      <w:r w:rsidR="006D2F83">
        <w:rPr>
          <w:rFonts w:hint="eastAsia"/>
        </w:rPr>
        <w:t xml:space="preserve">Organizational awareness </w:t>
      </w:r>
      <w:r w:rsidR="001918BC">
        <w:rPr>
          <w:rFonts w:hint="eastAsia"/>
        </w:rPr>
        <w:t>represent</w:t>
      </w:r>
      <w:r w:rsidR="006D2F83">
        <w:rPr>
          <w:rFonts w:hint="eastAsia"/>
        </w:rPr>
        <w:t xml:space="preserve">s employee knowledge of </w:t>
      </w:r>
      <w:r w:rsidR="00D30534" w:rsidRPr="00D30534">
        <w:t>potential security threats</w:t>
      </w:r>
      <w:r w:rsidR="00D30534">
        <w:rPr>
          <w:rFonts w:hint="eastAsia"/>
        </w:rPr>
        <w:t xml:space="preserve"> and their </w:t>
      </w:r>
      <w:r w:rsidR="00D30534" w:rsidRPr="00C928CB">
        <w:t>negative consequences</w:t>
      </w:r>
      <w:r w:rsidR="00D30534">
        <w:rPr>
          <w:rFonts w:hint="eastAsia"/>
        </w:rPr>
        <w:t>, and their knowledge of the organization</w:t>
      </w:r>
      <w:r w:rsidR="00D30534">
        <w:t>’</w:t>
      </w:r>
      <w:r w:rsidR="00D30534">
        <w:rPr>
          <w:rFonts w:hint="eastAsia"/>
        </w:rPr>
        <w:t xml:space="preserve">s </w:t>
      </w:r>
      <w:r w:rsidR="00D30534">
        <w:rPr>
          <w:rFonts w:hint="eastAsia"/>
        </w:rPr>
        <w:lastRenderedPageBreak/>
        <w:t xml:space="preserve">information security </w:t>
      </w:r>
      <w:r w:rsidR="00D30534" w:rsidRPr="00D30534">
        <w:t>policies, procedures, or countermeasures</w:t>
      </w:r>
      <w:r w:rsidR="00D30534">
        <w:rPr>
          <w:rFonts w:hint="eastAsia"/>
        </w:rPr>
        <w:t xml:space="preserve">. Such knowledge </w:t>
      </w:r>
      <w:r w:rsidR="007A62B3">
        <w:rPr>
          <w:rFonts w:hint="eastAsia"/>
        </w:rPr>
        <w:t>mainly comes from the organization</w:t>
      </w:r>
      <w:r w:rsidR="007A62B3">
        <w:t>’</w:t>
      </w:r>
      <w:r w:rsidR="007A62B3">
        <w:rPr>
          <w:rFonts w:hint="eastAsia"/>
        </w:rPr>
        <w:t xml:space="preserve">s security education and training programs. </w:t>
      </w:r>
      <w:r w:rsidR="007A62B3">
        <w:t>Th</w:t>
      </w:r>
      <w:r w:rsidR="007A62B3">
        <w:rPr>
          <w:rFonts w:hint="eastAsia"/>
        </w:rPr>
        <w:t>is</w:t>
      </w:r>
      <w:r w:rsidR="007A62B3">
        <w:t xml:space="preserve"> finding appears to echo relevant research in the </w:t>
      </w:r>
      <w:r w:rsidR="007A62B3">
        <w:rPr>
          <w:rFonts w:hint="eastAsia"/>
        </w:rPr>
        <w:t>IS security</w:t>
      </w:r>
      <w:r w:rsidR="007A62B3">
        <w:t xml:space="preserve"> literature as well.</w:t>
      </w:r>
      <w:r w:rsidR="007A62B3">
        <w:rPr>
          <w:rFonts w:hint="eastAsia"/>
        </w:rPr>
        <w:t xml:space="preserve"> For example, it was empirically </w:t>
      </w:r>
      <w:r w:rsidR="00D6024A">
        <w:t>found</w:t>
      </w:r>
      <w:r w:rsidR="007A62B3">
        <w:rPr>
          <w:rFonts w:hint="eastAsia"/>
        </w:rPr>
        <w:t xml:space="preserve"> that employee awareness of security threats and the severity of these threats would help </w:t>
      </w:r>
      <w:r w:rsidR="00D6024A">
        <w:t xml:space="preserve">to encourage </w:t>
      </w:r>
      <w:r w:rsidR="007A62B3">
        <w:rPr>
          <w:rFonts w:hint="eastAsia"/>
        </w:rPr>
        <w:t>employee inten</w:t>
      </w:r>
      <w:r w:rsidR="00D6024A">
        <w:t>tions</w:t>
      </w:r>
      <w:r w:rsidR="007A62B3">
        <w:rPr>
          <w:rFonts w:hint="eastAsia"/>
        </w:rPr>
        <w:t xml:space="preserve"> to comply with security policies and thus improve security management performance </w:t>
      </w:r>
      <w:r w:rsidR="0054305B" w:rsidRPr="00C928CB">
        <w:fldChar w:fldCharType="begin"/>
      </w:r>
      <w:r w:rsidR="001C4EA3">
        <w:instrText xml:space="preserve"> ADDIN EN.CITE &lt;EndNote&gt;&lt;Cite&gt;&lt;Author&gt;Siponen&lt;/Author&gt;&lt;Year&gt;2009&lt;/Year&gt;&lt;RecNum&gt;65&lt;/RecNum&gt;&lt;record&gt;&lt;rec-number&gt;65&lt;/rec-number&gt;&lt;foreign-keys&gt;&lt;key app="EN" db-id="apt25tez8a2x06e50ddv59avepr5str9vtap"&gt;65&lt;/key&gt;&lt;/foreign-keys&gt;&lt;ref-type name="Journal Article"&gt;17&lt;/ref-type&gt;&lt;contributors&gt;&lt;authors&gt;&lt;author&gt;Mikko Siponen&lt;/author&gt;&lt;author&gt;M. Adam Mahmood&lt;/author&gt;&lt;author&gt;Seppo Pahnila&lt;/author&gt;&lt;/authors&gt;&lt;/contributors&gt;&lt;titles&gt;&lt;title&gt;Are Employees Putting Your Company at Risk by not Following Information Security Policies?&lt;/title&gt;&lt;secondary-title&gt;Communications of the ACM&lt;/secondary-title&gt;&lt;/titles&gt;&lt;periodical&gt;&lt;full-title&gt;Communications of the ACM&lt;/full-title&gt;&lt;/periodical&gt;&lt;pages&gt;145-147&lt;/pages&gt;&lt;volume&gt;52&lt;/volume&gt;&lt;number&gt;12&lt;/number&gt;&lt;dates&gt;&lt;year&gt;2009&lt;/year&gt;&lt;/dates&gt;&lt;urls&gt;&lt;/urls&gt;&lt;/record&gt;&lt;/Cite&gt;&lt;/EndNote&gt;</w:instrText>
      </w:r>
      <w:r w:rsidR="0054305B" w:rsidRPr="00C928CB">
        <w:fldChar w:fldCharType="separate"/>
      </w:r>
      <w:r w:rsidR="007A62B3" w:rsidRPr="00C928CB">
        <w:rPr>
          <w:noProof/>
        </w:rPr>
        <w:t>(Siponen et al., 2009)</w:t>
      </w:r>
      <w:r w:rsidR="0054305B" w:rsidRPr="00C928CB">
        <w:fldChar w:fldCharType="end"/>
      </w:r>
      <w:r w:rsidR="007A62B3" w:rsidRPr="00C928CB">
        <w:t>.</w:t>
      </w:r>
      <w:r w:rsidR="007A62B3">
        <w:rPr>
          <w:rFonts w:hint="eastAsia"/>
        </w:rPr>
        <w:t xml:space="preserve"> </w:t>
      </w:r>
      <w:r w:rsidR="006C607A" w:rsidRPr="00C928CB">
        <w:rPr>
          <w:noProof/>
        </w:rPr>
        <w:t xml:space="preserve">Spears and Barki </w:t>
      </w:r>
      <w:r w:rsidR="006C607A">
        <w:rPr>
          <w:rFonts w:hint="eastAsia"/>
          <w:noProof/>
        </w:rPr>
        <w:t>(</w:t>
      </w:r>
      <w:r w:rsidR="006C607A" w:rsidRPr="00C928CB">
        <w:rPr>
          <w:noProof/>
        </w:rPr>
        <w:t>2010</w:t>
      </w:r>
      <w:r w:rsidR="006C607A">
        <w:rPr>
          <w:rFonts w:hint="eastAsia"/>
          <w:noProof/>
        </w:rPr>
        <w:t xml:space="preserve">) posited that </w:t>
      </w:r>
      <w:r w:rsidR="006C607A" w:rsidRPr="00C928CB">
        <w:t>organizational awareness of sec</w:t>
      </w:r>
      <w:r w:rsidR="006C607A">
        <w:t xml:space="preserve">urity risks and controls </w:t>
      </w:r>
      <w:r w:rsidR="006C607A">
        <w:rPr>
          <w:rFonts w:hint="eastAsia"/>
        </w:rPr>
        <w:t xml:space="preserve">would </w:t>
      </w:r>
      <w:r w:rsidR="006C607A">
        <w:t>enable</w:t>
      </w:r>
      <w:r w:rsidR="006C607A" w:rsidRPr="00C928CB">
        <w:t xml:space="preserve"> the organization to improve effectiveness and efficiency in the security management system.</w:t>
      </w:r>
    </w:p>
    <w:p w:rsidR="00101C59" w:rsidRDefault="00CB227D" w:rsidP="000C2507">
      <w:r>
        <w:rPr>
          <w:rFonts w:hint="eastAsia"/>
        </w:rPr>
        <w:t xml:space="preserve">In addition, it </w:t>
      </w:r>
      <w:r w:rsidR="00D6024A">
        <w:t>wa</w:t>
      </w:r>
      <w:r>
        <w:rPr>
          <w:rFonts w:hint="eastAsia"/>
        </w:rPr>
        <w:t>s found that b</w:t>
      </w:r>
      <w:r w:rsidRPr="00C928CB">
        <w:t xml:space="preserve">etter designed and implemented </w:t>
      </w:r>
      <w:r>
        <w:rPr>
          <w:rFonts w:hint="eastAsia"/>
        </w:rPr>
        <w:t xml:space="preserve">information security </w:t>
      </w:r>
      <w:r w:rsidRPr="00C928CB">
        <w:t xml:space="preserve">controls will result in better </w:t>
      </w:r>
      <w:r>
        <w:rPr>
          <w:rFonts w:hint="eastAsia"/>
        </w:rPr>
        <w:t>information security management</w:t>
      </w:r>
      <w:r w:rsidRPr="00C928CB">
        <w:t xml:space="preserve"> performance</w:t>
      </w:r>
      <w:r>
        <w:rPr>
          <w:rFonts w:hint="eastAsia"/>
        </w:rPr>
        <w:t>.</w:t>
      </w:r>
      <w:r w:rsidR="00F978FD">
        <w:rPr>
          <w:rFonts w:hint="eastAsia"/>
        </w:rPr>
        <w:t xml:space="preserve"> </w:t>
      </w:r>
      <w:r w:rsidR="002207C8">
        <w:rPr>
          <w:rFonts w:hint="eastAsia"/>
        </w:rPr>
        <w:t>This relationship had</w:t>
      </w:r>
      <w:r w:rsidR="00F978FD">
        <w:rPr>
          <w:rFonts w:hint="eastAsia"/>
        </w:rPr>
        <w:t xml:space="preserve"> </w:t>
      </w:r>
      <w:r w:rsidR="002207C8">
        <w:rPr>
          <w:rFonts w:hint="eastAsia"/>
        </w:rPr>
        <w:t>a statistically significant beta coefficient of 0.15 (p&lt;0.005), with a small effect size (</w:t>
      </w:r>
      <w:r w:rsidR="002207C8" w:rsidRPr="00F978FD">
        <w:rPr>
          <w:i/>
        </w:rPr>
        <w:t>f</w:t>
      </w:r>
      <w:r w:rsidR="002207C8" w:rsidRPr="00F978FD">
        <w:rPr>
          <w:vertAlign w:val="superscript"/>
        </w:rPr>
        <w:t>2</w:t>
      </w:r>
      <w:r w:rsidR="002207C8">
        <w:rPr>
          <w:rFonts w:hint="eastAsia"/>
        </w:rPr>
        <w:t>=0.10).</w:t>
      </w:r>
      <w:r w:rsidR="006C607A">
        <w:rPr>
          <w:rFonts w:hint="eastAsia"/>
        </w:rPr>
        <w:t xml:space="preserve"> </w:t>
      </w:r>
      <w:r w:rsidR="00101C59">
        <w:rPr>
          <w:rFonts w:hint="eastAsia"/>
        </w:rPr>
        <w:t xml:space="preserve">Security controls development includes the design and implementation of a </w:t>
      </w:r>
      <w:r w:rsidR="00101C59" w:rsidRPr="00101C59">
        <w:t>formal risk management program</w:t>
      </w:r>
      <w:r w:rsidR="00101C59">
        <w:rPr>
          <w:rFonts w:hint="eastAsia"/>
        </w:rPr>
        <w:t xml:space="preserve"> and </w:t>
      </w:r>
      <w:r w:rsidR="00101C59" w:rsidRPr="00101C59">
        <w:t>formal security policies</w:t>
      </w:r>
      <w:r w:rsidR="00101C59">
        <w:rPr>
          <w:rFonts w:hint="eastAsia"/>
        </w:rPr>
        <w:t xml:space="preserve">. The application of </w:t>
      </w:r>
      <w:r w:rsidR="00101C59" w:rsidRPr="00101C59">
        <w:t xml:space="preserve">specific information security standards </w:t>
      </w:r>
      <w:r w:rsidR="00101C59">
        <w:rPr>
          <w:rFonts w:hint="eastAsia"/>
        </w:rPr>
        <w:t xml:space="preserve">is also included. </w:t>
      </w:r>
      <w:r w:rsidR="00512D33">
        <w:rPr>
          <w:rFonts w:hint="eastAsia"/>
        </w:rPr>
        <w:t xml:space="preserve">Compared to the other two antecedents, this factor has </w:t>
      </w:r>
      <w:r w:rsidR="00D6024A">
        <w:t xml:space="preserve">a </w:t>
      </w:r>
      <w:r w:rsidR="00512D33">
        <w:rPr>
          <w:rFonts w:hint="eastAsia"/>
        </w:rPr>
        <w:t xml:space="preserve">smaller effect on ISM performance. It seems that managers perceived organizational support and organizational awareness </w:t>
      </w:r>
      <w:r w:rsidR="00D6024A">
        <w:t xml:space="preserve">to be </w:t>
      </w:r>
      <w:r w:rsidR="00512D33">
        <w:rPr>
          <w:rFonts w:hint="eastAsia"/>
        </w:rPr>
        <w:t xml:space="preserve">more </w:t>
      </w:r>
      <w:r w:rsidR="00512D33">
        <w:t>important</w:t>
      </w:r>
      <w:r w:rsidR="00512D33">
        <w:rPr>
          <w:rFonts w:hint="eastAsia"/>
        </w:rPr>
        <w:t xml:space="preserve"> than security controls development </w:t>
      </w:r>
      <w:r w:rsidR="00D6024A">
        <w:t>on</w:t>
      </w:r>
      <w:r w:rsidR="00512D33">
        <w:rPr>
          <w:rFonts w:hint="eastAsia"/>
        </w:rPr>
        <w:t xml:space="preserve"> ISM performance.</w:t>
      </w:r>
    </w:p>
    <w:p w:rsidR="00412B59" w:rsidRDefault="00726E5C" w:rsidP="00726E5C">
      <w:r>
        <w:t>Taken together, the sig</w:t>
      </w:r>
      <w:r w:rsidR="00512D33">
        <w:t>nificant influence of these t</w:t>
      </w:r>
      <w:r w:rsidR="00512D33">
        <w:rPr>
          <w:rFonts w:hint="eastAsia"/>
        </w:rPr>
        <w:t>hree</w:t>
      </w:r>
      <w:r>
        <w:t xml:space="preserve"> factors suggest</w:t>
      </w:r>
      <w:r w:rsidR="00D6024A">
        <w:t>s</w:t>
      </w:r>
      <w:r>
        <w:t xml:space="preserve"> that t</w:t>
      </w:r>
      <w:r w:rsidR="00512D33">
        <w:rPr>
          <w:rFonts w:hint="eastAsia"/>
        </w:rPr>
        <w:t>hree</w:t>
      </w:r>
      <w:r>
        <w:t xml:space="preserve"> paths may lead to </w:t>
      </w:r>
      <w:r w:rsidR="00512D33">
        <w:rPr>
          <w:rFonts w:hint="eastAsia"/>
        </w:rPr>
        <w:t>ISM success</w:t>
      </w:r>
      <w:r w:rsidR="00815766">
        <w:t xml:space="preserve">. </w:t>
      </w:r>
      <w:r w:rsidR="00815766">
        <w:rPr>
          <w:rFonts w:hint="eastAsia"/>
        </w:rPr>
        <w:t>The first</w:t>
      </w:r>
      <w:r>
        <w:t xml:space="preserve"> path is </w:t>
      </w:r>
      <w:r w:rsidR="00815766">
        <w:rPr>
          <w:rFonts w:hint="eastAsia"/>
        </w:rPr>
        <w:t>from the organization</w:t>
      </w:r>
      <w:r w:rsidR="00AD67D7">
        <w:rPr>
          <w:rFonts w:hint="eastAsia"/>
        </w:rPr>
        <w:t>al</w:t>
      </w:r>
      <w:r w:rsidR="00815766">
        <w:rPr>
          <w:rFonts w:hint="eastAsia"/>
        </w:rPr>
        <w:t xml:space="preserve"> support. When </w:t>
      </w:r>
      <w:r w:rsidR="00815766">
        <w:rPr>
          <w:rFonts w:hint="eastAsia"/>
        </w:rPr>
        <w:lastRenderedPageBreak/>
        <w:t>top management commits more support to ISM, the organization</w:t>
      </w:r>
      <w:r w:rsidR="00815766">
        <w:t>’</w:t>
      </w:r>
      <w:r w:rsidR="00815766">
        <w:rPr>
          <w:rFonts w:hint="eastAsia"/>
        </w:rPr>
        <w:t xml:space="preserve">s security management will be more effective. The second path is from employee awareness of information security. </w:t>
      </w:r>
      <w:r w:rsidR="00D34FE6">
        <w:rPr>
          <w:rFonts w:hint="eastAsia"/>
        </w:rPr>
        <w:t xml:space="preserve">Through organizational education and training programs, employees can </w:t>
      </w:r>
      <w:r w:rsidR="00D6024A">
        <w:t>receive</w:t>
      </w:r>
      <w:r w:rsidR="00D34FE6">
        <w:rPr>
          <w:rFonts w:hint="eastAsia"/>
        </w:rPr>
        <w:t xml:space="preserve"> more knowledge about security risks and countermeasure</w:t>
      </w:r>
      <w:r w:rsidR="00D6024A">
        <w:t>s</w:t>
      </w:r>
      <w:r w:rsidR="00D34FE6">
        <w:rPr>
          <w:rFonts w:hint="eastAsia"/>
        </w:rPr>
        <w:t xml:space="preserve">. Such knowledge will help employees </w:t>
      </w:r>
      <w:r w:rsidR="00D6024A">
        <w:t xml:space="preserve">to </w:t>
      </w:r>
      <w:r w:rsidR="00D34FE6">
        <w:rPr>
          <w:rFonts w:hint="eastAsia"/>
        </w:rPr>
        <w:t>realize the importance of ISM and comply with security policies effectively. These two paths are both related to human factors. The third path is from the organization</w:t>
      </w:r>
      <w:r w:rsidR="00D34FE6">
        <w:t>’</w:t>
      </w:r>
      <w:r w:rsidR="00D34FE6">
        <w:rPr>
          <w:rFonts w:hint="eastAsia"/>
        </w:rPr>
        <w:t xml:space="preserve">s </w:t>
      </w:r>
      <w:r w:rsidR="00813F53">
        <w:rPr>
          <w:rFonts w:hint="eastAsia"/>
        </w:rPr>
        <w:t xml:space="preserve">security </w:t>
      </w:r>
      <w:r w:rsidR="00D34FE6">
        <w:t>measures</w:t>
      </w:r>
      <w:r w:rsidR="00813F53">
        <w:rPr>
          <w:rFonts w:hint="eastAsia"/>
        </w:rPr>
        <w:t xml:space="preserve">. Well implemented risk management and security policies will lead to more successful information security management. </w:t>
      </w:r>
      <w:r w:rsidR="00412B59">
        <w:t xml:space="preserve">Perhaps the most interesting findings of this study about the antecedents of </w:t>
      </w:r>
      <w:r w:rsidR="00412B59">
        <w:rPr>
          <w:rFonts w:hint="eastAsia"/>
        </w:rPr>
        <w:t xml:space="preserve">ISM performance </w:t>
      </w:r>
      <w:r w:rsidR="00412B59">
        <w:t xml:space="preserve">are the strong and significant effects of </w:t>
      </w:r>
      <w:r w:rsidR="00412B59">
        <w:rPr>
          <w:rFonts w:hint="eastAsia"/>
        </w:rPr>
        <w:t>organizational support and organizational awareness</w:t>
      </w:r>
      <w:r w:rsidR="00412B59">
        <w:t xml:space="preserve"> in comparison to the relatively small impact of </w:t>
      </w:r>
      <w:r w:rsidR="00412B59">
        <w:rPr>
          <w:rFonts w:hint="eastAsia"/>
        </w:rPr>
        <w:t>security controls development</w:t>
      </w:r>
      <w:r w:rsidR="00412B59">
        <w:t xml:space="preserve">. This may be explained by the </w:t>
      </w:r>
      <w:r w:rsidR="00161D56">
        <w:rPr>
          <w:rFonts w:hint="eastAsia"/>
        </w:rPr>
        <w:t xml:space="preserve">great </w:t>
      </w:r>
      <w:r w:rsidR="00412B59">
        <w:t xml:space="preserve">impact of </w:t>
      </w:r>
      <w:r w:rsidR="00161D56">
        <w:rPr>
          <w:rFonts w:hint="eastAsia"/>
        </w:rPr>
        <w:t>human factors on organizational behavior</w:t>
      </w:r>
      <w:r w:rsidR="00412B59">
        <w:t xml:space="preserve">. </w:t>
      </w:r>
      <w:r w:rsidR="00CB7BB1">
        <w:rPr>
          <w:rFonts w:hint="eastAsia"/>
        </w:rPr>
        <w:t>Behavioral research l</w:t>
      </w:r>
      <w:r w:rsidR="00412B59">
        <w:t xml:space="preserve">iterature </w:t>
      </w:r>
      <w:r w:rsidR="00CB7BB1">
        <w:rPr>
          <w:rFonts w:hint="eastAsia"/>
        </w:rPr>
        <w:t xml:space="preserve">has emphasized the important role human factors play in IS security management </w:t>
      </w:r>
      <w:r w:rsidR="0054305B">
        <w:fldChar w:fldCharType="begin"/>
      </w:r>
      <w:r w:rsidR="00A33471">
        <w:instrText xml:space="preserve"> ADDIN EN.CITE &lt;EndNote&gt;&lt;Cite&gt;&lt;Author&gt;Culnan&lt;/Author&gt;&lt;Year&gt;2008&lt;/Year&gt;&lt;RecNum&gt;140&lt;/RecNum&gt;&lt;record&gt;&lt;rec-number&gt;140&lt;/rec-number&gt;&lt;foreign-keys&gt;&lt;key app='EN' db-id='apt25tez8a2x06e50ddv59avepr5str9vtap'&gt;140&lt;/key&gt;&lt;/foreign-keys&gt;&lt;ref-type name='Journal Article'&gt;17&lt;/ref-type&gt;&lt;contributors&gt;&lt;authors&gt;&lt;author&gt;Mary J. Culnan&lt;/author&gt;&lt;author&gt;Ellen R. Foxman&lt;/author&gt;&lt;author&gt;Amy W. Ray&lt;/author&gt;&lt;/authors&gt;&lt;/contributors&gt;&lt;titles&gt;&lt;title&gt;Why IT Executives Should Help Employees Secure Their Home Computers&lt;/title&gt;&lt;secondary-title&gt;MIS Quarterly Executive &lt;/secondary-title&gt;&lt;/titles&gt;&lt;periodical&gt;&lt;full-title&gt;MIS Quarterly Executive&lt;/full-title&gt;&lt;/periodical&gt;&lt;pages&gt;49-56&lt;/pages&gt;&lt;volume&gt;7&lt;/volume&gt;&lt;number&gt;1&lt;/number&gt;&lt;dates&gt;&lt;year&gt;2008&lt;/year&gt;&lt;/dates&gt;&lt;urls&gt;&lt;/urls&gt;&lt;/record&gt;&lt;/Cite&gt;&lt;Cite&gt;&lt;Author&gt;Guo&lt;/Author&gt;&lt;Year&gt;2011&lt;/Year&gt;&lt;RecNum&gt;158&lt;/RecNum&gt;&lt;record&gt;&lt;rec-number&gt;158&lt;/rec-number&gt;&lt;foreign-keys&gt;&lt;key app='EN' db-id='apt25tez8a2x06e50ddv59avepr5str9vtap'&gt;158&lt;/key&gt;&lt;/foreign-keys&gt;&lt;ref-type name='Journal Article'&gt;17&lt;/ref-type&gt;&lt;contributors&gt;&lt;authors&gt;&lt;author&gt;Guo, Ken H.&lt;/author&gt;&lt;author&gt;Yufei Yuan&lt;/author&gt;&lt;author&gt;Norman P. Archer&lt;/author&gt;&lt;author&gt;Catherine E. Connelly.&lt;/author&gt;&lt;/authors&gt;&lt;/contributors&gt;&lt;titles&gt;&lt;title&gt;Understanding Nonmalicious Security Violations in the Workplace: A Composite Behavior Model&lt;/title&gt;&lt;secondary-title&gt;Journal of Management Information Systems &lt;/secondary-title&gt;&lt;/titles&gt;&lt;periodical&gt;&lt;full-title&gt;Journal of Management Information Systems&lt;/full-title&gt;&lt;/periodical&gt;&lt;pages&gt; 203-236&lt;/pages&gt;&lt;volume&gt;28&lt;/volume&gt;&lt;number&gt;2&lt;/number&gt;&lt;keywords&gt;&lt;keyword&gt;information systems security, nonlinear construct relationships, nonmalicious security violation, perceived identity match, perceived security risk, relative advantage for job performance, workgroup norms&lt;/keyword&gt;&lt;/keywords&gt;&lt;dates&gt;&lt;year&gt;2011&lt;/year&gt;&lt;/dates&gt;&lt;urls&gt;&lt;/urls&gt;&lt;/record&gt;&lt;/Cite&gt;&lt;/EndNote&gt;</w:instrText>
      </w:r>
      <w:r w:rsidR="0054305B">
        <w:fldChar w:fldCharType="separate"/>
      </w:r>
      <w:r w:rsidR="00A33471">
        <w:rPr>
          <w:noProof/>
        </w:rPr>
        <w:t>(Culnan et al., 2008; Guo et al., 2011)</w:t>
      </w:r>
      <w:r w:rsidR="0054305B">
        <w:fldChar w:fldCharType="end"/>
      </w:r>
      <w:r w:rsidR="00CB7BB1">
        <w:rPr>
          <w:rFonts w:hint="eastAsia"/>
        </w:rPr>
        <w:t xml:space="preserve">. </w:t>
      </w:r>
      <w:r w:rsidR="007149C2">
        <w:rPr>
          <w:rFonts w:hint="eastAsia"/>
        </w:rPr>
        <w:t>Without support from the management and employees, even perfect</w:t>
      </w:r>
      <w:r w:rsidR="00D6024A">
        <w:t>ly</w:t>
      </w:r>
      <w:r w:rsidR="007149C2">
        <w:rPr>
          <w:rFonts w:hint="eastAsia"/>
        </w:rPr>
        <w:t xml:space="preserve"> developed security measures may not be implemented </w:t>
      </w:r>
      <w:r w:rsidR="0096510F">
        <w:rPr>
          <w:rFonts w:hint="eastAsia"/>
        </w:rPr>
        <w:t xml:space="preserve">or performed </w:t>
      </w:r>
      <w:r w:rsidR="007149C2">
        <w:rPr>
          <w:rFonts w:hint="eastAsia"/>
        </w:rPr>
        <w:t>perfectly</w:t>
      </w:r>
      <w:r w:rsidR="0096510F">
        <w:rPr>
          <w:rFonts w:hint="eastAsia"/>
        </w:rPr>
        <w:t>. These empirical findings suggest that human factors have more influence on ISM performance than security measures.</w:t>
      </w:r>
    </w:p>
    <w:p w:rsidR="00AF7628" w:rsidRDefault="00AF7628" w:rsidP="00726E5C">
      <w:r>
        <w:rPr>
          <w:rFonts w:hint="eastAsia"/>
        </w:rPr>
        <w:t xml:space="preserve">These findings answer the second research question of this study, </w:t>
      </w:r>
      <w:r>
        <w:t>“</w:t>
      </w:r>
      <w:r w:rsidR="00B177C7">
        <w:rPr>
          <w:rFonts w:hint="eastAsia"/>
        </w:rPr>
        <w:t>W</w:t>
      </w:r>
      <w:r w:rsidRPr="00C76DF2">
        <w:t>hat critical factors make</w:t>
      </w:r>
      <w:r w:rsidRPr="00C928CB">
        <w:t xml:space="preserve"> ISM effective</w:t>
      </w:r>
      <w:r>
        <w:rPr>
          <w:rFonts w:hint="eastAsia"/>
        </w:rPr>
        <w:t>?</w:t>
      </w:r>
      <w:r>
        <w:t>”</w:t>
      </w:r>
      <w:r>
        <w:rPr>
          <w:rFonts w:hint="eastAsia"/>
        </w:rPr>
        <w:t xml:space="preserve"> </w:t>
      </w:r>
      <w:r w:rsidRPr="00C928CB">
        <w:t xml:space="preserve"> </w:t>
      </w:r>
      <w:r>
        <w:rPr>
          <w:rFonts w:hint="eastAsia"/>
        </w:rPr>
        <w:t xml:space="preserve">They also partly answer the third research question, </w:t>
      </w:r>
      <w:r>
        <w:t>“</w:t>
      </w:r>
      <w:r w:rsidR="00B177C7">
        <w:rPr>
          <w:rFonts w:hint="eastAsia"/>
        </w:rPr>
        <w:t>H</w:t>
      </w:r>
      <w:r w:rsidRPr="00C928CB">
        <w:t xml:space="preserve">ow </w:t>
      </w:r>
      <w:r w:rsidR="00D6024A">
        <w:t xml:space="preserve">do </w:t>
      </w:r>
      <w:r w:rsidRPr="00C928CB">
        <w:t>these factors contribute to the success of ISM</w:t>
      </w:r>
      <w:r>
        <w:rPr>
          <w:rFonts w:hint="eastAsia"/>
        </w:rPr>
        <w:t>?</w:t>
      </w:r>
      <w:r>
        <w:t>”</w:t>
      </w:r>
    </w:p>
    <w:p w:rsidR="008B2226" w:rsidRDefault="00726E5C" w:rsidP="008B2226">
      <w:pPr>
        <w:pStyle w:val="Heading3"/>
      </w:pPr>
      <w:bookmarkStart w:id="184" w:name="_Toc425114718"/>
      <w:r>
        <w:lastRenderedPageBreak/>
        <w:t xml:space="preserve">Antecedents of </w:t>
      </w:r>
      <w:r w:rsidR="00FA13D5">
        <w:rPr>
          <w:rFonts w:hint="eastAsia"/>
        </w:rPr>
        <w:t>Security Controls</w:t>
      </w:r>
      <w:bookmarkEnd w:id="184"/>
    </w:p>
    <w:p w:rsidR="0096510F" w:rsidRDefault="002B2F37" w:rsidP="0096510F">
      <w:r>
        <w:rPr>
          <w:rFonts w:hint="eastAsia"/>
        </w:rPr>
        <w:t>An organization</w:t>
      </w:r>
      <w:r>
        <w:t>’</w:t>
      </w:r>
      <w:r>
        <w:rPr>
          <w:rFonts w:hint="eastAsia"/>
        </w:rPr>
        <w:t xml:space="preserve">s security controls include technical controls, operation controls and management controls. Security controls development represents </w:t>
      </w:r>
      <w:r w:rsidRPr="00D34349">
        <w:t>identif</w:t>
      </w:r>
      <w:r>
        <w:rPr>
          <w:rFonts w:hint="eastAsia"/>
        </w:rPr>
        <w:t>ying</w:t>
      </w:r>
      <w:r w:rsidRPr="00D34349">
        <w:t>, implement</w:t>
      </w:r>
      <w:r>
        <w:rPr>
          <w:rFonts w:hint="eastAsia"/>
        </w:rPr>
        <w:t>ing</w:t>
      </w:r>
      <w:r w:rsidRPr="00D34349">
        <w:t xml:space="preserve"> and maintain</w:t>
      </w:r>
      <w:r>
        <w:rPr>
          <w:rFonts w:hint="eastAsia"/>
        </w:rPr>
        <w:t xml:space="preserve">ing security control sets. </w:t>
      </w:r>
      <w:r w:rsidR="002817A4">
        <w:t xml:space="preserve">The results indicate that </w:t>
      </w:r>
      <w:r w:rsidR="0096510F">
        <w:rPr>
          <w:rFonts w:hint="eastAsia"/>
        </w:rPr>
        <w:t xml:space="preserve">security controls development is significantly influenced </w:t>
      </w:r>
      <w:r w:rsidR="0096510F">
        <w:t xml:space="preserve">by </w:t>
      </w:r>
      <w:r w:rsidR="0096510F">
        <w:rPr>
          <w:rFonts w:hint="eastAsia"/>
        </w:rPr>
        <w:t>organizational support, organizational awareness and the organization</w:t>
      </w:r>
      <w:r w:rsidR="0096510F">
        <w:t>’</w:t>
      </w:r>
      <w:r w:rsidR="0096510F">
        <w:rPr>
          <w:rFonts w:hint="eastAsia"/>
        </w:rPr>
        <w:t>s IT competence.</w:t>
      </w:r>
      <w:r w:rsidR="0096510F">
        <w:t xml:space="preserve"> T</w:t>
      </w:r>
      <w:r w:rsidR="0096510F">
        <w:rPr>
          <w:rFonts w:hint="eastAsia"/>
        </w:rPr>
        <w:t xml:space="preserve">he </w:t>
      </w:r>
      <w:r w:rsidR="00757878">
        <w:rPr>
          <w:rFonts w:hint="eastAsia"/>
        </w:rPr>
        <w:t xml:space="preserve">model </w:t>
      </w:r>
      <w:r w:rsidR="0096510F">
        <w:rPr>
          <w:rFonts w:hint="eastAsia"/>
        </w:rPr>
        <w:t>expla</w:t>
      </w:r>
      <w:r w:rsidR="00757878">
        <w:rPr>
          <w:rFonts w:hint="eastAsia"/>
        </w:rPr>
        <w:t>i</w:t>
      </w:r>
      <w:r w:rsidR="0096510F">
        <w:rPr>
          <w:rFonts w:hint="eastAsia"/>
        </w:rPr>
        <w:t>n</w:t>
      </w:r>
      <w:r w:rsidR="00757878">
        <w:rPr>
          <w:rFonts w:hint="eastAsia"/>
        </w:rPr>
        <w:t>ed 63</w:t>
      </w:r>
      <w:r w:rsidR="0096510F">
        <w:rPr>
          <w:rFonts w:hint="eastAsia"/>
        </w:rPr>
        <w:t xml:space="preserve">% of the variance in </w:t>
      </w:r>
      <w:r w:rsidR="00757878">
        <w:rPr>
          <w:rFonts w:hint="eastAsia"/>
        </w:rPr>
        <w:t>security controls development</w:t>
      </w:r>
      <w:r w:rsidR="0096510F">
        <w:rPr>
          <w:rFonts w:hint="eastAsia"/>
        </w:rPr>
        <w:t>. All these three causal relation</w:t>
      </w:r>
      <w:r w:rsidR="007778F2">
        <w:rPr>
          <w:rFonts w:hint="eastAsia"/>
        </w:rPr>
        <w:t xml:space="preserve">ships were significant at the </w:t>
      </w:r>
      <w:r w:rsidR="0096510F">
        <w:rPr>
          <w:rFonts w:hint="eastAsia"/>
        </w:rPr>
        <w:t>0.0</w:t>
      </w:r>
      <w:r w:rsidR="00757878">
        <w:rPr>
          <w:rFonts w:hint="eastAsia"/>
        </w:rPr>
        <w:t>0</w:t>
      </w:r>
      <w:r w:rsidR="0096510F">
        <w:rPr>
          <w:rFonts w:hint="eastAsia"/>
        </w:rPr>
        <w:t xml:space="preserve">1 level. </w:t>
      </w:r>
    </w:p>
    <w:p w:rsidR="00417BC4" w:rsidRDefault="0096510F" w:rsidP="0096510F">
      <w:r>
        <w:rPr>
          <w:rFonts w:hint="eastAsia"/>
        </w:rPr>
        <w:t xml:space="preserve">The relationship between organizational support and </w:t>
      </w:r>
      <w:r w:rsidR="00A76BE6">
        <w:rPr>
          <w:rFonts w:hint="eastAsia"/>
        </w:rPr>
        <w:t xml:space="preserve">security controls </w:t>
      </w:r>
      <w:r>
        <w:rPr>
          <w:rFonts w:hint="eastAsia"/>
        </w:rPr>
        <w:t>had a statistically significant beta coefficient of 0.</w:t>
      </w:r>
      <w:r w:rsidR="002E3E9A">
        <w:rPr>
          <w:rFonts w:hint="eastAsia"/>
        </w:rPr>
        <w:t>38</w:t>
      </w:r>
      <w:r>
        <w:rPr>
          <w:rFonts w:hint="eastAsia"/>
        </w:rPr>
        <w:t xml:space="preserve"> (p&lt;0.001), with a medium effect size (</w:t>
      </w:r>
      <w:r w:rsidRPr="00F978FD">
        <w:rPr>
          <w:i/>
        </w:rPr>
        <w:t xml:space="preserve">f </w:t>
      </w:r>
      <w:r w:rsidRPr="00F978FD">
        <w:rPr>
          <w:vertAlign w:val="superscript"/>
        </w:rPr>
        <w:t>2</w:t>
      </w:r>
      <w:r>
        <w:rPr>
          <w:rFonts w:hint="eastAsia"/>
        </w:rPr>
        <w:t>=0.2</w:t>
      </w:r>
      <w:r w:rsidR="002E3E9A">
        <w:rPr>
          <w:rFonts w:hint="eastAsia"/>
        </w:rPr>
        <w:t>8</w:t>
      </w:r>
      <w:r>
        <w:rPr>
          <w:rFonts w:hint="eastAsia"/>
        </w:rPr>
        <w:t xml:space="preserve">). </w:t>
      </w:r>
      <w:r w:rsidR="00D6024A">
        <w:t>This</w:t>
      </w:r>
      <w:r w:rsidR="002E3E9A">
        <w:t xml:space="preserve"> suggests that </w:t>
      </w:r>
      <w:r w:rsidR="002E3E9A">
        <w:rPr>
          <w:rFonts w:hint="eastAsia"/>
        </w:rPr>
        <w:t>better</w:t>
      </w:r>
      <w:r w:rsidR="002E3E9A" w:rsidRPr="00C928CB">
        <w:t xml:space="preserve"> </w:t>
      </w:r>
      <w:r w:rsidR="002E3E9A">
        <w:rPr>
          <w:rFonts w:hint="eastAsia"/>
        </w:rPr>
        <w:t>organizational</w:t>
      </w:r>
      <w:r w:rsidR="002E3E9A" w:rsidRPr="00C928CB">
        <w:t xml:space="preserve"> support</w:t>
      </w:r>
      <w:r w:rsidR="002E3E9A">
        <w:rPr>
          <w:rFonts w:hint="eastAsia"/>
        </w:rPr>
        <w:t xml:space="preserve"> leads to better improvement in security controls. </w:t>
      </w:r>
      <w:r w:rsidR="00445005" w:rsidRPr="00C928CB">
        <w:t>Security controls development is a dynamic process</w:t>
      </w:r>
      <w:r w:rsidR="00445005">
        <w:rPr>
          <w:rFonts w:hint="eastAsia"/>
        </w:rPr>
        <w:t>,</w:t>
      </w:r>
      <w:r w:rsidR="00445005" w:rsidRPr="00C928CB">
        <w:t xml:space="preserve"> </w:t>
      </w:r>
      <w:r w:rsidR="00445005">
        <w:rPr>
          <w:rFonts w:hint="eastAsia"/>
        </w:rPr>
        <w:t>which is</w:t>
      </w:r>
      <w:r w:rsidR="00445005" w:rsidRPr="00C928CB">
        <w:t xml:space="preserve"> complicated and resource-intensive</w:t>
      </w:r>
      <w:r w:rsidR="00445005">
        <w:rPr>
          <w:rFonts w:hint="eastAsia"/>
        </w:rPr>
        <w:t xml:space="preserve">. </w:t>
      </w:r>
      <w:r w:rsidR="004B65FC">
        <w:rPr>
          <w:rFonts w:hint="eastAsia"/>
        </w:rPr>
        <w:t>Organizational</w:t>
      </w:r>
      <w:r w:rsidR="00445005">
        <w:t xml:space="preserve"> support</w:t>
      </w:r>
      <w:r w:rsidR="00445005">
        <w:rPr>
          <w:rFonts w:hint="eastAsia"/>
        </w:rPr>
        <w:t xml:space="preserve"> can</w:t>
      </w:r>
      <w:r w:rsidR="00445005" w:rsidRPr="00C928CB">
        <w:t xml:space="preserve"> </w:t>
      </w:r>
      <w:r w:rsidR="00445005">
        <w:rPr>
          <w:rFonts w:hint="eastAsia"/>
        </w:rPr>
        <w:t>guarantee necessary</w:t>
      </w:r>
      <w:r w:rsidR="00445005" w:rsidRPr="00C928CB">
        <w:t xml:space="preserve"> resources </w:t>
      </w:r>
      <w:r w:rsidR="00445005">
        <w:rPr>
          <w:rFonts w:hint="eastAsia"/>
        </w:rPr>
        <w:t xml:space="preserve">for the development </w:t>
      </w:r>
      <w:r w:rsidR="00445005" w:rsidRPr="00C928CB">
        <w:t>process</w:t>
      </w:r>
      <w:r w:rsidR="00445005">
        <w:rPr>
          <w:rFonts w:hint="eastAsia"/>
        </w:rPr>
        <w:t xml:space="preserve"> and thus </w:t>
      </w:r>
      <w:r w:rsidR="009B4BF1">
        <w:rPr>
          <w:rFonts w:hint="eastAsia"/>
        </w:rPr>
        <w:t>facilitate the development of security control sets.</w:t>
      </w:r>
      <w:r w:rsidR="00445005">
        <w:rPr>
          <w:rFonts w:hint="eastAsia"/>
        </w:rPr>
        <w:t xml:space="preserve"> </w:t>
      </w:r>
      <w:r w:rsidR="009B4BF1">
        <w:rPr>
          <w:rFonts w:hint="eastAsia"/>
        </w:rPr>
        <w:t>The relationship between organizational awareness and security controls also had a statistically significant beta coefficient of 0.27 (p&lt;0.001), with a medium effect size (</w:t>
      </w:r>
      <w:r w:rsidR="009B4BF1" w:rsidRPr="00F978FD">
        <w:rPr>
          <w:i/>
        </w:rPr>
        <w:t>f</w:t>
      </w:r>
      <w:r w:rsidR="009B4BF1" w:rsidRPr="00F978FD">
        <w:rPr>
          <w:vertAlign w:val="superscript"/>
        </w:rPr>
        <w:t>2</w:t>
      </w:r>
      <w:r w:rsidR="009B4BF1">
        <w:rPr>
          <w:rFonts w:hint="eastAsia"/>
        </w:rPr>
        <w:t xml:space="preserve">=0.20). </w:t>
      </w:r>
      <w:r w:rsidR="00D6024A">
        <w:t>This</w:t>
      </w:r>
      <w:r w:rsidR="00417BC4">
        <w:rPr>
          <w:rFonts w:hint="eastAsia"/>
        </w:rPr>
        <w:t xml:space="preserve"> </w:t>
      </w:r>
      <w:r>
        <w:t>suggests</w:t>
      </w:r>
      <w:r>
        <w:rPr>
          <w:rFonts w:hint="eastAsia"/>
        </w:rPr>
        <w:t xml:space="preserve"> that </w:t>
      </w:r>
      <w:r w:rsidR="00417BC4">
        <w:rPr>
          <w:rFonts w:hint="eastAsia"/>
        </w:rPr>
        <w:t xml:space="preserve">the more organizational awareness </w:t>
      </w:r>
      <w:r w:rsidR="00D6024A">
        <w:t xml:space="preserve">is </w:t>
      </w:r>
      <w:r w:rsidR="00417BC4">
        <w:rPr>
          <w:rFonts w:hint="eastAsia"/>
        </w:rPr>
        <w:t xml:space="preserve">achieved, the more helpful it is to develop security controls. </w:t>
      </w:r>
      <w:r w:rsidR="00664B45">
        <w:rPr>
          <w:rFonts w:hint="eastAsia"/>
        </w:rPr>
        <w:t xml:space="preserve">Through </w:t>
      </w:r>
      <w:r w:rsidR="00417BC4" w:rsidRPr="00C928CB">
        <w:t>appropriate training and regular updates in organizational policies and procedures</w:t>
      </w:r>
      <w:r w:rsidR="00664B45">
        <w:rPr>
          <w:rFonts w:hint="eastAsia"/>
        </w:rPr>
        <w:t>,</w:t>
      </w:r>
      <w:r w:rsidR="00417BC4" w:rsidRPr="00C928CB">
        <w:t xml:space="preserve"> </w:t>
      </w:r>
      <w:r w:rsidR="00664B45">
        <w:rPr>
          <w:rFonts w:hint="eastAsia"/>
        </w:rPr>
        <w:t>employees</w:t>
      </w:r>
      <w:r w:rsidR="00417BC4" w:rsidRPr="00C928CB">
        <w:t xml:space="preserve"> are </w:t>
      </w:r>
      <w:r w:rsidR="00664B45">
        <w:rPr>
          <w:rFonts w:hint="eastAsia"/>
        </w:rPr>
        <w:t xml:space="preserve">able to </w:t>
      </w:r>
      <w:r w:rsidR="00D6024A">
        <w:t>understand</w:t>
      </w:r>
      <w:r w:rsidR="00664B45">
        <w:rPr>
          <w:rFonts w:hint="eastAsia"/>
        </w:rPr>
        <w:t xml:space="preserve"> </w:t>
      </w:r>
      <w:r w:rsidR="00417BC4" w:rsidRPr="00C928CB">
        <w:t xml:space="preserve">information security threats and </w:t>
      </w:r>
      <w:r w:rsidR="00664B45">
        <w:t>security polic</w:t>
      </w:r>
      <w:r w:rsidR="00664B45">
        <w:rPr>
          <w:rFonts w:hint="eastAsia"/>
        </w:rPr>
        <w:t>ies</w:t>
      </w:r>
      <w:r w:rsidR="00417BC4" w:rsidRPr="00C928CB">
        <w:t xml:space="preserve"> in the course of their normal work.</w:t>
      </w:r>
      <w:r w:rsidR="00664B45">
        <w:rPr>
          <w:rFonts w:hint="eastAsia"/>
        </w:rPr>
        <w:t xml:space="preserve"> Further, </w:t>
      </w:r>
      <w:r w:rsidR="00664B45">
        <w:rPr>
          <w:rFonts w:hint="eastAsia"/>
        </w:rPr>
        <w:lastRenderedPageBreak/>
        <w:t xml:space="preserve">employees can provide feedback to current policies and procedures, which will help improve security controls. </w:t>
      </w:r>
      <w:r w:rsidR="00A330D3">
        <w:rPr>
          <w:rFonts w:hint="eastAsia"/>
        </w:rPr>
        <w:t xml:space="preserve">These findings are in line with </w:t>
      </w:r>
      <w:r w:rsidR="00D6024A">
        <w:t>results from</w:t>
      </w:r>
      <w:r w:rsidR="00A330D3">
        <w:rPr>
          <w:rFonts w:hint="eastAsia"/>
        </w:rPr>
        <w:t xml:space="preserve"> prior literature </w:t>
      </w:r>
      <w:r w:rsidR="0054305B">
        <w:fldChar w:fldCharType="begin">
          <w:fldData xml:space="preserve">PEVuZE5vdGU+PENpdGU+PEF1dGhvcj5CYXJsZXR0ZTwvQXV0aG9yPjxZZWFyPjIwMDk8L1llYXI+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</w:fldData>
        </w:fldChar>
      </w:r>
      <w:r w:rsidR="00A33471">
        <w:instrText xml:space="preserve"> ADDIN EN.CITE </w:instrText>
      </w:r>
      <w:r w:rsidR="0054305B">
        <w:fldChar w:fldCharType="begin">
          <w:fldData xml:space="preserve">PEVuZE5vdGU+PENpdGU+PEF1dGhvcj5CYXJsZXR0ZTwvQXV0aG9yPjxZZWFyPjIwMDk8L1llYXI+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</w:fldData>
        </w:fldChar>
      </w:r>
      <w:r w:rsidR="00A33471">
        <w:instrText xml:space="preserve"> ADDIN EN.CITE.DATA </w:instrText>
      </w:r>
      <w:r w:rsidR="0054305B">
        <w:fldChar w:fldCharType="end"/>
      </w:r>
      <w:r w:rsidR="0054305B">
        <w:fldChar w:fldCharType="separate"/>
      </w:r>
      <w:r w:rsidR="00A33471">
        <w:rPr>
          <w:noProof/>
        </w:rPr>
        <w:t>(Barlette and Fomin, 2009; Kayworth and Whitten, 2010; Spears and Barki, 2010)</w:t>
      </w:r>
      <w:r w:rsidR="0054305B">
        <w:fldChar w:fldCharType="end"/>
      </w:r>
      <w:r w:rsidR="00A330D3">
        <w:rPr>
          <w:rFonts w:hint="eastAsia"/>
        </w:rPr>
        <w:t>.</w:t>
      </w:r>
    </w:p>
    <w:p w:rsidR="00AB01A1" w:rsidRDefault="0096510F" w:rsidP="0096510F">
      <w:r>
        <w:rPr>
          <w:rFonts w:hint="eastAsia"/>
        </w:rPr>
        <w:t xml:space="preserve">In addition, it </w:t>
      </w:r>
      <w:r w:rsidR="00D6024A">
        <w:t>wa</w:t>
      </w:r>
      <w:r>
        <w:rPr>
          <w:rFonts w:hint="eastAsia"/>
        </w:rPr>
        <w:t xml:space="preserve">s found that </w:t>
      </w:r>
      <w:r w:rsidR="00AB01A1">
        <w:rPr>
          <w:rFonts w:hint="eastAsia"/>
        </w:rPr>
        <w:t>an organization</w:t>
      </w:r>
      <w:r w:rsidR="00AB01A1">
        <w:t>’</w:t>
      </w:r>
      <w:r w:rsidR="00AB01A1">
        <w:rPr>
          <w:rFonts w:hint="eastAsia"/>
        </w:rPr>
        <w:t xml:space="preserve">s IT competence had </w:t>
      </w:r>
      <w:r w:rsidR="00D6024A">
        <w:t xml:space="preserve">a </w:t>
      </w:r>
      <w:r w:rsidR="00AB01A1">
        <w:rPr>
          <w:rFonts w:hint="eastAsia"/>
        </w:rPr>
        <w:t>significant influence on the organization</w:t>
      </w:r>
      <w:r w:rsidR="00AB01A1">
        <w:t>’</w:t>
      </w:r>
      <w:r w:rsidR="00AB01A1">
        <w:rPr>
          <w:rFonts w:hint="eastAsia"/>
        </w:rPr>
        <w:t>s security controls</w:t>
      </w:r>
      <w:r>
        <w:rPr>
          <w:rFonts w:hint="eastAsia"/>
        </w:rPr>
        <w:t>. This relationship had a statistical beta coefficient of 0.</w:t>
      </w:r>
      <w:r w:rsidR="00133183">
        <w:rPr>
          <w:rFonts w:hint="eastAsia"/>
        </w:rPr>
        <w:t>23</w:t>
      </w:r>
      <w:r>
        <w:rPr>
          <w:rFonts w:hint="eastAsia"/>
        </w:rPr>
        <w:t xml:space="preserve"> (p&lt;0.00</w:t>
      </w:r>
      <w:r w:rsidR="00133183">
        <w:rPr>
          <w:rFonts w:hint="eastAsia"/>
        </w:rPr>
        <w:t>1</w:t>
      </w:r>
      <w:r>
        <w:rPr>
          <w:rFonts w:hint="eastAsia"/>
        </w:rPr>
        <w:t xml:space="preserve">), with a </w:t>
      </w:r>
      <w:r w:rsidR="00133183">
        <w:rPr>
          <w:rFonts w:hint="eastAsia"/>
        </w:rPr>
        <w:t>medium</w:t>
      </w:r>
      <w:r>
        <w:rPr>
          <w:rFonts w:hint="eastAsia"/>
        </w:rPr>
        <w:t xml:space="preserve"> effect size (</w:t>
      </w:r>
      <w:r w:rsidRPr="00F978FD">
        <w:rPr>
          <w:i/>
        </w:rPr>
        <w:t xml:space="preserve">f </w:t>
      </w:r>
      <w:r w:rsidRPr="00F978FD">
        <w:rPr>
          <w:vertAlign w:val="superscript"/>
        </w:rPr>
        <w:t>2</w:t>
      </w:r>
      <w:r>
        <w:rPr>
          <w:rFonts w:hint="eastAsia"/>
        </w:rPr>
        <w:t>=0.1</w:t>
      </w:r>
      <w:r w:rsidR="00133183">
        <w:rPr>
          <w:rFonts w:hint="eastAsia"/>
        </w:rPr>
        <w:t>6</w:t>
      </w:r>
      <w:r>
        <w:rPr>
          <w:rFonts w:hint="eastAsia"/>
        </w:rPr>
        <w:t xml:space="preserve">). </w:t>
      </w:r>
      <w:r w:rsidR="00085B62">
        <w:rPr>
          <w:rFonts w:hint="eastAsia"/>
        </w:rPr>
        <w:t>An organization</w:t>
      </w:r>
      <w:r w:rsidR="00085B62">
        <w:t>’</w:t>
      </w:r>
      <w:r w:rsidR="00085B62">
        <w:rPr>
          <w:rFonts w:hint="eastAsia"/>
        </w:rPr>
        <w:t>s IT competence includes the organization</w:t>
      </w:r>
      <w:r w:rsidR="00085B62">
        <w:t>’</w:t>
      </w:r>
      <w:r w:rsidR="00085B62">
        <w:rPr>
          <w:rFonts w:hint="eastAsia"/>
        </w:rPr>
        <w:t>s IT resources, IT staff</w:t>
      </w:r>
      <w:r w:rsidR="00085B62">
        <w:t>’</w:t>
      </w:r>
      <w:r w:rsidR="00085B62">
        <w:rPr>
          <w:rFonts w:hint="eastAsia"/>
        </w:rPr>
        <w:t>s IT capability and end users</w:t>
      </w:r>
      <w:r w:rsidR="00085B62">
        <w:t>’</w:t>
      </w:r>
      <w:r w:rsidR="00085B62">
        <w:rPr>
          <w:rFonts w:hint="eastAsia"/>
        </w:rPr>
        <w:t xml:space="preserve"> IT capability. </w:t>
      </w:r>
      <w:r w:rsidR="00FC45F2">
        <w:rPr>
          <w:rFonts w:hint="eastAsia"/>
        </w:rPr>
        <w:t xml:space="preserve">These factors are </w:t>
      </w:r>
      <w:r w:rsidR="00D6024A">
        <w:t>a</w:t>
      </w:r>
      <w:r w:rsidR="00FC45F2">
        <w:rPr>
          <w:rFonts w:hint="eastAsia"/>
        </w:rPr>
        <w:t xml:space="preserve"> substantial basis for the organization to </w:t>
      </w:r>
      <w:r w:rsidR="00FC45F2">
        <w:t>utilize</w:t>
      </w:r>
      <w:r w:rsidR="00FC45F2">
        <w:rPr>
          <w:rFonts w:hint="eastAsia"/>
        </w:rPr>
        <w:t xml:space="preserve"> information technologies</w:t>
      </w:r>
      <w:r w:rsidR="00563ACA">
        <w:rPr>
          <w:rFonts w:hint="eastAsia"/>
        </w:rPr>
        <w:t xml:space="preserve"> and skills</w:t>
      </w:r>
      <w:r w:rsidR="00FC45F2">
        <w:rPr>
          <w:rFonts w:hint="eastAsia"/>
        </w:rPr>
        <w:t xml:space="preserve"> to develop measures to cope with security threats. </w:t>
      </w:r>
      <w:r w:rsidR="00FE0CE0">
        <w:rPr>
          <w:rFonts w:hint="eastAsia"/>
        </w:rPr>
        <w:t xml:space="preserve">Specifically, IT competence is </w:t>
      </w:r>
      <w:r w:rsidR="00FE0CE0" w:rsidRPr="00C928CB">
        <w:t>indispens</w:t>
      </w:r>
      <w:r w:rsidR="00D6024A">
        <w:t>a</w:t>
      </w:r>
      <w:r w:rsidR="00FE0CE0" w:rsidRPr="00C928CB">
        <w:t>ble</w:t>
      </w:r>
      <w:r w:rsidR="00FE0CE0">
        <w:rPr>
          <w:rFonts w:hint="eastAsia"/>
        </w:rPr>
        <w:t xml:space="preserve"> to </w:t>
      </w:r>
      <w:r w:rsidR="00D6024A">
        <w:t xml:space="preserve">the </w:t>
      </w:r>
      <w:r w:rsidR="00FE0CE0">
        <w:rPr>
          <w:rFonts w:hint="eastAsia"/>
        </w:rPr>
        <w:t>implement</w:t>
      </w:r>
      <w:r w:rsidR="00D6024A">
        <w:t xml:space="preserve">ation of </w:t>
      </w:r>
      <w:r w:rsidR="00FE0CE0">
        <w:rPr>
          <w:rFonts w:hint="eastAsia"/>
        </w:rPr>
        <w:t xml:space="preserve">technical security controls and operational security controls. </w:t>
      </w:r>
    </w:p>
    <w:p w:rsidR="00FE0CE0" w:rsidRDefault="00FE0CE0" w:rsidP="00FE0CE0">
      <w:r>
        <w:rPr>
          <w:rFonts w:hint="eastAsia"/>
        </w:rPr>
        <w:t xml:space="preserve">Overall, </w:t>
      </w:r>
      <w:r>
        <w:t>the significant influence of these t</w:t>
      </w:r>
      <w:r>
        <w:rPr>
          <w:rFonts w:hint="eastAsia"/>
        </w:rPr>
        <w:t>hree</w:t>
      </w:r>
      <w:r>
        <w:t xml:space="preserve"> </w:t>
      </w:r>
      <w:r w:rsidR="00AB5194">
        <w:rPr>
          <w:rFonts w:hint="eastAsia"/>
        </w:rPr>
        <w:t>antecedent</w:t>
      </w:r>
      <w:r>
        <w:t>s suggest</w:t>
      </w:r>
      <w:r w:rsidR="00D6024A">
        <w:t>s</w:t>
      </w:r>
      <w:r>
        <w:t xml:space="preserve"> that </w:t>
      </w:r>
      <w:r w:rsidR="00AB5194">
        <w:rPr>
          <w:rFonts w:hint="eastAsia"/>
        </w:rPr>
        <w:t>all organizational factors, human factors and technical factors work together to facilitate the organization</w:t>
      </w:r>
      <w:r w:rsidR="00AB5194">
        <w:t>’</w:t>
      </w:r>
      <w:r w:rsidR="00AB5194">
        <w:rPr>
          <w:rFonts w:hint="eastAsia"/>
        </w:rPr>
        <w:t>s security controls, which also mediates these factors</w:t>
      </w:r>
      <w:r w:rsidR="00AB5194">
        <w:t>’</w:t>
      </w:r>
      <w:r w:rsidR="00AB5194">
        <w:rPr>
          <w:rFonts w:hint="eastAsia"/>
        </w:rPr>
        <w:t xml:space="preserve"> impact on ISM performance. </w:t>
      </w:r>
      <w:r>
        <w:rPr>
          <w:rFonts w:hint="eastAsia"/>
        </w:rPr>
        <w:t xml:space="preserve">These findings also partly answer the third research question, </w:t>
      </w:r>
      <w:r>
        <w:t>“</w:t>
      </w:r>
      <w:r w:rsidR="00677051">
        <w:rPr>
          <w:rFonts w:hint="eastAsia"/>
        </w:rPr>
        <w:t>H</w:t>
      </w:r>
      <w:r w:rsidRPr="00C928CB">
        <w:t xml:space="preserve">ow </w:t>
      </w:r>
      <w:r w:rsidR="00D6024A">
        <w:t xml:space="preserve">do </w:t>
      </w:r>
      <w:r w:rsidRPr="00C928CB">
        <w:t>these factors contribute to the success of ISM</w:t>
      </w:r>
      <w:r>
        <w:rPr>
          <w:rFonts w:hint="eastAsia"/>
        </w:rPr>
        <w:t>?</w:t>
      </w:r>
      <w:r>
        <w:t>”</w:t>
      </w:r>
    </w:p>
    <w:p w:rsidR="002817A4" w:rsidRDefault="002B657F" w:rsidP="002817A4">
      <w:pPr>
        <w:pStyle w:val="Heading3"/>
      </w:pPr>
      <w:bookmarkStart w:id="185" w:name="_Toc425114719"/>
      <w:r>
        <w:rPr>
          <w:rFonts w:hint="eastAsia"/>
        </w:rPr>
        <w:t xml:space="preserve">Other </w:t>
      </w:r>
      <w:r w:rsidR="00352E7C">
        <w:rPr>
          <w:rFonts w:hint="eastAsia"/>
        </w:rPr>
        <w:t>Relationships</w:t>
      </w:r>
      <w:bookmarkEnd w:id="185"/>
    </w:p>
    <w:p w:rsidR="00CD5210" w:rsidRDefault="009F6E80" w:rsidP="002817A4">
      <w:r>
        <w:rPr>
          <w:rFonts w:hint="eastAsia"/>
        </w:rPr>
        <w:t>T</w:t>
      </w:r>
      <w:r w:rsidR="004B2563">
        <w:t>he data analysis reveal</w:t>
      </w:r>
      <w:r w:rsidR="004B2563">
        <w:rPr>
          <w:rFonts w:hint="eastAsia"/>
        </w:rPr>
        <w:t>s</w:t>
      </w:r>
      <w:r w:rsidR="002817A4">
        <w:t xml:space="preserve"> that </w:t>
      </w:r>
      <w:r>
        <w:t>business</w:t>
      </w:r>
      <w:r>
        <w:rPr>
          <w:rFonts w:hint="eastAsia"/>
        </w:rPr>
        <w:t xml:space="preserve"> alignment </w:t>
      </w:r>
      <w:r w:rsidR="002817A4">
        <w:t>ha</w:t>
      </w:r>
      <w:r>
        <w:rPr>
          <w:rFonts w:hint="eastAsia"/>
        </w:rPr>
        <w:t>s</w:t>
      </w:r>
      <w:r w:rsidR="002817A4">
        <w:t xml:space="preserve"> </w:t>
      </w:r>
      <w:r w:rsidR="00D6024A">
        <w:t xml:space="preserve">a </w:t>
      </w:r>
      <w:r w:rsidR="002817A4">
        <w:t xml:space="preserve">significant effect on </w:t>
      </w:r>
      <w:r>
        <w:rPr>
          <w:rFonts w:hint="eastAsia"/>
        </w:rPr>
        <w:t xml:space="preserve">several </w:t>
      </w:r>
      <w:r w:rsidR="00CD5210">
        <w:rPr>
          <w:rFonts w:hint="eastAsia"/>
        </w:rPr>
        <w:t xml:space="preserve">antecedents of ISM performance. </w:t>
      </w:r>
      <w:r w:rsidR="00A67038">
        <w:rPr>
          <w:rFonts w:hint="eastAsia"/>
        </w:rPr>
        <w:t xml:space="preserve">It </w:t>
      </w:r>
      <w:r w:rsidR="004B2563">
        <w:rPr>
          <w:rFonts w:hint="eastAsia"/>
        </w:rPr>
        <w:t>wa</w:t>
      </w:r>
      <w:r w:rsidR="00A67038">
        <w:rPr>
          <w:rFonts w:hint="eastAsia"/>
        </w:rPr>
        <w:t>s</w:t>
      </w:r>
      <w:r w:rsidR="00737FD9">
        <w:rPr>
          <w:rFonts w:hint="eastAsia"/>
        </w:rPr>
        <w:t xml:space="preserve"> found that business alignment ha</w:t>
      </w:r>
      <w:r w:rsidR="004B2563">
        <w:rPr>
          <w:rFonts w:hint="eastAsia"/>
        </w:rPr>
        <w:t>d</w:t>
      </w:r>
      <w:r w:rsidR="00A67038">
        <w:rPr>
          <w:rFonts w:hint="eastAsia"/>
        </w:rPr>
        <w:t xml:space="preserve"> the </w:t>
      </w:r>
      <w:r w:rsidR="00737FD9">
        <w:rPr>
          <w:rFonts w:hint="eastAsia"/>
        </w:rPr>
        <w:t>strongest relationship with organizational support. This path achieved a st</w:t>
      </w:r>
      <w:r w:rsidR="00677051">
        <w:rPr>
          <w:rFonts w:hint="eastAsia"/>
        </w:rPr>
        <w:t xml:space="preserve">atistical </w:t>
      </w:r>
      <w:r w:rsidR="00677051">
        <w:rPr>
          <w:rFonts w:hint="eastAsia"/>
        </w:rPr>
        <w:lastRenderedPageBreak/>
        <w:t xml:space="preserve">significance at the </w:t>
      </w:r>
      <w:r w:rsidR="00737FD9">
        <w:rPr>
          <w:rFonts w:hint="eastAsia"/>
        </w:rPr>
        <w:t xml:space="preserve">0.001 level and </w:t>
      </w:r>
      <w:r w:rsidR="00D6024A">
        <w:t>its</w:t>
      </w:r>
      <w:r w:rsidR="00737FD9">
        <w:rPr>
          <w:rFonts w:hint="eastAsia"/>
        </w:rPr>
        <w:t xml:space="preserve"> beta coefficient was 0.71. </w:t>
      </w:r>
      <w:r w:rsidR="007D5214">
        <w:rPr>
          <w:rFonts w:hint="eastAsia"/>
        </w:rPr>
        <w:t xml:space="preserve">This relationship had a large </w:t>
      </w:r>
      <w:r w:rsidR="00737FD9">
        <w:rPr>
          <w:rFonts w:hint="eastAsia"/>
        </w:rPr>
        <w:t>effect size (</w:t>
      </w:r>
      <w:r w:rsidR="00737FD9" w:rsidRPr="00B95606">
        <w:rPr>
          <w:i/>
        </w:rPr>
        <w:t>f</w:t>
      </w:r>
      <w:r w:rsidR="00677051">
        <w:rPr>
          <w:rFonts w:hint="eastAsia"/>
          <w:i/>
        </w:rPr>
        <w:t xml:space="preserve"> </w:t>
      </w:r>
      <w:r w:rsidR="00737FD9" w:rsidRPr="00B95606">
        <w:rPr>
          <w:i/>
          <w:vertAlign w:val="superscript"/>
        </w:rPr>
        <w:t>2</w:t>
      </w:r>
      <w:r w:rsidR="00737FD9">
        <w:rPr>
          <w:rFonts w:hint="eastAsia"/>
        </w:rPr>
        <w:t>=0.</w:t>
      </w:r>
      <w:r w:rsidR="007D5214">
        <w:rPr>
          <w:rFonts w:hint="eastAsia"/>
        </w:rPr>
        <w:t>5</w:t>
      </w:r>
      <w:r w:rsidR="00737FD9">
        <w:rPr>
          <w:rFonts w:hint="eastAsia"/>
        </w:rPr>
        <w:t>1).</w:t>
      </w:r>
      <w:r w:rsidR="007D5214">
        <w:rPr>
          <w:rFonts w:hint="eastAsia"/>
        </w:rPr>
        <w:t xml:space="preserve"> </w:t>
      </w:r>
      <w:r w:rsidR="00D6024A">
        <w:t>This</w:t>
      </w:r>
      <w:r w:rsidR="002F7BC7">
        <w:rPr>
          <w:rFonts w:hint="eastAsia"/>
        </w:rPr>
        <w:t xml:space="preserve"> indicates that </w:t>
      </w:r>
      <w:r w:rsidR="00AB1067">
        <w:t>a better</w:t>
      </w:r>
      <w:r w:rsidR="002F7BC7">
        <w:rPr>
          <w:rFonts w:hint="eastAsia"/>
        </w:rPr>
        <w:t xml:space="preserve"> fit between </w:t>
      </w:r>
      <w:r w:rsidR="002F7BC7" w:rsidRPr="00C928CB">
        <w:t xml:space="preserve">the </w:t>
      </w:r>
      <w:r w:rsidR="002F7BC7">
        <w:rPr>
          <w:rFonts w:hint="eastAsia"/>
        </w:rPr>
        <w:t xml:space="preserve">information </w:t>
      </w:r>
      <w:r w:rsidR="002F7BC7" w:rsidRPr="00C928CB">
        <w:t>security objectives and the business objectives</w:t>
      </w:r>
      <w:r w:rsidR="002F7BC7">
        <w:rPr>
          <w:rFonts w:hint="eastAsia"/>
        </w:rPr>
        <w:t xml:space="preserve"> leads to </w:t>
      </w:r>
      <w:r w:rsidR="00AB1067">
        <w:t xml:space="preserve">a </w:t>
      </w:r>
      <w:r w:rsidR="002F7BC7">
        <w:rPr>
          <w:rFonts w:hint="eastAsia"/>
        </w:rPr>
        <w:t xml:space="preserve">higher level of organizational support. </w:t>
      </w:r>
      <w:r w:rsidR="00DC3A35">
        <w:rPr>
          <w:rFonts w:hint="eastAsia"/>
        </w:rPr>
        <w:t>When i</w:t>
      </w:r>
      <w:r w:rsidR="00DC3A35" w:rsidRPr="00EE514C">
        <w:t>nformati</w:t>
      </w:r>
      <w:r w:rsidR="00DC3A35">
        <w:t xml:space="preserve">on security objectives </w:t>
      </w:r>
      <w:r w:rsidR="00DC3A35">
        <w:rPr>
          <w:rFonts w:hint="eastAsia"/>
        </w:rPr>
        <w:t>are</w:t>
      </w:r>
      <w:r w:rsidR="00DC3A35" w:rsidRPr="00EE514C">
        <w:t xml:space="preserve"> aligned with </w:t>
      </w:r>
      <w:r w:rsidR="00DC3A35">
        <w:rPr>
          <w:rFonts w:hint="eastAsia"/>
        </w:rPr>
        <w:t>the organization</w:t>
      </w:r>
      <w:r w:rsidR="00DC3A35">
        <w:t>’</w:t>
      </w:r>
      <w:r w:rsidR="00DC3A35">
        <w:rPr>
          <w:rFonts w:hint="eastAsia"/>
        </w:rPr>
        <w:t xml:space="preserve">s </w:t>
      </w:r>
      <w:r w:rsidR="00DC3A35" w:rsidRPr="00EE514C">
        <w:t>business strategy</w:t>
      </w:r>
      <w:r w:rsidR="00DC3A35">
        <w:rPr>
          <w:rFonts w:hint="eastAsia"/>
        </w:rPr>
        <w:t xml:space="preserve">, </w:t>
      </w:r>
      <w:r w:rsidR="00771BD2" w:rsidRPr="00EE514C">
        <w:t xml:space="preserve">mutual understanding </w:t>
      </w:r>
      <w:r w:rsidR="00771BD2">
        <w:rPr>
          <w:rFonts w:hint="eastAsia"/>
        </w:rPr>
        <w:t xml:space="preserve">can be achieved </w:t>
      </w:r>
      <w:r w:rsidR="00771BD2" w:rsidRPr="00EE514C">
        <w:t>between top man</w:t>
      </w:r>
      <w:r w:rsidR="00771BD2">
        <w:t xml:space="preserve">agement and </w:t>
      </w:r>
      <w:r w:rsidR="00771BD2">
        <w:rPr>
          <w:rFonts w:hint="eastAsia"/>
        </w:rPr>
        <w:t>ISM</w:t>
      </w:r>
      <w:r w:rsidR="00771BD2" w:rsidRPr="00EE514C">
        <w:t xml:space="preserve"> planners</w:t>
      </w:r>
      <w:r w:rsidR="00771BD2">
        <w:rPr>
          <w:rFonts w:hint="eastAsia"/>
        </w:rPr>
        <w:t xml:space="preserve">. </w:t>
      </w:r>
      <w:r w:rsidR="00771BD2" w:rsidRPr="00EE514C">
        <w:t xml:space="preserve">Top management can </w:t>
      </w:r>
      <w:r w:rsidR="00AB1067">
        <w:t xml:space="preserve">then </w:t>
      </w:r>
      <w:r w:rsidR="00771BD2" w:rsidRPr="00EE514C">
        <w:t xml:space="preserve">be convinced about the importance of information security </w:t>
      </w:r>
      <w:r w:rsidR="00AB1067">
        <w:t>resulting in better</w:t>
      </w:r>
      <w:r w:rsidR="00771BD2" w:rsidRPr="00EE514C">
        <w:t xml:space="preserve"> </w:t>
      </w:r>
      <w:r w:rsidR="005A255D">
        <w:rPr>
          <w:rFonts w:hint="eastAsia"/>
        </w:rPr>
        <w:t xml:space="preserve">support </w:t>
      </w:r>
      <w:r w:rsidR="00AB1067">
        <w:t xml:space="preserve">for </w:t>
      </w:r>
      <w:r w:rsidR="00771BD2" w:rsidRPr="00EE514C">
        <w:t>ISM processes within the business framework</w:t>
      </w:r>
      <w:r w:rsidR="005A255D">
        <w:rPr>
          <w:rFonts w:hint="eastAsia"/>
        </w:rPr>
        <w:t xml:space="preserve">. </w:t>
      </w:r>
      <w:r w:rsidR="00262E67">
        <w:rPr>
          <w:rFonts w:hint="eastAsia"/>
        </w:rPr>
        <w:t xml:space="preserve">This </w:t>
      </w:r>
      <w:r w:rsidR="00AB1067">
        <w:t xml:space="preserve">empirical </w:t>
      </w:r>
      <w:r w:rsidR="00262E67">
        <w:rPr>
          <w:rFonts w:hint="eastAsia"/>
        </w:rPr>
        <w:t xml:space="preserve">finding is consistent with many recommendations </w:t>
      </w:r>
      <w:r w:rsidR="00AB1067">
        <w:t>in</w:t>
      </w:r>
      <w:r w:rsidR="00262E67">
        <w:rPr>
          <w:rFonts w:hint="eastAsia"/>
        </w:rPr>
        <w:t xml:space="preserve"> prior IS security literature </w:t>
      </w:r>
      <w:r w:rsidR="0054305B">
        <w:fldChar w:fldCharType="begin">
          <w:fldData xml:space="preserve">PEVuZE5vdGU+PENpdGU+PEF1dGhvcj5Kb2huc3RvbjwvQXV0aG9yPjxZZWFyPjIwMDk8L1llYXI+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</w:fldData>
        </w:fldChar>
      </w:r>
      <w:r w:rsidR="000545BE">
        <w:instrText xml:space="preserve"> ADDIN EN.CITE </w:instrText>
      </w:r>
      <w:r w:rsidR="0054305B">
        <w:fldChar w:fldCharType="begin">
          <w:fldData xml:space="preserve">PEVuZE5vdGU+PENpdGU+PEF1dGhvcj5Kb2huc3RvbjwvQXV0aG9yPjxZZWFyPjIwMDk8L1llYXI+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</w:fldData>
        </w:fldChar>
      </w:r>
      <w:r w:rsidR="000545BE">
        <w:instrText xml:space="preserve"> ADDIN EN.CITE.DATA </w:instrText>
      </w:r>
      <w:r w:rsidR="0054305B">
        <w:fldChar w:fldCharType="end"/>
      </w:r>
      <w:r w:rsidR="0054305B">
        <w:fldChar w:fldCharType="separate"/>
      </w:r>
      <w:r w:rsidR="00A33471">
        <w:rPr>
          <w:noProof/>
        </w:rPr>
        <w:t>(Chang et al., 2011; Johnston and Hale, 2009; Kayworth and Whitten, 2010; Ma et al., 2009)</w:t>
      </w:r>
      <w:r w:rsidR="0054305B">
        <w:fldChar w:fldCharType="end"/>
      </w:r>
      <w:r w:rsidR="00262E67">
        <w:rPr>
          <w:rFonts w:hint="eastAsia"/>
        </w:rPr>
        <w:t>.</w:t>
      </w:r>
    </w:p>
    <w:p w:rsidR="00FA0AB1" w:rsidRDefault="006C6E8C" w:rsidP="002817A4">
      <w:r>
        <w:rPr>
          <w:rFonts w:hint="eastAsia"/>
        </w:rPr>
        <w:t>Another strong path is between business alignment and IT competence. This relationship had a significant statistical beta coefficient of 0.62 (p&lt;0.001), which also had a large effect size (</w:t>
      </w:r>
      <w:r w:rsidRPr="00F978FD">
        <w:rPr>
          <w:i/>
        </w:rPr>
        <w:t xml:space="preserve">f </w:t>
      </w:r>
      <w:r w:rsidRPr="00F978FD">
        <w:rPr>
          <w:vertAlign w:val="superscript"/>
        </w:rPr>
        <w:t>2</w:t>
      </w:r>
      <w:r>
        <w:rPr>
          <w:rFonts w:hint="eastAsia"/>
        </w:rPr>
        <w:t xml:space="preserve">=0.39). </w:t>
      </w:r>
      <w:r w:rsidR="00AB1067">
        <w:t>This</w:t>
      </w:r>
      <w:r w:rsidR="001C6A0C">
        <w:rPr>
          <w:rFonts w:hint="eastAsia"/>
        </w:rPr>
        <w:t xml:space="preserve"> indicates that business alignment has </w:t>
      </w:r>
      <w:r w:rsidR="00AB1067">
        <w:t xml:space="preserve">a </w:t>
      </w:r>
      <w:r w:rsidR="008B4439">
        <w:rPr>
          <w:rFonts w:hint="eastAsia"/>
        </w:rPr>
        <w:t xml:space="preserve">very </w:t>
      </w:r>
      <w:r w:rsidR="001C6A0C">
        <w:rPr>
          <w:rFonts w:hint="eastAsia"/>
        </w:rPr>
        <w:t>strong impact on the organization</w:t>
      </w:r>
      <w:r w:rsidR="001C6A0C">
        <w:t>’</w:t>
      </w:r>
      <w:r w:rsidR="001C6A0C">
        <w:rPr>
          <w:rFonts w:hint="eastAsia"/>
        </w:rPr>
        <w:t xml:space="preserve">s IT competence. </w:t>
      </w:r>
      <w:r w:rsidR="00040D14" w:rsidRPr="00A81C88">
        <w:t xml:space="preserve">An organization’s IT competences include IT resources and operations, which are the technical foundation of ISM. </w:t>
      </w:r>
      <w:r w:rsidR="00FA0AB1">
        <w:rPr>
          <w:rFonts w:hint="eastAsia"/>
        </w:rPr>
        <w:t xml:space="preserve">The </w:t>
      </w:r>
      <w:r w:rsidR="00FA0AB1" w:rsidRPr="00A81C88">
        <w:t>acquisition and deployment of IT resources</w:t>
      </w:r>
      <w:r w:rsidR="00FA0AB1">
        <w:rPr>
          <w:rFonts w:hint="eastAsia"/>
        </w:rPr>
        <w:t xml:space="preserve"> need</w:t>
      </w:r>
      <w:r w:rsidR="00AB1067">
        <w:t>s</w:t>
      </w:r>
      <w:r w:rsidR="00FA0AB1">
        <w:rPr>
          <w:rFonts w:hint="eastAsia"/>
        </w:rPr>
        <w:t xml:space="preserve"> to be positioned at the organization</w:t>
      </w:r>
      <w:r w:rsidR="00FA0AB1">
        <w:t>’</w:t>
      </w:r>
      <w:r w:rsidR="00FA0AB1">
        <w:rPr>
          <w:rFonts w:hint="eastAsia"/>
        </w:rPr>
        <w:t>s strategic level. When i</w:t>
      </w:r>
      <w:r w:rsidR="00FA0AB1" w:rsidRPr="00EE514C">
        <w:t>nformati</w:t>
      </w:r>
      <w:r w:rsidR="00FA0AB1">
        <w:t xml:space="preserve">on security objectives </w:t>
      </w:r>
      <w:r w:rsidR="00FA0AB1">
        <w:rPr>
          <w:rFonts w:hint="eastAsia"/>
        </w:rPr>
        <w:t>are</w:t>
      </w:r>
      <w:r w:rsidR="00FA0AB1" w:rsidRPr="00EE514C">
        <w:t xml:space="preserve"> aligned with </w:t>
      </w:r>
      <w:r w:rsidR="00FA0AB1">
        <w:rPr>
          <w:rFonts w:hint="eastAsia"/>
        </w:rPr>
        <w:t>the organization</w:t>
      </w:r>
      <w:r w:rsidR="00FA0AB1">
        <w:t>’</w:t>
      </w:r>
      <w:r w:rsidR="00FA0AB1">
        <w:rPr>
          <w:rFonts w:hint="eastAsia"/>
        </w:rPr>
        <w:t xml:space="preserve">s </w:t>
      </w:r>
      <w:r w:rsidR="00FA0AB1" w:rsidRPr="00EE514C">
        <w:t>business strategy</w:t>
      </w:r>
      <w:r w:rsidR="00FA0AB1">
        <w:rPr>
          <w:rFonts w:hint="eastAsia"/>
        </w:rPr>
        <w:t xml:space="preserve">, </w:t>
      </w:r>
      <w:r w:rsidR="00FA0AB1" w:rsidRPr="00A81C88">
        <w:t>collaborative efforts between information security objecti</w:t>
      </w:r>
      <w:r w:rsidR="000668B9">
        <w:t>ves and business strategies</w:t>
      </w:r>
      <w:r w:rsidR="000668B9">
        <w:rPr>
          <w:rFonts w:hint="eastAsia"/>
        </w:rPr>
        <w:t xml:space="preserve"> facilitate resource acquisition and other IT competence achievement.</w:t>
      </w:r>
    </w:p>
    <w:p w:rsidR="00254E87" w:rsidRDefault="000668B9" w:rsidP="002817A4">
      <w:r>
        <w:rPr>
          <w:rFonts w:hint="eastAsia"/>
        </w:rPr>
        <w:lastRenderedPageBreak/>
        <w:t xml:space="preserve">Business alignment also has </w:t>
      </w:r>
      <w:r w:rsidR="00AB1067">
        <w:t xml:space="preserve">a </w:t>
      </w:r>
      <w:r>
        <w:rPr>
          <w:rFonts w:hint="eastAsia"/>
        </w:rPr>
        <w:t xml:space="preserve">significant </w:t>
      </w:r>
      <w:r w:rsidR="00814C3D">
        <w:rPr>
          <w:rFonts w:hint="eastAsia"/>
        </w:rPr>
        <w:t>i</w:t>
      </w:r>
      <w:r w:rsidR="00F5492E">
        <w:rPr>
          <w:rFonts w:hint="eastAsia"/>
        </w:rPr>
        <w:t>mpact</w:t>
      </w:r>
      <w:r w:rsidR="00814C3D">
        <w:rPr>
          <w:rFonts w:hint="eastAsia"/>
        </w:rPr>
        <w:t xml:space="preserve"> on organizational awareness. This relationship had a statistical beta coefficient of 0.34 (p&lt;0.001), with a medium effect size (</w:t>
      </w:r>
      <w:r w:rsidR="00814C3D" w:rsidRPr="00F978FD">
        <w:rPr>
          <w:i/>
        </w:rPr>
        <w:t>f</w:t>
      </w:r>
      <w:r w:rsidR="00814C3D" w:rsidRPr="00F978FD">
        <w:rPr>
          <w:vertAlign w:val="superscript"/>
        </w:rPr>
        <w:t>2</w:t>
      </w:r>
      <w:r w:rsidR="00814C3D">
        <w:rPr>
          <w:rFonts w:hint="eastAsia"/>
        </w:rPr>
        <w:t xml:space="preserve">=0.23). </w:t>
      </w:r>
      <w:r w:rsidR="00AB1067">
        <w:t>This</w:t>
      </w:r>
      <w:r w:rsidR="00E55B94">
        <w:rPr>
          <w:rFonts w:hint="eastAsia"/>
        </w:rPr>
        <w:t xml:space="preserve"> suggests that better b</w:t>
      </w:r>
      <w:r w:rsidR="00E55B94" w:rsidRPr="00E55B94">
        <w:t>usiness alignment contributes to greater organizational awareness of information security risks and controls.</w:t>
      </w:r>
      <w:r w:rsidR="00E55B94">
        <w:rPr>
          <w:rFonts w:hint="eastAsia"/>
        </w:rPr>
        <w:t xml:space="preserve"> </w:t>
      </w:r>
      <w:r w:rsidR="00682BA0" w:rsidRPr="00A81C88">
        <w:t xml:space="preserve">As security policies and procedures gained alignment with the business environment, organizational awareness of security risks and controls increases. </w:t>
      </w:r>
      <w:r w:rsidR="00254E87">
        <w:rPr>
          <w:rFonts w:hint="eastAsia"/>
        </w:rPr>
        <w:t xml:space="preserve">In addition, organizational awareness </w:t>
      </w:r>
      <w:r w:rsidR="00F5492E">
        <w:rPr>
          <w:rFonts w:hint="eastAsia"/>
        </w:rPr>
        <w:t>is significantly influenced by organizational support. The path had a large effect size (</w:t>
      </w:r>
      <w:r w:rsidR="00F5492E" w:rsidRPr="00F978FD">
        <w:rPr>
          <w:i/>
        </w:rPr>
        <w:t>f</w:t>
      </w:r>
      <w:r w:rsidR="00F5492E" w:rsidRPr="00F978FD">
        <w:rPr>
          <w:vertAlign w:val="superscript"/>
        </w:rPr>
        <w:t>2</w:t>
      </w:r>
      <w:r w:rsidR="00F5492E">
        <w:rPr>
          <w:rFonts w:hint="eastAsia"/>
        </w:rPr>
        <w:t>=0.36), with a statistical beta coefficient of 0.49 (p&lt;0.001)</w:t>
      </w:r>
      <w:r w:rsidR="00AB1067">
        <w:t xml:space="preserve">, </w:t>
      </w:r>
      <w:r w:rsidR="00F5492E">
        <w:rPr>
          <w:rFonts w:hint="eastAsia"/>
        </w:rPr>
        <w:t>suggest</w:t>
      </w:r>
      <w:r w:rsidR="00AB1067">
        <w:t>ing</w:t>
      </w:r>
      <w:r w:rsidR="00F5492E">
        <w:rPr>
          <w:rFonts w:hint="eastAsia"/>
        </w:rPr>
        <w:t xml:space="preserve"> that organizational awareness can be greatly </w:t>
      </w:r>
      <w:r w:rsidR="00AB1067">
        <w:t>increased</w:t>
      </w:r>
      <w:r w:rsidR="00F5492E">
        <w:rPr>
          <w:rFonts w:hint="eastAsia"/>
        </w:rPr>
        <w:t xml:space="preserve"> by organizational support. </w:t>
      </w:r>
      <w:r w:rsidR="006A474E">
        <w:rPr>
          <w:rFonts w:hint="eastAsia"/>
        </w:rPr>
        <w:t>Prior literature has pointed out that o</w:t>
      </w:r>
      <w:r w:rsidR="006A474E" w:rsidRPr="00A81C88">
        <w:t>rganizationally sponsored security awareness, training, and education program</w:t>
      </w:r>
      <w:r w:rsidR="00AB1067">
        <w:t>s are</w:t>
      </w:r>
      <w:r w:rsidR="006A474E" w:rsidRPr="00A81C88">
        <w:t xml:space="preserve"> the primary formal mechanism</w:t>
      </w:r>
      <w:r w:rsidR="00AB1067">
        <w:t>s</w:t>
      </w:r>
      <w:r w:rsidR="006A474E" w:rsidRPr="00A81C88">
        <w:t xml:space="preserve"> to increase the overall awareness and understanding of information secu</w:t>
      </w:r>
      <w:r w:rsidR="006A474E">
        <w:t>rity</w:t>
      </w:r>
      <w:r w:rsidR="006A474E" w:rsidRPr="00A81C88">
        <w:t xml:space="preserve"> </w:t>
      </w:r>
      <w:r w:rsidR="0054305B" w:rsidRPr="00A81C88">
        <w:fldChar w:fldCharType="begin">
          <w:fldData xml:space="preserve">PEVuZE5vdGU+PENpdGU+PEF1dGhvcj5DdWxuYW48L0F1dGhvcj48WWVhcj4yMDA4PC9ZZWFyPjxS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==
</w:fldData>
        </w:fldChar>
      </w:r>
      <w:r w:rsidR="000545BE">
        <w:instrText xml:space="preserve"> ADDIN EN.CITE </w:instrText>
      </w:r>
      <w:r w:rsidR="0054305B">
        <w:fldChar w:fldCharType="begin">
          <w:fldData xml:space="preserve">PEVuZE5vdGU+PENpdGU+PEF1dGhvcj5DdWxuYW48L0F1dGhvcj48WWVhcj4yMDA4PC9ZZWFyPjxS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==
</w:fldData>
        </w:fldChar>
      </w:r>
      <w:r w:rsidR="000545BE">
        <w:instrText xml:space="preserve"> ADDIN EN.CITE.DATA </w:instrText>
      </w:r>
      <w:r w:rsidR="0054305B">
        <w:fldChar w:fldCharType="end"/>
      </w:r>
      <w:r w:rsidR="0054305B" w:rsidRPr="00A81C88">
        <w:fldChar w:fldCharType="separate"/>
      </w:r>
      <w:r w:rsidR="006A474E" w:rsidRPr="00A81C88">
        <w:rPr>
          <w:noProof/>
        </w:rPr>
        <w:t>(Culnan et al., 2008; Kayworth and Whitten, 2010; Ma et al., 2009; Siponen et al., 2009; Werlinger et al., 2009)</w:t>
      </w:r>
      <w:r w:rsidR="0054305B" w:rsidRPr="00A81C88">
        <w:fldChar w:fldCharType="end"/>
      </w:r>
      <w:r w:rsidR="006A474E" w:rsidRPr="00A81C88">
        <w:t>.</w:t>
      </w:r>
      <w:r w:rsidR="006A474E">
        <w:rPr>
          <w:rFonts w:hint="eastAsia"/>
        </w:rPr>
        <w:t xml:space="preserve"> Support from top management </w:t>
      </w:r>
      <w:r w:rsidR="00352E7C">
        <w:rPr>
          <w:rFonts w:hint="eastAsia"/>
        </w:rPr>
        <w:t>facilitates the organizational training and education programs, which in turn boost organizational awareness.</w:t>
      </w:r>
    </w:p>
    <w:p w:rsidR="00352E7C" w:rsidRDefault="000E4B46" w:rsidP="002817A4">
      <w:r>
        <w:rPr>
          <w:rFonts w:hint="eastAsia"/>
        </w:rPr>
        <w:t xml:space="preserve">These findings clearly indicate the importance of business alignment to ISM success. </w:t>
      </w:r>
      <w:r w:rsidR="009B265D">
        <w:rPr>
          <w:rFonts w:hint="eastAsia"/>
        </w:rPr>
        <w:t xml:space="preserve">Although it has been emphasized by several </w:t>
      </w:r>
      <w:r w:rsidR="00AB1067">
        <w:t xml:space="preserve">previous </w:t>
      </w:r>
      <w:r w:rsidR="009B265D">
        <w:rPr>
          <w:rFonts w:hint="eastAsia"/>
        </w:rPr>
        <w:t>studies that i</w:t>
      </w:r>
      <w:r w:rsidR="009B265D" w:rsidRPr="00C928CB">
        <w:t xml:space="preserve">nformation security objectives and activities must be aligned with business objectives and requirements </w:t>
      </w:r>
      <w:r w:rsidR="0054305B" w:rsidRPr="00C928CB">
        <w:fldChar w:fldCharType="begin">
          <w:fldData xml:space="preserve">PEVuZE5vdGU+PENpdGU+PEF1dGhvcj5Wb24gU29sbXM8L0F1dGhvcj48WWVhcj4xOTk5PC9ZZWFy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</w:fldData>
        </w:fldChar>
      </w:r>
      <w:r w:rsidR="000545BE">
        <w:instrText xml:space="preserve"> ADDIN EN.CITE </w:instrText>
      </w:r>
      <w:r w:rsidR="0054305B">
        <w:fldChar w:fldCharType="begin">
          <w:fldData xml:space="preserve">PEVuZE5vdGU+PENpdGU+PEF1dGhvcj5Wb24gU29sbXM8L0F1dGhvcj48WWVhcj4xOTk5PC9ZZWFy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</w:fldData>
        </w:fldChar>
      </w:r>
      <w:r w:rsidR="000545BE">
        <w:instrText xml:space="preserve"> ADDIN EN.CITE.DATA </w:instrText>
      </w:r>
      <w:r w:rsidR="0054305B">
        <w:fldChar w:fldCharType="end"/>
      </w:r>
      <w:r w:rsidR="0054305B" w:rsidRPr="00C928CB">
        <w:fldChar w:fldCharType="separate"/>
      </w:r>
      <w:r w:rsidR="001C4EA3">
        <w:rPr>
          <w:noProof/>
        </w:rPr>
        <w:t>(Kayworth and Whitten, 2010; Ma et al., 2009; Siponen and Oinas-Kukkonen, 2007; Smith and Jamieson, 2006; Van Niekerk and Von Solms, 2010; Von Solms, 1999)</w:t>
      </w:r>
      <w:r w:rsidR="0054305B" w:rsidRPr="00C928CB">
        <w:fldChar w:fldCharType="end"/>
      </w:r>
      <w:r w:rsidR="009B265D">
        <w:rPr>
          <w:rFonts w:hint="eastAsia"/>
        </w:rPr>
        <w:t xml:space="preserve">, no research has empirically examined the effects of business alignment. </w:t>
      </w:r>
      <w:r w:rsidR="009B265D">
        <w:rPr>
          <w:rFonts w:hint="eastAsia"/>
        </w:rPr>
        <w:lastRenderedPageBreak/>
        <w:t>This study empiric</w:t>
      </w:r>
      <w:r w:rsidR="00C465B1">
        <w:rPr>
          <w:rFonts w:hint="eastAsia"/>
        </w:rPr>
        <w:t>ally verifies</w:t>
      </w:r>
      <w:r w:rsidR="009B265D">
        <w:rPr>
          <w:rFonts w:hint="eastAsia"/>
        </w:rPr>
        <w:t xml:space="preserve"> that </w:t>
      </w:r>
      <w:r w:rsidR="00C465B1">
        <w:rPr>
          <w:rFonts w:hint="eastAsia"/>
        </w:rPr>
        <w:t>business alignment significantly influences organizational support, IT competence</w:t>
      </w:r>
      <w:r w:rsidR="00AB1067">
        <w:t>,</w:t>
      </w:r>
      <w:r w:rsidR="00C465B1">
        <w:rPr>
          <w:rFonts w:hint="eastAsia"/>
        </w:rPr>
        <w:t xml:space="preserve"> and organizational awareness. In turn, these factors mediate the effect of business alignment </w:t>
      </w:r>
      <w:r w:rsidR="00AB1067">
        <w:t>on</w:t>
      </w:r>
      <w:r w:rsidR="00C465B1">
        <w:rPr>
          <w:rFonts w:hint="eastAsia"/>
        </w:rPr>
        <w:t xml:space="preserve"> security controls development and finally, </w:t>
      </w:r>
      <w:r w:rsidR="00AB1067">
        <w:t>on</w:t>
      </w:r>
      <w:r w:rsidR="00C465B1">
        <w:rPr>
          <w:rFonts w:hint="eastAsia"/>
        </w:rPr>
        <w:t xml:space="preserve"> ISM performance.</w:t>
      </w:r>
    </w:p>
    <w:p w:rsidR="00CC3B17" w:rsidRPr="00CC3B17" w:rsidRDefault="00CC3B17" w:rsidP="00CC3B17">
      <w:r>
        <w:rPr>
          <w:rFonts w:hint="eastAsia"/>
        </w:rPr>
        <w:t xml:space="preserve">The findings in this section also partly answer the third research question, </w:t>
      </w:r>
      <w:r>
        <w:t>“</w:t>
      </w:r>
      <w:r w:rsidR="00EB6878">
        <w:rPr>
          <w:rFonts w:hint="eastAsia"/>
        </w:rPr>
        <w:t>H</w:t>
      </w:r>
      <w:r w:rsidRPr="00C928CB">
        <w:t xml:space="preserve">ow </w:t>
      </w:r>
      <w:r w:rsidR="00AB1067">
        <w:t xml:space="preserve">do </w:t>
      </w:r>
      <w:r w:rsidRPr="00C928CB">
        <w:t>these factors contribute to the success of ISM</w:t>
      </w:r>
      <w:r>
        <w:rPr>
          <w:rFonts w:hint="eastAsia"/>
        </w:rPr>
        <w:t>?</w:t>
      </w:r>
      <w:r>
        <w:t>”</w:t>
      </w:r>
    </w:p>
    <w:p w:rsidR="004B74FA" w:rsidRDefault="004B74FA" w:rsidP="004B74FA">
      <w:pPr>
        <w:pStyle w:val="Heading3"/>
      </w:pPr>
      <w:bookmarkStart w:id="186" w:name="_Toc425114720"/>
      <w:r>
        <w:rPr>
          <w:rFonts w:hint="eastAsia"/>
        </w:rPr>
        <w:t>Warped Relationships</w:t>
      </w:r>
      <w:bookmarkEnd w:id="186"/>
    </w:p>
    <w:p w:rsidR="0008174A" w:rsidRDefault="005A4860" w:rsidP="001864EB">
      <w:r>
        <w:rPr>
          <w:rFonts w:hint="eastAsia"/>
        </w:rPr>
        <w:t>From the b</w:t>
      </w:r>
      <w:r w:rsidRPr="005A4860">
        <w:t xml:space="preserve">ivariate </w:t>
      </w:r>
      <w:r>
        <w:rPr>
          <w:rFonts w:hint="eastAsia"/>
        </w:rPr>
        <w:t>d</w:t>
      </w:r>
      <w:r w:rsidRPr="005A4860">
        <w:t xml:space="preserve">ata </w:t>
      </w:r>
      <w:r>
        <w:rPr>
          <w:rFonts w:hint="eastAsia"/>
        </w:rPr>
        <w:t>p</w:t>
      </w:r>
      <w:r w:rsidRPr="005A4860">
        <w:t>lot</w:t>
      </w:r>
      <w:r>
        <w:rPr>
          <w:rFonts w:hint="eastAsia"/>
        </w:rPr>
        <w:t xml:space="preserve"> diagrams (</w:t>
      </w:r>
      <w:r w:rsidR="00820FBD">
        <w:rPr>
          <w:rFonts w:hint="eastAsia"/>
        </w:rPr>
        <w:t xml:space="preserve">see </w:t>
      </w:r>
      <w:r w:rsidRPr="005A4860">
        <w:t>Appendix 5</w:t>
      </w:r>
      <w:r>
        <w:rPr>
          <w:rFonts w:hint="eastAsia"/>
        </w:rPr>
        <w:t>)</w:t>
      </w:r>
      <w:r w:rsidR="00820FBD">
        <w:rPr>
          <w:rFonts w:hint="eastAsia"/>
        </w:rPr>
        <w:t>,</w:t>
      </w:r>
      <w:r>
        <w:rPr>
          <w:rFonts w:hint="eastAsia"/>
        </w:rPr>
        <w:t xml:space="preserve"> we </w:t>
      </w:r>
      <w:r w:rsidRPr="005A4860">
        <w:t xml:space="preserve">found that </w:t>
      </w:r>
      <w:r w:rsidR="00AB1067">
        <w:t xml:space="preserve">not </w:t>
      </w:r>
      <w:r w:rsidR="00820FBD">
        <w:rPr>
          <w:rFonts w:hint="eastAsia"/>
        </w:rPr>
        <w:t>all</w:t>
      </w:r>
      <w:r w:rsidRPr="005A4860">
        <w:t xml:space="preserve"> t</w:t>
      </w:r>
      <w:r w:rsidR="00820FBD">
        <w:t xml:space="preserve">he relationships proposed in </w:t>
      </w:r>
      <w:r w:rsidR="00820FBD">
        <w:rPr>
          <w:rFonts w:hint="eastAsia"/>
        </w:rPr>
        <w:t>this</w:t>
      </w:r>
      <w:r w:rsidRPr="005A4860">
        <w:t xml:space="preserve"> study are linear.</w:t>
      </w:r>
      <w:r w:rsidR="00820FBD">
        <w:rPr>
          <w:rFonts w:hint="eastAsia"/>
        </w:rPr>
        <w:t xml:space="preserve"> </w:t>
      </w:r>
      <w:r w:rsidR="001864EB">
        <w:rPr>
          <w:rFonts w:hint="eastAsia"/>
        </w:rPr>
        <w:t>G</w:t>
      </w:r>
      <w:r w:rsidR="001864EB" w:rsidRPr="001864EB">
        <w:t xml:space="preserve">iven the built-in capabilities </w:t>
      </w:r>
      <w:r w:rsidR="00AB1067">
        <w:t>for</w:t>
      </w:r>
      <w:r w:rsidR="001864EB" w:rsidRPr="001864EB">
        <w:t xml:space="preserve"> handling nonlinearity in software WarpPLS</w:t>
      </w:r>
      <w:r w:rsidR="001864EB">
        <w:rPr>
          <w:rFonts w:hint="eastAsia"/>
        </w:rPr>
        <w:t xml:space="preserve"> 4.0, </w:t>
      </w:r>
      <w:r w:rsidR="00D41678">
        <w:rPr>
          <w:rFonts w:hint="eastAsia"/>
        </w:rPr>
        <w:t xml:space="preserve">all relationships were automatically warped to the best fit. </w:t>
      </w:r>
      <w:r w:rsidR="002516F0">
        <w:rPr>
          <w:rFonts w:hint="eastAsia"/>
        </w:rPr>
        <w:t>The relationships between independent variables and dependent variables can then be demonstrated more accurate</w:t>
      </w:r>
      <w:r w:rsidR="00AB1067">
        <w:t>ly</w:t>
      </w:r>
      <w:r w:rsidR="002516F0">
        <w:rPr>
          <w:rFonts w:hint="eastAsia"/>
        </w:rPr>
        <w:t xml:space="preserve"> and clear</w:t>
      </w:r>
      <w:r w:rsidR="00AB1067">
        <w:t>ly</w:t>
      </w:r>
      <w:r w:rsidR="002516F0">
        <w:rPr>
          <w:rFonts w:hint="eastAsia"/>
        </w:rPr>
        <w:t>.</w:t>
      </w:r>
      <w:r w:rsidR="005D15FE">
        <w:rPr>
          <w:rFonts w:hint="eastAsia"/>
        </w:rPr>
        <w:t xml:space="preserve"> </w:t>
      </w:r>
      <w:r w:rsidR="007B4DBA">
        <w:rPr>
          <w:rFonts w:hint="eastAsia"/>
        </w:rPr>
        <w:t>Such nonlinear model</w:t>
      </w:r>
      <w:r w:rsidR="00AB1067">
        <w:t>s</w:t>
      </w:r>
      <w:r w:rsidR="007B4DBA">
        <w:rPr>
          <w:rFonts w:hint="eastAsia"/>
        </w:rPr>
        <w:t xml:space="preserve"> reduce </w:t>
      </w:r>
      <w:r w:rsidR="007B4DBA" w:rsidRPr="00711D3E">
        <w:t>the risk of systematically misestimating</w:t>
      </w:r>
      <w:r w:rsidR="007B4DBA">
        <w:rPr>
          <w:rFonts w:hint="eastAsia"/>
        </w:rPr>
        <w:t xml:space="preserve"> </w:t>
      </w:r>
      <w:r w:rsidR="007B4DBA" w:rsidRPr="00711D3E">
        <w:t>the impact of independent variables on user perceptions or behaviors</w:t>
      </w:r>
      <w:r w:rsidR="007B4DBA">
        <w:rPr>
          <w:rFonts w:hint="eastAsia"/>
        </w:rPr>
        <w:t xml:space="preserve"> </w:t>
      </w:r>
      <w:r w:rsidR="0054305B" w:rsidRPr="00C928CB">
        <w:fldChar w:fldCharType="begin"/>
      </w:r>
      <w:r w:rsidR="007B4DBA">
        <w:instrText xml:space="preserve"> ADDIN EN.CITE &lt;EndNote&gt;&lt;Cite&gt;&lt;Author&gt;Guo&lt;/Author&gt;&lt;Year&gt;2011&lt;/Year&gt;&lt;RecNum&gt;158&lt;/RecNum&gt;&lt;record&gt;&lt;rec-number&gt;158&lt;/rec-number&gt;&lt;foreign-keys&gt;&lt;key app="EN" db-id="apt25tez8a2x06e50ddv59avepr5str9vtap"&gt;158&lt;/key&gt;&lt;/foreign-keys&gt;&lt;ref-type name="Journal Article"&gt;17&lt;/ref-type&gt;&lt;contributors&gt;&lt;authors&gt;&lt;author&gt;Guo, Ken H.&lt;/author&gt;&lt;author&gt;Yufei Yuan&lt;/author&gt;&lt;author&gt;Norman P. Archer&lt;/author&gt;&lt;author&gt;Catherine E. Connelly.&lt;/author&gt;&lt;/authors&gt;&lt;/contributors&gt;&lt;titles&gt;&lt;title&gt;Understanding Nonmalicious Security Violations in the Workplace: A Composite Behavior Model&lt;/title&gt;&lt;secondary-title&gt;Journal of Management Information Systems &lt;/secondary-title&gt;&lt;/titles&gt;&lt;periodical&gt;&lt;full-title&gt;Journal of Management Information Systems&lt;/full-title&gt;&lt;/periodical&gt;&lt;pages&gt; 203-236&lt;/pages&gt;&lt;volume&gt;28&lt;/volume&gt;&lt;number&gt;2&lt;/number&gt;&lt;keywords&gt;&lt;keyword&gt;information systems security, nonlinear construct relationships, nonmalicious security violation, perceived identity match, perceived security risk, relative advantage for job performance, workgroup norms&lt;/keyword&gt;&lt;/keywords&gt;&lt;dates&gt;&lt;year&gt;2011&lt;/year&gt;&lt;/dates&gt;&lt;urls&gt;&lt;/urls&gt;&lt;/record&gt;&lt;/Cite&gt;&lt;/EndNote&gt;</w:instrText>
      </w:r>
      <w:r w:rsidR="0054305B" w:rsidRPr="00C928CB">
        <w:fldChar w:fldCharType="separate"/>
      </w:r>
      <w:r w:rsidR="007B4DBA" w:rsidRPr="00C928CB">
        <w:rPr>
          <w:noProof/>
        </w:rPr>
        <w:t>(Guo et al., 2011)</w:t>
      </w:r>
      <w:r w:rsidR="0054305B" w:rsidRPr="00C928CB">
        <w:fldChar w:fldCharType="end"/>
      </w:r>
      <w:r w:rsidR="007B4DBA">
        <w:rPr>
          <w:rFonts w:hint="eastAsia"/>
        </w:rPr>
        <w:t>.</w:t>
      </w:r>
    </w:p>
    <w:p w:rsidR="004B74FA" w:rsidRDefault="00000E8D" w:rsidP="001864EB">
      <w:r>
        <w:rPr>
          <w:rFonts w:hint="eastAsia"/>
        </w:rPr>
        <w:t>From</w:t>
      </w:r>
      <w:r w:rsidR="005D15FE">
        <w:rPr>
          <w:rFonts w:hint="eastAsia"/>
        </w:rPr>
        <w:t xml:space="preserve"> the ten plot diagrams</w:t>
      </w:r>
      <w:r w:rsidR="00975CEB">
        <w:t xml:space="preserve"> in Appendix 5</w:t>
      </w:r>
      <w:r w:rsidR="005D15FE">
        <w:rPr>
          <w:rFonts w:hint="eastAsia"/>
        </w:rPr>
        <w:t xml:space="preserve">, we can see that all the curves are steeper in the left </w:t>
      </w:r>
      <w:r w:rsidR="005D15FE">
        <w:t>bottom</w:t>
      </w:r>
      <w:r w:rsidR="005D15FE">
        <w:rPr>
          <w:rFonts w:hint="eastAsia"/>
        </w:rPr>
        <w:t xml:space="preserve"> corner than the upper right corner. </w:t>
      </w:r>
      <w:r w:rsidR="00E65BF4">
        <w:rPr>
          <w:rFonts w:hint="eastAsia"/>
        </w:rPr>
        <w:t>Th</w:t>
      </w:r>
      <w:r w:rsidR="00975CEB">
        <w:t>is</w:t>
      </w:r>
      <w:r w:rsidR="00E65BF4">
        <w:rPr>
          <w:rFonts w:hint="eastAsia"/>
        </w:rPr>
        <w:t xml:space="preserve"> means </w:t>
      </w:r>
      <w:r w:rsidR="00975CEB">
        <w:t xml:space="preserve">that, </w:t>
      </w:r>
      <w:r w:rsidR="00E65BF4">
        <w:rPr>
          <w:rFonts w:hint="eastAsia"/>
        </w:rPr>
        <w:t>w</w:t>
      </w:r>
      <w:r>
        <w:rPr>
          <w:rFonts w:hint="eastAsia"/>
        </w:rPr>
        <w:t>hen the independent variable</w:t>
      </w:r>
      <w:r>
        <w:t>’</w:t>
      </w:r>
      <w:r>
        <w:rPr>
          <w:rFonts w:hint="eastAsia"/>
        </w:rPr>
        <w:t>s value</w:t>
      </w:r>
      <w:r w:rsidR="005D15FE">
        <w:rPr>
          <w:rFonts w:hint="eastAsia"/>
        </w:rPr>
        <w:t xml:space="preserve"> </w:t>
      </w:r>
      <w:r>
        <w:rPr>
          <w:rFonts w:hint="eastAsia"/>
        </w:rPr>
        <w:t>is small, its effect on the dependent variable is stronger and more obvious. As the independent variable</w:t>
      </w:r>
      <w:r>
        <w:t>’</w:t>
      </w:r>
      <w:r>
        <w:rPr>
          <w:rFonts w:hint="eastAsia"/>
        </w:rPr>
        <w:t xml:space="preserve">s value increase, the curve becomes flatter which means the effect becomes weaker. </w:t>
      </w:r>
      <w:r w:rsidR="0008174A">
        <w:rPr>
          <w:rFonts w:hint="eastAsia"/>
        </w:rPr>
        <w:t xml:space="preserve">For example, as the value of organizational support increases, the </w:t>
      </w:r>
      <w:r w:rsidR="0008174A">
        <w:rPr>
          <w:rFonts w:cstheme="minorHAnsi"/>
        </w:rPr>
        <w:t>β</w:t>
      </w:r>
      <w:r w:rsidR="0008174A">
        <w:rPr>
          <w:rFonts w:hint="eastAsia"/>
        </w:rPr>
        <w:t xml:space="preserve"> value of the curve decreases from 0.77 to 0.23.</w:t>
      </w:r>
      <w:r w:rsidR="00E65BF4">
        <w:rPr>
          <w:rFonts w:hint="eastAsia"/>
        </w:rPr>
        <w:t xml:space="preserve"> Compar</w:t>
      </w:r>
      <w:r w:rsidR="00975CEB">
        <w:t>ed</w:t>
      </w:r>
      <w:r w:rsidR="00E65BF4">
        <w:rPr>
          <w:rFonts w:hint="eastAsia"/>
        </w:rPr>
        <w:t xml:space="preserve"> to th</w:t>
      </w:r>
      <w:r w:rsidR="00975CEB">
        <w:t xml:space="preserve">e </w:t>
      </w:r>
      <w:r w:rsidR="00975CEB">
        <w:lastRenderedPageBreak/>
        <w:t>result th</w:t>
      </w:r>
      <w:r w:rsidR="00E65BF4">
        <w:rPr>
          <w:rFonts w:hint="eastAsia"/>
        </w:rPr>
        <w:t xml:space="preserve">at greater organizational </w:t>
      </w:r>
      <w:r w:rsidR="00E65BF4">
        <w:t>support</w:t>
      </w:r>
      <w:r w:rsidR="00E65BF4">
        <w:rPr>
          <w:rFonts w:hint="eastAsia"/>
        </w:rPr>
        <w:t xml:space="preserve"> may lead to better ISM performance, it is more likely that failure in organizational support will cause failure</w:t>
      </w:r>
      <w:r w:rsidR="00975CEB">
        <w:t>s</w:t>
      </w:r>
      <w:r w:rsidR="00E65BF4">
        <w:rPr>
          <w:rFonts w:hint="eastAsia"/>
        </w:rPr>
        <w:t xml:space="preserve"> in ISM performance. </w:t>
      </w:r>
      <w:r w:rsidR="00975CEB">
        <w:t>As seen in Appendix 5, s</w:t>
      </w:r>
      <w:r w:rsidR="00E65BF4">
        <w:rPr>
          <w:rFonts w:hint="eastAsia"/>
        </w:rPr>
        <w:t>uch tendenc</w:t>
      </w:r>
      <w:r w:rsidR="00975CEB">
        <w:t>ies</w:t>
      </w:r>
      <w:r w:rsidR="00E65BF4">
        <w:rPr>
          <w:rFonts w:hint="eastAsia"/>
        </w:rPr>
        <w:t xml:space="preserve"> exist in all the causal relationships in this research model.</w:t>
      </w:r>
    </w:p>
    <w:p w:rsidR="008B2226" w:rsidRDefault="00352E7C" w:rsidP="008B2226">
      <w:pPr>
        <w:pStyle w:val="Heading3"/>
      </w:pPr>
      <w:bookmarkStart w:id="187" w:name="_Toc425114721"/>
      <w:r>
        <w:rPr>
          <w:rFonts w:hint="eastAsia"/>
        </w:rPr>
        <w:t>Control</w:t>
      </w:r>
      <w:r>
        <w:t xml:space="preserve"> Factors</w:t>
      </w:r>
      <w:bookmarkEnd w:id="187"/>
    </w:p>
    <w:p w:rsidR="009F3D31" w:rsidRDefault="009F3D31" w:rsidP="000A1131">
      <w:r>
        <w:rPr>
          <w:rFonts w:hint="eastAsia"/>
        </w:rPr>
        <w:t xml:space="preserve">Four control variables </w:t>
      </w:r>
      <w:r w:rsidR="004476CA">
        <w:rPr>
          <w:rFonts w:hint="eastAsia"/>
        </w:rPr>
        <w:t>(</w:t>
      </w:r>
      <w:r w:rsidR="004476CA" w:rsidRPr="00822677">
        <w:t>industry</w:t>
      </w:r>
      <w:r w:rsidR="004476CA" w:rsidRPr="00822677">
        <w:rPr>
          <w:rFonts w:hint="eastAsia"/>
        </w:rPr>
        <w:t>, organization size, standard, and domestic</w:t>
      </w:r>
      <w:r w:rsidR="004476CA">
        <w:rPr>
          <w:rFonts w:hint="eastAsia"/>
        </w:rPr>
        <w:t xml:space="preserve">) </w:t>
      </w:r>
      <w:r>
        <w:rPr>
          <w:rFonts w:hint="eastAsia"/>
        </w:rPr>
        <w:t>were tested in the PLS model.</w:t>
      </w:r>
      <w:r w:rsidR="004476CA">
        <w:rPr>
          <w:rFonts w:hint="eastAsia"/>
        </w:rPr>
        <w:t xml:space="preserve"> </w:t>
      </w:r>
      <w:r w:rsidR="00441BBD">
        <w:rPr>
          <w:rFonts w:hint="eastAsia"/>
        </w:rPr>
        <w:t>It was found that the organization</w:t>
      </w:r>
      <w:r w:rsidR="00441BBD">
        <w:t>’</w:t>
      </w:r>
      <w:r w:rsidR="00441BBD">
        <w:rPr>
          <w:rFonts w:hint="eastAsia"/>
        </w:rPr>
        <w:t xml:space="preserve">s industry had no significant impact </w:t>
      </w:r>
      <w:r w:rsidR="00975CEB">
        <w:t xml:space="preserve">on </w:t>
      </w:r>
      <w:r w:rsidR="00441BBD">
        <w:rPr>
          <w:rFonts w:hint="eastAsia"/>
        </w:rPr>
        <w:t>th</w:t>
      </w:r>
      <w:r w:rsidR="00975CEB">
        <w:t>e</w:t>
      </w:r>
      <w:r w:rsidR="00441BBD">
        <w:rPr>
          <w:rFonts w:hint="eastAsia"/>
        </w:rPr>
        <w:t xml:space="preserve"> research model</w:t>
      </w:r>
      <w:r w:rsidR="00975CEB">
        <w:t>’s results</w:t>
      </w:r>
      <w:r w:rsidR="00441BBD">
        <w:rPr>
          <w:rFonts w:hint="eastAsia"/>
        </w:rPr>
        <w:t xml:space="preserve">. </w:t>
      </w:r>
      <w:r w:rsidR="00975CEB">
        <w:t>“</w:t>
      </w:r>
      <w:r w:rsidR="00441BBD">
        <w:rPr>
          <w:rFonts w:hint="eastAsia"/>
        </w:rPr>
        <w:t>Domestic</w:t>
      </w:r>
      <w:r w:rsidR="00975CEB">
        <w:t>”</w:t>
      </w:r>
      <w:r w:rsidR="00441BBD">
        <w:rPr>
          <w:rFonts w:hint="eastAsia"/>
        </w:rPr>
        <w:t xml:space="preserve">, which represents whether </w:t>
      </w:r>
      <w:r w:rsidR="00441BBD" w:rsidRPr="00822677">
        <w:rPr>
          <w:rFonts w:hint="eastAsia"/>
        </w:rPr>
        <w:t>the organization is domestic or international</w:t>
      </w:r>
      <w:r w:rsidR="00441BBD">
        <w:rPr>
          <w:rFonts w:hint="eastAsia"/>
        </w:rPr>
        <w:t xml:space="preserve">, had no significant influence either. </w:t>
      </w:r>
      <w:r w:rsidR="00513CBA">
        <w:rPr>
          <w:rFonts w:hint="eastAsia"/>
        </w:rPr>
        <w:t xml:space="preserve">This suggests that </w:t>
      </w:r>
      <w:r w:rsidR="00975CEB">
        <w:t>none of</w:t>
      </w:r>
      <w:r w:rsidR="00513CBA">
        <w:rPr>
          <w:rFonts w:hint="eastAsia"/>
        </w:rPr>
        <w:t xml:space="preserve"> the </w:t>
      </w:r>
      <w:r w:rsidR="00E23CF1">
        <w:rPr>
          <w:rFonts w:hint="eastAsia"/>
        </w:rPr>
        <w:t>relationships in this research model are influenced by the</w:t>
      </w:r>
      <w:r w:rsidR="00513CBA">
        <w:rPr>
          <w:rFonts w:hint="eastAsia"/>
        </w:rPr>
        <w:t xml:space="preserve"> organization</w:t>
      </w:r>
      <w:r w:rsidR="00E23CF1">
        <w:t>’</w:t>
      </w:r>
      <w:r w:rsidR="00513CBA">
        <w:rPr>
          <w:rFonts w:hint="eastAsia"/>
        </w:rPr>
        <w:t>s industr</w:t>
      </w:r>
      <w:r w:rsidR="00E23CF1">
        <w:rPr>
          <w:rFonts w:hint="eastAsia"/>
        </w:rPr>
        <w:t xml:space="preserve">y type, </w:t>
      </w:r>
      <w:r w:rsidR="00975CEB">
        <w:t>or</w:t>
      </w:r>
      <w:r w:rsidR="00E23CF1">
        <w:rPr>
          <w:rFonts w:hint="eastAsia"/>
        </w:rPr>
        <w:t xml:space="preserve"> by whether</w:t>
      </w:r>
      <w:r w:rsidR="00513CBA">
        <w:rPr>
          <w:rFonts w:hint="eastAsia"/>
        </w:rPr>
        <w:t xml:space="preserve"> the organization is domestic or international.</w:t>
      </w:r>
    </w:p>
    <w:p w:rsidR="00FE59FE" w:rsidRDefault="004F75AB" w:rsidP="000A1131">
      <w:r>
        <w:rPr>
          <w:rFonts w:hint="eastAsia"/>
        </w:rPr>
        <w:t>However</w:t>
      </w:r>
      <w:r w:rsidR="00C9054D">
        <w:rPr>
          <w:rFonts w:hint="eastAsia"/>
        </w:rPr>
        <w:t>, o</w:t>
      </w:r>
      <w:r w:rsidR="00F44D2E">
        <w:rPr>
          <w:rFonts w:hint="eastAsia"/>
        </w:rPr>
        <w:t xml:space="preserve">rganization size </w:t>
      </w:r>
      <w:r w:rsidR="00C9054D">
        <w:rPr>
          <w:rFonts w:hint="eastAsia"/>
        </w:rPr>
        <w:t xml:space="preserve">was found </w:t>
      </w:r>
      <w:r w:rsidR="00975CEB">
        <w:t xml:space="preserve">to </w:t>
      </w:r>
      <w:r w:rsidR="00C9054D">
        <w:rPr>
          <w:rFonts w:hint="eastAsia"/>
        </w:rPr>
        <w:t>hav</w:t>
      </w:r>
      <w:r w:rsidR="00975CEB">
        <w:t>e</w:t>
      </w:r>
      <w:r w:rsidR="00F44D2E">
        <w:rPr>
          <w:rFonts w:hint="eastAsia"/>
        </w:rPr>
        <w:t xml:space="preserve"> a positive impact on organizational support and security controls</w:t>
      </w:r>
      <w:r w:rsidR="00C9054D">
        <w:rPr>
          <w:rFonts w:hint="eastAsia"/>
        </w:rPr>
        <w:t xml:space="preserve">. </w:t>
      </w:r>
      <w:r w:rsidR="00462D54">
        <w:rPr>
          <w:rFonts w:hint="eastAsia"/>
        </w:rPr>
        <w:t xml:space="preserve">The path from </w:t>
      </w:r>
      <w:r w:rsidR="00330690">
        <w:rPr>
          <w:rFonts w:hint="eastAsia"/>
        </w:rPr>
        <w:t>organization size to organizational support had a small effect size (</w:t>
      </w:r>
      <w:r w:rsidR="00330690" w:rsidRPr="00F978FD">
        <w:rPr>
          <w:i/>
        </w:rPr>
        <w:t xml:space="preserve">f </w:t>
      </w:r>
      <w:r w:rsidR="00330690" w:rsidRPr="00F978FD">
        <w:rPr>
          <w:vertAlign w:val="superscript"/>
        </w:rPr>
        <w:t>2</w:t>
      </w:r>
      <w:r w:rsidR="00330690">
        <w:rPr>
          <w:rFonts w:hint="eastAsia"/>
        </w:rPr>
        <w:t>=0.04), with a statistical beta coefficient of 0.12 (p&lt;0.05). The path from organization size to security controls also had a small effect size (</w:t>
      </w:r>
      <w:r w:rsidR="00330690" w:rsidRPr="00F978FD">
        <w:rPr>
          <w:i/>
        </w:rPr>
        <w:t>f</w:t>
      </w:r>
      <w:r w:rsidR="007778F2">
        <w:rPr>
          <w:rFonts w:hint="eastAsia"/>
          <w:i/>
        </w:rPr>
        <w:t xml:space="preserve"> </w:t>
      </w:r>
      <w:r w:rsidR="00330690" w:rsidRPr="00F978FD">
        <w:rPr>
          <w:vertAlign w:val="superscript"/>
        </w:rPr>
        <w:t>2</w:t>
      </w:r>
      <w:r w:rsidR="00330690">
        <w:rPr>
          <w:rFonts w:hint="eastAsia"/>
        </w:rPr>
        <w:t>=0.01), with a statistical beta coefficient of 0.</w:t>
      </w:r>
      <w:r w:rsidR="003C606A">
        <w:rPr>
          <w:rFonts w:hint="eastAsia"/>
        </w:rPr>
        <w:t>11</w:t>
      </w:r>
      <w:r w:rsidR="00330690">
        <w:rPr>
          <w:rFonts w:hint="eastAsia"/>
        </w:rPr>
        <w:t xml:space="preserve"> (p&lt;0.05). </w:t>
      </w:r>
      <w:r w:rsidR="00975CEB">
        <w:t>This</w:t>
      </w:r>
      <w:r w:rsidR="003C606A">
        <w:rPr>
          <w:rFonts w:hint="eastAsia"/>
        </w:rPr>
        <w:t xml:space="preserve"> suggests that </w:t>
      </w:r>
      <w:r w:rsidR="00975CEB">
        <w:t>larger</w:t>
      </w:r>
      <w:r w:rsidR="003C606A">
        <w:rPr>
          <w:rFonts w:hint="eastAsia"/>
        </w:rPr>
        <w:t xml:space="preserve"> organizations may obtain more organizational support and better security controls than smaller organizations.</w:t>
      </w:r>
      <w:r w:rsidR="005A2FA2">
        <w:rPr>
          <w:rFonts w:hint="eastAsia"/>
        </w:rPr>
        <w:t xml:space="preserve"> In </w:t>
      </w:r>
      <w:r w:rsidR="00975CEB">
        <w:t>larger</w:t>
      </w:r>
      <w:r w:rsidR="005A2FA2">
        <w:rPr>
          <w:rFonts w:hint="eastAsia"/>
        </w:rPr>
        <w:t xml:space="preserve"> organization</w:t>
      </w:r>
      <w:r w:rsidR="00975CEB">
        <w:t>s</w:t>
      </w:r>
      <w:r w:rsidR="005A2FA2">
        <w:rPr>
          <w:rFonts w:hint="eastAsia"/>
        </w:rPr>
        <w:t xml:space="preserve">, there may </w:t>
      </w:r>
      <w:r w:rsidR="00975CEB">
        <w:t>be</w:t>
      </w:r>
      <w:r w:rsidR="005A2FA2">
        <w:rPr>
          <w:rFonts w:hint="eastAsia"/>
        </w:rPr>
        <w:t xml:space="preserve"> more formal strategic planning and more formal </w:t>
      </w:r>
      <w:r w:rsidR="005A2FA2">
        <w:t>organization</w:t>
      </w:r>
      <w:r w:rsidR="00975CEB">
        <w:t>al</w:t>
      </w:r>
      <w:r w:rsidR="005A2FA2">
        <w:rPr>
          <w:rFonts w:hint="eastAsia"/>
        </w:rPr>
        <w:t xml:space="preserve"> structure</w:t>
      </w:r>
      <w:r w:rsidR="00975CEB">
        <w:t>s</w:t>
      </w:r>
      <w:r w:rsidR="005A2FA2">
        <w:rPr>
          <w:rFonts w:hint="eastAsia"/>
        </w:rPr>
        <w:t xml:space="preserve">, in which information security management can be positioned </w:t>
      </w:r>
      <w:r w:rsidR="00975CEB">
        <w:t>at</w:t>
      </w:r>
      <w:r w:rsidR="005A2FA2">
        <w:rPr>
          <w:rFonts w:hint="eastAsia"/>
        </w:rPr>
        <w:t xml:space="preserve"> a higher and organization-wide level and thus </w:t>
      </w:r>
      <w:r w:rsidR="00975CEB">
        <w:t>receive</w:t>
      </w:r>
      <w:r w:rsidR="005A2FA2">
        <w:rPr>
          <w:rFonts w:hint="eastAsia"/>
        </w:rPr>
        <w:t xml:space="preserve"> more organizational </w:t>
      </w:r>
      <w:r w:rsidR="005A2FA2">
        <w:rPr>
          <w:rFonts w:hint="eastAsia"/>
        </w:rPr>
        <w:lastRenderedPageBreak/>
        <w:t>support.</w:t>
      </w:r>
      <w:r w:rsidR="003C606A">
        <w:rPr>
          <w:rFonts w:hint="eastAsia"/>
        </w:rPr>
        <w:t xml:space="preserve"> </w:t>
      </w:r>
      <w:r w:rsidR="00FE59FE">
        <w:rPr>
          <w:rFonts w:hint="eastAsia"/>
        </w:rPr>
        <w:t>Further, it is more possible for a bigger organization to have formal department/professionals and processes for developing information security controls.</w:t>
      </w:r>
    </w:p>
    <w:p w:rsidR="00F44D2E" w:rsidRDefault="003C606A" w:rsidP="000A1131">
      <w:r>
        <w:rPr>
          <w:rFonts w:hint="eastAsia"/>
        </w:rPr>
        <w:t>Another control variable,</w:t>
      </w:r>
      <w:r w:rsidR="00F44D2E">
        <w:rPr>
          <w:rFonts w:hint="eastAsia"/>
        </w:rPr>
        <w:t xml:space="preserve"> </w:t>
      </w:r>
      <w:r w:rsidR="00975CEB">
        <w:t>“</w:t>
      </w:r>
      <w:r>
        <w:rPr>
          <w:rFonts w:hint="eastAsia"/>
        </w:rPr>
        <w:t>s</w:t>
      </w:r>
      <w:r w:rsidR="00F44D2E">
        <w:rPr>
          <w:rFonts w:hint="eastAsia"/>
        </w:rPr>
        <w:t>tandard</w:t>
      </w:r>
      <w:r w:rsidR="00975CEB">
        <w:t>” (</w:t>
      </w:r>
      <w:r w:rsidR="00975CEB" w:rsidRPr="00822677">
        <w:rPr>
          <w:rFonts w:hint="eastAsia"/>
        </w:rPr>
        <w:t xml:space="preserve">whether the </w:t>
      </w:r>
      <w:r w:rsidR="00975CEB" w:rsidRPr="00822677">
        <w:t>organization</w:t>
      </w:r>
      <w:r w:rsidR="00975CEB" w:rsidRPr="00822677">
        <w:rPr>
          <w:rFonts w:hint="eastAsia"/>
        </w:rPr>
        <w:t xml:space="preserve"> ha</w:t>
      </w:r>
      <w:r w:rsidR="00975CEB">
        <w:t>d</w:t>
      </w:r>
      <w:r w:rsidR="00975CEB" w:rsidRPr="00822677">
        <w:t> applied any national or international information security standard</w:t>
      </w:r>
      <w:r w:rsidR="00975CEB">
        <w:t>)</w:t>
      </w:r>
      <w:r>
        <w:rPr>
          <w:rFonts w:hint="eastAsia"/>
        </w:rPr>
        <w:t xml:space="preserve">, was also found </w:t>
      </w:r>
      <w:r w:rsidR="00975CEB">
        <w:t xml:space="preserve">to have </w:t>
      </w:r>
      <w:r w:rsidR="00F44D2E">
        <w:rPr>
          <w:rFonts w:hint="eastAsia"/>
        </w:rPr>
        <w:t>a positive i</w:t>
      </w:r>
      <w:r w:rsidR="003D4019">
        <w:rPr>
          <w:rFonts w:hint="eastAsia"/>
        </w:rPr>
        <w:t>mpact on organizational support. This relationship had a statistical beta coefficient of 0.12 (p&lt;0.05), with a small effect size (</w:t>
      </w:r>
      <w:r w:rsidR="003D4019" w:rsidRPr="00F978FD">
        <w:rPr>
          <w:i/>
        </w:rPr>
        <w:t>f</w:t>
      </w:r>
      <w:r w:rsidR="003D4019" w:rsidRPr="00F978FD">
        <w:rPr>
          <w:vertAlign w:val="superscript"/>
        </w:rPr>
        <w:t>2</w:t>
      </w:r>
      <w:r w:rsidR="003D4019">
        <w:rPr>
          <w:rFonts w:hint="eastAsia"/>
        </w:rPr>
        <w:t xml:space="preserve">=0.03). </w:t>
      </w:r>
      <w:r w:rsidR="00D9125C">
        <w:rPr>
          <w:rFonts w:hint="eastAsia"/>
        </w:rPr>
        <w:t xml:space="preserve">This relationship suggests that </w:t>
      </w:r>
      <w:r w:rsidR="00F44D2E">
        <w:rPr>
          <w:rFonts w:hint="eastAsia"/>
        </w:rPr>
        <w:t xml:space="preserve">organizations </w:t>
      </w:r>
      <w:r w:rsidR="00975CEB">
        <w:t xml:space="preserve">that have </w:t>
      </w:r>
      <w:r w:rsidR="00F44D2E">
        <w:rPr>
          <w:rFonts w:hint="eastAsia"/>
        </w:rPr>
        <w:t>already applied informa</w:t>
      </w:r>
      <w:r w:rsidR="00D9125C">
        <w:rPr>
          <w:rFonts w:hint="eastAsia"/>
        </w:rPr>
        <w:t>tion security standards have</w:t>
      </w:r>
      <w:r w:rsidR="00F44D2E">
        <w:rPr>
          <w:rFonts w:hint="eastAsia"/>
        </w:rPr>
        <w:t xml:space="preserve"> better organization</w:t>
      </w:r>
      <w:r w:rsidR="00975CEB">
        <w:t>al</w:t>
      </w:r>
      <w:r w:rsidR="00F44D2E">
        <w:rPr>
          <w:rFonts w:hint="eastAsia"/>
        </w:rPr>
        <w:t xml:space="preserve"> support</w:t>
      </w:r>
      <w:r w:rsidR="00D9125C">
        <w:rPr>
          <w:rFonts w:hint="eastAsia"/>
        </w:rPr>
        <w:t xml:space="preserve"> than those that have not applied information security standards.</w:t>
      </w:r>
      <w:r w:rsidR="00FE59FE">
        <w:rPr>
          <w:rFonts w:hint="eastAsia"/>
        </w:rPr>
        <w:t xml:space="preserve"> The possible explanation is that security standards may have </w:t>
      </w:r>
      <w:r w:rsidR="00975CEB">
        <w:t xml:space="preserve">a </w:t>
      </w:r>
      <w:r w:rsidR="00FE59FE">
        <w:rPr>
          <w:rFonts w:hint="eastAsia"/>
        </w:rPr>
        <w:t xml:space="preserve">requirement </w:t>
      </w:r>
      <w:r w:rsidR="00975CEB">
        <w:t>for</w:t>
      </w:r>
      <w:r w:rsidR="00FE59FE">
        <w:rPr>
          <w:rFonts w:hint="eastAsia"/>
        </w:rPr>
        <w:t xml:space="preserve"> top management commitment, resource allocation and </w:t>
      </w:r>
      <w:r w:rsidR="00DC29D1">
        <w:t xml:space="preserve">a </w:t>
      </w:r>
      <w:r w:rsidR="00FE59FE">
        <w:rPr>
          <w:rFonts w:hint="eastAsia"/>
        </w:rPr>
        <w:t xml:space="preserve">formal security structure. </w:t>
      </w:r>
      <w:r w:rsidR="008A106F">
        <w:rPr>
          <w:rFonts w:hint="eastAsia"/>
        </w:rPr>
        <w:t xml:space="preserve">The application of </w:t>
      </w:r>
      <w:r w:rsidR="00DC29D1">
        <w:t xml:space="preserve">a </w:t>
      </w:r>
      <w:r w:rsidR="00FE59FE">
        <w:rPr>
          <w:rFonts w:hint="eastAsia"/>
        </w:rPr>
        <w:t>security standard</w:t>
      </w:r>
      <w:r w:rsidR="008A106F">
        <w:rPr>
          <w:rFonts w:hint="eastAsia"/>
        </w:rPr>
        <w:t xml:space="preserve"> represents </w:t>
      </w:r>
      <w:r w:rsidR="00DC29D1">
        <w:t xml:space="preserve">a commitment of </w:t>
      </w:r>
      <w:r w:rsidR="00FE59FE">
        <w:rPr>
          <w:rFonts w:hint="eastAsia"/>
        </w:rPr>
        <w:t xml:space="preserve">the organization </w:t>
      </w:r>
      <w:r w:rsidR="00DC29D1">
        <w:t>to</w:t>
      </w:r>
      <w:r w:rsidR="007778F2">
        <w:rPr>
          <w:rFonts w:hint="eastAsia"/>
        </w:rPr>
        <w:t xml:space="preserve"> </w:t>
      </w:r>
      <w:r w:rsidR="00DC29D1">
        <w:t xml:space="preserve">adhere to that </w:t>
      </w:r>
      <w:r w:rsidR="00811C36">
        <w:rPr>
          <w:rFonts w:hint="eastAsia"/>
        </w:rPr>
        <w:t xml:space="preserve">standard. The application of </w:t>
      </w:r>
      <w:r w:rsidR="00DC29D1">
        <w:t xml:space="preserve">a </w:t>
      </w:r>
      <w:r w:rsidR="00811C36">
        <w:rPr>
          <w:rFonts w:hint="eastAsia"/>
        </w:rPr>
        <w:t xml:space="preserve">security standard needs </w:t>
      </w:r>
      <w:r w:rsidR="00DC29D1">
        <w:t xml:space="preserve">and facilitates </w:t>
      </w:r>
      <w:r w:rsidR="00811C36">
        <w:rPr>
          <w:rFonts w:hint="eastAsia"/>
        </w:rPr>
        <w:t>organizational support.</w:t>
      </w:r>
    </w:p>
    <w:p w:rsidR="00B42C8D" w:rsidRDefault="004A4AAB" w:rsidP="00BE2CA9">
      <w:r>
        <w:rPr>
          <w:rFonts w:hint="eastAsia"/>
        </w:rPr>
        <w:t xml:space="preserve">The research model was tested again after adding </w:t>
      </w:r>
      <w:r w:rsidR="00466224">
        <w:rPr>
          <w:rFonts w:hint="eastAsia"/>
        </w:rPr>
        <w:t xml:space="preserve">the two control variables </w:t>
      </w:r>
      <w:r w:rsidR="00DC29D1">
        <w:t>(“organization size</w:t>
      </w:r>
      <w:r w:rsidR="00EB6878">
        <w:t>”</w:t>
      </w:r>
      <w:r w:rsidR="00DC29D1">
        <w:t xml:space="preserve"> and “standard”) </w:t>
      </w:r>
      <w:r w:rsidR="00466224">
        <w:rPr>
          <w:rFonts w:hint="eastAsia"/>
        </w:rPr>
        <w:t xml:space="preserve">with significant paths to the PLS model. </w:t>
      </w:r>
      <w:r w:rsidR="00BE2CA9">
        <w:rPr>
          <w:rFonts w:hint="eastAsia"/>
        </w:rPr>
        <w:t xml:space="preserve">The addition of </w:t>
      </w:r>
      <w:r w:rsidR="00DC29D1">
        <w:t xml:space="preserve">these </w:t>
      </w:r>
      <w:r w:rsidR="00BE2CA9">
        <w:rPr>
          <w:rFonts w:hint="eastAsia"/>
        </w:rPr>
        <w:t>control variables did not change the hypothesized relationships in the research model</w:t>
      </w:r>
      <w:r w:rsidR="00DC29D1">
        <w:t xml:space="preserve">, </w:t>
      </w:r>
      <w:r w:rsidR="00FC6396">
        <w:rPr>
          <w:rFonts w:hint="eastAsia"/>
        </w:rPr>
        <w:t>indicat</w:t>
      </w:r>
      <w:r w:rsidR="00DC29D1">
        <w:t>ing</w:t>
      </w:r>
      <w:r w:rsidR="00BE2CA9">
        <w:rPr>
          <w:rFonts w:hint="eastAsia"/>
        </w:rPr>
        <w:t xml:space="preserve"> that </w:t>
      </w:r>
      <w:r w:rsidR="00FC6396">
        <w:rPr>
          <w:rFonts w:hint="eastAsia"/>
        </w:rPr>
        <w:t xml:space="preserve">the control variables did not alter </w:t>
      </w:r>
      <w:r w:rsidR="00FC6396">
        <w:t>the</w:t>
      </w:r>
      <w:r w:rsidR="00FC6396">
        <w:rPr>
          <w:rFonts w:hint="eastAsia"/>
        </w:rPr>
        <w:t xml:space="preserve"> conclusions derived from the hypotheses of this study. </w:t>
      </w:r>
      <w:r w:rsidR="00BE2CA9">
        <w:rPr>
          <w:rFonts w:hint="eastAsia"/>
        </w:rPr>
        <w:t xml:space="preserve">By controlling the effect of </w:t>
      </w:r>
      <w:r w:rsidR="00FF22BF">
        <w:rPr>
          <w:rFonts w:hint="eastAsia"/>
        </w:rPr>
        <w:t xml:space="preserve">organization size and standards </w:t>
      </w:r>
      <w:r w:rsidR="00FF22BF">
        <w:t>application</w:t>
      </w:r>
      <w:r w:rsidR="00BE2CA9">
        <w:rPr>
          <w:rFonts w:hint="eastAsia"/>
        </w:rPr>
        <w:t xml:space="preserve">, the </w:t>
      </w:r>
      <w:r w:rsidR="00FC6396">
        <w:rPr>
          <w:rFonts w:hint="eastAsia"/>
        </w:rPr>
        <w:t xml:space="preserve">proposed </w:t>
      </w:r>
      <w:r w:rsidR="00BE2CA9">
        <w:rPr>
          <w:rFonts w:hint="eastAsia"/>
        </w:rPr>
        <w:t>research model is validated.</w:t>
      </w:r>
      <w:r w:rsidR="009E4E0F">
        <w:rPr>
          <w:rFonts w:hint="eastAsia"/>
        </w:rPr>
        <w:t xml:space="preserve"> </w:t>
      </w:r>
    </w:p>
    <w:p w:rsidR="008B2226" w:rsidRPr="00F127FB" w:rsidRDefault="008B2226" w:rsidP="00E90ABA">
      <w:pPr>
        <w:pStyle w:val="Heading2"/>
      </w:pPr>
      <w:bookmarkStart w:id="188" w:name="_Toc425114722"/>
      <w:r>
        <w:lastRenderedPageBreak/>
        <w:t>Contributions</w:t>
      </w:r>
      <w:bookmarkEnd w:id="188"/>
    </w:p>
    <w:p w:rsidR="00D65E04" w:rsidRDefault="00771BB5" w:rsidP="00365C06">
      <w:r>
        <w:rPr>
          <w:rFonts w:hint="eastAsia"/>
        </w:rPr>
        <w:t xml:space="preserve">Findings from this study provide important contributions to both </w:t>
      </w:r>
      <w:r w:rsidR="00DC29D1">
        <w:t>theory</w:t>
      </w:r>
      <w:r>
        <w:rPr>
          <w:rFonts w:hint="eastAsia"/>
        </w:rPr>
        <w:t xml:space="preserve"> and practice. Details are presented below.</w:t>
      </w:r>
    </w:p>
    <w:p w:rsidR="00771BB5" w:rsidRDefault="00771BB5" w:rsidP="00771BB5">
      <w:pPr>
        <w:pStyle w:val="Heading3"/>
      </w:pPr>
      <w:bookmarkStart w:id="189" w:name="_Toc425114723"/>
      <w:r>
        <w:rPr>
          <w:rFonts w:hint="eastAsia"/>
        </w:rPr>
        <w:t>Theoretical Contributions</w:t>
      </w:r>
      <w:bookmarkEnd w:id="189"/>
    </w:p>
    <w:p w:rsidR="009B01DA" w:rsidRDefault="00503E23" w:rsidP="00396FBE">
      <w:r>
        <w:rPr>
          <w:rFonts w:hint="eastAsia"/>
        </w:rPr>
        <w:t xml:space="preserve">First, </w:t>
      </w:r>
      <w:r w:rsidR="00396FBE">
        <w:rPr>
          <w:rFonts w:hint="eastAsia"/>
        </w:rPr>
        <w:t>this study</w:t>
      </w:r>
      <w:r w:rsidR="0056727D">
        <w:rPr>
          <w:rFonts w:hint="eastAsia"/>
        </w:rPr>
        <w:t xml:space="preserve"> </w:t>
      </w:r>
      <w:r w:rsidR="002E0C3E">
        <w:t>developed</w:t>
      </w:r>
      <w:r w:rsidR="0056727D">
        <w:rPr>
          <w:rFonts w:hint="eastAsia"/>
        </w:rPr>
        <w:t xml:space="preserve"> a theoretical model </w:t>
      </w:r>
      <w:r w:rsidR="002E0C3E">
        <w:t>on</w:t>
      </w:r>
      <w:r w:rsidR="0056727D">
        <w:rPr>
          <w:rFonts w:hint="eastAsia"/>
        </w:rPr>
        <w:t xml:space="preserve"> the critical success factors of</w:t>
      </w:r>
      <w:r w:rsidR="00396FBE">
        <w:t xml:space="preserve"> </w:t>
      </w:r>
      <w:r w:rsidR="00396FBE">
        <w:rPr>
          <w:rFonts w:hint="eastAsia"/>
        </w:rPr>
        <w:t>organization</w:t>
      </w:r>
      <w:r w:rsidR="00DC29D1">
        <w:t>al</w:t>
      </w:r>
      <w:r w:rsidR="00396FBE">
        <w:rPr>
          <w:rFonts w:hint="eastAsia"/>
        </w:rPr>
        <w:t xml:space="preserve"> information security management</w:t>
      </w:r>
      <w:r w:rsidR="0056727D">
        <w:rPr>
          <w:rFonts w:hint="eastAsia"/>
        </w:rPr>
        <w:t xml:space="preserve">. </w:t>
      </w:r>
      <w:r w:rsidR="006F018A">
        <w:rPr>
          <w:rFonts w:hint="eastAsia"/>
        </w:rPr>
        <w:t xml:space="preserve">This addresses information security issues </w:t>
      </w:r>
      <w:r w:rsidR="00DC29D1">
        <w:t>at the</w:t>
      </w:r>
      <w:r w:rsidR="006F018A">
        <w:rPr>
          <w:rFonts w:hint="eastAsia"/>
        </w:rPr>
        <w:t xml:space="preserve"> organizational level, </w:t>
      </w:r>
      <w:r w:rsidR="00DC29D1">
        <w:t>from a</w:t>
      </w:r>
      <w:r w:rsidR="006F018A">
        <w:rPr>
          <w:rFonts w:hint="eastAsia"/>
        </w:rPr>
        <w:t xml:space="preserve"> </w:t>
      </w:r>
      <w:r w:rsidR="002E0C3E">
        <w:t xml:space="preserve">strategic </w:t>
      </w:r>
      <w:r w:rsidR="006F018A">
        <w:rPr>
          <w:rFonts w:hint="eastAsia"/>
        </w:rPr>
        <w:t xml:space="preserve">management perspective. </w:t>
      </w:r>
      <w:r w:rsidR="0056727D">
        <w:rPr>
          <w:rFonts w:hint="eastAsia"/>
        </w:rPr>
        <w:t xml:space="preserve">The </w:t>
      </w:r>
      <w:r w:rsidR="00DC29D1">
        <w:t xml:space="preserve">relevant </w:t>
      </w:r>
      <w:r w:rsidR="0056727D">
        <w:rPr>
          <w:rFonts w:hint="eastAsia"/>
        </w:rPr>
        <w:t xml:space="preserve">critical </w:t>
      </w:r>
      <w:r w:rsidR="001C1DA0">
        <w:rPr>
          <w:rFonts w:hint="eastAsia"/>
        </w:rPr>
        <w:t xml:space="preserve">success </w:t>
      </w:r>
      <w:r w:rsidR="0056727D">
        <w:rPr>
          <w:rFonts w:hint="eastAsia"/>
        </w:rPr>
        <w:t xml:space="preserve">factors </w:t>
      </w:r>
      <w:r w:rsidR="00DC29D1">
        <w:t>were</w:t>
      </w:r>
      <w:r w:rsidR="001C1DA0">
        <w:rPr>
          <w:rFonts w:hint="eastAsia"/>
        </w:rPr>
        <w:t xml:space="preserve"> </w:t>
      </w:r>
      <w:r w:rsidR="002E0C3E">
        <w:t xml:space="preserve">well-identified and measured </w:t>
      </w:r>
      <w:r w:rsidR="001C1DA0">
        <w:rPr>
          <w:rFonts w:hint="eastAsia"/>
        </w:rPr>
        <w:t xml:space="preserve"> and how these factors contribute to ISM success </w:t>
      </w:r>
      <w:r w:rsidR="00DC29D1">
        <w:t>wa</w:t>
      </w:r>
      <w:r w:rsidR="001C1DA0">
        <w:rPr>
          <w:rFonts w:hint="eastAsia"/>
        </w:rPr>
        <w:t xml:space="preserve">s empirically tested. </w:t>
      </w:r>
      <w:r w:rsidR="00265391">
        <w:rPr>
          <w:rFonts w:hint="eastAsia"/>
        </w:rPr>
        <w:t>To the best of the researcher</w:t>
      </w:r>
      <w:r w:rsidR="00265391">
        <w:t>’</w:t>
      </w:r>
      <w:r w:rsidR="00265391">
        <w:rPr>
          <w:rFonts w:hint="eastAsia"/>
        </w:rPr>
        <w:t xml:space="preserve">s knowledge, this is the first </w:t>
      </w:r>
      <w:r w:rsidR="002E0C3E">
        <w:t>comprehensive</w:t>
      </w:r>
      <w:r w:rsidR="00265391">
        <w:rPr>
          <w:rFonts w:hint="eastAsia"/>
        </w:rPr>
        <w:t xml:space="preserve"> </w:t>
      </w:r>
      <w:r w:rsidR="002E0C3E">
        <w:t xml:space="preserve">critical success factor model in the field of information security management. </w:t>
      </w:r>
    </w:p>
    <w:p w:rsidR="00344E16" w:rsidRDefault="00D04245" w:rsidP="00365C06">
      <w:r>
        <w:rPr>
          <w:rFonts w:hint="eastAsia"/>
        </w:rPr>
        <w:t>Second</w:t>
      </w:r>
      <w:r w:rsidR="00D622D1">
        <w:rPr>
          <w:rFonts w:hint="eastAsia"/>
        </w:rPr>
        <w:t xml:space="preserve">, this study contributes to the advancement of the </w:t>
      </w:r>
      <w:r w:rsidR="0068190A">
        <w:rPr>
          <w:rFonts w:hint="eastAsia"/>
        </w:rPr>
        <w:t>ISM literature by developing and validating a</w:t>
      </w:r>
      <w:r w:rsidR="002F3531">
        <w:rPr>
          <w:rFonts w:hint="eastAsia"/>
        </w:rPr>
        <w:t>n</w:t>
      </w:r>
      <w:r w:rsidR="0068190A">
        <w:rPr>
          <w:rFonts w:hint="eastAsia"/>
        </w:rPr>
        <w:t xml:space="preserve"> ISM performance construct. </w:t>
      </w:r>
      <w:r w:rsidR="0034534A">
        <w:rPr>
          <w:rFonts w:hint="eastAsia"/>
        </w:rPr>
        <w:t xml:space="preserve">In this study, ISM performance is </w:t>
      </w:r>
      <w:r w:rsidR="00DD6E69">
        <w:t>measured</w:t>
      </w:r>
      <w:r w:rsidR="0034534A">
        <w:rPr>
          <w:rFonts w:hint="eastAsia"/>
        </w:rPr>
        <w:t xml:space="preserve"> based on </w:t>
      </w:r>
      <w:r w:rsidR="00560757">
        <w:t xml:space="preserve"> </w:t>
      </w:r>
      <w:r w:rsidR="00DD6E69" w:rsidRPr="00C928CB">
        <w:t>He</w:t>
      </w:r>
      <w:r w:rsidR="00DD6E69">
        <w:t>rath et al.’s (2010)</w:t>
      </w:r>
      <w:r w:rsidR="00DD6E69" w:rsidRPr="00C928CB">
        <w:t xml:space="preserve"> balanced scorecard model</w:t>
      </w:r>
      <w:r w:rsidR="00BD3A46">
        <w:t>.</w:t>
      </w:r>
      <w:r w:rsidR="00DD6E69">
        <w:t xml:space="preserve"> </w:t>
      </w:r>
      <w:r w:rsidR="0034534A">
        <w:rPr>
          <w:rFonts w:hint="eastAsia"/>
        </w:rPr>
        <w:t xml:space="preserve"> Measurement from four perspectives assess</w:t>
      </w:r>
      <w:r w:rsidR="00291214">
        <w:rPr>
          <w:rFonts w:hint="eastAsia"/>
        </w:rPr>
        <w:t>es</w:t>
      </w:r>
      <w:r w:rsidR="0034534A">
        <w:rPr>
          <w:rFonts w:hint="eastAsia"/>
        </w:rPr>
        <w:t xml:space="preserve"> ISM performance </w:t>
      </w:r>
      <w:r w:rsidR="00560757">
        <w:t xml:space="preserve">both </w:t>
      </w:r>
      <w:r w:rsidR="00291214">
        <w:rPr>
          <w:rFonts w:hint="eastAsia"/>
        </w:rPr>
        <w:t xml:space="preserve">strategically and operationally, </w:t>
      </w:r>
      <w:r w:rsidR="00560757">
        <w:t xml:space="preserve">providing a comprehensive </w:t>
      </w:r>
      <w:r w:rsidR="00291214">
        <w:rPr>
          <w:rFonts w:hint="eastAsia"/>
        </w:rPr>
        <w:t>solution</w:t>
      </w:r>
      <w:r w:rsidR="00560757">
        <w:t xml:space="preserve"> to the need for such a measure</w:t>
      </w:r>
      <w:r w:rsidR="00291214">
        <w:rPr>
          <w:rFonts w:hint="eastAsia"/>
        </w:rPr>
        <w:t xml:space="preserve">. Furthermore, this construct and its measurement items have been empirically </w:t>
      </w:r>
      <w:r w:rsidR="00C67731">
        <w:rPr>
          <w:rFonts w:hint="eastAsia"/>
        </w:rPr>
        <w:t>validated in this study, which answers the call for empirical investigation of ISM performance</w:t>
      </w:r>
      <w:r w:rsidR="00344E16">
        <w:rPr>
          <w:rFonts w:hint="eastAsia"/>
        </w:rPr>
        <w:t>.</w:t>
      </w:r>
    </w:p>
    <w:p w:rsidR="00567367" w:rsidRDefault="00C67731" w:rsidP="00365C06">
      <w:r>
        <w:rPr>
          <w:rFonts w:hint="eastAsia"/>
        </w:rPr>
        <w:lastRenderedPageBreak/>
        <w:t xml:space="preserve"> </w:t>
      </w:r>
      <w:r w:rsidR="00D04245">
        <w:rPr>
          <w:rFonts w:hint="eastAsia"/>
        </w:rPr>
        <w:t>Third</w:t>
      </w:r>
      <w:r w:rsidR="00344E16">
        <w:rPr>
          <w:rFonts w:hint="eastAsia"/>
        </w:rPr>
        <w:t xml:space="preserve">, </w:t>
      </w:r>
      <w:r w:rsidR="0097680F">
        <w:rPr>
          <w:rFonts w:hint="eastAsia"/>
        </w:rPr>
        <w:t xml:space="preserve">this study also contributes to the advancement of the </w:t>
      </w:r>
      <w:r w:rsidR="00181CD1">
        <w:rPr>
          <w:rFonts w:hint="eastAsia"/>
        </w:rPr>
        <w:t xml:space="preserve">information security management literature by reviewing the most </w:t>
      </w:r>
      <w:r w:rsidR="00181CD1" w:rsidRPr="00C928CB">
        <w:t xml:space="preserve">influential </w:t>
      </w:r>
      <w:r w:rsidR="00181CD1">
        <w:rPr>
          <w:rFonts w:hint="eastAsia"/>
        </w:rPr>
        <w:t xml:space="preserve">information </w:t>
      </w:r>
      <w:r w:rsidR="00181CD1" w:rsidRPr="00C928CB">
        <w:t>security management standard</w:t>
      </w:r>
      <w:r w:rsidR="00560757">
        <w:t>s</w:t>
      </w:r>
      <w:r w:rsidR="00181CD1">
        <w:rPr>
          <w:rFonts w:hint="eastAsia"/>
        </w:rPr>
        <w:t xml:space="preserve"> and</w:t>
      </w:r>
      <w:r w:rsidR="003D127F">
        <w:rPr>
          <w:rFonts w:hint="eastAsia"/>
        </w:rPr>
        <w:t xml:space="preserve"> trying to</w:t>
      </w:r>
      <w:r w:rsidR="00181CD1">
        <w:rPr>
          <w:rFonts w:hint="eastAsia"/>
        </w:rPr>
        <w:t xml:space="preserve"> </w:t>
      </w:r>
      <w:r w:rsidR="003D127F">
        <w:rPr>
          <w:rFonts w:hint="eastAsia"/>
        </w:rPr>
        <w:t xml:space="preserve">validate some basic </w:t>
      </w:r>
      <w:r w:rsidR="00543B85">
        <w:rPr>
          <w:rFonts w:hint="eastAsia"/>
        </w:rPr>
        <w:t>performance evaluation</w:t>
      </w:r>
      <w:r w:rsidR="00D165E7">
        <w:rPr>
          <w:rFonts w:hint="eastAsia"/>
        </w:rPr>
        <w:t xml:space="preserve"> of the standard. Information security </w:t>
      </w:r>
      <w:r w:rsidR="00D165E7" w:rsidRPr="009606CF">
        <w:t xml:space="preserve">standards </w:t>
      </w:r>
      <w:r w:rsidR="00D165E7" w:rsidRPr="00C928CB">
        <w:t>provide a common basis for organizations to develop, implement, and measure security management practice.</w:t>
      </w:r>
      <w:r w:rsidR="00D165E7">
        <w:rPr>
          <w:rFonts w:hint="eastAsia"/>
        </w:rPr>
        <w:t xml:space="preserve"> </w:t>
      </w:r>
      <w:r w:rsidR="001039C6">
        <w:rPr>
          <w:rFonts w:hint="eastAsia"/>
        </w:rPr>
        <w:t xml:space="preserve">However, scholars have argued that the standards have an </w:t>
      </w:r>
      <w:r w:rsidR="001039C6" w:rsidRPr="00C928CB">
        <w:t xml:space="preserve">unsound basis </w:t>
      </w:r>
      <w:r w:rsidR="001039C6">
        <w:rPr>
          <w:rFonts w:hint="eastAsia"/>
        </w:rPr>
        <w:t xml:space="preserve">since </w:t>
      </w:r>
      <w:r w:rsidR="001039C6" w:rsidRPr="00C928CB">
        <w:t xml:space="preserve">they are fostered by an appeal to common practice </w:t>
      </w:r>
      <w:r w:rsidR="001039C6">
        <w:rPr>
          <w:rFonts w:hint="eastAsia"/>
        </w:rPr>
        <w:t xml:space="preserve">without </w:t>
      </w:r>
      <w:r w:rsidR="00ED314E">
        <w:rPr>
          <w:rFonts w:hint="eastAsia"/>
        </w:rPr>
        <w:t xml:space="preserve">having </w:t>
      </w:r>
      <w:r w:rsidR="001039C6">
        <w:t>be</w:t>
      </w:r>
      <w:r w:rsidR="00ED314E">
        <w:rPr>
          <w:rFonts w:hint="eastAsia"/>
        </w:rPr>
        <w:t>en</w:t>
      </w:r>
      <w:r w:rsidR="001039C6" w:rsidRPr="00C928CB">
        <w:t xml:space="preserve"> validated</w:t>
      </w:r>
      <w:r w:rsidR="00ED314E">
        <w:rPr>
          <w:rFonts w:hint="eastAsia"/>
        </w:rPr>
        <w:t xml:space="preserve"> </w:t>
      </w:r>
      <w:r w:rsidR="0054305B">
        <w:fldChar w:fldCharType="begin"/>
      </w:r>
      <w:r w:rsidR="001C4EA3">
        <w:instrText xml:space="preserve"> ADDIN EN.CITE &lt;EndNote&gt;&lt;Cite&gt;&lt;Author&gt;Siponen&lt;/Author&gt;&lt;Year&gt;2009&lt;/Year&gt;&lt;RecNum&gt;108&lt;/RecNum&gt;&lt;record&gt;&lt;rec-number&gt;108&lt;/rec-number&gt;&lt;foreign-keys&gt;&lt;key app="EN" db-id="apt25tez8a2x06e50ddv59avepr5str9vtap"&gt;108&lt;/key&gt;&lt;/foreign-keys&gt;&lt;ref-type name="Journal Article"&gt;17&lt;/ref-type&gt;&lt;contributors&gt;&lt;authors&gt;&lt;author&gt;Mikko Siponen&lt;/author&gt;&lt;author&gt;Robert Willison&lt;/author&gt;&lt;/authors&gt;&lt;/contributors&gt;&lt;titles&gt;&lt;title&gt;Information security management standards: Problems and solutions&lt;/title&gt;&lt;secondary-title&gt;Information &amp;amp; Management&lt;/secondary-title&gt;&lt;/titles&gt;&lt;periodical&gt;&lt;full-title&gt;Information &amp;amp; Management&lt;/full-title&gt;&lt;/periodical&gt;&lt;pages&gt;267-270&lt;/pages&gt;&lt;volume&gt;46&lt;/volume&gt;&lt;number&gt;5&lt;/number&gt;&lt;keywords&gt;&lt;keyword&gt;Information systems security&lt;/keyword&gt;&lt;keyword&gt;Information security management standards&lt;/keyword&gt;&lt;keyword&gt;Information security management&lt;/keyword&gt;&lt;keyword&gt;Information security management guidelines&lt;/keyword&gt;&lt;keyword&gt;Information security certiﬁcation&lt;/keyword&gt;&lt;/keywords&gt;&lt;dates&gt;&lt;year&gt;2009&lt;/year&gt;&lt;/dates&gt;&lt;urls&gt;&lt;/urls&gt;&lt;/record&gt;&lt;/Cite&gt;&lt;/EndNote&gt;</w:instrText>
      </w:r>
      <w:r w:rsidR="0054305B">
        <w:fldChar w:fldCharType="separate"/>
      </w:r>
      <w:r w:rsidR="001C4EA3">
        <w:rPr>
          <w:noProof/>
        </w:rPr>
        <w:t>(Siponen and Willison, 2009)</w:t>
      </w:r>
      <w:r w:rsidR="0054305B">
        <w:fldChar w:fldCharType="end"/>
      </w:r>
      <w:r w:rsidR="001039C6" w:rsidRPr="00C928CB">
        <w:t>.</w:t>
      </w:r>
      <w:r w:rsidR="001039C6">
        <w:rPr>
          <w:rFonts w:hint="eastAsia"/>
        </w:rPr>
        <w:t xml:space="preserve"> </w:t>
      </w:r>
      <w:r w:rsidR="007A5F3C">
        <w:rPr>
          <w:rFonts w:hint="eastAsia"/>
        </w:rPr>
        <w:t xml:space="preserve">This study reviews one international information security standard and combines </w:t>
      </w:r>
      <w:r w:rsidR="00560757">
        <w:t>its</w:t>
      </w:r>
      <w:r w:rsidR="007A5F3C">
        <w:rPr>
          <w:rFonts w:hint="eastAsia"/>
        </w:rPr>
        <w:t xml:space="preserve"> guidelines with </w:t>
      </w:r>
      <w:r w:rsidR="00560757">
        <w:t xml:space="preserve">the </w:t>
      </w:r>
      <w:r w:rsidR="007A5F3C">
        <w:rPr>
          <w:rFonts w:hint="eastAsia"/>
        </w:rPr>
        <w:t xml:space="preserve">IS security literature </w:t>
      </w:r>
      <w:r w:rsidR="00560757">
        <w:t xml:space="preserve">in order </w:t>
      </w:r>
      <w:r w:rsidR="007A5F3C">
        <w:rPr>
          <w:rFonts w:hint="eastAsia"/>
        </w:rPr>
        <w:t xml:space="preserve">to </w:t>
      </w:r>
      <w:r w:rsidR="00560757">
        <w:t>determine</w:t>
      </w:r>
      <w:r w:rsidR="007A5F3C">
        <w:rPr>
          <w:rFonts w:hint="eastAsia"/>
        </w:rPr>
        <w:t xml:space="preserve"> the critical success factors of ISM performance. </w:t>
      </w:r>
      <w:r w:rsidR="00C365AD">
        <w:rPr>
          <w:rFonts w:hint="eastAsia"/>
        </w:rPr>
        <w:t xml:space="preserve">Through </w:t>
      </w:r>
      <w:r w:rsidR="00560757">
        <w:t>an</w:t>
      </w:r>
      <w:r w:rsidR="00C365AD">
        <w:rPr>
          <w:rFonts w:hint="eastAsia"/>
        </w:rPr>
        <w:t xml:space="preserve"> empirical study, all critical factors </w:t>
      </w:r>
      <w:r w:rsidR="00560757">
        <w:t>have been</w:t>
      </w:r>
      <w:r w:rsidR="00C365AD">
        <w:rPr>
          <w:rFonts w:hint="eastAsia"/>
        </w:rPr>
        <w:t xml:space="preserve"> validated and their effects on ISM performance </w:t>
      </w:r>
      <w:r w:rsidR="00560757">
        <w:t>have also been</w:t>
      </w:r>
      <w:r w:rsidR="00C365AD">
        <w:rPr>
          <w:rFonts w:hint="eastAsia"/>
        </w:rPr>
        <w:t xml:space="preserve"> validated. </w:t>
      </w:r>
      <w:r w:rsidR="00560757">
        <w:t>Th</w:t>
      </w:r>
      <w:r w:rsidR="005147E8">
        <w:rPr>
          <w:rFonts w:hint="eastAsia"/>
        </w:rPr>
        <w:t xml:space="preserve">is study fills the gap between </w:t>
      </w:r>
      <w:r w:rsidR="00560757">
        <w:t xml:space="preserve">the </w:t>
      </w:r>
      <w:r w:rsidR="005147E8">
        <w:rPr>
          <w:rFonts w:hint="eastAsia"/>
        </w:rPr>
        <w:t xml:space="preserve">academic literature and practical standards with </w:t>
      </w:r>
      <w:r w:rsidR="00560757">
        <w:t xml:space="preserve">its </w:t>
      </w:r>
      <w:r w:rsidR="005147E8">
        <w:rPr>
          <w:rFonts w:hint="eastAsia"/>
        </w:rPr>
        <w:t>empirical verification.</w:t>
      </w:r>
    </w:p>
    <w:p w:rsidR="00365C06" w:rsidRDefault="00D04245" w:rsidP="005147E8">
      <w:r>
        <w:rPr>
          <w:rFonts w:hint="eastAsia"/>
        </w:rPr>
        <w:t>Fourth</w:t>
      </w:r>
      <w:r w:rsidR="005147E8">
        <w:rPr>
          <w:rFonts w:hint="eastAsia"/>
        </w:rPr>
        <w:t>, f</w:t>
      </w:r>
      <w:r w:rsidR="005147E8">
        <w:t>rom</w:t>
      </w:r>
      <w:r w:rsidR="005E2365">
        <w:t xml:space="preserve"> </w:t>
      </w:r>
      <w:r w:rsidR="00560757">
        <w:t xml:space="preserve">a </w:t>
      </w:r>
      <w:r w:rsidR="00365C06">
        <w:t xml:space="preserve">methodology perspective, this study </w:t>
      </w:r>
      <w:r w:rsidR="00560757">
        <w:t xml:space="preserve">has </w:t>
      </w:r>
      <w:r w:rsidR="00365C06">
        <w:t xml:space="preserve">developed and validated new measurement scales for several constructs, including </w:t>
      </w:r>
      <w:r w:rsidR="00C5234D">
        <w:rPr>
          <w:rFonts w:hint="eastAsia"/>
        </w:rPr>
        <w:t>organizational support, organizational awareness, security controls development, and ISM performance</w:t>
      </w:r>
      <w:r w:rsidR="00365C06">
        <w:t>. Satisfactory levels of psychometric properties have been achieved</w:t>
      </w:r>
      <w:r w:rsidR="005E2365">
        <w:t xml:space="preserve"> in the constructs developed for the model</w:t>
      </w:r>
      <w:r w:rsidR="00365C06">
        <w:t xml:space="preserve">. The validated scales can provide some valuable input for future research </w:t>
      </w:r>
      <w:r w:rsidR="005E2365">
        <w:t>on</w:t>
      </w:r>
      <w:r w:rsidR="00365C06">
        <w:t xml:space="preserve"> </w:t>
      </w:r>
      <w:r w:rsidR="009D3C0A">
        <w:t>information</w:t>
      </w:r>
      <w:r w:rsidR="009D3C0A">
        <w:rPr>
          <w:rFonts w:hint="eastAsia"/>
        </w:rPr>
        <w:t xml:space="preserve"> </w:t>
      </w:r>
      <w:r w:rsidR="00365C06">
        <w:t>security</w:t>
      </w:r>
      <w:r w:rsidR="009D3C0A">
        <w:rPr>
          <w:rFonts w:hint="eastAsia"/>
        </w:rPr>
        <w:t xml:space="preserve"> </w:t>
      </w:r>
      <w:r w:rsidR="009D3C0A">
        <w:t>management</w:t>
      </w:r>
      <w:r w:rsidR="009D3C0A">
        <w:rPr>
          <w:rFonts w:hint="eastAsia"/>
        </w:rPr>
        <w:t xml:space="preserve"> </w:t>
      </w:r>
      <w:r w:rsidR="00560757">
        <w:t>at the</w:t>
      </w:r>
      <w:r w:rsidR="009D3C0A">
        <w:rPr>
          <w:rFonts w:hint="eastAsia"/>
        </w:rPr>
        <w:t xml:space="preserve"> organizational level</w:t>
      </w:r>
      <w:r w:rsidR="00365C06">
        <w:t>.</w:t>
      </w:r>
      <w:r w:rsidR="009D3C0A">
        <w:rPr>
          <w:rFonts w:hint="eastAsia"/>
        </w:rPr>
        <w:t xml:space="preserve"> </w:t>
      </w:r>
    </w:p>
    <w:p w:rsidR="00A920B0" w:rsidRDefault="00A920B0" w:rsidP="005147E8">
      <w:r>
        <w:rPr>
          <w:rFonts w:hint="eastAsia"/>
        </w:rPr>
        <w:t xml:space="preserve">Fifth, </w:t>
      </w:r>
      <w:r w:rsidR="008E6668">
        <w:rPr>
          <w:rFonts w:hint="eastAsia"/>
        </w:rPr>
        <w:t>this study provides empirical evidence that human factors may be more important than security controls for organization</w:t>
      </w:r>
      <w:r w:rsidR="008E6668">
        <w:t>’</w:t>
      </w:r>
      <w:r w:rsidR="008E6668">
        <w:rPr>
          <w:rFonts w:hint="eastAsia"/>
        </w:rPr>
        <w:t>s ISM success.</w:t>
      </w:r>
      <w:r w:rsidR="002B2C85">
        <w:rPr>
          <w:rFonts w:hint="eastAsia"/>
        </w:rPr>
        <w:t xml:space="preserve"> One of the findings of </w:t>
      </w:r>
      <w:r w:rsidR="002B2C85">
        <w:rPr>
          <w:rFonts w:hint="eastAsia"/>
        </w:rPr>
        <w:lastRenderedPageBreak/>
        <w:t xml:space="preserve">this study is that </w:t>
      </w:r>
      <w:r w:rsidR="00CF2E24">
        <w:rPr>
          <w:rFonts w:hint="eastAsia"/>
        </w:rPr>
        <w:t xml:space="preserve">organizational support and organizational awareness have more </w:t>
      </w:r>
      <w:r w:rsidR="00327AF5">
        <w:rPr>
          <w:rFonts w:hint="eastAsia"/>
        </w:rPr>
        <w:t>significant effects</w:t>
      </w:r>
      <w:r w:rsidR="008E6668">
        <w:rPr>
          <w:rFonts w:hint="eastAsia"/>
        </w:rPr>
        <w:t xml:space="preserve"> </w:t>
      </w:r>
      <w:r w:rsidR="00327AF5">
        <w:rPr>
          <w:rFonts w:hint="eastAsia"/>
        </w:rPr>
        <w:t xml:space="preserve">on ISM performance than security controls do. </w:t>
      </w:r>
      <w:r w:rsidR="00015F1F">
        <w:rPr>
          <w:rFonts w:hint="eastAsia"/>
        </w:rPr>
        <w:t>Behavioral research l</w:t>
      </w:r>
      <w:r w:rsidR="00015F1F">
        <w:t xml:space="preserve">iterature </w:t>
      </w:r>
      <w:r w:rsidR="00015F1F">
        <w:rPr>
          <w:rFonts w:hint="eastAsia"/>
        </w:rPr>
        <w:t xml:space="preserve">has emphasized the important role human factors play in IS security management </w:t>
      </w:r>
      <w:r w:rsidR="0054305B">
        <w:fldChar w:fldCharType="begin">
          <w:fldData xml:space="preserve">PEVuZE5vdGU+PENpdGU+PEF1dGhvcj5DdWxuYW48L0F1dGhvcj48WWVhcj4yMDA4PC9ZZWFyPjxS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</w:fldData>
        </w:fldChar>
      </w:r>
      <w:r w:rsidR="000545BE">
        <w:instrText xml:space="preserve"> ADDIN EN.CITE </w:instrText>
      </w:r>
      <w:r w:rsidR="0054305B">
        <w:fldChar w:fldCharType="begin">
          <w:fldData xml:space="preserve">PEVuZE5vdGU+PENpdGU+PEF1dGhvcj5DdWxuYW48L0F1dGhvcj48WWVhcj4yMDA4PC9ZZWFyPjxS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</w:fldData>
        </w:fldChar>
      </w:r>
      <w:r w:rsidR="000545BE">
        <w:instrText xml:space="preserve"> ADDIN EN.CITE.DATA </w:instrText>
      </w:r>
      <w:r w:rsidR="0054305B">
        <w:fldChar w:fldCharType="end"/>
      </w:r>
      <w:r w:rsidR="0054305B">
        <w:fldChar w:fldCharType="separate"/>
      </w:r>
      <w:r w:rsidR="00015F1F">
        <w:rPr>
          <w:noProof/>
        </w:rPr>
        <w:t>(Culnan et al., 2008; Guo et al., 2011; Hu et al., 2012)</w:t>
      </w:r>
      <w:r w:rsidR="0054305B">
        <w:fldChar w:fldCharType="end"/>
      </w:r>
      <w:r w:rsidR="00015F1F">
        <w:rPr>
          <w:rFonts w:hint="eastAsia"/>
        </w:rPr>
        <w:t>.</w:t>
      </w:r>
      <w:r w:rsidR="00C97BAC">
        <w:rPr>
          <w:rFonts w:hint="eastAsia"/>
        </w:rPr>
        <w:t xml:space="preserve"> However, no research has compared </w:t>
      </w:r>
      <w:r w:rsidR="00805BC1">
        <w:rPr>
          <w:rFonts w:hint="eastAsia"/>
        </w:rPr>
        <w:t xml:space="preserve">the </w:t>
      </w:r>
      <w:r w:rsidR="00BD3A46">
        <w:t xml:space="preserve">relative </w:t>
      </w:r>
      <w:r w:rsidR="00805BC1">
        <w:rPr>
          <w:rFonts w:hint="eastAsia"/>
        </w:rPr>
        <w:t>significance of human factors and security controls.</w:t>
      </w:r>
      <w:r w:rsidR="00C97BAC">
        <w:rPr>
          <w:rFonts w:hint="eastAsia"/>
        </w:rPr>
        <w:t xml:space="preserve"> Well implemented risk manag</w:t>
      </w:r>
      <w:r w:rsidR="00805BC1">
        <w:rPr>
          <w:rFonts w:hint="eastAsia"/>
        </w:rPr>
        <w:t>ement and security policies should</w:t>
      </w:r>
      <w:r w:rsidR="00C97BAC">
        <w:rPr>
          <w:rFonts w:hint="eastAsia"/>
        </w:rPr>
        <w:t xml:space="preserve"> lead to more successful information security management. </w:t>
      </w:r>
      <w:r w:rsidR="00015F1F">
        <w:rPr>
          <w:rFonts w:hint="eastAsia"/>
        </w:rPr>
        <w:t xml:space="preserve"> </w:t>
      </w:r>
      <w:r w:rsidR="00805BC1">
        <w:rPr>
          <w:rFonts w:hint="eastAsia"/>
        </w:rPr>
        <w:t>Nevertheless, without support from the management and employees, even perfect</w:t>
      </w:r>
      <w:r w:rsidR="00805BC1">
        <w:t>ly</w:t>
      </w:r>
      <w:r w:rsidR="00805BC1">
        <w:rPr>
          <w:rFonts w:hint="eastAsia"/>
        </w:rPr>
        <w:t xml:space="preserve"> developed security measures may not be implemented or performed perfectly. </w:t>
      </w:r>
      <w:r w:rsidR="005C5A01">
        <w:rPr>
          <w:rFonts w:hint="eastAsia"/>
        </w:rPr>
        <w:t>This study empirically proves the more significant importance of human factors.</w:t>
      </w:r>
    </w:p>
    <w:p w:rsidR="0016088B" w:rsidRDefault="00C4494A" w:rsidP="006E0D61">
      <w:r>
        <w:t>Lastly, t</w:t>
      </w:r>
      <w:r w:rsidR="00531D54">
        <w:t>h</w:t>
      </w:r>
      <w:r w:rsidR="00531D54">
        <w:rPr>
          <w:rFonts w:hint="eastAsia"/>
        </w:rPr>
        <w:t>is</w:t>
      </w:r>
      <w:r w:rsidR="00365C06">
        <w:t xml:space="preserve"> study contributes to the literature by </w:t>
      </w:r>
      <w:r w:rsidR="00531D54">
        <w:rPr>
          <w:rFonts w:hint="eastAsia"/>
        </w:rPr>
        <w:t xml:space="preserve">conducting </w:t>
      </w:r>
      <w:r w:rsidR="00D04245">
        <w:rPr>
          <w:rFonts w:hint="eastAsia"/>
        </w:rPr>
        <w:t xml:space="preserve">empirical behavioral </w:t>
      </w:r>
      <w:r w:rsidR="00CF2D9A">
        <w:rPr>
          <w:rFonts w:hint="eastAsia"/>
        </w:rPr>
        <w:t>research</w:t>
      </w:r>
      <w:r w:rsidR="00531D54">
        <w:rPr>
          <w:rFonts w:hint="eastAsia"/>
        </w:rPr>
        <w:t xml:space="preserve"> on information security </w:t>
      </w:r>
      <w:r w:rsidR="00365C06">
        <w:t>in organizational setting</w:t>
      </w:r>
      <w:r w:rsidR="00AA402A">
        <w:t>s</w:t>
      </w:r>
      <w:r w:rsidR="00365C06">
        <w:t xml:space="preserve">. </w:t>
      </w:r>
      <w:r w:rsidR="00843152">
        <w:rPr>
          <w:rFonts w:hint="eastAsia"/>
        </w:rPr>
        <w:t xml:space="preserve">In </w:t>
      </w:r>
      <w:r w:rsidR="00560757">
        <w:t xml:space="preserve">the </w:t>
      </w:r>
      <w:r w:rsidR="00843152">
        <w:rPr>
          <w:rFonts w:hint="eastAsia"/>
        </w:rPr>
        <w:t xml:space="preserve">IS security field, </w:t>
      </w:r>
      <w:r w:rsidR="00843152" w:rsidRPr="00C928CB">
        <w:t>individual employee security behaviors such</w:t>
      </w:r>
      <w:r w:rsidR="00C00A5C">
        <w:t xml:space="preserve"> as security policy violation </w:t>
      </w:r>
      <w:r w:rsidR="00C00A5C">
        <w:rPr>
          <w:rFonts w:hint="eastAsia"/>
        </w:rPr>
        <w:t>and</w:t>
      </w:r>
      <w:r w:rsidR="00843152" w:rsidRPr="00C928CB">
        <w:t xml:space="preserve"> compliance have been widely studied</w:t>
      </w:r>
      <w:r w:rsidR="00843152">
        <w:rPr>
          <w:rFonts w:hint="eastAsia"/>
        </w:rPr>
        <w:t xml:space="preserve">. </w:t>
      </w:r>
      <w:r w:rsidR="00C00A5C" w:rsidRPr="00C928CB">
        <w:t>However,</w:t>
      </w:r>
      <w:r w:rsidR="00CF2D9A">
        <w:rPr>
          <w:rFonts w:hint="eastAsia"/>
        </w:rPr>
        <w:t xml:space="preserve"> i</w:t>
      </w:r>
      <w:r w:rsidR="00CF2D9A">
        <w:t>nformation security research is one of the most</w:t>
      </w:r>
      <w:r w:rsidR="00CF2D9A">
        <w:rPr>
          <w:rFonts w:hint="eastAsia"/>
        </w:rPr>
        <w:t xml:space="preserve"> </w:t>
      </w:r>
      <w:r w:rsidR="00CF2D9A">
        <w:t>intrusive types of organization research</w:t>
      </w:r>
      <w:r w:rsidR="00CF2D9A">
        <w:rPr>
          <w:rFonts w:hint="eastAsia"/>
        </w:rPr>
        <w:t xml:space="preserve"> </w:t>
      </w:r>
      <w:r w:rsidR="00560757">
        <w:t>resulting in</w:t>
      </w:r>
      <w:r w:rsidR="00CF2D9A">
        <w:rPr>
          <w:rFonts w:hint="eastAsia"/>
        </w:rPr>
        <w:t xml:space="preserve"> </w:t>
      </w:r>
      <w:r w:rsidR="00CF2D9A">
        <w:t xml:space="preserve">a serious lack of empirical research in the area of </w:t>
      </w:r>
      <w:r w:rsidR="00CF2D9A">
        <w:rPr>
          <w:rFonts w:hint="eastAsia"/>
        </w:rPr>
        <w:t xml:space="preserve">information </w:t>
      </w:r>
      <w:r w:rsidR="00CF2D9A">
        <w:t>security management</w:t>
      </w:r>
      <w:r w:rsidR="00CF2D9A">
        <w:rPr>
          <w:rFonts w:hint="eastAsia"/>
        </w:rPr>
        <w:t xml:space="preserve"> </w:t>
      </w:r>
      <w:r w:rsidR="0054305B">
        <w:fldChar w:fldCharType="begin"/>
      </w:r>
      <w:r w:rsidR="000545BE">
        <w:instrText xml:space="preserve"> ADDIN EN.CITE &lt;EndNote&gt;&lt;Cite&gt;&lt;Author&gt;Kotulic&lt;/Author&gt;&lt;Year&gt;2004&lt;/Year&gt;&lt;RecNum&gt;34&lt;/RecNum&gt;&lt;record&gt;&lt;rec-number&gt;34&lt;/rec-number&gt;&lt;foreign-keys&gt;&lt;key app="EN" db-id="p5ssdsttkws09uefwrppw20vxf0dzrettr0w"&gt;34&lt;/key&gt;&lt;/foreign-keys&gt;&lt;ref-type name="Journal Article"&gt;17&lt;/ref-type&gt;&lt;contributors&gt;&lt;authors&gt;&lt;author&gt;Andrew G. Kotulic&lt;/author&gt;&lt;author&gt;Jan Guynes Clark&lt;/author&gt;&lt;/authors&gt;&lt;/contributors&gt;&lt;titles&gt;&lt;title&gt;&lt;style face="normal" font="default" size="100%"&gt;Why there aren&lt;/style&gt;&lt;style face="normal" font="default" charset="134" size="100%"&gt;&amp;apos;t more information security research studies&lt;/style&gt;&lt;/title&gt;&lt;secondary-title&gt;Information &amp;amp; Management&lt;/secondary-title&gt;&lt;/titles&gt;&lt;periodical&gt;&lt;full-title&gt;Information &amp;amp; Management&lt;/full-title&gt;&lt;/periodical&gt;&lt;pages&gt;&lt;style face="normal" font="default" charset="134" size="100%"&gt;597-607&lt;/style&gt;&lt;/pages&gt;&lt;volume&gt;&lt;style face="normal" font="default" charset="134" size="100%"&gt;41&lt;/style&gt;&lt;/volume&gt;&lt;number&gt;&lt;style face="normal" font="default" charset="134" size="100%"&gt;5&lt;/style&gt;&lt;/number&gt;&lt;keywords&gt;&lt;keyword&gt;Security&lt;/keyword&gt;&lt;keyword&gt;Risk&lt;/keyword&gt;&lt;keyword&gt;Security risk management&lt;/keyword&gt;&lt;keyword&gt;IT strategy&lt;/keyword&gt;&lt;/keywords&gt;&lt;dates&gt;&lt;year&gt;&lt;style face="normal" font="default" charset="134" size="100%"&gt;2004&lt;/style&gt;&lt;/year&gt;&lt;/dates&gt;&lt;urls&gt;&lt;/urls&gt;&lt;/record&gt;&lt;/Cite&gt;&lt;/EndNote&gt;</w:instrText>
      </w:r>
      <w:r w:rsidR="0054305B">
        <w:fldChar w:fldCharType="separate"/>
      </w:r>
      <w:r w:rsidR="00CF2D9A">
        <w:rPr>
          <w:noProof/>
        </w:rPr>
        <w:t>(Kotulic and Clark, 2004)</w:t>
      </w:r>
      <w:r w:rsidR="0054305B">
        <w:fldChar w:fldCharType="end"/>
      </w:r>
      <w:r w:rsidR="00CF2D9A">
        <w:rPr>
          <w:rFonts w:hint="eastAsia"/>
        </w:rPr>
        <w:t xml:space="preserve">. </w:t>
      </w:r>
      <w:r w:rsidR="00CF2D9A">
        <w:t>Kotulic and Clark</w:t>
      </w:r>
      <w:r w:rsidR="00CF2D9A">
        <w:rPr>
          <w:rFonts w:hint="eastAsia"/>
        </w:rPr>
        <w:t xml:space="preserve"> (2004) found that empirical study of ISM at the organizational level was </w:t>
      </w:r>
      <w:r w:rsidR="00560757">
        <w:t>difficult</w:t>
      </w:r>
      <w:r w:rsidR="00CF2D9A">
        <w:rPr>
          <w:rFonts w:hint="eastAsia"/>
        </w:rPr>
        <w:t xml:space="preserve">, even </w:t>
      </w:r>
      <w:r w:rsidR="00560757">
        <w:t xml:space="preserve">when </w:t>
      </w:r>
      <w:r w:rsidR="00CF2D9A">
        <w:t xml:space="preserve">considerable time and effort </w:t>
      </w:r>
      <w:r w:rsidR="00CF2D9A">
        <w:rPr>
          <w:rFonts w:hint="eastAsia"/>
        </w:rPr>
        <w:t>were</w:t>
      </w:r>
      <w:r w:rsidR="00CF2D9A">
        <w:t xml:space="preserve"> expended in attempting to validate proposed conceptual model</w:t>
      </w:r>
      <w:r w:rsidR="00560757">
        <w:t>s</w:t>
      </w:r>
      <w:r w:rsidR="00CF2D9A">
        <w:rPr>
          <w:rFonts w:hint="eastAsia"/>
        </w:rPr>
        <w:t xml:space="preserve">. Very few empirical studies on organizational ISM can be found </w:t>
      </w:r>
      <w:r w:rsidR="00560757">
        <w:t>in the</w:t>
      </w:r>
      <w:r w:rsidR="00CF2D9A">
        <w:rPr>
          <w:rFonts w:hint="eastAsia"/>
        </w:rPr>
        <w:t xml:space="preserve"> current literature. </w:t>
      </w:r>
      <w:r w:rsidR="004000AB">
        <w:t>The organizational level information security</w:t>
      </w:r>
      <w:r w:rsidR="004000AB">
        <w:rPr>
          <w:rFonts w:hint="eastAsia"/>
        </w:rPr>
        <w:t xml:space="preserve"> </w:t>
      </w:r>
      <w:r w:rsidR="004000AB">
        <w:t xml:space="preserve">domain may prove </w:t>
      </w:r>
      <w:r w:rsidR="00560757">
        <w:t xml:space="preserve">in the future </w:t>
      </w:r>
      <w:r w:rsidR="004000AB">
        <w:t>to be one of the most critical</w:t>
      </w:r>
      <w:r w:rsidR="004000AB">
        <w:rPr>
          <w:rFonts w:hint="eastAsia"/>
        </w:rPr>
        <w:t xml:space="preserve"> </w:t>
      </w:r>
      <w:r w:rsidR="004000AB">
        <w:t xml:space="preserve">areas of research necessary for supporting the </w:t>
      </w:r>
      <w:r w:rsidR="004000AB">
        <w:lastRenderedPageBreak/>
        <w:t>viability</w:t>
      </w:r>
      <w:r w:rsidR="004000AB">
        <w:rPr>
          <w:rFonts w:hint="eastAsia"/>
        </w:rPr>
        <w:t xml:space="preserve"> </w:t>
      </w:r>
      <w:r w:rsidR="0016088B">
        <w:t xml:space="preserve">of the </w:t>
      </w:r>
      <w:r w:rsidR="00CF2D9A">
        <w:rPr>
          <w:rFonts w:hint="eastAsia"/>
        </w:rPr>
        <w:t>organization</w:t>
      </w:r>
      <w:r w:rsidR="00C165C4">
        <w:rPr>
          <w:rFonts w:hint="eastAsia"/>
          <w:noProof/>
        </w:rPr>
        <w:t xml:space="preserve"> </w:t>
      </w:r>
      <w:r w:rsidR="0054305B">
        <w:rPr>
          <w:noProof/>
        </w:rPr>
        <w:fldChar w:fldCharType="begin"/>
      </w:r>
      <w:r w:rsidR="000545BE">
        <w:rPr>
          <w:noProof/>
        </w:rPr>
        <w:instrText xml:space="preserve"> ADDIN EN.CITE &lt;EndNote&gt;&lt;Cite&gt;&lt;Author&gt;Kotulic&lt;/Author&gt;&lt;Year&gt;2004&lt;/Year&gt;&lt;RecNum&gt;34&lt;/RecNum&gt;&lt;record&gt;&lt;rec-number&gt;34&lt;/rec-number&gt;&lt;foreign-keys&gt;&lt;key app="EN" db-id="p5ssdsttkws09uefwrppw20vxf0dzrettr0w"&gt;34&lt;/key&gt;&lt;/foreign-keys&gt;&lt;ref-type name="Journal Article"&gt;17&lt;/ref-type&gt;&lt;contributors&gt;&lt;authors&gt;&lt;author&gt;Andrew G. Kotulic&lt;/author&gt;&lt;author&gt;Jan Guynes Clark&lt;/author&gt;&lt;/authors&gt;&lt;/contributors&gt;&lt;titles&gt;&lt;title&gt;&lt;style face="normal" font="default" size="100%"&gt;Why there aren&lt;/style&gt;&lt;style face="normal" font="default" charset="134" size="100%"&gt;&amp;apos;t more information security research studies&lt;/style&gt;&lt;/title&gt;&lt;secondary-title&gt;Information &amp;amp; Management&lt;/secondary-title&gt;&lt;/titles&gt;&lt;periodical&gt;&lt;full-title&gt;Information &amp;amp; Management&lt;/full-title&gt;&lt;/periodical&gt;&lt;pages&gt;&lt;style face="normal" font="default" charset="134" size="100%"&gt;597-607&lt;/style&gt;&lt;/pages&gt;&lt;volume&gt;&lt;style face="normal" font="default" charset="134" size="100%"&gt;41&lt;/style&gt;&lt;/volume&gt;&lt;number&gt;&lt;style face="normal" font="default" charset="134" size="100%"&gt;5&lt;/style&gt;&lt;/number&gt;&lt;keywords&gt;&lt;keyword&gt;Security&lt;/keyword&gt;&lt;keyword&gt;Risk&lt;/keyword&gt;&lt;keyword&gt;Security risk management&lt;/keyword&gt;&lt;keyword&gt;IT strategy&lt;/keyword&gt;&lt;/keywords&gt;&lt;dates&gt;&lt;year&gt;&lt;style face="normal" font="default" charset="134" size="100%"&gt;2004&lt;/style&gt;&lt;/year&gt;&lt;/dates&gt;&lt;urls&gt;&lt;/urls&gt;&lt;/record&gt;&lt;/Cite&gt;&lt;/EndNote&gt;</w:instrText>
      </w:r>
      <w:r w:rsidR="0054305B">
        <w:rPr>
          <w:noProof/>
        </w:rPr>
        <w:fldChar w:fldCharType="separate"/>
      </w:r>
      <w:r w:rsidR="00C165C4">
        <w:rPr>
          <w:noProof/>
        </w:rPr>
        <w:t>(Kotulic and Clark, 2004)</w:t>
      </w:r>
      <w:r w:rsidR="0054305B">
        <w:rPr>
          <w:noProof/>
        </w:rPr>
        <w:fldChar w:fldCharType="end"/>
      </w:r>
      <w:r w:rsidR="004000AB">
        <w:t>.</w:t>
      </w:r>
      <w:r w:rsidR="0016088B">
        <w:rPr>
          <w:rFonts w:hint="eastAsia"/>
        </w:rPr>
        <w:t xml:space="preserve"> </w:t>
      </w:r>
      <w:r w:rsidR="006E0D61">
        <w:rPr>
          <w:rFonts w:hint="eastAsia"/>
        </w:rPr>
        <w:t xml:space="preserve">This study has made </w:t>
      </w:r>
      <w:r w:rsidR="0016088B">
        <w:t xml:space="preserve">considerable </w:t>
      </w:r>
      <w:r w:rsidR="00560757">
        <w:t>progress i</w:t>
      </w:r>
      <w:r w:rsidR="006E0D61">
        <w:rPr>
          <w:rFonts w:hint="eastAsia"/>
        </w:rPr>
        <w:t>n this critical area and hopefully can provide</w:t>
      </w:r>
      <w:r w:rsidR="006E0D61">
        <w:t xml:space="preserve"> useful </w:t>
      </w:r>
      <w:r w:rsidR="006E0D61">
        <w:rPr>
          <w:rFonts w:hint="eastAsia"/>
        </w:rPr>
        <w:t xml:space="preserve">reference </w:t>
      </w:r>
      <w:r w:rsidR="00560757">
        <w:t xml:space="preserve">material </w:t>
      </w:r>
      <w:r w:rsidR="006E0D61">
        <w:rPr>
          <w:rFonts w:hint="eastAsia"/>
        </w:rPr>
        <w:t xml:space="preserve">for </w:t>
      </w:r>
      <w:r w:rsidR="006E0D61">
        <w:t>future organizational level information security</w:t>
      </w:r>
      <w:r w:rsidR="006E0D61">
        <w:rPr>
          <w:rFonts w:hint="eastAsia"/>
        </w:rPr>
        <w:t xml:space="preserve"> research</w:t>
      </w:r>
      <w:r w:rsidR="006E0D61">
        <w:t>.</w:t>
      </w:r>
    </w:p>
    <w:p w:rsidR="006E0D61" w:rsidRDefault="006E0D61" w:rsidP="006E0D61">
      <w:pPr>
        <w:pStyle w:val="Heading3"/>
      </w:pPr>
      <w:bookmarkStart w:id="190" w:name="_Toc425114724"/>
      <w:r>
        <w:t>Implications for Practice</w:t>
      </w:r>
      <w:bookmarkEnd w:id="190"/>
    </w:p>
    <w:p w:rsidR="00D57A2F" w:rsidRDefault="008D61B9" w:rsidP="00A55051">
      <w:r>
        <w:rPr>
          <w:rFonts w:hint="eastAsia"/>
        </w:rPr>
        <w:t>This study also provides organizations</w:t>
      </w:r>
      <w:r>
        <w:t>’</w:t>
      </w:r>
      <w:r>
        <w:rPr>
          <w:rFonts w:hint="eastAsia"/>
        </w:rPr>
        <w:t xml:space="preserve"> management with important implications.</w:t>
      </w:r>
      <w:r w:rsidR="000A26C9">
        <w:rPr>
          <w:rFonts w:hint="eastAsia"/>
        </w:rPr>
        <w:t xml:space="preserve"> Even having applied information security standards, many organizations may not be able to distinguish the critical factors and less important factors for ISM success. Information security standards are too complicated for general managers to learn and to guide their practice. Therefore, practitioners need simple and clear guidelines to achieve ISM success.</w:t>
      </w:r>
      <w:r>
        <w:rPr>
          <w:rFonts w:hint="eastAsia"/>
        </w:rPr>
        <w:t xml:space="preserve"> </w:t>
      </w:r>
      <w:r w:rsidR="000A26C9">
        <w:rPr>
          <w:rFonts w:hint="eastAsia"/>
        </w:rPr>
        <w:t>This study identifies</w:t>
      </w:r>
      <w:r w:rsidR="00B60D28">
        <w:rPr>
          <w:rFonts w:hint="eastAsia"/>
        </w:rPr>
        <w:t xml:space="preserve"> several organizational factors that are critical to the organization</w:t>
      </w:r>
      <w:r w:rsidR="00B60D28">
        <w:t>’</w:t>
      </w:r>
      <w:r w:rsidR="00B60D28">
        <w:rPr>
          <w:rFonts w:hint="eastAsia"/>
        </w:rPr>
        <w:t xml:space="preserve">s ISM success. </w:t>
      </w:r>
      <w:r w:rsidR="004008A7">
        <w:rPr>
          <w:rFonts w:hint="eastAsia"/>
        </w:rPr>
        <w:t>And, all these factors</w:t>
      </w:r>
      <w:r w:rsidR="004008A7">
        <w:t>’</w:t>
      </w:r>
      <w:r w:rsidR="004008A7">
        <w:rPr>
          <w:rFonts w:hint="eastAsia"/>
        </w:rPr>
        <w:t xml:space="preserve"> effects have been empirically verified. Thus, the findings of this study can offer practical guide to organizations</w:t>
      </w:r>
      <w:r w:rsidR="004008A7">
        <w:t>’</w:t>
      </w:r>
      <w:r w:rsidR="004008A7">
        <w:rPr>
          <w:rFonts w:hint="eastAsia"/>
        </w:rPr>
        <w:t xml:space="preserve"> ISM practice.</w:t>
      </w:r>
    </w:p>
    <w:p w:rsidR="003C1902" w:rsidRDefault="008B2226" w:rsidP="00A55051">
      <w:r>
        <w:t xml:space="preserve">First of all, </w:t>
      </w:r>
      <w:r w:rsidR="002B68B9">
        <w:rPr>
          <w:rFonts w:hint="eastAsia"/>
        </w:rPr>
        <w:t xml:space="preserve">business alignment </w:t>
      </w:r>
      <w:r w:rsidR="00A55051">
        <w:rPr>
          <w:rFonts w:hint="eastAsia"/>
        </w:rPr>
        <w:t xml:space="preserve">was </w:t>
      </w:r>
      <w:r w:rsidR="00A22817">
        <w:t>found to be</w:t>
      </w:r>
      <w:r w:rsidR="00A55051">
        <w:rPr>
          <w:rFonts w:hint="eastAsia"/>
        </w:rPr>
        <w:t xml:space="preserve"> the most influential factor </w:t>
      </w:r>
      <w:r w:rsidR="00A22817">
        <w:t>in its</w:t>
      </w:r>
      <w:r w:rsidR="00A55051">
        <w:rPr>
          <w:rFonts w:hint="eastAsia"/>
        </w:rPr>
        <w:t xml:space="preserve"> significant impact on other </w:t>
      </w:r>
      <w:r w:rsidR="00A55051">
        <w:t>organizational</w:t>
      </w:r>
      <w:r w:rsidR="00A55051">
        <w:rPr>
          <w:rFonts w:hint="eastAsia"/>
        </w:rPr>
        <w:t xml:space="preserve"> factors and in turn on ISM success. </w:t>
      </w:r>
      <w:r w:rsidR="001E1276">
        <w:rPr>
          <w:rFonts w:hint="eastAsia"/>
        </w:rPr>
        <w:t xml:space="preserve">The </w:t>
      </w:r>
      <w:r w:rsidR="003C1902">
        <w:rPr>
          <w:rFonts w:hint="eastAsia"/>
        </w:rPr>
        <w:t>results of this study imply that business alignment is the solid foundation of any information security management practice. On the one hand, IS managers or security managers should realize that i</w:t>
      </w:r>
      <w:r w:rsidR="00A55051" w:rsidRPr="003D6AF8">
        <w:t>nformation security objectives and activities must be aligned with business objectives and requirements</w:t>
      </w:r>
      <w:r w:rsidR="003C1902">
        <w:rPr>
          <w:rFonts w:hint="eastAsia"/>
        </w:rPr>
        <w:t xml:space="preserve">. </w:t>
      </w:r>
      <w:r w:rsidR="00DE3D83">
        <w:rPr>
          <w:rFonts w:hint="eastAsia"/>
        </w:rPr>
        <w:t xml:space="preserve">Therefore, when any </w:t>
      </w:r>
      <w:r w:rsidR="003C1902">
        <w:rPr>
          <w:rFonts w:hint="eastAsia"/>
        </w:rPr>
        <w:t xml:space="preserve">security </w:t>
      </w:r>
      <w:r w:rsidR="00DE3D83">
        <w:rPr>
          <w:rFonts w:hint="eastAsia"/>
        </w:rPr>
        <w:t>management activity or policy is designed or developed, it should be</w:t>
      </w:r>
      <w:r w:rsidR="003C1902" w:rsidRPr="003D6AF8">
        <w:t xml:space="preserve"> based on business objectives, values, or needs, as opposed to being technology asset focused</w:t>
      </w:r>
      <w:r w:rsidR="00DE3D83">
        <w:rPr>
          <w:rFonts w:hint="eastAsia"/>
        </w:rPr>
        <w:t xml:space="preserve">. On the other hand, </w:t>
      </w:r>
      <w:r w:rsidR="00031D25">
        <w:rPr>
          <w:rFonts w:hint="eastAsia"/>
        </w:rPr>
        <w:t>the organization</w:t>
      </w:r>
      <w:r w:rsidR="00031D25">
        <w:t>’</w:t>
      </w:r>
      <w:r w:rsidR="00031D25">
        <w:rPr>
          <w:rFonts w:hint="eastAsia"/>
        </w:rPr>
        <w:t xml:space="preserve">s top </w:t>
      </w:r>
      <w:r w:rsidR="00031D25">
        <w:rPr>
          <w:rFonts w:hint="eastAsia"/>
        </w:rPr>
        <w:lastRenderedPageBreak/>
        <w:t xml:space="preserve">management should realize that the aim of </w:t>
      </w:r>
      <w:r w:rsidR="00A22817">
        <w:t>ISM</w:t>
      </w:r>
      <w:r w:rsidR="00031D25">
        <w:rPr>
          <w:rFonts w:hint="eastAsia"/>
        </w:rPr>
        <w:t xml:space="preserve"> </w:t>
      </w:r>
      <w:r w:rsidR="00031D25" w:rsidRPr="003D6AF8">
        <w:t>is to support organizational objectives</w:t>
      </w:r>
      <w:r w:rsidR="006405CC">
        <w:rPr>
          <w:rFonts w:hint="eastAsia"/>
        </w:rPr>
        <w:t xml:space="preserve">, </w:t>
      </w:r>
      <w:r w:rsidR="00A22817">
        <w:t>al</w:t>
      </w:r>
      <w:r w:rsidR="006405CC">
        <w:rPr>
          <w:rFonts w:hint="eastAsia"/>
        </w:rPr>
        <w:t xml:space="preserve">though </w:t>
      </w:r>
      <w:r w:rsidR="00A22817">
        <w:t>it</w:t>
      </w:r>
      <w:r w:rsidR="006405CC">
        <w:rPr>
          <w:rFonts w:hint="eastAsia"/>
        </w:rPr>
        <w:t xml:space="preserve"> may consume organization</w:t>
      </w:r>
      <w:r w:rsidR="00A22817">
        <w:t>al</w:t>
      </w:r>
      <w:r w:rsidR="006405CC">
        <w:rPr>
          <w:rFonts w:hint="eastAsia"/>
        </w:rPr>
        <w:t xml:space="preserve"> resources. I</w:t>
      </w:r>
      <w:r w:rsidR="006405CC" w:rsidRPr="003D6AF8">
        <w:t xml:space="preserve">t is the responsibility of </w:t>
      </w:r>
      <w:r w:rsidR="00543B85">
        <w:rPr>
          <w:rFonts w:hint="eastAsia"/>
        </w:rPr>
        <w:t xml:space="preserve">both </w:t>
      </w:r>
      <w:r w:rsidR="006405CC" w:rsidRPr="003D6AF8">
        <w:t>the business</w:t>
      </w:r>
      <w:r w:rsidR="00543B85">
        <w:rPr>
          <w:rFonts w:hint="eastAsia"/>
        </w:rPr>
        <w:t xml:space="preserve"> and</w:t>
      </w:r>
      <w:r w:rsidR="006405CC" w:rsidRPr="003D6AF8">
        <w:t xml:space="preserve"> the security function,</w:t>
      </w:r>
      <w:r w:rsidR="006405CC">
        <w:rPr>
          <w:rFonts w:hint="eastAsia"/>
        </w:rPr>
        <w:t xml:space="preserve"> to </w:t>
      </w:r>
      <w:r w:rsidR="006405CC" w:rsidRPr="003D6AF8">
        <w:t xml:space="preserve">determine </w:t>
      </w:r>
      <w:r w:rsidR="00A22817">
        <w:t>an</w:t>
      </w:r>
      <w:r w:rsidR="006405CC">
        <w:rPr>
          <w:rFonts w:hint="eastAsia"/>
        </w:rPr>
        <w:t xml:space="preserve"> acceptable level of th</w:t>
      </w:r>
      <w:r w:rsidR="00A22817">
        <w:t>is</w:t>
      </w:r>
      <w:r w:rsidR="006405CC">
        <w:rPr>
          <w:rFonts w:hint="eastAsia"/>
        </w:rPr>
        <w:t xml:space="preserve"> alignment. </w:t>
      </w:r>
      <w:r w:rsidR="00AF017F">
        <w:rPr>
          <w:rFonts w:hint="eastAsia"/>
        </w:rPr>
        <w:t xml:space="preserve">Only </w:t>
      </w:r>
      <w:r w:rsidR="00AF017F" w:rsidRPr="003D6AF8">
        <w:t xml:space="preserve">collaborative efforts between information security </w:t>
      </w:r>
      <w:r w:rsidR="00AF017F">
        <w:rPr>
          <w:rFonts w:hint="eastAsia"/>
        </w:rPr>
        <w:t xml:space="preserve">managers </w:t>
      </w:r>
      <w:r w:rsidR="00AF017F" w:rsidRPr="003D6AF8">
        <w:t xml:space="preserve">and business managers can align ISM practices with </w:t>
      </w:r>
      <w:r w:rsidR="00A22817">
        <w:t xml:space="preserve">the </w:t>
      </w:r>
      <w:r w:rsidR="00AF017F" w:rsidRPr="003D6AF8">
        <w:t>business strategies of the organization</w:t>
      </w:r>
      <w:r w:rsidR="00AF017F">
        <w:rPr>
          <w:rFonts w:hint="eastAsia"/>
        </w:rPr>
        <w:t>.</w:t>
      </w:r>
    </w:p>
    <w:p w:rsidR="00EE7F9D" w:rsidRDefault="00D42E91" w:rsidP="008D66F8">
      <w:r>
        <w:t>Secondly, this study indicate</w:t>
      </w:r>
      <w:r>
        <w:rPr>
          <w:rFonts w:hint="eastAsia"/>
        </w:rPr>
        <w:t>s</w:t>
      </w:r>
      <w:r w:rsidR="0047451B">
        <w:t xml:space="preserve"> that</w:t>
      </w:r>
      <w:r>
        <w:rPr>
          <w:rFonts w:hint="eastAsia"/>
        </w:rPr>
        <w:t xml:space="preserve"> organizational support is one </w:t>
      </w:r>
      <w:r>
        <w:t>critical</w:t>
      </w:r>
      <w:r>
        <w:rPr>
          <w:rFonts w:hint="eastAsia"/>
        </w:rPr>
        <w:t xml:space="preserve"> success factor which has significant influence on </w:t>
      </w:r>
      <w:r w:rsidR="00037F2A">
        <w:rPr>
          <w:rFonts w:hint="eastAsia"/>
        </w:rPr>
        <w:t xml:space="preserve">organizational awareness, </w:t>
      </w:r>
      <w:r>
        <w:rPr>
          <w:rFonts w:hint="eastAsia"/>
        </w:rPr>
        <w:t>the development of the organization</w:t>
      </w:r>
      <w:r>
        <w:t>’</w:t>
      </w:r>
      <w:r>
        <w:rPr>
          <w:rFonts w:hint="eastAsia"/>
        </w:rPr>
        <w:t>s security controls</w:t>
      </w:r>
      <w:r w:rsidR="00EE7F9D">
        <w:rPr>
          <w:rFonts w:hint="eastAsia"/>
        </w:rPr>
        <w:t>,</w:t>
      </w:r>
      <w:r>
        <w:rPr>
          <w:rFonts w:hint="eastAsia"/>
        </w:rPr>
        <w:t xml:space="preserve"> and the organization</w:t>
      </w:r>
      <w:r>
        <w:t>’</w:t>
      </w:r>
      <w:r>
        <w:rPr>
          <w:rFonts w:hint="eastAsia"/>
        </w:rPr>
        <w:t xml:space="preserve">s ISM performance. </w:t>
      </w:r>
      <w:r w:rsidR="00867B85">
        <w:rPr>
          <w:rFonts w:hint="eastAsia"/>
        </w:rPr>
        <w:t>To achieve ISM success, organizations must provide o</w:t>
      </w:r>
      <w:r w:rsidR="00EE7F9D">
        <w:rPr>
          <w:rFonts w:hint="eastAsia"/>
        </w:rPr>
        <w:t xml:space="preserve">rganizational support </w:t>
      </w:r>
      <w:r w:rsidR="00867B85">
        <w:rPr>
          <w:rFonts w:hint="eastAsia"/>
        </w:rPr>
        <w:t xml:space="preserve">to ISM </w:t>
      </w:r>
      <w:r w:rsidR="00867B85">
        <w:t>activities</w:t>
      </w:r>
      <w:r w:rsidR="00867B85">
        <w:rPr>
          <w:rFonts w:hint="eastAsia"/>
        </w:rPr>
        <w:t xml:space="preserve">, </w:t>
      </w:r>
      <w:r w:rsidR="00A22817">
        <w:t>through</w:t>
      </w:r>
      <w:r w:rsidR="00EE7F9D">
        <w:rPr>
          <w:rFonts w:hint="eastAsia"/>
        </w:rPr>
        <w:t xml:space="preserve"> </w:t>
      </w:r>
      <w:r w:rsidR="00B65E48" w:rsidRPr="003D6AF8">
        <w:t xml:space="preserve">top management support, commitment of </w:t>
      </w:r>
      <w:r w:rsidR="00867B85">
        <w:rPr>
          <w:rFonts w:hint="eastAsia"/>
        </w:rPr>
        <w:t>resources</w:t>
      </w:r>
      <w:r w:rsidR="00B65E48" w:rsidRPr="003D6AF8">
        <w:t>, and organizational structuring.</w:t>
      </w:r>
      <w:r w:rsidR="00EE7F9D">
        <w:rPr>
          <w:rFonts w:hint="eastAsia"/>
        </w:rPr>
        <w:t xml:space="preserve"> </w:t>
      </w:r>
      <w:r w:rsidR="00603A83" w:rsidRPr="003D6AF8">
        <w:t xml:space="preserve">Top management </w:t>
      </w:r>
      <w:r w:rsidR="00603A83">
        <w:rPr>
          <w:rFonts w:hint="eastAsia"/>
        </w:rPr>
        <w:t>should</w:t>
      </w:r>
      <w:r w:rsidR="00603A83">
        <w:t xml:space="preserve"> s</w:t>
      </w:r>
      <w:r w:rsidR="00603A83">
        <w:rPr>
          <w:rFonts w:hint="eastAsia"/>
        </w:rPr>
        <w:t>upport</w:t>
      </w:r>
      <w:r w:rsidR="00603A83" w:rsidRPr="003D6AF8">
        <w:t xml:space="preserve"> information security as an important enterprise-wide function and </w:t>
      </w:r>
      <w:r w:rsidR="00A22817">
        <w:t xml:space="preserve">should </w:t>
      </w:r>
      <w:r w:rsidR="00603A83" w:rsidRPr="003D6AF8">
        <w:t>stress the importance of security to other groups within the organization</w:t>
      </w:r>
      <w:r w:rsidR="00603A83">
        <w:rPr>
          <w:rFonts w:hint="eastAsia"/>
        </w:rPr>
        <w:t xml:space="preserve">. </w:t>
      </w:r>
      <w:r w:rsidR="00AB6DB7" w:rsidRPr="003D6AF8">
        <w:t xml:space="preserve">Management must consider and allocate sufficient resources </w:t>
      </w:r>
      <w:r w:rsidR="00AB6DB7">
        <w:rPr>
          <w:rFonts w:hint="eastAsia"/>
        </w:rPr>
        <w:t xml:space="preserve">(e.g., </w:t>
      </w:r>
      <w:r w:rsidR="00AB6DB7" w:rsidRPr="003D6AF8">
        <w:t xml:space="preserve">staff, time, </w:t>
      </w:r>
      <w:r w:rsidR="00AB6DB7">
        <w:rPr>
          <w:rFonts w:hint="eastAsia"/>
        </w:rPr>
        <w:t>funding</w:t>
      </w:r>
      <w:r w:rsidR="00AB6DB7" w:rsidRPr="003D6AF8">
        <w:t>, information, methods used in safety works, facilities, tools, machines, etc.</w:t>
      </w:r>
      <w:r w:rsidR="00AB6DB7">
        <w:rPr>
          <w:rFonts w:hint="eastAsia"/>
        </w:rPr>
        <w:t xml:space="preserve">) </w:t>
      </w:r>
      <w:r w:rsidR="00AB6DB7" w:rsidRPr="003D6AF8">
        <w:t xml:space="preserve">to carry out day-to-day activities to accomplish both short-term and long-term information </w:t>
      </w:r>
      <w:r w:rsidR="00A22817">
        <w:t>security</w:t>
      </w:r>
      <w:r w:rsidR="00AB6DB7" w:rsidRPr="003D6AF8">
        <w:t xml:space="preserve"> goals. </w:t>
      </w:r>
      <w:r w:rsidR="00EE7F9D" w:rsidRPr="003D6AF8">
        <w:t xml:space="preserve">Moreover, top management </w:t>
      </w:r>
      <w:r w:rsidR="00357EF5">
        <w:rPr>
          <w:rFonts w:hint="eastAsia"/>
        </w:rPr>
        <w:t xml:space="preserve">should </w:t>
      </w:r>
      <w:r w:rsidR="00357EF5">
        <w:t>play</w:t>
      </w:r>
      <w:r w:rsidR="00EE7F9D" w:rsidRPr="003D6AF8">
        <w:t xml:space="preserve"> the most important role in developing</w:t>
      </w:r>
      <w:r w:rsidR="00357EF5">
        <w:rPr>
          <w:rFonts w:hint="eastAsia"/>
        </w:rPr>
        <w:t xml:space="preserve"> formal </w:t>
      </w:r>
      <w:r w:rsidR="00357EF5" w:rsidRPr="003D6AF8">
        <w:t>organizational structures for information security management</w:t>
      </w:r>
      <w:r w:rsidR="00357EF5">
        <w:rPr>
          <w:rFonts w:hint="eastAsia"/>
        </w:rPr>
        <w:t>, which s</w:t>
      </w:r>
      <w:r w:rsidR="00357EF5">
        <w:t>upport</w:t>
      </w:r>
      <w:r w:rsidR="00A22817">
        <w:t>s</w:t>
      </w:r>
      <w:r w:rsidR="00357EF5" w:rsidRPr="003D6AF8">
        <w:t xml:space="preserve"> reporting, communication, authority and work flow</w:t>
      </w:r>
      <w:r w:rsidR="00357EF5">
        <w:rPr>
          <w:rFonts w:hint="eastAsia"/>
        </w:rPr>
        <w:t xml:space="preserve"> for ISM</w:t>
      </w:r>
      <w:r w:rsidR="00EE7F9D" w:rsidRPr="003D6AF8">
        <w:t>.</w:t>
      </w:r>
      <w:r w:rsidR="00357EF5">
        <w:rPr>
          <w:rFonts w:hint="eastAsia"/>
        </w:rPr>
        <w:t xml:space="preserve"> </w:t>
      </w:r>
      <w:r w:rsidR="00B15EA5">
        <w:rPr>
          <w:rFonts w:hint="eastAsia"/>
        </w:rPr>
        <w:t xml:space="preserve">A formal ISM </w:t>
      </w:r>
      <w:r w:rsidR="00B15EA5">
        <w:t xml:space="preserve">structure </w:t>
      </w:r>
      <w:r w:rsidR="00A22817">
        <w:t>can</w:t>
      </w:r>
      <w:r w:rsidR="00B15EA5">
        <w:t xml:space="preserve"> help</w:t>
      </w:r>
      <w:r w:rsidR="00B15EA5" w:rsidRPr="003D6AF8">
        <w:t xml:space="preserve"> facilitate organizational integration to </w:t>
      </w:r>
      <w:r w:rsidR="00A22817">
        <w:t>achieve</w:t>
      </w:r>
      <w:r w:rsidR="00B15EA5" w:rsidRPr="003D6AF8">
        <w:t xml:space="preserve"> security goals and further address the importance of information security at the organizational level.</w:t>
      </w:r>
      <w:r w:rsidR="00B15EA5">
        <w:rPr>
          <w:rFonts w:hint="eastAsia"/>
        </w:rPr>
        <w:t xml:space="preserve"> </w:t>
      </w:r>
      <w:r w:rsidR="00EE7F9D" w:rsidRPr="003D6AF8">
        <w:t xml:space="preserve">Management must actively support </w:t>
      </w:r>
      <w:r w:rsidR="00A22817">
        <w:t>security</w:t>
      </w:r>
      <w:r w:rsidR="00EE7F9D" w:rsidRPr="003D6AF8">
        <w:t xml:space="preserve"> efforts at all </w:t>
      </w:r>
      <w:r w:rsidR="00B15EA5">
        <w:rPr>
          <w:rFonts w:hint="eastAsia"/>
        </w:rPr>
        <w:t xml:space="preserve">strategic and functional </w:t>
      </w:r>
      <w:r w:rsidR="00EE7F9D" w:rsidRPr="003D6AF8">
        <w:t>levels.</w:t>
      </w:r>
    </w:p>
    <w:p w:rsidR="00765353" w:rsidRDefault="001651E4" w:rsidP="00D26890">
      <w:r>
        <w:rPr>
          <w:rFonts w:hint="eastAsia"/>
        </w:rPr>
        <w:lastRenderedPageBreak/>
        <w:t>Thirdly,</w:t>
      </w:r>
      <w:r w:rsidR="009872C9">
        <w:rPr>
          <w:rFonts w:hint="eastAsia"/>
        </w:rPr>
        <w:t xml:space="preserve"> </w:t>
      </w:r>
      <w:r w:rsidR="00AF17D9">
        <w:rPr>
          <w:rFonts w:hint="eastAsia"/>
        </w:rPr>
        <w:t xml:space="preserve">the results of this study show that organizational awareness </w:t>
      </w:r>
      <w:r w:rsidR="00716036">
        <w:rPr>
          <w:rFonts w:hint="eastAsia"/>
        </w:rPr>
        <w:t>significantly influences the organization</w:t>
      </w:r>
      <w:r w:rsidR="00716036">
        <w:t>’</w:t>
      </w:r>
      <w:r w:rsidR="00716036">
        <w:rPr>
          <w:rFonts w:hint="eastAsia"/>
        </w:rPr>
        <w:t xml:space="preserve">s </w:t>
      </w:r>
      <w:r w:rsidR="00D7342D">
        <w:rPr>
          <w:rFonts w:hint="eastAsia"/>
        </w:rPr>
        <w:t xml:space="preserve">security controls development and ISM performance. </w:t>
      </w:r>
      <w:r w:rsidR="00A22817">
        <w:t>In particular</w:t>
      </w:r>
      <w:r w:rsidR="00D7342D">
        <w:rPr>
          <w:rFonts w:hint="eastAsia"/>
        </w:rPr>
        <w:t xml:space="preserve">, </w:t>
      </w:r>
      <w:r w:rsidR="004D01B3">
        <w:rPr>
          <w:rFonts w:hint="eastAsia"/>
        </w:rPr>
        <w:t xml:space="preserve">it has the most </w:t>
      </w:r>
      <w:r w:rsidR="00E72D38">
        <w:rPr>
          <w:rFonts w:hint="eastAsia"/>
        </w:rPr>
        <w:t xml:space="preserve">impact on ISM performance, with </w:t>
      </w:r>
      <w:r w:rsidR="00A22817">
        <w:t xml:space="preserve">a </w:t>
      </w:r>
      <w:r w:rsidR="00E72D38">
        <w:rPr>
          <w:rFonts w:hint="eastAsia"/>
        </w:rPr>
        <w:t xml:space="preserve">larger effect size than other antecedents of ISM performance. </w:t>
      </w:r>
      <w:r w:rsidR="00072100">
        <w:rPr>
          <w:rFonts w:hint="eastAsia"/>
        </w:rPr>
        <w:t xml:space="preserve">Top management of an organization should recognize the importance of organizational awareness, which means </w:t>
      </w:r>
      <w:r w:rsidR="00A22817">
        <w:t xml:space="preserve">that </w:t>
      </w:r>
      <w:r w:rsidR="00072100">
        <w:rPr>
          <w:rFonts w:hint="eastAsia"/>
        </w:rPr>
        <w:t>a</w:t>
      </w:r>
      <w:r w:rsidR="00765353" w:rsidRPr="008F112B">
        <w:t xml:space="preserve">ll employees </w:t>
      </w:r>
      <w:r w:rsidR="00A22817">
        <w:t>must be made</w:t>
      </w:r>
      <w:r w:rsidR="00765353" w:rsidRPr="008F112B">
        <w:t xml:space="preserve"> aware of possible security threats</w:t>
      </w:r>
      <w:r w:rsidR="00072100">
        <w:rPr>
          <w:rFonts w:hint="eastAsia"/>
        </w:rPr>
        <w:t xml:space="preserve"> and security controls. </w:t>
      </w:r>
      <w:r w:rsidR="00FA36E0" w:rsidRPr="008F112B">
        <w:t>Organizationally sponsored security awareness, training, and education program</w:t>
      </w:r>
      <w:r w:rsidR="00FA36E0">
        <w:rPr>
          <w:rFonts w:hint="eastAsia"/>
        </w:rPr>
        <w:t xml:space="preserve">, which is </w:t>
      </w:r>
      <w:r w:rsidR="00FA36E0" w:rsidRPr="008F112B">
        <w:t>the primary way of communicating information security policies, procedures, and requir</w:t>
      </w:r>
      <w:r w:rsidR="00FA36E0">
        <w:t>ements across the organization,</w:t>
      </w:r>
      <w:r w:rsidR="00FA36E0">
        <w:rPr>
          <w:rFonts w:hint="eastAsia"/>
        </w:rPr>
        <w:t xml:space="preserve"> should be provided to all employees in </w:t>
      </w:r>
      <w:r w:rsidR="00FA36E0" w:rsidRPr="008F112B">
        <w:t xml:space="preserve">order to improve their knowledge and skills on </w:t>
      </w:r>
      <w:r w:rsidR="00FA36E0">
        <w:rPr>
          <w:rFonts w:hint="eastAsia"/>
        </w:rPr>
        <w:t xml:space="preserve">information </w:t>
      </w:r>
      <w:r w:rsidR="00FA36E0">
        <w:t>security</w:t>
      </w:r>
      <w:r w:rsidR="00FA36E0" w:rsidRPr="008F112B">
        <w:t xml:space="preserve"> at work</w:t>
      </w:r>
      <w:r w:rsidR="00FA36E0">
        <w:rPr>
          <w:rFonts w:hint="eastAsia"/>
        </w:rPr>
        <w:t>.</w:t>
      </w:r>
      <w:r w:rsidR="00D26890">
        <w:rPr>
          <w:rFonts w:hint="eastAsia"/>
        </w:rPr>
        <w:t xml:space="preserve"> A good </w:t>
      </w:r>
      <w:r w:rsidR="00D26890">
        <w:t xml:space="preserve">training program </w:t>
      </w:r>
      <w:r w:rsidR="00D26890">
        <w:rPr>
          <w:rFonts w:hint="eastAsia"/>
        </w:rPr>
        <w:t>can</w:t>
      </w:r>
      <w:r w:rsidR="00765353" w:rsidRPr="008F112B">
        <w:t xml:space="preserve"> </w:t>
      </w:r>
      <w:r w:rsidR="00D26890">
        <w:rPr>
          <w:rFonts w:hint="eastAsia"/>
        </w:rPr>
        <w:t>include</w:t>
      </w:r>
      <w:r w:rsidR="00765353" w:rsidRPr="008F112B">
        <w:t xml:space="preserve"> courses, regular updates, collateral material such as posters and a system of rewards and penalties for desirable and undesirable behavior</w:t>
      </w:r>
      <w:r w:rsidR="006E3F2E">
        <w:rPr>
          <w:rFonts w:hint="eastAsia"/>
        </w:rPr>
        <w:t xml:space="preserve"> </w:t>
      </w:r>
      <w:r w:rsidR="0054305B">
        <w:fldChar w:fldCharType="begin"/>
      </w:r>
      <w:r w:rsidR="000545BE">
        <w:instrText xml:space="preserve"> ADDIN EN.CITE &lt;EndNote&gt;&lt;Cite&gt;&lt;Author&gt;Ma&lt;/Author&gt;&lt;Year&gt;2009&lt;/Year&gt;&lt;RecNum&gt;7&lt;/RecNum&gt;&lt;record&gt;&lt;rec-number&gt;7&lt;/rec-number&gt;&lt;foreign-keys&gt;&lt;key app="EN" db-id="p5ssdsttkws09uefwrppw20vxf0dzrettr0w"&gt;7&lt;/key&gt;&lt;/foreign-keys&gt;&lt;ref-type name="Journal Article"&gt;17&lt;/ref-type&gt;&lt;contributors&gt;&lt;authors&gt;&lt;author&gt;Qingxiong Ma&lt;/author&gt;&lt;author&gt;Mark B. Schmidt&lt;/author&gt;&lt;author&gt;J. Michael Pearson&lt;/author&gt;&lt;/authors&gt;&lt;/contributors&gt;&lt;titles&gt;&lt;title&gt;An Integrated Framework for Information Security Management&lt;/title&gt;&lt;secondary-title&gt;Review of Business&lt;/secondary-title&gt;&lt;/titles&gt;&lt;periodical&gt;&lt;full-title&gt;Review of Business&lt;/full-title&gt;&lt;/periodical&gt;&lt;pages&gt;58-69&lt;/pages&gt;&lt;volume&gt;30&lt;/volume&gt;&lt;number&gt;1&lt;/number&gt;&lt;section&gt;58&lt;/section&gt;&lt;dates&gt;&lt;year&gt;2009&lt;/year&gt;&lt;pub-dates&gt;&lt;date&gt;09/22/2009&lt;/date&gt;&lt;/pub-dates&gt;&lt;/dates&gt;&lt;urls&gt;&lt;/urls&gt;&lt;/record&gt;&lt;/Cite&gt;&lt;/EndNote&gt;</w:instrText>
      </w:r>
      <w:r w:rsidR="0054305B">
        <w:fldChar w:fldCharType="separate"/>
      </w:r>
      <w:r w:rsidR="001C4EA3">
        <w:rPr>
          <w:noProof/>
        </w:rPr>
        <w:t>(Ma et al., 2009)</w:t>
      </w:r>
      <w:r w:rsidR="0054305B">
        <w:fldChar w:fldCharType="end"/>
      </w:r>
      <w:r w:rsidR="00765353" w:rsidRPr="008F112B">
        <w:t xml:space="preserve">. </w:t>
      </w:r>
      <w:r w:rsidR="006E3F2E">
        <w:rPr>
          <w:rFonts w:hint="eastAsia"/>
        </w:rPr>
        <w:t xml:space="preserve">Employee security </w:t>
      </w:r>
      <w:r w:rsidR="006E3F2E">
        <w:t>awareness</w:t>
      </w:r>
      <w:r w:rsidR="006E3F2E">
        <w:rPr>
          <w:rFonts w:hint="eastAsia"/>
        </w:rPr>
        <w:t xml:space="preserve"> can be increased by being trained with v</w:t>
      </w:r>
      <w:r w:rsidR="00765353" w:rsidRPr="008F112B">
        <w:t>erbal persuasion, possible security breach examples, information security mentoring, and the process of designing security policies.</w:t>
      </w:r>
      <w:r w:rsidR="00161102">
        <w:rPr>
          <w:rFonts w:hint="eastAsia"/>
        </w:rPr>
        <w:t xml:space="preserve"> In addition, </w:t>
      </w:r>
      <w:r w:rsidR="00574AA5" w:rsidRPr="008F112B">
        <w:t>an organization</w:t>
      </w:r>
      <w:r w:rsidR="00574AA5">
        <w:rPr>
          <w:rFonts w:hint="eastAsia"/>
        </w:rPr>
        <w:t xml:space="preserve"> should</w:t>
      </w:r>
      <w:r w:rsidR="00574AA5">
        <w:t xml:space="preserve"> facilitate</w:t>
      </w:r>
      <w:r w:rsidR="00574AA5" w:rsidRPr="008F112B">
        <w:t xml:space="preserve"> </w:t>
      </w:r>
      <w:r w:rsidR="00A22817">
        <w:t xml:space="preserve">an </w:t>
      </w:r>
      <w:r w:rsidR="00574AA5" w:rsidRPr="008F112B">
        <w:t xml:space="preserve">organizational culture </w:t>
      </w:r>
      <w:r w:rsidR="00A22817">
        <w:t>that is positive towards</w:t>
      </w:r>
      <w:r w:rsidR="00574AA5" w:rsidRPr="008F112B">
        <w:t xml:space="preserve"> carrying out ISM, </w:t>
      </w:r>
      <w:r w:rsidR="00A22817">
        <w:t xml:space="preserve">by </w:t>
      </w:r>
      <w:r w:rsidR="00574AA5" w:rsidRPr="008F112B">
        <w:t>building shared values, beliefs and norms for ISM practices.</w:t>
      </w:r>
      <w:r w:rsidR="00574AA5">
        <w:rPr>
          <w:rFonts w:hint="eastAsia"/>
        </w:rPr>
        <w:t xml:space="preserve"> </w:t>
      </w:r>
    </w:p>
    <w:p w:rsidR="00931592" w:rsidRDefault="00574AA5" w:rsidP="00384E8A">
      <w:r>
        <w:rPr>
          <w:rFonts w:hint="eastAsia"/>
        </w:rPr>
        <w:t xml:space="preserve">Fourthly, </w:t>
      </w:r>
      <w:r w:rsidR="008911A6" w:rsidRPr="008F112B">
        <w:t>IT com</w:t>
      </w:r>
      <w:r w:rsidR="008911A6">
        <w:t xml:space="preserve">petence is a very important </w:t>
      </w:r>
      <w:r w:rsidR="008911A6" w:rsidRPr="008F112B">
        <w:t>issue which</w:t>
      </w:r>
      <w:r w:rsidR="008911A6">
        <w:t xml:space="preserve"> plays a significant role in </w:t>
      </w:r>
      <w:r w:rsidR="008911A6">
        <w:rPr>
          <w:rFonts w:hint="eastAsia"/>
        </w:rPr>
        <w:t xml:space="preserve">information security management. </w:t>
      </w:r>
      <w:r w:rsidR="00BF66BB">
        <w:rPr>
          <w:rFonts w:hint="eastAsia"/>
        </w:rPr>
        <w:t xml:space="preserve">Though technological factors are usually less emphasized in current security behavioral research, they are still critical to ISM success. </w:t>
      </w:r>
      <w:r w:rsidR="00384E8A">
        <w:rPr>
          <w:rFonts w:hint="eastAsia"/>
        </w:rPr>
        <w:t>T</w:t>
      </w:r>
      <w:r w:rsidR="00384E8A" w:rsidRPr="008F112B">
        <w:t>echnologies are used to sustain the security of information</w:t>
      </w:r>
      <w:r w:rsidR="00384E8A">
        <w:rPr>
          <w:rFonts w:hint="eastAsia"/>
        </w:rPr>
        <w:t>.</w:t>
      </w:r>
      <w:r w:rsidR="00822F95">
        <w:rPr>
          <w:rFonts w:hint="eastAsia"/>
        </w:rPr>
        <w:t xml:space="preserve"> </w:t>
      </w:r>
      <w:r w:rsidR="00822F95" w:rsidRPr="008F112B">
        <w:t xml:space="preserve">ISM implementation is a top-down process </w:t>
      </w:r>
      <w:r w:rsidR="00A22817">
        <w:t>that needs</w:t>
      </w:r>
      <w:r w:rsidR="00822F95" w:rsidRPr="008F112B">
        <w:t xml:space="preserve"> techn</w:t>
      </w:r>
      <w:r w:rsidR="00822F95">
        <w:rPr>
          <w:rFonts w:hint="eastAsia"/>
        </w:rPr>
        <w:t>olog</w:t>
      </w:r>
      <w:r w:rsidR="00822F95" w:rsidRPr="008F112B">
        <w:t>ical IT resources and operations.</w:t>
      </w:r>
      <w:r w:rsidR="00822F95">
        <w:rPr>
          <w:rFonts w:hint="eastAsia"/>
        </w:rPr>
        <w:t xml:space="preserve"> To </w:t>
      </w:r>
      <w:r w:rsidR="00822F95" w:rsidRPr="008F112B">
        <w:t xml:space="preserve">strengthen the </w:t>
      </w:r>
      <w:r w:rsidR="00822F95" w:rsidRPr="008F112B">
        <w:lastRenderedPageBreak/>
        <w:t>management of information security</w:t>
      </w:r>
      <w:r w:rsidR="00822F95">
        <w:rPr>
          <w:rFonts w:hint="eastAsia"/>
        </w:rPr>
        <w:t>, an organization must enhance the</w:t>
      </w:r>
      <w:r w:rsidR="00384E8A">
        <w:rPr>
          <w:rFonts w:hint="eastAsia"/>
        </w:rPr>
        <w:t xml:space="preserve"> </w:t>
      </w:r>
      <w:r w:rsidR="00384E8A" w:rsidRPr="008F112B">
        <w:t xml:space="preserve">IT competences </w:t>
      </w:r>
      <w:r w:rsidR="00822F95">
        <w:rPr>
          <w:rFonts w:hint="eastAsia"/>
        </w:rPr>
        <w:t xml:space="preserve">which </w:t>
      </w:r>
      <w:r w:rsidR="00384E8A">
        <w:rPr>
          <w:rFonts w:hint="eastAsia"/>
        </w:rPr>
        <w:t xml:space="preserve">represent </w:t>
      </w:r>
      <w:r w:rsidR="00822F95">
        <w:rPr>
          <w:rFonts w:hint="eastAsia"/>
        </w:rPr>
        <w:t>the</w:t>
      </w:r>
      <w:r w:rsidR="00384E8A">
        <w:rPr>
          <w:rFonts w:hint="eastAsia"/>
        </w:rPr>
        <w:t xml:space="preserve"> organization</w:t>
      </w:r>
      <w:r w:rsidR="00384E8A">
        <w:t>’</w:t>
      </w:r>
      <w:r w:rsidR="00384E8A">
        <w:rPr>
          <w:rFonts w:hint="eastAsia"/>
        </w:rPr>
        <w:t xml:space="preserve">s </w:t>
      </w:r>
      <w:r w:rsidR="00384E8A" w:rsidRPr="008F112B">
        <w:t xml:space="preserve">integrated and interrelated capabilities of </w:t>
      </w:r>
      <w:r w:rsidR="00384E8A">
        <w:rPr>
          <w:rFonts w:hint="eastAsia"/>
        </w:rPr>
        <w:t>IT</w:t>
      </w:r>
      <w:r w:rsidR="00384E8A" w:rsidRPr="008F112B">
        <w:t xml:space="preserve"> elements</w:t>
      </w:r>
      <w:r w:rsidR="00384E8A">
        <w:rPr>
          <w:rFonts w:hint="eastAsia"/>
        </w:rPr>
        <w:t xml:space="preserve">. </w:t>
      </w:r>
      <w:r w:rsidR="00E45DFE">
        <w:rPr>
          <w:rFonts w:hint="eastAsia"/>
        </w:rPr>
        <w:t xml:space="preserve">Specifically, the following elements should be implemented within the organization: </w:t>
      </w:r>
      <w:r w:rsidR="00D32B22">
        <w:rPr>
          <w:rFonts w:hint="eastAsia"/>
        </w:rPr>
        <w:t>(1)</w:t>
      </w:r>
      <w:r w:rsidR="00E45DFE">
        <w:rPr>
          <w:rFonts w:hint="eastAsia"/>
        </w:rPr>
        <w:t xml:space="preserve"> </w:t>
      </w:r>
      <w:r w:rsidR="00931592" w:rsidRPr="00931592">
        <w:t>IT resources (e.g., networks, hardware, software, outsourcing, etc.) are available and flexible</w:t>
      </w:r>
      <w:r w:rsidR="00E45DFE">
        <w:rPr>
          <w:rFonts w:hint="eastAsia"/>
        </w:rPr>
        <w:t xml:space="preserve">; </w:t>
      </w:r>
      <w:r w:rsidR="00D32B22">
        <w:rPr>
          <w:rFonts w:hint="eastAsia"/>
        </w:rPr>
        <w:t xml:space="preserve">(2) </w:t>
      </w:r>
      <w:r w:rsidR="00931592" w:rsidRPr="00931592">
        <w:t>IT staff (both inbound and outsourced) is knowledgeable and capable of developing and maintaining information security technologies</w:t>
      </w:r>
      <w:r w:rsidR="00E45DFE">
        <w:rPr>
          <w:rFonts w:hint="eastAsia"/>
        </w:rPr>
        <w:t xml:space="preserve">; and </w:t>
      </w:r>
      <w:r w:rsidR="00D32B22">
        <w:rPr>
          <w:rFonts w:hint="eastAsia"/>
        </w:rPr>
        <w:t>(3)</w:t>
      </w:r>
      <w:r w:rsidR="00E45DFE">
        <w:rPr>
          <w:rFonts w:hint="eastAsia"/>
        </w:rPr>
        <w:t xml:space="preserve"> </w:t>
      </w:r>
      <w:r w:rsidR="00931592" w:rsidRPr="00931592">
        <w:t>end users of IT systems follow sound operation</w:t>
      </w:r>
      <w:r w:rsidR="000F1CCE">
        <w:t>al</w:t>
      </w:r>
      <w:r w:rsidR="00931592" w:rsidRPr="00931592">
        <w:t xml:space="preserve"> processes</w:t>
      </w:r>
      <w:r w:rsidR="00E45DFE">
        <w:rPr>
          <w:rFonts w:hint="eastAsia"/>
        </w:rPr>
        <w:t>.</w:t>
      </w:r>
    </w:p>
    <w:p w:rsidR="00385566" w:rsidRDefault="0006245E" w:rsidP="008B2226">
      <w:r>
        <w:rPr>
          <w:rFonts w:hint="eastAsia"/>
        </w:rPr>
        <w:t xml:space="preserve">Fifthly, </w:t>
      </w:r>
      <w:r w:rsidR="004B6F8C">
        <w:rPr>
          <w:rFonts w:hint="eastAsia"/>
        </w:rPr>
        <w:t>t</w:t>
      </w:r>
      <w:r w:rsidR="005A2F9D" w:rsidRPr="00D34349">
        <w:t xml:space="preserve">o achieve an acceptable level of information security, </w:t>
      </w:r>
      <w:r w:rsidR="000F1CCE">
        <w:t>an appropriate</w:t>
      </w:r>
      <w:r w:rsidR="005A2F9D" w:rsidRPr="00D34349">
        <w:t xml:space="preserve"> set of security controls must be identified, implemented and maintained</w:t>
      </w:r>
      <w:r w:rsidR="004B6F8C">
        <w:rPr>
          <w:rFonts w:hint="eastAsia"/>
        </w:rPr>
        <w:t xml:space="preserve"> within the organization</w:t>
      </w:r>
      <w:r w:rsidR="005A2F9D" w:rsidRPr="00D34349">
        <w:t>.</w:t>
      </w:r>
      <w:r w:rsidR="005A2F9D">
        <w:rPr>
          <w:rFonts w:hint="eastAsia"/>
        </w:rPr>
        <w:t xml:space="preserve"> </w:t>
      </w:r>
      <w:r w:rsidR="00385566">
        <w:rPr>
          <w:rFonts w:hint="eastAsia"/>
        </w:rPr>
        <w:t>A</w:t>
      </w:r>
      <w:r w:rsidR="004C3B2A">
        <w:rPr>
          <w:rFonts w:hint="eastAsia"/>
        </w:rPr>
        <w:t xml:space="preserve"> com</w:t>
      </w:r>
      <w:r w:rsidR="00385566">
        <w:rPr>
          <w:rFonts w:hint="eastAsia"/>
        </w:rPr>
        <w:t>prehensive</w:t>
      </w:r>
      <w:r w:rsidR="004C3B2A">
        <w:rPr>
          <w:rFonts w:hint="eastAsia"/>
        </w:rPr>
        <w:t xml:space="preserve"> set of </w:t>
      </w:r>
      <w:r w:rsidR="00385566">
        <w:rPr>
          <w:rFonts w:hint="eastAsia"/>
        </w:rPr>
        <w:t xml:space="preserve">security </w:t>
      </w:r>
      <w:r w:rsidR="004C3B2A">
        <w:rPr>
          <w:rFonts w:hint="eastAsia"/>
        </w:rPr>
        <w:t xml:space="preserve">controls </w:t>
      </w:r>
      <w:r w:rsidR="00385566">
        <w:rPr>
          <w:rFonts w:hint="eastAsia"/>
        </w:rPr>
        <w:t xml:space="preserve">can be recommended </w:t>
      </w:r>
      <w:r w:rsidR="004C3B2A">
        <w:rPr>
          <w:rFonts w:hint="eastAsia"/>
        </w:rPr>
        <w:t xml:space="preserve">to </w:t>
      </w:r>
      <w:r w:rsidR="00385566">
        <w:rPr>
          <w:rFonts w:hint="eastAsia"/>
        </w:rPr>
        <w:t>assure ISM success within an organization:</w:t>
      </w:r>
      <w:r w:rsidR="0003683F">
        <w:rPr>
          <w:rFonts w:hint="eastAsia"/>
        </w:rPr>
        <w:t xml:space="preserve"> (1) </w:t>
      </w:r>
      <w:r w:rsidR="005A2F9D" w:rsidRPr="00D34349">
        <w:t xml:space="preserve">Technical controls, such as firewalls, antivirus software, intrusion detection, and encryption techniques, </w:t>
      </w:r>
      <w:r w:rsidR="00385566">
        <w:rPr>
          <w:rFonts w:hint="eastAsia"/>
        </w:rPr>
        <w:t>etc</w:t>
      </w:r>
      <w:r w:rsidR="005A2F9D" w:rsidRPr="00D34349">
        <w:t>;</w:t>
      </w:r>
      <w:r w:rsidR="0003683F">
        <w:rPr>
          <w:rFonts w:hint="eastAsia"/>
        </w:rPr>
        <w:t xml:space="preserve"> (2) </w:t>
      </w:r>
      <w:r w:rsidR="005A2F9D" w:rsidRPr="00D34349">
        <w:t>Operational controls, such as physical access controls, backup capabilities, and protection from environmental hazards</w:t>
      </w:r>
      <w:r w:rsidR="00385566">
        <w:rPr>
          <w:rFonts w:hint="eastAsia"/>
        </w:rPr>
        <w:t>, etc</w:t>
      </w:r>
      <w:r w:rsidR="005A2F9D" w:rsidRPr="00D34349">
        <w:t xml:space="preserve">; (3) Management controls, such as usage policies and business continuity planning. </w:t>
      </w:r>
      <w:r w:rsidR="00385566">
        <w:rPr>
          <w:rFonts w:hint="eastAsia"/>
        </w:rPr>
        <w:t>Organization</w:t>
      </w:r>
      <w:r w:rsidR="000F1CCE">
        <w:t>al</w:t>
      </w:r>
      <w:r w:rsidR="00385566">
        <w:rPr>
          <w:rFonts w:hint="eastAsia"/>
        </w:rPr>
        <w:t xml:space="preserve"> management should realize that s</w:t>
      </w:r>
      <w:r w:rsidR="005A2F9D" w:rsidRPr="00D34349">
        <w:t>ecu</w:t>
      </w:r>
      <w:r w:rsidR="00385566">
        <w:t xml:space="preserve">rity controls development </w:t>
      </w:r>
      <w:r w:rsidR="00385566">
        <w:rPr>
          <w:rFonts w:hint="eastAsia"/>
        </w:rPr>
        <w:t>is</w:t>
      </w:r>
      <w:r w:rsidR="005A2F9D" w:rsidRPr="00D34349">
        <w:t xml:space="preserve"> a very complicated and resource-intensive process, </w:t>
      </w:r>
      <w:r w:rsidR="000F1CCE">
        <w:t>including</w:t>
      </w:r>
      <w:r w:rsidR="00385566">
        <w:rPr>
          <w:rFonts w:hint="eastAsia"/>
        </w:rPr>
        <w:t xml:space="preserve"> </w:t>
      </w:r>
      <w:r w:rsidR="00385566" w:rsidRPr="00D34349">
        <w:t xml:space="preserve">risk management, security policies implementation, and standards </w:t>
      </w:r>
      <w:r w:rsidR="00385566" w:rsidRPr="00D34349">
        <w:rPr>
          <w:rFonts w:hint="eastAsia"/>
        </w:rPr>
        <w:t>application</w:t>
      </w:r>
      <w:r w:rsidR="000F1CCE">
        <w:t>s</w:t>
      </w:r>
      <w:r w:rsidR="00385566" w:rsidRPr="00D34349">
        <w:t>.</w:t>
      </w:r>
      <w:r w:rsidR="00385566">
        <w:rPr>
          <w:rFonts w:hint="eastAsia"/>
        </w:rPr>
        <w:t xml:space="preserve"> These processes may </w:t>
      </w:r>
      <w:r w:rsidR="00385566">
        <w:t>require</w:t>
      </w:r>
      <w:r w:rsidR="005A2F9D" w:rsidRPr="00D34349">
        <w:t xml:space="preserve"> special resources and expertise</w:t>
      </w:r>
      <w:r w:rsidR="00385566">
        <w:rPr>
          <w:rFonts w:hint="eastAsia"/>
        </w:rPr>
        <w:t xml:space="preserve">. It is </w:t>
      </w:r>
      <w:r w:rsidR="005024E0">
        <w:rPr>
          <w:rFonts w:hint="eastAsia"/>
        </w:rPr>
        <w:t xml:space="preserve">interesting to note that, as shown by the results of this study, security controls development has less effect on ISM performance than the other two organizational factors. This finding is a reminder to organizations: </w:t>
      </w:r>
      <w:r>
        <w:rPr>
          <w:rFonts w:hint="eastAsia"/>
        </w:rPr>
        <w:t>even with well</w:t>
      </w:r>
      <w:r w:rsidR="000F1CCE">
        <w:t>-</w:t>
      </w:r>
      <w:r>
        <w:rPr>
          <w:rFonts w:hint="eastAsia"/>
        </w:rPr>
        <w:lastRenderedPageBreak/>
        <w:t xml:space="preserve">developed security controls, ISM success may not be achieved if there is no </w:t>
      </w:r>
      <w:r w:rsidR="005024E0">
        <w:rPr>
          <w:rFonts w:hint="eastAsia"/>
        </w:rPr>
        <w:t xml:space="preserve">organizational </w:t>
      </w:r>
      <w:r>
        <w:rPr>
          <w:rFonts w:hint="eastAsia"/>
        </w:rPr>
        <w:t xml:space="preserve">support and organizational awareness within the organization. </w:t>
      </w:r>
    </w:p>
    <w:p w:rsidR="000C3F38" w:rsidRDefault="0006245E" w:rsidP="008B2226">
      <w:r>
        <w:rPr>
          <w:rFonts w:hint="eastAsia"/>
        </w:rPr>
        <w:t>Finally,</w:t>
      </w:r>
      <w:r w:rsidR="000C3F38">
        <w:t xml:space="preserve"> management should understand the importance of security standards application</w:t>
      </w:r>
      <w:r w:rsidR="000F1CCE">
        <w:t>s</w:t>
      </w:r>
      <w:r w:rsidR="000C3F38">
        <w:t xml:space="preserve">. </w:t>
      </w:r>
      <w:r w:rsidR="00DE20A3" w:rsidRPr="00C928CB">
        <w:t xml:space="preserve">Information security standards offer guidelines to organizations </w:t>
      </w:r>
      <w:r w:rsidR="00DE20A3">
        <w:rPr>
          <w:rFonts w:hint="eastAsia"/>
        </w:rPr>
        <w:t>to</w:t>
      </w:r>
      <w:r w:rsidR="00DE20A3" w:rsidRPr="00C928CB">
        <w:t xml:space="preserve"> help maintain an acceptabl</w:t>
      </w:r>
      <w:r w:rsidR="00DE20A3">
        <w:t xml:space="preserve">e level of information </w:t>
      </w:r>
      <w:r w:rsidR="00DE20A3">
        <w:rPr>
          <w:rFonts w:hint="eastAsia"/>
        </w:rPr>
        <w:t xml:space="preserve">security. In this study, only 32% of the participants </w:t>
      </w:r>
      <w:r w:rsidR="000F1CCE">
        <w:t xml:space="preserve">indicated that </w:t>
      </w:r>
      <w:r w:rsidR="00DE20A3">
        <w:rPr>
          <w:rFonts w:hint="eastAsia"/>
        </w:rPr>
        <w:t xml:space="preserve">their organizations </w:t>
      </w:r>
      <w:r w:rsidR="00DE20A3">
        <w:t>applied</w:t>
      </w:r>
      <w:r w:rsidR="00DE20A3">
        <w:rPr>
          <w:rFonts w:hint="eastAsia"/>
        </w:rPr>
        <w:t xml:space="preserve"> some kind of security standard</w:t>
      </w:r>
      <w:r w:rsidR="000F1CCE">
        <w:t>, so m</w:t>
      </w:r>
      <w:r w:rsidR="00DE20A3">
        <w:rPr>
          <w:rFonts w:hint="eastAsia"/>
        </w:rPr>
        <w:t xml:space="preserve">ost organizations have not </w:t>
      </w:r>
      <w:r w:rsidR="00DE20A3">
        <w:t>re</w:t>
      </w:r>
      <w:r w:rsidR="00DE20A3">
        <w:rPr>
          <w:rFonts w:hint="eastAsia"/>
        </w:rPr>
        <w:t>ali</w:t>
      </w:r>
      <w:r w:rsidR="00DE20A3">
        <w:t>zed</w:t>
      </w:r>
      <w:r w:rsidR="00DE20A3">
        <w:rPr>
          <w:rFonts w:hint="eastAsia"/>
        </w:rPr>
        <w:t xml:space="preserve"> the usefulness of </w:t>
      </w:r>
      <w:r w:rsidR="000F1CCE">
        <w:t xml:space="preserve">security </w:t>
      </w:r>
      <w:r w:rsidR="00DE20A3">
        <w:rPr>
          <w:rFonts w:hint="eastAsia"/>
        </w:rPr>
        <w:t>standard</w:t>
      </w:r>
      <w:r w:rsidR="000F1CCE">
        <w:t>s</w:t>
      </w:r>
      <w:r w:rsidR="00DE20A3">
        <w:rPr>
          <w:rFonts w:hint="eastAsia"/>
        </w:rPr>
        <w:t xml:space="preserve">. Some guidelines </w:t>
      </w:r>
      <w:r w:rsidR="000F1CCE">
        <w:t>for</w:t>
      </w:r>
      <w:r w:rsidR="00DE20A3">
        <w:rPr>
          <w:rFonts w:hint="eastAsia"/>
        </w:rPr>
        <w:t xml:space="preserve"> security standard</w:t>
      </w:r>
      <w:r w:rsidR="000F1CCE">
        <w:t>s</w:t>
      </w:r>
      <w:r w:rsidR="00DE20A3">
        <w:rPr>
          <w:rFonts w:hint="eastAsia"/>
        </w:rPr>
        <w:t xml:space="preserve"> </w:t>
      </w:r>
      <w:r w:rsidR="002A4CC6">
        <w:rPr>
          <w:rFonts w:hint="eastAsia"/>
        </w:rPr>
        <w:t xml:space="preserve">have been empirically verified in this study. </w:t>
      </w:r>
      <w:r w:rsidR="00DE20A3">
        <w:rPr>
          <w:rFonts w:hint="eastAsia"/>
        </w:rPr>
        <w:t>The results of this study also show that standard application</w:t>
      </w:r>
      <w:r w:rsidR="000F1CCE">
        <w:t>s</w:t>
      </w:r>
      <w:r w:rsidR="00DE20A3">
        <w:rPr>
          <w:rFonts w:hint="eastAsia"/>
        </w:rPr>
        <w:t xml:space="preserve"> may influence the organization</w:t>
      </w:r>
      <w:r w:rsidR="00DE20A3">
        <w:t>’</w:t>
      </w:r>
      <w:r w:rsidR="00DE20A3">
        <w:rPr>
          <w:rFonts w:hint="eastAsia"/>
        </w:rPr>
        <w:t>s organizational support, which in turn influences ISM performance. Therefore, organization</w:t>
      </w:r>
      <w:r w:rsidR="000F1CCE">
        <w:t>al</w:t>
      </w:r>
      <w:r w:rsidR="00DE20A3">
        <w:rPr>
          <w:rFonts w:hint="eastAsia"/>
        </w:rPr>
        <w:t xml:space="preserve"> management </w:t>
      </w:r>
      <w:r w:rsidR="002A4CC6">
        <w:rPr>
          <w:rFonts w:hint="eastAsia"/>
        </w:rPr>
        <w:t>can</w:t>
      </w:r>
      <w:r w:rsidR="00DE20A3">
        <w:rPr>
          <w:rFonts w:hint="eastAsia"/>
        </w:rPr>
        <w:t xml:space="preserve"> consider applying security </w:t>
      </w:r>
      <w:r w:rsidR="002A4CC6">
        <w:rPr>
          <w:rFonts w:hint="eastAsia"/>
        </w:rPr>
        <w:t>standard</w:t>
      </w:r>
      <w:r w:rsidR="000F1CCE">
        <w:t>s</w:t>
      </w:r>
      <w:r w:rsidR="002A4CC6">
        <w:rPr>
          <w:rFonts w:hint="eastAsia"/>
        </w:rPr>
        <w:t xml:space="preserve"> as </w:t>
      </w:r>
      <w:r w:rsidR="000F1CCE">
        <w:t xml:space="preserve">a </w:t>
      </w:r>
      <w:r w:rsidR="00DE20A3">
        <w:rPr>
          <w:rFonts w:hint="eastAsia"/>
        </w:rPr>
        <w:t xml:space="preserve">very </w:t>
      </w:r>
      <w:r w:rsidR="00DE20A3">
        <w:t>useful</w:t>
      </w:r>
      <w:r w:rsidR="00DE20A3">
        <w:rPr>
          <w:rFonts w:hint="eastAsia"/>
        </w:rPr>
        <w:t xml:space="preserve"> </w:t>
      </w:r>
      <w:r w:rsidR="000F1CCE">
        <w:t xml:space="preserve">form of </w:t>
      </w:r>
      <w:r w:rsidR="002A4CC6">
        <w:rPr>
          <w:rFonts w:hint="eastAsia"/>
        </w:rPr>
        <w:t>information security control.</w:t>
      </w:r>
    </w:p>
    <w:p w:rsidR="008B2226" w:rsidRDefault="008B2226" w:rsidP="008B2226">
      <w:pPr>
        <w:pStyle w:val="Heading2"/>
      </w:pPr>
      <w:bookmarkStart w:id="191" w:name="_Toc425114725"/>
      <w:r>
        <w:t>Limitations</w:t>
      </w:r>
      <w:bookmarkEnd w:id="191"/>
    </w:p>
    <w:p w:rsidR="008B2226" w:rsidRDefault="00030217" w:rsidP="008B2226">
      <w:r>
        <w:rPr>
          <w:rFonts w:hint="eastAsia"/>
        </w:rPr>
        <w:t>As with any research project, s</w:t>
      </w:r>
      <w:r>
        <w:t xml:space="preserve">everal limitations </w:t>
      </w:r>
      <w:r w:rsidR="008B2226">
        <w:t>should be taken into account for the interpretation of the findings</w:t>
      </w:r>
      <w:r>
        <w:rPr>
          <w:rFonts w:hint="eastAsia"/>
        </w:rPr>
        <w:t xml:space="preserve"> </w:t>
      </w:r>
      <w:r>
        <w:t>of th</w:t>
      </w:r>
      <w:r>
        <w:rPr>
          <w:rFonts w:hint="eastAsia"/>
        </w:rPr>
        <w:t>is</w:t>
      </w:r>
      <w:r>
        <w:t xml:space="preserve"> study</w:t>
      </w:r>
      <w:r w:rsidR="00EA1631">
        <w:t>.</w:t>
      </w:r>
    </w:p>
    <w:p w:rsidR="009D25D5" w:rsidRDefault="00EA1631" w:rsidP="008B2226">
      <w:r>
        <w:rPr>
          <w:rFonts w:hint="eastAsia"/>
        </w:rPr>
        <w:t xml:space="preserve">The first limitation is </w:t>
      </w:r>
      <w:r w:rsidR="000F1CCE">
        <w:t xml:space="preserve">that </w:t>
      </w:r>
      <w:r w:rsidR="009D25D5">
        <w:rPr>
          <w:rFonts w:hint="eastAsia"/>
        </w:rPr>
        <w:t>the measurement of ISM performance</w:t>
      </w:r>
      <w:r w:rsidR="00C047D8">
        <w:t xml:space="preserve"> is subjective</w:t>
      </w:r>
      <w:r w:rsidR="009D25D5">
        <w:rPr>
          <w:rFonts w:hint="eastAsia"/>
        </w:rPr>
        <w:t xml:space="preserve">. This study applies the BSC framework to measure ISM performance. Ideally, </w:t>
      </w:r>
      <w:r w:rsidR="009D25D5" w:rsidRPr="00C928CB">
        <w:t xml:space="preserve">performance measures for </w:t>
      </w:r>
      <w:r w:rsidR="000F1CCE">
        <w:t xml:space="preserve">the </w:t>
      </w:r>
      <w:r w:rsidR="009D25D5" w:rsidRPr="00C928CB">
        <w:t xml:space="preserve">BSC model should be as objective, verifiable and auditable as possible. </w:t>
      </w:r>
      <w:r w:rsidR="009D25D5">
        <w:rPr>
          <w:rFonts w:hint="eastAsia"/>
        </w:rPr>
        <w:t xml:space="preserve">However, </w:t>
      </w:r>
      <w:r w:rsidR="00E35148">
        <w:rPr>
          <w:rFonts w:hint="eastAsia"/>
        </w:rPr>
        <w:t xml:space="preserve">since it is very difficult for the researcher to collect objective data from organizations, this </w:t>
      </w:r>
      <w:r w:rsidR="00E35148" w:rsidRPr="00C928CB">
        <w:t>ISM performance model use</w:t>
      </w:r>
      <w:r w:rsidR="00E35148">
        <w:rPr>
          <w:rFonts w:hint="eastAsia"/>
        </w:rPr>
        <w:t>s</w:t>
      </w:r>
      <w:r w:rsidR="00E35148" w:rsidRPr="00C928CB">
        <w:t xml:space="preserve"> subjective measures which </w:t>
      </w:r>
      <w:r w:rsidR="002B1FFC">
        <w:t>collect</w:t>
      </w:r>
      <w:r w:rsidR="000F1CCE">
        <w:t xml:space="preserve"> </w:t>
      </w:r>
      <w:r w:rsidR="000F1CCE">
        <w:lastRenderedPageBreak/>
        <w:t>data on participant</w:t>
      </w:r>
      <w:r w:rsidR="00E35148" w:rsidRPr="00C928CB">
        <w:t xml:space="preserve"> perceptions</w:t>
      </w:r>
      <w:r w:rsidR="000A66E1">
        <w:rPr>
          <w:rFonts w:hint="eastAsia"/>
        </w:rPr>
        <w:t xml:space="preserve"> instead of objective measures. This </w:t>
      </w:r>
      <w:r w:rsidR="000F1CCE">
        <w:t>m</w:t>
      </w:r>
      <w:r w:rsidR="000A66E1">
        <w:rPr>
          <w:rFonts w:hint="eastAsia"/>
        </w:rPr>
        <w:t>ay w</w:t>
      </w:r>
      <w:r w:rsidR="00F03242">
        <w:rPr>
          <w:rFonts w:hint="eastAsia"/>
        </w:rPr>
        <w:t>eaken the measur</w:t>
      </w:r>
      <w:r w:rsidR="000F1CCE">
        <w:t>ement</w:t>
      </w:r>
      <w:r w:rsidR="00F03242">
        <w:rPr>
          <w:rFonts w:hint="eastAsia"/>
        </w:rPr>
        <w:t xml:space="preserve"> power of </w:t>
      </w:r>
      <w:r w:rsidR="000F1CCE">
        <w:t xml:space="preserve">the </w:t>
      </w:r>
      <w:r w:rsidR="00F03242">
        <w:rPr>
          <w:rFonts w:hint="eastAsia"/>
        </w:rPr>
        <w:t>BSC</w:t>
      </w:r>
      <w:r w:rsidR="000A66E1">
        <w:rPr>
          <w:rFonts w:hint="eastAsia"/>
        </w:rPr>
        <w:t xml:space="preserve"> </w:t>
      </w:r>
      <w:r w:rsidR="00F03242">
        <w:rPr>
          <w:rFonts w:hint="eastAsia"/>
        </w:rPr>
        <w:t>framework</w:t>
      </w:r>
      <w:r w:rsidR="00E35148" w:rsidRPr="00C928CB">
        <w:t>.</w:t>
      </w:r>
      <w:r w:rsidR="000A66E1">
        <w:rPr>
          <w:rFonts w:hint="eastAsia"/>
        </w:rPr>
        <w:t xml:space="preserve"> </w:t>
      </w:r>
      <w:r w:rsidR="00F03242">
        <w:rPr>
          <w:rFonts w:hint="eastAsia"/>
        </w:rPr>
        <w:t xml:space="preserve">Nevertheless, as the difficulties of </w:t>
      </w:r>
      <w:r w:rsidR="00F03242" w:rsidRPr="00F03242">
        <w:t>attempting to gain data about the actions</w:t>
      </w:r>
      <w:r w:rsidR="00F03242">
        <w:rPr>
          <w:rFonts w:hint="eastAsia"/>
        </w:rPr>
        <w:t xml:space="preserve"> of an organization have been </w:t>
      </w:r>
      <w:r w:rsidR="000023E3">
        <w:rPr>
          <w:rFonts w:hint="eastAsia"/>
        </w:rPr>
        <w:t>recognized by IS security researchers</w:t>
      </w:r>
      <w:r w:rsidR="00C165C4">
        <w:rPr>
          <w:rFonts w:hint="eastAsia"/>
          <w:noProof/>
        </w:rPr>
        <w:t xml:space="preserve"> </w:t>
      </w:r>
      <w:r w:rsidR="0054305B">
        <w:rPr>
          <w:noProof/>
        </w:rPr>
        <w:fldChar w:fldCharType="begin"/>
      </w:r>
      <w:r w:rsidR="000545BE">
        <w:rPr>
          <w:noProof/>
        </w:rPr>
        <w:instrText xml:space="preserve"> ADDIN EN.CITE &lt;EndNote&gt;&lt;Cite&gt;&lt;Author&gt;Kotulic&lt;/Author&gt;&lt;Year&gt;2004&lt;/Year&gt;&lt;RecNum&gt;34&lt;/RecNum&gt;&lt;record&gt;&lt;rec-number&gt;34&lt;/rec-number&gt;&lt;foreign-keys&gt;&lt;key app="EN" db-id="p5ssdsttkws09uefwrppw20vxf0dzrettr0w"&gt;34&lt;/key&gt;&lt;/foreign-keys&gt;&lt;ref-type name="Journal Article"&gt;17&lt;/ref-type&gt;&lt;contributors&gt;&lt;authors&gt;&lt;author&gt;Andrew G. Kotulic&lt;/author&gt;&lt;author&gt;Jan Guynes Clark&lt;/author&gt;&lt;/authors&gt;&lt;/contributors&gt;&lt;titles&gt;&lt;title&gt;&lt;style face="normal" font="default" size="100%"&gt;Why there aren&lt;/style&gt;&lt;style face="normal" font="default" charset="134" size="100%"&gt;&amp;apos;t more information security research studies&lt;/style&gt;&lt;/title&gt;&lt;secondary-title&gt;Information &amp;amp; Management&lt;/secondary-title&gt;&lt;/titles&gt;&lt;periodical&gt;&lt;full-title&gt;Information &amp;amp; Management&lt;/full-title&gt;&lt;/periodical&gt;&lt;pages&gt;&lt;style face="normal" font="default" charset="134" size="100%"&gt;597-607&lt;/style&gt;&lt;/pages&gt;&lt;volume&gt;&lt;style face="normal" font="default" charset="134" size="100%"&gt;41&lt;/style&gt;&lt;/volume&gt;&lt;number&gt;&lt;style face="normal" font="default" charset="134" size="100%"&gt;5&lt;/style&gt;&lt;/number&gt;&lt;keywords&gt;&lt;keyword&gt;Security&lt;/keyword&gt;&lt;keyword&gt;Risk&lt;/keyword&gt;&lt;keyword&gt;Security risk management&lt;/keyword&gt;&lt;keyword&gt;IT strategy&lt;/keyword&gt;&lt;/keywords&gt;&lt;dates&gt;&lt;year&gt;&lt;style face="normal" font="default" charset="134" size="100%"&gt;2004&lt;/style&gt;&lt;/year&gt;&lt;/dates&gt;&lt;urls&gt;&lt;/urls&gt;&lt;/record&gt;&lt;/Cite&gt;&lt;/EndNote&gt;</w:instrText>
      </w:r>
      <w:r w:rsidR="0054305B">
        <w:rPr>
          <w:noProof/>
        </w:rPr>
        <w:fldChar w:fldCharType="separate"/>
      </w:r>
      <w:r w:rsidR="00C165C4">
        <w:rPr>
          <w:noProof/>
        </w:rPr>
        <w:t>(Kotulic and Clark, 2004)</w:t>
      </w:r>
      <w:r w:rsidR="0054305B">
        <w:rPr>
          <w:noProof/>
        </w:rPr>
        <w:fldChar w:fldCharType="end"/>
      </w:r>
      <w:r w:rsidR="000023E3">
        <w:rPr>
          <w:rFonts w:hint="eastAsia"/>
        </w:rPr>
        <w:t xml:space="preserve">, </w:t>
      </w:r>
      <w:r w:rsidR="009D25D5" w:rsidRPr="00C928CB">
        <w:t xml:space="preserve">some scholars have argued that subjective measures are often unavoidable and can be necessarily involved in the measurement </w:t>
      </w:r>
      <w:r w:rsidR="0054305B" w:rsidRPr="00C928CB">
        <w:fldChar w:fldCharType="begin"/>
      </w:r>
      <w:r w:rsidR="001C4EA3">
        <w:instrText xml:space="preserve"> ADDIN EN.CITE &lt;EndNote&gt;&lt;Cite&gt;&lt;Author&gt;Herath&lt;/Author&gt;&lt;Year&gt;2010&lt;/Year&gt;&lt;RecNum&gt;116&lt;/RecNum&gt;&lt;record&gt;&lt;rec-number&gt;116&lt;/rec-number&gt;&lt;foreign-keys&gt;&lt;key app="EN" db-id="apt25tez8a2x06e50ddv59avepr5str9vtap"&gt;116&lt;/key&gt;&lt;/foreign-keys&gt;&lt;ref-type name="Journal Article"&gt;17&lt;/ref-type&gt;&lt;contributors&gt;&lt;authors&gt;&lt;author&gt;Tejaswini Herath&lt;/author&gt;&lt;author&gt;Hemantha Herath&lt;/author&gt;&lt;author&gt;Wayne G. Bremser&lt;/author&gt;&lt;/authors&gt;&lt;/contributors&gt;&lt;titles&gt;&lt;title&gt;Balanced scorecard implementation of security strategies: a framework for IT security performance management&lt;/title&gt;&lt;secondary-title&gt;Information Systems Management&lt;/secondary-title&gt;&lt;/titles&gt;&lt;periodical&gt;&lt;full-title&gt;Information systems management&lt;/full-title&gt;&lt;/periodical&gt;&lt;pages&gt;72-81&lt;/pages&gt;&lt;volume&gt;27&lt;/volume&gt;&lt;number&gt;1&lt;/number&gt;&lt;keywords&gt;&lt;keyword&gt;information security scorecard&lt;/keyword&gt;&lt;keyword&gt;IT security cost effectiveness&lt;/keyword&gt;&lt;keyword&gt;IT security performance management&lt;/keyword&gt;&lt;/keywords&gt;&lt;dates&gt;&lt;year&gt;2010&lt;/year&gt;&lt;/dates&gt;&lt;urls&gt;&lt;/urls&gt;&lt;/record&gt;&lt;/Cite&gt;&lt;/EndNote&gt;</w:instrText>
      </w:r>
      <w:r w:rsidR="0054305B" w:rsidRPr="00C928CB">
        <w:fldChar w:fldCharType="separate"/>
      </w:r>
      <w:r w:rsidR="009D25D5" w:rsidRPr="00C928CB">
        <w:rPr>
          <w:noProof/>
        </w:rPr>
        <w:t>(Herath et al., 2010)</w:t>
      </w:r>
      <w:r w:rsidR="0054305B" w:rsidRPr="00C928CB">
        <w:fldChar w:fldCharType="end"/>
      </w:r>
      <w:r w:rsidR="009D25D5" w:rsidRPr="00C928CB">
        <w:t xml:space="preserve">. </w:t>
      </w:r>
    </w:p>
    <w:p w:rsidR="00DF26B3" w:rsidRDefault="000023E3" w:rsidP="00DF26B3">
      <w:r>
        <w:rPr>
          <w:rFonts w:hint="eastAsia"/>
        </w:rPr>
        <w:t>The s</w:t>
      </w:r>
      <w:r>
        <w:t>econd</w:t>
      </w:r>
      <w:r>
        <w:rPr>
          <w:rFonts w:hint="eastAsia"/>
        </w:rPr>
        <w:t xml:space="preserve"> limitation is </w:t>
      </w:r>
      <w:r w:rsidR="008B2226">
        <w:t>self-report</w:t>
      </w:r>
      <w:r w:rsidR="000F1CCE">
        <w:t>ing</w:t>
      </w:r>
      <w:r w:rsidR="008B2226">
        <w:t xml:space="preserve"> by survey participants</w:t>
      </w:r>
      <w:r>
        <w:rPr>
          <w:rFonts w:hint="eastAsia"/>
        </w:rPr>
        <w:t xml:space="preserve"> which</w:t>
      </w:r>
      <w:r w:rsidR="008B2226">
        <w:t xml:space="preserve"> is the single source of measurement</w:t>
      </w:r>
      <w:r w:rsidR="000F1CCE">
        <w:t xml:space="preserve"> data</w:t>
      </w:r>
      <w:r w:rsidR="008B2226">
        <w:t xml:space="preserve">. </w:t>
      </w:r>
      <w:r w:rsidR="00E67197">
        <w:rPr>
          <w:rFonts w:hint="eastAsia"/>
        </w:rPr>
        <w:t>A</w:t>
      </w:r>
      <w:r w:rsidR="00E67197">
        <w:t xml:space="preserve">lthough </w:t>
      </w:r>
      <w:r w:rsidR="008B2226">
        <w:t xml:space="preserve">statistical tests did rule out any significant influence of </w:t>
      </w:r>
      <w:r w:rsidR="00E67197">
        <w:rPr>
          <w:rFonts w:hint="eastAsia"/>
        </w:rPr>
        <w:t>common method</w:t>
      </w:r>
      <w:r w:rsidR="008B2226">
        <w:t xml:space="preserve"> bias</w:t>
      </w:r>
      <w:r w:rsidR="00E67197">
        <w:rPr>
          <w:rFonts w:hint="eastAsia"/>
        </w:rPr>
        <w:t xml:space="preserve"> in this study, such</w:t>
      </w:r>
      <w:r w:rsidR="00E67197">
        <w:t xml:space="preserve"> bias may </w:t>
      </w:r>
      <w:r w:rsidR="00E67197">
        <w:rPr>
          <w:rFonts w:hint="eastAsia"/>
        </w:rPr>
        <w:t xml:space="preserve">still possibly </w:t>
      </w:r>
      <w:r w:rsidR="00E67197">
        <w:t>be present</w:t>
      </w:r>
      <w:r w:rsidR="008B2226">
        <w:t xml:space="preserve">. </w:t>
      </w:r>
      <w:r w:rsidR="00E67197">
        <w:rPr>
          <w:rFonts w:hint="eastAsia"/>
        </w:rPr>
        <w:t>M</w:t>
      </w:r>
      <w:r w:rsidR="008B2226">
        <w:t xml:space="preserve">ultiple sources of measurement may help alleviate this problem and further validate the causal relationships. </w:t>
      </w:r>
      <w:r w:rsidR="00E67197">
        <w:rPr>
          <w:rFonts w:hint="eastAsia"/>
        </w:rPr>
        <w:t xml:space="preserve">Furthermore, if objective measures can be </w:t>
      </w:r>
      <w:r w:rsidR="00E67197">
        <w:t>obtained</w:t>
      </w:r>
      <w:r w:rsidR="00E67197">
        <w:rPr>
          <w:rFonts w:hint="eastAsia"/>
        </w:rPr>
        <w:t xml:space="preserve"> for the dependent variable (ISM performance) as mentioned above, there should be no such problem.</w:t>
      </w:r>
    </w:p>
    <w:p w:rsidR="00E67197" w:rsidRDefault="004E30ED" w:rsidP="00DF26B3">
      <w:r>
        <w:rPr>
          <w:rFonts w:hint="eastAsia"/>
        </w:rPr>
        <w:t xml:space="preserve">The third </w:t>
      </w:r>
      <w:r w:rsidR="000F1CCE">
        <w:t>limitation</w:t>
      </w:r>
      <w:r>
        <w:rPr>
          <w:rFonts w:hint="eastAsia"/>
        </w:rPr>
        <w:t xml:space="preserve"> is that the results of this study may not be generalized to organizations in countries outside North America. The participants of this study were mainly from North America, where </w:t>
      </w:r>
      <w:r w:rsidR="009D17F2">
        <w:rPr>
          <w:rFonts w:hint="eastAsia"/>
        </w:rPr>
        <w:t>organization</w:t>
      </w:r>
      <w:r w:rsidR="000F1CCE">
        <w:t>al</w:t>
      </w:r>
      <w:r w:rsidR="009D17F2">
        <w:rPr>
          <w:rFonts w:hint="eastAsia"/>
        </w:rPr>
        <w:t xml:space="preserve"> cultures and employee behaviors may be very different from those in other </w:t>
      </w:r>
      <w:r w:rsidR="000F1CCE">
        <w:t>countries</w:t>
      </w:r>
      <w:r w:rsidR="009D17F2">
        <w:rPr>
          <w:rFonts w:hint="eastAsia"/>
        </w:rPr>
        <w:t xml:space="preserve">. </w:t>
      </w:r>
      <w:r w:rsidR="00AB6157">
        <w:rPr>
          <w:rFonts w:hint="eastAsia"/>
        </w:rPr>
        <w:t>Even in North America, t</w:t>
      </w:r>
      <w:r w:rsidR="00AB6157" w:rsidRPr="00AB6157">
        <w:t>here is a difference in national</w:t>
      </w:r>
      <w:r w:rsidR="00AB6157" w:rsidRPr="00AB6157">
        <w:rPr>
          <w:rFonts w:hint="eastAsia"/>
        </w:rPr>
        <w:t xml:space="preserve"> </w:t>
      </w:r>
      <w:r w:rsidR="00AB6157" w:rsidRPr="00AB6157">
        <w:t>policies on information security between the U.S. and Canada. </w:t>
      </w:r>
      <w:r w:rsidR="00AB6157">
        <w:rPr>
          <w:rFonts w:hint="eastAsia"/>
        </w:rPr>
        <w:t>For instance, i</w:t>
      </w:r>
      <w:r w:rsidR="00AB6157" w:rsidRPr="00AB6157">
        <w:t>n the U.S., firms are fined heavily if they have security</w:t>
      </w:r>
      <w:r w:rsidR="00AB6157" w:rsidRPr="00AB6157">
        <w:rPr>
          <w:rFonts w:hint="eastAsia"/>
        </w:rPr>
        <w:t xml:space="preserve"> </w:t>
      </w:r>
      <w:r w:rsidR="00AB6157" w:rsidRPr="00AB6157">
        <w:t>breaches, w</w:t>
      </w:r>
      <w:r w:rsidR="00AB6157">
        <w:t>hereas in Canada they are not. </w:t>
      </w:r>
      <w:r w:rsidR="00AB6157" w:rsidRPr="00AB6157">
        <w:t>This might have an effect on how</w:t>
      </w:r>
      <w:r w:rsidR="00AB6157" w:rsidRPr="00AB6157">
        <w:rPr>
          <w:rFonts w:hint="eastAsia"/>
        </w:rPr>
        <w:t xml:space="preserve"> </w:t>
      </w:r>
      <w:r w:rsidR="00AB6157" w:rsidRPr="00AB6157">
        <w:t xml:space="preserve">seriously firms regard the </w:t>
      </w:r>
      <w:r w:rsidR="00AB6157" w:rsidRPr="00AB6157">
        <w:lastRenderedPageBreak/>
        <w:t>development of ISM policies. </w:t>
      </w:r>
      <w:r w:rsidR="00AB6157">
        <w:rPr>
          <w:rFonts w:hint="eastAsia"/>
        </w:rPr>
        <w:t xml:space="preserve">Thus </w:t>
      </w:r>
      <w:r w:rsidR="000B2C50">
        <w:rPr>
          <w:rFonts w:hint="eastAsia"/>
        </w:rPr>
        <w:t>i</w:t>
      </w:r>
      <w:r w:rsidR="009D17F2">
        <w:rPr>
          <w:rFonts w:hint="eastAsia"/>
        </w:rPr>
        <w:t xml:space="preserve">t is expected that social cultural factors may affect how </w:t>
      </w:r>
      <w:r w:rsidR="000B2C50">
        <w:rPr>
          <w:rFonts w:hint="eastAsia"/>
        </w:rPr>
        <w:t xml:space="preserve">organization and </w:t>
      </w:r>
      <w:r w:rsidR="009D17F2">
        <w:rPr>
          <w:rFonts w:hint="eastAsia"/>
        </w:rPr>
        <w:t>people perceive and respon</w:t>
      </w:r>
      <w:r w:rsidR="000F1CCE">
        <w:t>d</w:t>
      </w:r>
      <w:r w:rsidR="009D17F2">
        <w:rPr>
          <w:rFonts w:hint="eastAsia"/>
        </w:rPr>
        <w:t xml:space="preserve"> to organizational information security management activities. </w:t>
      </w:r>
      <w:r w:rsidR="007D6B4F">
        <w:rPr>
          <w:rFonts w:hint="eastAsia"/>
        </w:rPr>
        <w:t>Future studies can expand the research model proposed in this study to organizations in other countries with different cultures.</w:t>
      </w:r>
    </w:p>
    <w:p w:rsidR="008B2226" w:rsidRDefault="00A6529B" w:rsidP="00E560D2">
      <w:r>
        <w:rPr>
          <w:rFonts w:hint="eastAsia"/>
        </w:rPr>
        <w:t>Fourth</w:t>
      </w:r>
      <w:r w:rsidR="00837AA0">
        <w:rPr>
          <w:rFonts w:hint="eastAsia"/>
        </w:rPr>
        <w:t xml:space="preserve">, </w:t>
      </w:r>
      <w:r w:rsidR="00926A2D">
        <w:rPr>
          <w:rFonts w:hint="eastAsia"/>
        </w:rPr>
        <w:t xml:space="preserve">most (68%) </w:t>
      </w:r>
      <w:r w:rsidR="00AE0F9C">
        <w:rPr>
          <w:rFonts w:hint="eastAsia"/>
        </w:rPr>
        <w:t xml:space="preserve">of the respondents </w:t>
      </w:r>
      <w:r w:rsidR="00926A2D">
        <w:rPr>
          <w:rFonts w:hint="eastAsia"/>
        </w:rPr>
        <w:t xml:space="preserve">did not have security standards implemented in their organizations. This may affect the measure of security controls, as these respondents may not know the security standards and their impacts. </w:t>
      </w:r>
      <w:r w:rsidR="008B5528">
        <w:rPr>
          <w:rFonts w:hint="eastAsia"/>
        </w:rPr>
        <w:t xml:space="preserve">However, it is the fact that </w:t>
      </w:r>
      <w:r w:rsidR="006B2BA3">
        <w:rPr>
          <w:rFonts w:hint="eastAsia"/>
        </w:rPr>
        <w:t>o</w:t>
      </w:r>
      <w:r w:rsidR="006B2BA3" w:rsidRPr="006B2BA3">
        <w:t>nly a</w:t>
      </w:r>
      <w:r w:rsidR="006B2BA3">
        <w:rPr>
          <w:rFonts w:hint="eastAsia"/>
        </w:rPr>
        <w:t xml:space="preserve"> </w:t>
      </w:r>
      <w:r w:rsidR="006B2BA3" w:rsidRPr="006B2BA3">
        <w:t>small proportion</w:t>
      </w:r>
      <w:r w:rsidR="006B2BA3">
        <w:rPr>
          <w:rFonts w:hint="eastAsia"/>
        </w:rPr>
        <w:t xml:space="preserve"> of organizations</w:t>
      </w:r>
      <w:r w:rsidR="006B2BA3" w:rsidRPr="006B2BA3">
        <w:t xml:space="preserve"> invests in </w:t>
      </w:r>
      <w:r w:rsidR="006B2BA3">
        <w:rPr>
          <w:rFonts w:hint="eastAsia"/>
        </w:rPr>
        <w:t xml:space="preserve">information security standards. </w:t>
      </w:r>
      <w:r w:rsidR="00E560D2">
        <w:rPr>
          <w:rFonts w:hint="eastAsia"/>
        </w:rPr>
        <w:t>A</w:t>
      </w:r>
      <w:r w:rsidR="006B2BA3">
        <w:rPr>
          <w:rFonts w:hint="eastAsia"/>
        </w:rPr>
        <w:t xml:space="preserve"> </w:t>
      </w:r>
      <w:r w:rsidR="00E560D2">
        <w:rPr>
          <w:rFonts w:hint="eastAsia"/>
        </w:rPr>
        <w:t>survey was conducted at the end of year 2013</w:t>
      </w:r>
      <w:r w:rsidR="005C4023">
        <w:rPr>
          <w:rFonts w:hint="eastAsia"/>
        </w:rPr>
        <w:t xml:space="preserve"> by PWC team</w:t>
      </w:r>
      <w:r w:rsidR="00E560D2">
        <w:rPr>
          <w:rFonts w:hint="eastAsia"/>
        </w:rPr>
        <w:t xml:space="preserve"> and </w:t>
      </w:r>
      <w:r w:rsidR="005C4023">
        <w:rPr>
          <w:rFonts w:hint="eastAsia"/>
        </w:rPr>
        <w:t xml:space="preserve">it </w:t>
      </w:r>
      <w:r w:rsidR="00E560D2">
        <w:rPr>
          <w:rFonts w:hint="eastAsia"/>
        </w:rPr>
        <w:t xml:space="preserve">reported that only </w:t>
      </w:r>
      <w:r w:rsidR="00E560D2" w:rsidRPr="00E560D2">
        <w:rPr>
          <w:iCs/>
        </w:rPr>
        <w:t>25%</w:t>
      </w:r>
      <w:r w:rsidR="00E560D2">
        <w:rPr>
          <w:rFonts w:hint="eastAsia"/>
          <w:iCs/>
        </w:rPr>
        <w:t xml:space="preserve"> </w:t>
      </w:r>
      <w:r w:rsidR="00E560D2" w:rsidRPr="00E560D2">
        <w:t>of</w:t>
      </w:r>
      <w:r w:rsidR="00E560D2">
        <w:rPr>
          <w:rFonts w:hint="eastAsia"/>
        </w:rPr>
        <w:t xml:space="preserve"> the respondent</w:t>
      </w:r>
      <w:r w:rsidR="00E560D2" w:rsidRPr="00E560D2">
        <w:t xml:space="preserve"> organi</w:t>
      </w:r>
      <w:r w:rsidR="00E560D2">
        <w:rPr>
          <w:rFonts w:hint="eastAsia"/>
        </w:rPr>
        <w:t>z</w:t>
      </w:r>
      <w:r w:rsidR="00E560D2" w:rsidRPr="00E560D2">
        <w:t>ations invest</w:t>
      </w:r>
      <w:r w:rsidR="00E560D2">
        <w:rPr>
          <w:rFonts w:hint="eastAsia"/>
        </w:rPr>
        <w:t>ed</w:t>
      </w:r>
      <w:r w:rsidR="00E560D2" w:rsidRPr="00E560D2">
        <w:t xml:space="preserve"> in full</w:t>
      </w:r>
      <w:r w:rsidR="00E560D2">
        <w:rPr>
          <w:rFonts w:hint="eastAsia"/>
        </w:rPr>
        <w:t xml:space="preserve"> </w:t>
      </w:r>
      <w:r w:rsidR="00E560D2" w:rsidRPr="00E560D2">
        <w:t>implementation of at least one</w:t>
      </w:r>
      <w:r w:rsidR="00E560D2">
        <w:rPr>
          <w:rFonts w:hint="eastAsia"/>
        </w:rPr>
        <w:t xml:space="preserve"> </w:t>
      </w:r>
      <w:r w:rsidR="00E560D2" w:rsidRPr="00E560D2">
        <w:t>standard</w:t>
      </w:r>
      <w:r w:rsidR="00E560D2">
        <w:rPr>
          <w:rStyle w:val="FootnoteReference"/>
        </w:rPr>
        <w:footnoteReference w:id="9"/>
      </w:r>
      <w:r w:rsidR="00E560D2">
        <w:rPr>
          <w:rFonts w:hint="eastAsia"/>
        </w:rPr>
        <w:t xml:space="preserve">. </w:t>
      </w:r>
      <w:r w:rsidR="009B44EA">
        <w:rPr>
          <w:rFonts w:hint="eastAsia"/>
        </w:rPr>
        <w:t>This rate is very clo</w:t>
      </w:r>
      <w:r w:rsidR="00824A7B">
        <w:rPr>
          <w:rFonts w:hint="eastAsia"/>
        </w:rPr>
        <w:t>se to our survey result.</w:t>
      </w:r>
      <w:r w:rsidR="00E560D2">
        <w:rPr>
          <w:rFonts w:hint="eastAsia"/>
        </w:rPr>
        <w:t xml:space="preserve"> </w:t>
      </w:r>
      <w:r w:rsidR="00052463">
        <w:rPr>
          <w:rFonts w:hint="eastAsia"/>
        </w:rPr>
        <w:t xml:space="preserve">Future research </w:t>
      </w:r>
      <w:r w:rsidR="00AC415D">
        <w:t xml:space="preserve">should investigate the factors that affect the adoption of security standard and </w:t>
      </w:r>
      <w:r w:rsidR="00052463">
        <w:rPr>
          <w:rFonts w:hint="eastAsia"/>
        </w:rPr>
        <w:t xml:space="preserve">test </w:t>
      </w:r>
      <w:r w:rsidR="00AC415D">
        <w:t xml:space="preserve">its impact on ISM performance by comparison of those </w:t>
      </w:r>
      <w:r w:rsidR="000B291D">
        <w:rPr>
          <w:rFonts w:hint="eastAsia"/>
        </w:rPr>
        <w:t>that have applied security standards</w:t>
      </w:r>
      <w:r w:rsidR="00AC415D">
        <w:t xml:space="preserve"> </w:t>
      </w:r>
      <w:r w:rsidR="000B291D">
        <w:rPr>
          <w:rFonts w:hint="eastAsia"/>
        </w:rPr>
        <w:t xml:space="preserve">and </w:t>
      </w:r>
      <w:r w:rsidR="00AC415D">
        <w:t xml:space="preserve">those </w:t>
      </w:r>
      <w:r w:rsidR="000B291D">
        <w:rPr>
          <w:rFonts w:hint="eastAsia"/>
        </w:rPr>
        <w:t xml:space="preserve"> that have not applied security standards.</w:t>
      </w:r>
    </w:p>
    <w:p w:rsidR="00A10E5B" w:rsidRDefault="00254939" w:rsidP="008B2226">
      <w:r>
        <w:rPr>
          <w:rFonts w:hint="eastAsia"/>
        </w:rPr>
        <w:t xml:space="preserve">The final limitation is </w:t>
      </w:r>
      <w:r w:rsidR="00A6529B">
        <w:rPr>
          <w:rFonts w:hint="eastAsia"/>
        </w:rPr>
        <w:t xml:space="preserve">that this study </w:t>
      </w:r>
      <w:r w:rsidR="0098644A">
        <w:rPr>
          <w:rFonts w:hint="eastAsia"/>
        </w:rPr>
        <w:t>review</w:t>
      </w:r>
      <w:r w:rsidR="00DE38B5">
        <w:t>ed</w:t>
      </w:r>
      <w:r w:rsidR="0098644A">
        <w:rPr>
          <w:rFonts w:hint="eastAsia"/>
        </w:rPr>
        <w:t xml:space="preserve"> only one information security standard. Security standards provide organizations with practical guidelines but lack empirical verification. One </w:t>
      </w:r>
      <w:r w:rsidR="00337290">
        <w:rPr>
          <w:rFonts w:hint="eastAsia"/>
        </w:rPr>
        <w:t xml:space="preserve">purpose of this study </w:t>
      </w:r>
      <w:r w:rsidR="00DE38B5">
        <w:t>wa</w:t>
      </w:r>
      <w:r w:rsidR="00337290">
        <w:rPr>
          <w:rFonts w:hint="eastAsia"/>
        </w:rPr>
        <w:t xml:space="preserve">s to find empirical support </w:t>
      </w:r>
      <w:r w:rsidR="00DE38B5">
        <w:t>for</w:t>
      </w:r>
      <w:r w:rsidR="00337290">
        <w:rPr>
          <w:rFonts w:hint="eastAsia"/>
        </w:rPr>
        <w:t xml:space="preserve"> practical security standards. </w:t>
      </w:r>
      <w:r w:rsidR="00DE38B5">
        <w:t>One of the most widely used</w:t>
      </w:r>
      <w:r w:rsidR="00337290" w:rsidRPr="00886AC6">
        <w:t xml:space="preserve"> information security standard</w:t>
      </w:r>
      <w:r w:rsidR="00CA547B">
        <w:rPr>
          <w:rFonts w:hint="eastAsia"/>
        </w:rPr>
        <w:t>,</w:t>
      </w:r>
      <w:r w:rsidR="00337290">
        <w:rPr>
          <w:rFonts w:hint="eastAsia"/>
        </w:rPr>
        <w:t xml:space="preserve"> </w:t>
      </w:r>
      <w:r w:rsidR="00ED7D59" w:rsidRPr="00FF7177">
        <w:rPr>
          <w:rFonts w:ascii="Times New Roman" w:hAnsi="Times New Roman" w:cs="Times New Roman"/>
          <w:noProof/>
        </w:rPr>
        <w:t>Code of Practice for Information Security Management</w:t>
      </w:r>
      <w:r w:rsidR="00337290">
        <w:rPr>
          <w:rFonts w:hint="eastAsia"/>
        </w:rPr>
        <w:t xml:space="preserve">, </w:t>
      </w:r>
      <w:r w:rsidR="00DE38B5">
        <w:t>wa</w:t>
      </w:r>
      <w:r w:rsidR="00337290">
        <w:rPr>
          <w:rFonts w:hint="eastAsia"/>
        </w:rPr>
        <w:t xml:space="preserve">s chosen as </w:t>
      </w:r>
      <w:r w:rsidR="00DE38B5">
        <w:t xml:space="preserve">a </w:t>
      </w:r>
      <w:r w:rsidR="00337290">
        <w:rPr>
          <w:rFonts w:hint="eastAsia"/>
        </w:rPr>
        <w:t xml:space="preserve">sample standard.  </w:t>
      </w:r>
      <w:r w:rsidR="00CA547B">
        <w:rPr>
          <w:rFonts w:hint="eastAsia"/>
        </w:rPr>
        <w:lastRenderedPageBreak/>
        <w:t xml:space="preserve">The exclusion of other security standards may miss some critical success factors, and the </w:t>
      </w:r>
      <w:r w:rsidR="00DE38B5">
        <w:t xml:space="preserve">resulting </w:t>
      </w:r>
      <w:r w:rsidR="00CA547B">
        <w:rPr>
          <w:rFonts w:hint="eastAsia"/>
        </w:rPr>
        <w:t xml:space="preserve">empirical verification may have less generalizability. Future research should </w:t>
      </w:r>
      <w:r w:rsidR="00DE38B5">
        <w:t>include additional</w:t>
      </w:r>
      <w:r w:rsidR="00CA547B">
        <w:rPr>
          <w:rFonts w:hint="eastAsia"/>
        </w:rPr>
        <w:t xml:space="preserve"> security standards.</w:t>
      </w:r>
    </w:p>
    <w:p w:rsidR="00A6529B" w:rsidRDefault="00A6529B" w:rsidP="008B2226">
      <w:pPr>
        <w:pStyle w:val="Heading2"/>
      </w:pPr>
      <w:bookmarkStart w:id="192" w:name="_Toc425114726"/>
      <w:r>
        <w:rPr>
          <w:rFonts w:hint="eastAsia"/>
        </w:rPr>
        <w:t>Future Research</w:t>
      </w:r>
      <w:bookmarkEnd w:id="192"/>
    </w:p>
    <w:p w:rsidR="00A6529B" w:rsidRDefault="00C13580" w:rsidP="00A6529B">
      <w:r>
        <w:rPr>
          <w:rFonts w:hint="eastAsia"/>
        </w:rPr>
        <w:t xml:space="preserve">According to the findings and limitations of this study, there are several opportunities to conduct future </w:t>
      </w:r>
      <w:r>
        <w:t>research</w:t>
      </w:r>
      <w:r>
        <w:rPr>
          <w:rFonts w:hint="eastAsia"/>
        </w:rPr>
        <w:t xml:space="preserve"> in information security management area.</w:t>
      </w:r>
      <w:r w:rsidR="00D160AE">
        <w:rPr>
          <w:rFonts w:hint="eastAsia"/>
        </w:rPr>
        <w:t xml:space="preserve"> First, </w:t>
      </w:r>
      <w:r w:rsidR="00C047D8">
        <w:t xml:space="preserve">evidence-based </w:t>
      </w:r>
      <w:r w:rsidR="00D160AE">
        <w:rPr>
          <w:rFonts w:hint="eastAsia"/>
        </w:rPr>
        <w:t xml:space="preserve">ISM performance measurement can be </w:t>
      </w:r>
      <w:r w:rsidR="00DE38B5">
        <w:t xml:space="preserve">a source of </w:t>
      </w:r>
      <w:r w:rsidR="00D160AE">
        <w:rPr>
          <w:rFonts w:hint="eastAsia"/>
        </w:rPr>
        <w:t>further studie</w:t>
      </w:r>
      <w:r w:rsidR="00DE38B5">
        <w:t>s</w:t>
      </w:r>
      <w:r w:rsidR="00D160AE">
        <w:rPr>
          <w:rFonts w:hint="eastAsia"/>
        </w:rPr>
        <w:t xml:space="preserve">. How to assess the performance of ISM activities </w:t>
      </w:r>
      <w:r w:rsidR="00D160AE">
        <w:t xml:space="preserve">is </w:t>
      </w:r>
      <w:r w:rsidR="00D160AE">
        <w:rPr>
          <w:rFonts w:hint="eastAsia"/>
        </w:rPr>
        <w:t xml:space="preserve">very </w:t>
      </w:r>
      <w:r w:rsidR="00D160AE">
        <w:t xml:space="preserve">important to </w:t>
      </w:r>
      <w:r w:rsidR="00D160AE">
        <w:rPr>
          <w:rFonts w:hint="eastAsia"/>
        </w:rPr>
        <w:t xml:space="preserve">IS security research at </w:t>
      </w:r>
      <w:r w:rsidR="00DE38B5">
        <w:t xml:space="preserve">the </w:t>
      </w:r>
      <w:r w:rsidR="00D160AE">
        <w:rPr>
          <w:rFonts w:hint="eastAsia"/>
        </w:rPr>
        <w:t xml:space="preserve">organizational level, whereas effective measurement has not been developed or verified in prior </w:t>
      </w:r>
      <w:r w:rsidR="00D160AE">
        <w:t>literature</w:t>
      </w:r>
      <w:r w:rsidR="00D160AE">
        <w:rPr>
          <w:rFonts w:hint="eastAsia"/>
        </w:rPr>
        <w:t xml:space="preserve">. </w:t>
      </w:r>
      <w:r w:rsidR="008D533D">
        <w:rPr>
          <w:rFonts w:hint="eastAsia"/>
        </w:rPr>
        <w:t xml:space="preserve">This study demonstrates that the BSC framework provides comprehensive and suitable dimensions to measure ISM performance. However, </w:t>
      </w:r>
      <w:r w:rsidR="00DE38B5">
        <w:t xml:space="preserve">due to </w:t>
      </w:r>
      <w:r w:rsidR="008D533D">
        <w:rPr>
          <w:rFonts w:hint="eastAsia"/>
        </w:rPr>
        <w:t>limit</w:t>
      </w:r>
      <w:r w:rsidR="00DE38B5">
        <w:t>ations in</w:t>
      </w:r>
      <w:r w:rsidR="008D533D">
        <w:rPr>
          <w:rFonts w:hint="eastAsia"/>
        </w:rPr>
        <w:t xml:space="preserve"> obtaining objective data from actual organizations, this study could not assess ISM performance with objective data. </w:t>
      </w:r>
      <w:r w:rsidR="00D32A50">
        <w:rPr>
          <w:rFonts w:hint="eastAsia"/>
        </w:rPr>
        <w:t xml:space="preserve">To better verify the appropriateness of using </w:t>
      </w:r>
      <w:r w:rsidR="00DE38B5">
        <w:t xml:space="preserve">the </w:t>
      </w:r>
      <w:r w:rsidR="00D32A50">
        <w:rPr>
          <w:rFonts w:hint="eastAsia"/>
        </w:rPr>
        <w:t xml:space="preserve">BSC model to assess ISM performance, future research can make more efforts </w:t>
      </w:r>
      <w:r w:rsidR="00DE38B5">
        <w:t>to gather</w:t>
      </w:r>
      <w:r w:rsidR="00D32A50">
        <w:rPr>
          <w:rFonts w:hint="eastAsia"/>
        </w:rPr>
        <w:t xml:space="preserve"> objective measurement</w:t>
      </w:r>
      <w:r w:rsidR="00DE38B5">
        <w:t>s</w:t>
      </w:r>
      <w:r w:rsidR="00D32A50">
        <w:rPr>
          <w:rFonts w:hint="eastAsia"/>
        </w:rPr>
        <w:t xml:space="preserve"> to test this proposed model.</w:t>
      </w:r>
    </w:p>
    <w:p w:rsidR="00C13580" w:rsidRDefault="00D32A50" w:rsidP="007224DA">
      <w:r>
        <w:rPr>
          <w:rFonts w:hint="eastAsia"/>
        </w:rPr>
        <w:t xml:space="preserve">The second opportunity for future research is to </w:t>
      </w:r>
      <w:r w:rsidR="00CC4BAE">
        <w:rPr>
          <w:rFonts w:hint="eastAsia"/>
        </w:rPr>
        <w:t xml:space="preserve">investigate the effects of failure </w:t>
      </w:r>
      <w:r w:rsidR="000B3BEE">
        <w:rPr>
          <w:rFonts w:hint="eastAsia"/>
        </w:rPr>
        <w:t xml:space="preserve">in the CSFs. This study has demonstrated that </w:t>
      </w:r>
      <w:r w:rsidR="000B3BEE">
        <w:t>improvement</w:t>
      </w:r>
      <w:r w:rsidR="000B3BEE">
        <w:rPr>
          <w:rFonts w:hint="eastAsia"/>
        </w:rPr>
        <w:t xml:space="preserve"> in critical success factor</w:t>
      </w:r>
      <w:r w:rsidR="008A5436">
        <w:t>s</w:t>
      </w:r>
      <w:r w:rsidR="000B3BEE">
        <w:rPr>
          <w:rFonts w:hint="eastAsia"/>
        </w:rPr>
        <w:t xml:space="preserve"> </w:t>
      </w:r>
      <w:r w:rsidR="00777B75">
        <w:rPr>
          <w:rFonts w:hint="eastAsia"/>
        </w:rPr>
        <w:t>facilitates</w:t>
      </w:r>
      <w:r w:rsidR="00C540B9">
        <w:rPr>
          <w:rFonts w:hint="eastAsia"/>
        </w:rPr>
        <w:t xml:space="preserve"> improvement in ISM performance. </w:t>
      </w:r>
      <w:r w:rsidR="008A5436">
        <w:t>Although we expect that the failure of any success factors we identified may lead to the failure of ISM</w:t>
      </w:r>
      <w:r w:rsidR="00BB7974">
        <w:t>, this has</w:t>
      </w:r>
      <w:r w:rsidR="008A5436">
        <w:t xml:space="preserve"> not been </w:t>
      </w:r>
      <w:r w:rsidR="0004716A">
        <w:t xml:space="preserve">empirically </w:t>
      </w:r>
      <w:r w:rsidR="008A5436">
        <w:t xml:space="preserve">verified yet.  We also do not know if there are other factors that may lead </w:t>
      </w:r>
      <w:r w:rsidR="00777B75">
        <w:rPr>
          <w:rFonts w:hint="eastAsia"/>
        </w:rPr>
        <w:t xml:space="preserve"> to ISM </w:t>
      </w:r>
      <w:r w:rsidR="008A5436">
        <w:t>failure</w:t>
      </w:r>
      <w:r w:rsidR="007224DA">
        <w:t xml:space="preserve">. </w:t>
      </w:r>
      <w:r w:rsidR="00ED7A0B">
        <w:rPr>
          <w:rFonts w:hint="eastAsia"/>
        </w:rPr>
        <w:lastRenderedPageBreak/>
        <w:t xml:space="preserve">For instance, </w:t>
      </w:r>
      <w:r w:rsidR="007224DA">
        <w:t>Fowler and Horan (2008) pointed out that informatio</w:t>
      </w:r>
      <w:r w:rsidR="00BB7974">
        <w:t>n systems success and failure are</w:t>
      </w:r>
      <w:r w:rsidR="007224DA">
        <w:t xml:space="preserve"> not necessary two sides of one coin. Their exploratory study showed that </w:t>
      </w:r>
      <w:r w:rsidR="0004716A">
        <w:t xml:space="preserve">not all of but only </w:t>
      </w:r>
      <w:r w:rsidR="007224DA">
        <w:t>four of the six factors associated with the success of the investigated IS were related to the facto</w:t>
      </w:r>
      <w:r w:rsidR="0004716A">
        <w:t>rs identified from</w:t>
      </w:r>
      <w:r w:rsidR="007224DA">
        <w:t xml:space="preserve"> the literature as being associated with IS failure.</w:t>
      </w:r>
      <w:r w:rsidR="007224DA" w:rsidDel="007224DA">
        <w:rPr>
          <w:rFonts w:hint="eastAsia"/>
        </w:rPr>
        <w:t xml:space="preserve"> </w:t>
      </w:r>
      <w:r w:rsidR="00783F9E">
        <w:rPr>
          <w:rFonts w:hint="eastAsia"/>
        </w:rPr>
        <w:t xml:space="preserve">Thus, future study can extend current research to examine </w:t>
      </w:r>
      <w:r w:rsidR="0004716A">
        <w:t xml:space="preserve">the factors that may </w:t>
      </w:r>
      <w:r w:rsidR="00783F9E">
        <w:rPr>
          <w:rFonts w:hint="eastAsia"/>
        </w:rPr>
        <w:t>lead to failure in the organization</w:t>
      </w:r>
      <w:r w:rsidR="00783F9E">
        <w:t>’</w:t>
      </w:r>
      <w:r w:rsidR="00783F9E">
        <w:rPr>
          <w:rFonts w:hint="eastAsia"/>
        </w:rPr>
        <w:t>s ISM performance</w:t>
      </w:r>
      <w:r w:rsidR="0004716A">
        <w:t xml:space="preserve"> such as security breach</w:t>
      </w:r>
      <w:r w:rsidR="00352AD9">
        <w:t xml:space="preserve"> </w:t>
      </w:r>
      <w:r w:rsidR="00783F9E">
        <w:rPr>
          <w:rFonts w:hint="eastAsia"/>
        </w:rPr>
        <w:t>.</w:t>
      </w:r>
    </w:p>
    <w:p w:rsidR="0095500A" w:rsidRDefault="007C420A" w:rsidP="00745748">
      <w:pPr>
        <w:rPr>
          <w:szCs w:val="24"/>
        </w:rPr>
      </w:pPr>
      <w:r>
        <w:rPr>
          <w:rFonts w:hint="eastAsia"/>
        </w:rPr>
        <w:t xml:space="preserve">Finally, </w:t>
      </w:r>
      <w:r w:rsidR="00E14A77">
        <w:rPr>
          <w:rFonts w:hint="eastAsia"/>
        </w:rPr>
        <w:t>new methodology can be applied to study the critical success factors of ISM performance for future research. As little empirical research has been done on organizational information security management, more</w:t>
      </w:r>
      <w:r w:rsidR="00E14A77" w:rsidRPr="00C928CB">
        <w:t xml:space="preserve"> rigorous qualitative and quantitative empirical studies </w:t>
      </w:r>
      <w:r w:rsidR="00E14A77">
        <w:rPr>
          <w:rFonts w:hint="eastAsia"/>
        </w:rPr>
        <w:t xml:space="preserve">are needed in this area. </w:t>
      </w:r>
      <w:r w:rsidR="00745748">
        <w:rPr>
          <w:rFonts w:hint="eastAsia"/>
        </w:rPr>
        <w:t>Case stud</w:t>
      </w:r>
      <w:r w:rsidR="00DE38B5">
        <w:t>ies are</w:t>
      </w:r>
      <w:r w:rsidR="00745748">
        <w:rPr>
          <w:rFonts w:hint="eastAsia"/>
        </w:rPr>
        <w:t xml:space="preserve"> </w:t>
      </w:r>
      <w:r w:rsidR="0095500A" w:rsidRPr="00074358">
        <w:rPr>
          <w:szCs w:val="24"/>
        </w:rPr>
        <w:t xml:space="preserve">a widely accepted methodology for exploratory and theory-building research </w:t>
      </w:r>
      <w:r w:rsidR="0054305B">
        <w:rPr>
          <w:szCs w:val="24"/>
        </w:rPr>
        <w:fldChar w:fldCharType="begin"/>
      </w:r>
      <w:r w:rsidR="001C4EA3">
        <w:rPr>
          <w:szCs w:val="24"/>
        </w:rPr>
        <w:instrText xml:space="preserve"> ADDIN EN.CITE &lt;EndNote&gt;&lt;Cite&gt;&lt;Author&gt;Yin&lt;/Author&gt;&lt;Year&gt;2013&lt;/Year&gt;&lt;RecNum&gt;253&lt;/RecNum&gt;&lt;record&gt;&lt;rec-number&gt;253&lt;/rec-number&gt;&lt;foreign-keys&gt;&lt;key app="EN" db-id="apt25tez8a2x06e50ddv59avepr5str9vtap"&gt;253&lt;/key&gt;&lt;/foreign-keys&gt;&lt;ref-type name="Book"&gt;6&lt;/ref-type&gt;&lt;contributors&gt;&lt;authors&gt;&lt;author&gt;Yin, R. K.&lt;/author&gt;&lt;/authors&gt;&lt;/contributors&gt;&lt;titles&gt;&lt;title&gt;Case study research: Design and methods&lt;/title&gt;&lt;/titles&gt;&lt;dates&gt;&lt;year&gt;2013&lt;/year&gt;&lt;/dates&gt;&lt;pub-location&gt;CA&lt;/pub-location&gt;&lt;publisher&gt;Sage publications&lt;/publisher&gt;&lt;urls&gt;&lt;/urls&gt;&lt;/record&gt;&lt;/Cite&gt;&lt;/EndNote&gt;</w:instrText>
      </w:r>
      <w:r w:rsidR="0054305B">
        <w:rPr>
          <w:szCs w:val="24"/>
        </w:rPr>
        <w:fldChar w:fldCharType="separate"/>
      </w:r>
      <w:r w:rsidR="001C4EA3">
        <w:rPr>
          <w:noProof/>
          <w:szCs w:val="24"/>
        </w:rPr>
        <w:t>(Yin, 2013)</w:t>
      </w:r>
      <w:r w:rsidR="0054305B">
        <w:rPr>
          <w:szCs w:val="24"/>
        </w:rPr>
        <w:fldChar w:fldCharType="end"/>
      </w:r>
      <w:r w:rsidR="00745748">
        <w:rPr>
          <w:rFonts w:hint="eastAsia"/>
          <w:szCs w:val="24"/>
        </w:rPr>
        <w:t>.</w:t>
      </w:r>
      <w:r w:rsidR="0095500A" w:rsidRPr="00074358">
        <w:rPr>
          <w:szCs w:val="24"/>
        </w:rPr>
        <w:t xml:space="preserve"> </w:t>
      </w:r>
      <w:r w:rsidR="00DE38B5">
        <w:rPr>
          <w:szCs w:val="24"/>
        </w:rPr>
        <w:t>These</w:t>
      </w:r>
      <w:r w:rsidR="0095500A" w:rsidRPr="00074358">
        <w:rPr>
          <w:rFonts w:hint="eastAsia"/>
          <w:szCs w:val="24"/>
        </w:rPr>
        <w:t xml:space="preserve"> can also be used in explanatory research to test theory or to develop causal explanations </w:t>
      </w:r>
      <w:r w:rsidR="0054305B">
        <w:rPr>
          <w:szCs w:val="24"/>
        </w:rPr>
        <w:fldChar w:fldCharType="begin"/>
      </w:r>
      <w:r w:rsidR="001C4EA3">
        <w:rPr>
          <w:szCs w:val="24"/>
        </w:rPr>
        <w:instrText xml:space="preserve"> ADDIN EN.CITE &lt;EndNote&gt;&lt;Cite&gt;&lt;Author&gt;Myers&lt;/Author&gt;&lt;Year&gt;2013&lt;/Year&gt;&lt;RecNum&gt;254&lt;/RecNum&gt;&lt;record&gt;&lt;rec-number&gt;254&lt;/rec-number&gt;&lt;foreign-keys&gt;&lt;key app="EN" db-id="apt25tez8a2x06e50ddv59avepr5str9vtap"&gt;254&lt;/key&gt;&lt;/foreign-keys&gt;&lt;ref-type name="Book"&gt;6&lt;/ref-type&gt;&lt;contributors&gt;&lt;authors&gt;&lt;author&gt;Myers, M. D. (). . .&lt;/author&gt;&lt;/authors&gt;&lt;/contributors&gt;&lt;titles&gt;&lt;title&gt;Qualitative research in business and management&lt;/title&gt;&lt;/titles&gt;&lt;dates&gt;&lt;year&gt;2013&lt;/year&gt;&lt;/dates&gt;&lt;pub-location&gt;London&lt;/pub-location&gt;&lt;publisher&gt;Sage&lt;/publisher&gt;&lt;urls&gt;&lt;/urls&gt;&lt;/record&gt;&lt;/Cite&gt;&lt;/EndNote&gt;</w:instrText>
      </w:r>
      <w:r w:rsidR="0054305B">
        <w:rPr>
          <w:szCs w:val="24"/>
        </w:rPr>
        <w:fldChar w:fldCharType="separate"/>
      </w:r>
      <w:r w:rsidR="001C4EA3">
        <w:rPr>
          <w:noProof/>
          <w:szCs w:val="24"/>
        </w:rPr>
        <w:t>(Myers, 2013)</w:t>
      </w:r>
      <w:r w:rsidR="0054305B">
        <w:rPr>
          <w:szCs w:val="24"/>
        </w:rPr>
        <w:fldChar w:fldCharType="end"/>
      </w:r>
      <w:r w:rsidR="0095500A" w:rsidRPr="00074358">
        <w:rPr>
          <w:rFonts w:hint="eastAsia"/>
          <w:szCs w:val="24"/>
        </w:rPr>
        <w:t>.</w:t>
      </w:r>
      <w:r w:rsidR="00745748">
        <w:rPr>
          <w:rFonts w:hint="eastAsia"/>
          <w:szCs w:val="24"/>
        </w:rPr>
        <w:t xml:space="preserve"> </w:t>
      </w:r>
      <w:r w:rsidR="0030700B" w:rsidRPr="00074358">
        <w:rPr>
          <w:szCs w:val="24"/>
        </w:rPr>
        <w:t xml:space="preserve">A case study is an empirical inquiry that investigates a contemporary phenomenon in depth and within its real-life context, especially when the boundaries between phenomenon and context are not clearly evident </w:t>
      </w:r>
      <w:r w:rsidR="0054305B">
        <w:rPr>
          <w:szCs w:val="24"/>
        </w:rPr>
        <w:fldChar w:fldCharType="begin"/>
      </w:r>
      <w:r w:rsidR="000545BE">
        <w:rPr>
          <w:szCs w:val="24"/>
        </w:rPr>
        <w:instrText xml:space="preserve"> ADDIN EN.CITE &lt;EndNote&gt;&lt;Cite&gt;&lt;Author&gt;Yin&lt;/Author&gt;&lt;Year&gt;2013&lt;/Year&gt;&lt;RecNum&gt;140&lt;/RecNum&gt;&lt;record&gt;&lt;rec-number&gt;140&lt;/rec-number&gt;&lt;foreign-keys&gt;&lt;key app="EN" db-id="p5ssdsttkws09uefwrppw20vxf0dzrettr0w"&gt;140&lt;/key&gt;&lt;/foreign-keys&gt;&lt;ref-type name="Book"&gt;6&lt;/ref-type&gt;&lt;contributors&gt;&lt;authors&gt;&lt;author&gt;Yin, R. K.&lt;/author&gt;&lt;/authors&gt;&lt;/contributors&gt;&lt;titles&gt;&lt;title&gt;Case study research: Design and methods&lt;/title&gt;&lt;/titles&gt;&lt;dates&gt;&lt;year&gt;2013&lt;/year&gt;&lt;/dates&gt;&lt;pub-location&gt;CA&lt;/pub-location&gt;&lt;publisher&gt;Sage publications&lt;/publisher&gt;&lt;urls&gt;&lt;/urls&gt;&lt;/record&gt;&lt;/Cite&gt;&lt;/EndNote&gt;</w:instrText>
      </w:r>
      <w:r w:rsidR="0054305B">
        <w:rPr>
          <w:szCs w:val="24"/>
        </w:rPr>
        <w:fldChar w:fldCharType="separate"/>
      </w:r>
      <w:r w:rsidR="00550A98">
        <w:rPr>
          <w:noProof/>
          <w:szCs w:val="24"/>
        </w:rPr>
        <w:t>(Yin, 2013)</w:t>
      </w:r>
      <w:r w:rsidR="0054305B">
        <w:rPr>
          <w:szCs w:val="24"/>
        </w:rPr>
        <w:fldChar w:fldCharType="end"/>
      </w:r>
      <w:r w:rsidR="0030700B" w:rsidRPr="00074358">
        <w:rPr>
          <w:szCs w:val="24"/>
        </w:rPr>
        <w:t xml:space="preserve">. </w:t>
      </w:r>
      <w:r w:rsidR="00745748">
        <w:rPr>
          <w:rFonts w:hint="eastAsia"/>
          <w:szCs w:val="24"/>
        </w:rPr>
        <w:t>Future research c</w:t>
      </w:r>
      <w:r w:rsidR="00DE38B5">
        <w:rPr>
          <w:szCs w:val="24"/>
        </w:rPr>
        <w:t>ould</w:t>
      </w:r>
      <w:r w:rsidR="00745748">
        <w:rPr>
          <w:rFonts w:hint="eastAsia"/>
          <w:szCs w:val="24"/>
        </w:rPr>
        <w:t xml:space="preserve"> use c</w:t>
      </w:r>
      <w:r w:rsidR="00745748" w:rsidRPr="00074358">
        <w:rPr>
          <w:szCs w:val="24"/>
        </w:rPr>
        <w:t>ase stud</w:t>
      </w:r>
      <w:r w:rsidR="00DE38B5">
        <w:rPr>
          <w:szCs w:val="24"/>
        </w:rPr>
        <w:t>ies</w:t>
      </w:r>
      <w:r w:rsidR="00745748" w:rsidRPr="00074358">
        <w:rPr>
          <w:szCs w:val="24"/>
        </w:rPr>
        <w:t xml:space="preserve"> t</w:t>
      </w:r>
      <w:r w:rsidR="00745748">
        <w:rPr>
          <w:szCs w:val="24"/>
        </w:rPr>
        <w:t xml:space="preserve">o crystallize the identified </w:t>
      </w:r>
      <w:r w:rsidR="00745748">
        <w:rPr>
          <w:rFonts w:hint="eastAsia"/>
          <w:szCs w:val="24"/>
        </w:rPr>
        <w:t>critical success factor</w:t>
      </w:r>
      <w:r w:rsidR="00745748" w:rsidRPr="00074358">
        <w:rPr>
          <w:szCs w:val="24"/>
        </w:rPr>
        <w:t>s and their impacts on ISM.</w:t>
      </w:r>
      <w:r w:rsidR="00745748">
        <w:rPr>
          <w:rFonts w:hint="eastAsia"/>
          <w:szCs w:val="24"/>
        </w:rPr>
        <w:t xml:space="preserve"> </w:t>
      </w:r>
      <w:r w:rsidR="00725035" w:rsidRPr="00074358">
        <w:rPr>
          <w:szCs w:val="24"/>
        </w:rPr>
        <w:t xml:space="preserve">Companies </w:t>
      </w:r>
      <w:r w:rsidR="00DE38B5">
        <w:rPr>
          <w:szCs w:val="24"/>
        </w:rPr>
        <w:t>should</w:t>
      </w:r>
      <w:r w:rsidR="00725035" w:rsidRPr="00074358">
        <w:rPr>
          <w:szCs w:val="24"/>
        </w:rPr>
        <w:t xml:space="preserve"> be carefully selected </w:t>
      </w:r>
      <w:r w:rsidR="00725035" w:rsidRPr="00AC6762">
        <w:rPr>
          <w:szCs w:val="24"/>
        </w:rPr>
        <w:t>for possible case stud</w:t>
      </w:r>
      <w:r w:rsidR="00DE38B5">
        <w:rPr>
          <w:szCs w:val="24"/>
        </w:rPr>
        <w:t>ies</w:t>
      </w:r>
      <w:r w:rsidR="00725035" w:rsidRPr="00AC6762">
        <w:rPr>
          <w:szCs w:val="24"/>
        </w:rPr>
        <w:t xml:space="preserve"> </w:t>
      </w:r>
      <w:r w:rsidR="00725035">
        <w:rPr>
          <w:szCs w:val="24"/>
        </w:rPr>
        <w:t>based on their representativeness</w:t>
      </w:r>
      <w:r w:rsidR="00725035" w:rsidRPr="00074358">
        <w:rPr>
          <w:szCs w:val="24"/>
        </w:rPr>
        <w:t xml:space="preserve">. Interviews </w:t>
      </w:r>
      <w:r w:rsidR="00DE38B5">
        <w:rPr>
          <w:szCs w:val="24"/>
        </w:rPr>
        <w:t>should</w:t>
      </w:r>
      <w:r w:rsidR="00725035" w:rsidRPr="00074358">
        <w:rPr>
          <w:szCs w:val="24"/>
        </w:rPr>
        <w:t xml:space="preserve"> be conducted with the key personnel of IS security management and the importance and relevance of each CSF discussed</w:t>
      </w:r>
      <w:r w:rsidR="00DE38B5">
        <w:rPr>
          <w:szCs w:val="24"/>
        </w:rPr>
        <w:t xml:space="preserve"> with these participants</w:t>
      </w:r>
      <w:r w:rsidR="00725035" w:rsidRPr="00074358">
        <w:rPr>
          <w:szCs w:val="24"/>
        </w:rPr>
        <w:t xml:space="preserve">. </w:t>
      </w:r>
      <w:r w:rsidR="00DE38B5">
        <w:rPr>
          <w:szCs w:val="24"/>
        </w:rPr>
        <w:t>I</w:t>
      </w:r>
      <w:r w:rsidR="00725035" w:rsidRPr="00074358">
        <w:rPr>
          <w:szCs w:val="24"/>
        </w:rPr>
        <w:t xml:space="preserve">nterviewees </w:t>
      </w:r>
      <w:r w:rsidR="00DE38B5">
        <w:rPr>
          <w:szCs w:val="24"/>
        </w:rPr>
        <w:t>would</w:t>
      </w:r>
      <w:r w:rsidR="00725035" w:rsidRPr="00074358">
        <w:rPr>
          <w:szCs w:val="24"/>
        </w:rPr>
        <w:t xml:space="preserve"> be asked to consider differ</w:t>
      </w:r>
      <w:r w:rsidR="00725035">
        <w:rPr>
          <w:szCs w:val="24"/>
        </w:rPr>
        <w:t xml:space="preserve">ent factors </w:t>
      </w:r>
      <w:r w:rsidR="00D83613">
        <w:rPr>
          <w:szCs w:val="24"/>
        </w:rPr>
        <w:t>about</w:t>
      </w:r>
      <w:r w:rsidR="00725035">
        <w:rPr>
          <w:szCs w:val="24"/>
        </w:rPr>
        <w:t xml:space="preserve"> different aspects </w:t>
      </w:r>
      <w:r w:rsidR="00725035" w:rsidRPr="00074358">
        <w:rPr>
          <w:szCs w:val="24"/>
        </w:rPr>
        <w:t>of information security management when expressing their points of view.</w:t>
      </w:r>
      <w:r w:rsidR="00725035">
        <w:rPr>
          <w:rFonts w:hint="eastAsia"/>
          <w:szCs w:val="24"/>
        </w:rPr>
        <w:t xml:space="preserve"> </w:t>
      </w:r>
      <w:r w:rsidR="00D83613">
        <w:rPr>
          <w:szCs w:val="24"/>
        </w:rPr>
        <w:t xml:space="preserve">In </w:t>
      </w:r>
      <w:r w:rsidR="00D83613">
        <w:rPr>
          <w:szCs w:val="24"/>
        </w:rPr>
        <w:lastRenderedPageBreak/>
        <w:t>particular</w:t>
      </w:r>
      <w:r w:rsidR="002B7845">
        <w:rPr>
          <w:rFonts w:hint="eastAsia"/>
          <w:szCs w:val="24"/>
        </w:rPr>
        <w:t xml:space="preserve">, </w:t>
      </w:r>
      <w:r w:rsidR="002B7845">
        <w:rPr>
          <w:rFonts w:hint="eastAsia"/>
        </w:rPr>
        <w:t>we can collect data through case stud</w:t>
      </w:r>
      <w:r w:rsidR="00D83613">
        <w:t>ies</w:t>
      </w:r>
      <w:r w:rsidR="002B7845">
        <w:rPr>
          <w:rFonts w:hint="eastAsia"/>
        </w:rPr>
        <w:t xml:space="preserve"> to study </w:t>
      </w:r>
      <w:r w:rsidR="00352AD9">
        <w:t xml:space="preserve">what factors actually lead to the failure of </w:t>
      </w:r>
      <w:r w:rsidR="002B7845">
        <w:rPr>
          <w:rFonts w:hint="eastAsia"/>
        </w:rPr>
        <w:t xml:space="preserve"> </w:t>
      </w:r>
      <w:r w:rsidR="00174EF0">
        <w:rPr>
          <w:rFonts w:hint="eastAsia"/>
        </w:rPr>
        <w:t>ISM</w:t>
      </w:r>
      <w:r w:rsidR="00352AD9">
        <w:t>.</w:t>
      </w:r>
      <w:r w:rsidR="002B7845">
        <w:rPr>
          <w:rFonts w:hint="eastAsia"/>
          <w:szCs w:val="24"/>
        </w:rPr>
        <w:t xml:space="preserve"> </w:t>
      </w:r>
      <w:r w:rsidR="00D83613">
        <w:rPr>
          <w:szCs w:val="24"/>
        </w:rPr>
        <w:t>F</w:t>
      </w:r>
      <w:r w:rsidR="00745748">
        <w:rPr>
          <w:szCs w:val="24"/>
        </w:rPr>
        <w:t xml:space="preserve">indings from </w:t>
      </w:r>
      <w:r w:rsidR="00D83613">
        <w:rPr>
          <w:szCs w:val="24"/>
        </w:rPr>
        <w:t xml:space="preserve">such </w:t>
      </w:r>
      <w:r w:rsidR="00745748">
        <w:rPr>
          <w:szCs w:val="24"/>
        </w:rPr>
        <w:t>case stud</w:t>
      </w:r>
      <w:r w:rsidR="00D83613">
        <w:rPr>
          <w:szCs w:val="24"/>
        </w:rPr>
        <w:t>ies</w:t>
      </w:r>
      <w:r w:rsidR="00745748">
        <w:rPr>
          <w:szCs w:val="24"/>
        </w:rPr>
        <w:t xml:space="preserve"> </w:t>
      </w:r>
      <w:r w:rsidR="00D83613">
        <w:rPr>
          <w:szCs w:val="24"/>
        </w:rPr>
        <w:t xml:space="preserve">could definitely </w:t>
      </w:r>
      <w:r w:rsidR="0095500A" w:rsidRPr="00074358">
        <w:rPr>
          <w:szCs w:val="24"/>
        </w:rPr>
        <w:t xml:space="preserve">enrich our understanding and provide insight to the issues </w:t>
      </w:r>
      <w:r w:rsidR="00D83613">
        <w:rPr>
          <w:szCs w:val="24"/>
        </w:rPr>
        <w:t>of</w:t>
      </w:r>
      <w:r w:rsidR="0095500A" w:rsidRPr="00074358">
        <w:rPr>
          <w:szCs w:val="24"/>
        </w:rPr>
        <w:t xml:space="preserve"> information security management.</w:t>
      </w:r>
    </w:p>
    <w:p w:rsidR="008B2226" w:rsidRDefault="008B2226" w:rsidP="008B2226">
      <w:pPr>
        <w:pStyle w:val="Heading2"/>
      </w:pPr>
      <w:bookmarkStart w:id="193" w:name="_Toc425114727"/>
      <w:r>
        <w:t>Conclusions</w:t>
      </w:r>
      <w:bookmarkEnd w:id="193"/>
    </w:p>
    <w:p w:rsidR="002B0E5F" w:rsidRDefault="008B2226" w:rsidP="008B2226">
      <w:r>
        <w:t>The current study aimed to answer the following research question</w:t>
      </w:r>
      <w:r w:rsidR="00D83613">
        <w:t>s</w:t>
      </w:r>
      <w:r>
        <w:t>:</w:t>
      </w:r>
      <w:r w:rsidR="0003683F">
        <w:rPr>
          <w:rFonts w:hint="eastAsia"/>
        </w:rPr>
        <w:t xml:space="preserve"> (1) </w:t>
      </w:r>
      <w:r w:rsidR="002B0E5F" w:rsidRPr="00A01F7A">
        <w:t>How to measure ISM performance?</w:t>
      </w:r>
      <w:r w:rsidR="0003683F">
        <w:rPr>
          <w:rFonts w:hint="eastAsia"/>
        </w:rPr>
        <w:t xml:space="preserve"> (2) </w:t>
      </w:r>
      <w:r w:rsidR="002B0E5F">
        <w:rPr>
          <w:rFonts w:hint="eastAsia"/>
        </w:rPr>
        <w:t>W</w:t>
      </w:r>
      <w:r w:rsidR="002B0E5F" w:rsidRPr="00C76DF2">
        <w:t>hat critical factors make</w:t>
      </w:r>
      <w:r w:rsidR="002B0E5F" w:rsidRPr="00C928CB">
        <w:t xml:space="preserve"> ISM effective</w:t>
      </w:r>
      <w:r w:rsidR="002B0E5F">
        <w:rPr>
          <w:rFonts w:hint="eastAsia"/>
        </w:rPr>
        <w:t xml:space="preserve">? </w:t>
      </w:r>
      <w:r w:rsidR="002B0E5F" w:rsidRPr="00C928CB">
        <w:t>And</w:t>
      </w:r>
      <w:r w:rsidR="002B0E5F">
        <w:rPr>
          <w:rFonts w:hint="eastAsia"/>
        </w:rPr>
        <w:t>,</w:t>
      </w:r>
      <w:r w:rsidR="002B0E5F" w:rsidRPr="00C928CB">
        <w:t xml:space="preserve"> </w:t>
      </w:r>
      <w:r w:rsidR="002B0E5F">
        <w:rPr>
          <w:rFonts w:hint="eastAsia"/>
        </w:rPr>
        <w:t xml:space="preserve">(3) </w:t>
      </w:r>
      <w:r w:rsidR="002B0E5F" w:rsidRPr="00C928CB">
        <w:t xml:space="preserve">how </w:t>
      </w:r>
      <w:r w:rsidR="00D83613">
        <w:t xml:space="preserve">do </w:t>
      </w:r>
      <w:r w:rsidR="002B0E5F" w:rsidRPr="00C928CB">
        <w:t>these factors contribute to the success of ISM</w:t>
      </w:r>
      <w:r w:rsidR="002B0E5F">
        <w:rPr>
          <w:rFonts w:hint="eastAsia"/>
        </w:rPr>
        <w:t xml:space="preserve">? </w:t>
      </w:r>
      <w:r>
        <w:t xml:space="preserve">To achieve this end, </w:t>
      </w:r>
      <w:r w:rsidR="002B0E5F" w:rsidRPr="00C928CB">
        <w:t xml:space="preserve">this study </w:t>
      </w:r>
      <w:r w:rsidR="00D83613">
        <w:t>constructed</w:t>
      </w:r>
      <w:r w:rsidR="002B0E5F" w:rsidRPr="00C928CB">
        <w:t xml:space="preserve"> a theoretical model to investigate </w:t>
      </w:r>
      <w:r w:rsidR="00D83613">
        <w:t xml:space="preserve">the </w:t>
      </w:r>
      <w:r w:rsidR="002B0E5F" w:rsidRPr="00C928CB">
        <w:t xml:space="preserve">main factors that contribute to successful information security management. By reviewing the ISM standards and literature in </w:t>
      </w:r>
      <w:r w:rsidR="00D83613">
        <w:t xml:space="preserve">the </w:t>
      </w:r>
      <w:r w:rsidR="002B0E5F" w:rsidRPr="00C928CB">
        <w:t xml:space="preserve">IS field, five critical success factors </w:t>
      </w:r>
      <w:r w:rsidR="00D83613">
        <w:t>were</w:t>
      </w:r>
      <w:r w:rsidR="002B0E5F" w:rsidRPr="00C928CB">
        <w:t xml:space="preserve"> identified and the relationships between these factors and ISM performance </w:t>
      </w:r>
      <w:r w:rsidR="00D83613">
        <w:t>were</w:t>
      </w:r>
      <w:r w:rsidR="002B0E5F" w:rsidRPr="00C928CB">
        <w:t xml:space="preserve"> examined</w:t>
      </w:r>
      <w:r w:rsidR="00D83613">
        <w:t xml:space="preserve"> and validated empirically</w:t>
      </w:r>
      <w:r w:rsidR="002B0E5F" w:rsidRPr="00C928CB">
        <w:t xml:space="preserve">. </w:t>
      </w:r>
      <w:r w:rsidR="002B0E5F">
        <w:rPr>
          <w:rFonts w:hint="eastAsia"/>
        </w:rPr>
        <w:t xml:space="preserve">Results from this study suggest that the proposed theoretical model has high explanatory power. </w:t>
      </w:r>
      <w:r w:rsidR="002B0E5F" w:rsidRPr="00C928CB">
        <w:t>The research model suggests that with business alignment, organizational support, IT competences, and organizational awareness of security risks and controls, information security controls can be effectively developed, resulting in success</w:t>
      </w:r>
      <w:r w:rsidR="00D83613">
        <w:t xml:space="preserve">ful </w:t>
      </w:r>
      <w:r w:rsidR="002B0E5F" w:rsidRPr="00C928CB">
        <w:t>information security management.</w:t>
      </w:r>
      <w:r w:rsidR="002B0E5F">
        <w:rPr>
          <w:rFonts w:hint="eastAsia"/>
        </w:rPr>
        <w:t xml:space="preserve"> </w:t>
      </w:r>
    </w:p>
    <w:p w:rsidR="00CC3547" w:rsidRDefault="00CC3547" w:rsidP="00CC3547">
      <w:r>
        <w:rPr>
          <w:rFonts w:hint="eastAsia"/>
        </w:rPr>
        <w:t xml:space="preserve">Findings from this study provide important contributions to both </w:t>
      </w:r>
      <w:r w:rsidR="00D83613">
        <w:t>research</w:t>
      </w:r>
      <w:r>
        <w:rPr>
          <w:rFonts w:hint="eastAsia"/>
        </w:rPr>
        <w:t xml:space="preserve"> and practice. </w:t>
      </w:r>
      <w:r w:rsidR="00D83613">
        <w:t>T</w:t>
      </w:r>
      <w:r>
        <w:rPr>
          <w:rFonts w:hint="eastAsia"/>
        </w:rPr>
        <w:t xml:space="preserve">his study contributes </w:t>
      </w:r>
      <w:r>
        <w:t>to the literature by</w:t>
      </w:r>
      <w:r>
        <w:rPr>
          <w:rFonts w:hint="eastAsia"/>
        </w:rPr>
        <w:t xml:space="preserve"> proposing a theoretical model to examine the effects of critical organizational factors on organization</w:t>
      </w:r>
      <w:r w:rsidR="00D83613">
        <w:t>al</w:t>
      </w:r>
      <w:r>
        <w:rPr>
          <w:rFonts w:hint="eastAsia"/>
        </w:rPr>
        <w:t xml:space="preserve"> ISM performance, and empirically validating this proposed model</w:t>
      </w:r>
      <w:r w:rsidR="00D83613">
        <w:t>, providing</w:t>
      </w:r>
      <w:r>
        <w:rPr>
          <w:rFonts w:hint="eastAsia"/>
        </w:rPr>
        <w:t xml:space="preserve"> a theoretical extension of </w:t>
      </w:r>
      <w:r w:rsidR="00D83613">
        <w:t xml:space="preserve">the </w:t>
      </w:r>
      <w:r>
        <w:rPr>
          <w:rFonts w:hint="eastAsia"/>
        </w:rPr>
        <w:lastRenderedPageBreak/>
        <w:t>Spears and Barki (2010) model.</w:t>
      </w:r>
      <w:r w:rsidR="00E674A8">
        <w:rPr>
          <w:rFonts w:hint="eastAsia"/>
        </w:rPr>
        <w:t xml:space="preserve"> T</w:t>
      </w:r>
      <w:r>
        <w:rPr>
          <w:rFonts w:hint="eastAsia"/>
        </w:rPr>
        <w:t>his study contributes to the advancement of the ISM literature by developing and validating an</w:t>
      </w:r>
      <w:r w:rsidR="00E674A8">
        <w:rPr>
          <w:rFonts w:hint="eastAsia"/>
        </w:rPr>
        <w:t xml:space="preserve"> ISM performance construct, </w:t>
      </w:r>
      <w:r>
        <w:rPr>
          <w:rFonts w:hint="eastAsia"/>
        </w:rPr>
        <w:t xml:space="preserve">reviewing the most </w:t>
      </w:r>
      <w:r w:rsidRPr="00C928CB">
        <w:t xml:space="preserve">influential </w:t>
      </w:r>
      <w:r>
        <w:rPr>
          <w:rFonts w:hint="eastAsia"/>
        </w:rPr>
        <w:t xml:space="preserve">information </w:t>
      </w:r>
      <w:r w:rsidRPr="00C928CB">
        <w:t>security management standard</w:t>
      </w:r>
      <w:r w:rsidR="00D83613">
        <w:t>,</w:t>
      </w:r>
      <w:r>
        <w:rPr>
          <w:rFonts w:hint="eastAsia"/>
        </w:rPr>
        <w:t xml:space="preserve"> and trying to validate some basic guidelines of the standard.</w:t>
      </w:r>
      <w:r w:rsidRPr="00355138">
        <w:rPr>
          <w:rFonts w:hint="eastAsia"/>
        </w:rPr>
        <w:t xml:space="preserve"> </w:t>
      </w:r>
      <w:r w:rsidR="00E674A8">
        <w:rPr>
          <w:rFonts w:hint="eastAsia"/>
        </w:rPr>
        <w:t>Furthermore</w:t>
      </w:r>
      <w:r>
        <w:rPr>
          <w:rFonts w:hint="eastAsia"/>
        </w:rPr>
        <w:t>, f</w:t>
      </w:r>
      <w:r>
        <w:t xml:space="preserve">rom </w:t>
      </w:r>
      <w:r w:rsidR="00D83613">
        <w:t xml:space="preserve">a </w:t>
      </w:r>
      <w:r>
        <w:t>methodology p</w:t>
      </w:r>
      <w:r w:rsidR="00E674A8">
        <w:t>erspective, this study develop</w:t>
      </w:r>
      <w:r w:rsidR="00E674A8">
        <w:rPr>
          <w:rFonts w:hint="eastAsia"/>
        </w:rPr>
        <w:t>s</w:t>
      </w:r>
      <w:r w:rsidR="00E674A8">
        <w:t xml:space="preserve"> and validate</w:t>
      </w:r>
      <w:r w:rsidR="00E674A8">
        <w:rPr>
          <w:rFonts w:hint="eastAsia"/>
        </w:rPr>
        <w:t>s</w:t>
      </w:r>
      <w:r>
        <w:t xml:space="preserve"> new measurement scales for several constructs.</w:t>
      </w:r>
      <w:r>
        <w:rPr>
          <w:rFonts w:hint="eastAsia"/>
        </w:rPr>
        <w:t xml:space="preserve"> </w:t>
      </w:r>
    </w:p>
    <w:p w:rsidR="00CC3547" w:rsidRPr="00355138" w:rsidRDefault="00D83613" w:rsidP="00CC3547">
      <w:r>
        <w:t>From a practice point of view</w:t>
      </w:r>
      <w:r w:rsidR="00CE6C8C">
        <w:rPr>
          <w:rFonts w:hint="eastAsia"/>
        </w:rPr>
        <w:t>,</w:t>
      </w:r>
      <w:r w:rsidR="00CC3547">
        <w:rPr>
          <w:rFonts w:hint="eastAsia"/>
        </w:rPr>
        <w:t xml:space="preserve"> </w:t>
      </w:r>
      <w:r w:rsidR="00CE6C8C">
        <w:rPr>
          <w:rFonts w:hint="eastAsia"/>
        </w:rPr>
        <w:t>t</w:t>
      </w:r>
      <w:r w:rsidR="00CC3547">
        <w:rPr>
          <w:rFonts w:hint="eastAsia"/>
        </w:rPr>
        <w:t>he results of this study suggest that organization</w:t>
      </w:r>
      <w:r>
        <w:t>al</w:t>
      </w:r>
      <w:r w:rsidR="00CC3547">
        <w:rPr>
          <w:rFonts w:hint="eastAsia"/>
        </w:rPr>
        <w:t xml:space="preserve"> ISM success depends on several critical factors</w:t>
      </w:r>
      <w:r w:rsidR="00CE6C8C">
        <w:rPr>
          <w:rFonts w:hint="eastAsia"/>
        </w:rPr>
        <w:t xml:space="preserve"> such as </w:t>
      </w:r>
      <w:r w:rsidR="00CE6C8C">
        <w:t>business</w:t>
      </w:r>
      <w:r w:rsidR="00CE6C8C">
        <w:rPr>
          <w:rFonts w:hint="eastAsia"/>
        </w:rPr>
        <w:t xml:space="preserve"> alignment, organizational support, organizational awareness, IT competence, and security controls development</w:t>
      </w:r>
      <w:r w:rsidR="00CC3547">
        <w:rPr>
          <w:rFonts w:hint="eastAsia"/>
        </w:rPr>
        <w:t xml:space="preserve">. These critical success factors must be </w:t>
      </w:r>
      <w:r>
        <w:t>e</w:t>
      </w:r>
      <w:r w:rsidR="00CC3547">
        <w:rPr>
          <w:rFonts w:hint="eastAsia"/>
        </w:rPr>
        <w:t>valu</w:t>
      </w:r>
      <w:r>
        <w:t>ated</w:t>
      </w:r>
      <w:r w:rsidR="00CC3547">
        <w:rPr>
          <w:rFonts w:hint="eastAsia"/>
        </w:rPr>
        <w:t xml:space="preserve"> by organization</w:t>
      </w:r>
      <w:r>
        <w:t>al</w:t>
      </w:r>
      <w:r w:rsidR="00CC3547">
        <w:rPr>
          <w:rFonts w:hint="eastAsia"/>
        </w:rPr>
        <w:t xml:space="preserve"> management in order to better implement information security management in the organization.</w:t>
      </w:r>
      <w:r w:rsidR="00CE6C8C">
        <w:rPr>
          <w:rFonts w:hint="eastAsia"/>
        </w:rPr>
        <w:t xml:space="preserve"> Moreover, </w:t>
      </w:r>
      <w:r w:rsidR="00CC3547">
        <w:t xml:space="preserve">management </w:t>
      </w:r>
      <w:r w:rsidR="009F7866">
        <w:t>must develop an</w:t>
      </w:r>
      <w:r w:rsidR="00CC3547">
        <w:t xml:space="preserve"> </w:t>
      </w:r>
      <w:r>
        <w:t xml:space="preserve">understanding of </w:t>
      </w:r>
      <w:r w:rsidR="00CC3547">
        <w:t xml:space="preserve">the importance of </w:t>
      </w:r>
      <w:r w:rsidR="00CE6C8C">
        <w:rPr>
          <w:rFonts w:hint="eastAsia"/>
        </w:rPr>
        <w:t xml:space="preserve">applying </w:t>
      </w:r>
      <w:r w:rsidR="00CC3547">
        <w:t xml:space="preserve">security standards </w:t>
      </w:r>
      <w:r w:rsidR="00CE6C8C">
        <w:rPr>
          <w:rFonts w:hint="eastAsia"/>
        </w:rPr>
        <w:t>within the organization</w:t>
      </w:r>
      <w:r w:rsidR="00CC3547">
        <w:t>.</w:t>
      </w:r>
    </w:p>
    <w:p w:rsidR="00CC3547" w:rsidRPr="00CE6C8C" w:rsidRDefault="00A71E0F" w:rsidP="00CC3547">
      <w:r w:rsidRPr="00C928CB">
        <w:t>This study provides recommendations for future research avenues.</w:t>
      </w:r>
      <w:r>
        <w:rPr>
          <w:rFonts w:hint="eastAsia"/>
        </w:rPr>
        <w:t xml:space="preserve"> First, future research can make more effort</w:t>
      </w:r>
      <w:r w:rsidR="00D83613">
        <w:t xml:space="preserve"> towards </w:t>
      </w:r>
      <w:r>
        <w:rPr>
          <w:rFonts w:hint="eastAsia"/>
        </w:rPr>
        <w:t>using objective measurement to assess ISM performance.</w:t>
      </w:r>
      <w:r w:rsidRPr="00F621AA">
        <w:rPr>
          <w:rFonts w:hint="eastAsia"/>
        </w:rPr>
        <w:t xml:space="preserve"> </w:t>
      </w:r>
      <w:r>
        <w:rPr>
          <w:rFonts w:hint="eastAsia"/>
        </w:rPr>
        <w:t xml:space="preserve">Second, future research may explore more critical factors of ISM success and </w:t>
      </w:r>
      <w:r>
        <w:t xml:space="preserve">include </w:t>
      </w:r>
      <w:r>
        <w:rPr>
          <w:rFonts w:hint="eastAsia"/>
        </w:rPr>
        <w:t>more</w:t>
      </w:r>
      <w:r>
        <w:t xml:space="preserve"> relationships in order to get a complete picture of the mechanism</w:t>
      </w:r>
      <w:r>
        <w:rPr>
          <w:rFonts w:hint="eastAsia"/>
        </w:rPr>
        <w:t xml:space="preserve"> that</w:t>
      </w:r>
      <w:r>
        <w:t xml:space="preserve"> </w:t>
      </w:r>
      <w:r>
        <w:rPr>
          <w:rFonts w:hint="eastAsia"/>
        </w:rPr>
        <w:t>leads to ISM success</w:t>
      </w:r>
      <w:r>
        <w:t>.</w:t>
      </w:r>
      <w:r w:rsidRPr="00F621AA">
        <w:rPr>
          <w:rFonts w:hint="eastAsia"/>
        </w:rPr>
        <w:t xml:space="preserve"> </w:t>
      </w:r>
      <w:r>
        <w:rPr>
          <w:rFonts w:hint="eastAsia"/>
        </w:rPr>
        <w:t xml:space="preserve">Third, the current proposed theoretical model can be conducted </w:t>
      </w:r>
      <w:r w:rsidR="00D83613">
        <w:t>in</w:t>
      </w:r>
      <w:r>
        <w:rPr>
          <w:rFonts w:hint="eastAsia"/>
        </w:rPr>
        <w:t xml:space="preserve"> different </w:t>
      </w:r>
      <w:r w:rsidR="00D83613">
        <w:t>countries</w:t>
      </w:r>
      <w:r>
        <w:rPr>
          <w:rFonts w:hint="eastAsia"/>
        </w:rPr>
        <w:t xml:space="preserve"> </w:t>
      </w:r>
      <w:r w:rsidR="00D83613">
        <w:t>from</w:t>
      </w:r>
      <w:r>
        <w:rPr>
          <w:rFonts w:hint="eastAsia"/>
        </w:rPr>
        <w:t xml:space="preserve"> North America.</w:t>
      </w:r>
      <w:r w:rsidRPr="00F621AA">
        <w:rPr>
          <w:rFonts w:hint="eastAsia"/>
        </w:rPr>
        <w:t xml:space="preserve"> </w:t>
      </w:r>
      <w:r>
        <w:rPr>
          <w:rFonts w:hint="eastAsia"/>
        </w:rPr>
        <w:t>Finally, new methodolog</w:t>
      </w:r>
      <w:r w:rsidR="00D83613">
        <w:t>ies</w:t>
      </w:r>
      <w:r>
        <w:rPr>
          <w:rFonts w:hint="eastAsia"/>
        </w:rPr>
        <w:t xml:space="preserve"> can be applied </w:t>
      </w:r>
      <w:r w:rsidR="00D83613">
        <w:t xml:space="preserve">in future research </w:t>
      </w:r>
      <w:r>
        <w:rPr>
          <w:rFonts w:hint="eastAsia"/>
        </w:rPr>
        <w:t>to study the critical success factors of ISM performance.</w:t>
      </w:r>
    </w:p>
    <w:p w:rsidR="004D499E" w:rsidRDefault="00942E57" w:rsidP="00D5244C">
      <w:pPr>
        <w:pStyle w:val="Heading1"/>
        <w:numPr>
          <w:ilvl w:val="0"/>
          <w:numId w:val="0"/>
        </w:numPr>
      </w:pPr>
      <w:bookmarkStart w:id="194" w:name="_Toc425114728"/>
      <w:r>
        <w:lastRenderedPageBreak/>
        <w:t>References</w:t>
      </w:r>
      <w:bookmarkEnd w:id="194"/>
    </w:p>
    <w:p w:rsidR="000545BE" w:rsidRPr="000545BE" w:rsidRDefault="0054305B" w:rsidP="000545BE">
      <w:pPr>
        <w:spacing w:after="0" w:line="240" w:lineRule="auto"/>
        <w:ind w:left="720" w:hanging="720"/>
        <w:rPr>
          <w:rFonts w:ascii="Times New Roman" w:hAnsi="Times New Roman" w:cs="Times New Roman"/>
          <w:noProof/>
        </w:rPr>
      </w:pPr>
      <w:r>
        <w:fldChar w:fldCharType="begin"/>
      </w:r>
      <w:r w:rsidR="004D499E">
        <w:instrText xml:space="preserve"> ADDIN EN.REFLIST </w:instrText>
      </w:r>
      <w:r>
        <w:fldChar w:fldCharType="separate"/>
      </w:r>
      <w:r w:rsidR="000545BE" w:rsidRPr="000545BE">
        <w:rPr>
          <w:rFonts w:ascii="Times New Roman" w:hAnsi="Times New Roman" w:cs="Times New Roman"/>
          <w:noProof/>
        </w:rPr>
        <w:t xml:space="preserve">Aksorn, T., and Hadikusumo, B. H. W. 2008. "Critical Success Factors Influencing Safety Program Performance in Thai Construction Projects," </w:t>
      </w:r>
      <w:r w:rsidR="000545BE" w:rsidRPr="000545BE">
        <w:rPr>
          <w:rFonts w:ascii="Times New Roman" w:hAnsi="Times New Roman" w:cs="Times New Roman"/>
          <w:i/>
          <w:noProof/>
        </w:rPr>
        <w:t>Safety Science</w:t>
      </w:r>
      <w:r w:rsidR="000545BE" w:rsidRPr="000545BE">
        <w:rPr>
          <w:rFonts w:ascii="Times New Roman" w:hAnsi="Times New Roman" w:cs="Times New Roman"/>
          <w:noProof/>
        </w:rPr>
        <w:t xml:space="preserve"> (46:4), pp 709-727.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Akter, S., D'Ambra, J., and Ray, P. 2011. "An Evaluation of Pls Based Complex Models: The Roles of Power Analysis, Predictive Relevance and Gof Index," </w:t>
      </w:r>
      <w:r w:rsidRPr="000545BE">
        <w:rPr>
          <w:rFonts w:ascii="Times New Roman" w:hAnsi="Times New Roman" w:cs="Times New Roman"/>
          <w:i/>
          <w:noProof/>
        </w:rPr>
        <w:t>AMCIS 2011 Proceedings - All Submissions</w:t>
      </w:r>
      <w:r w:rsidRPr="000545BE">
        <w:rPr>
          <w:rFonts w:ascii="Times New Roman" w:hAnsi="Times New Roman" w:cs="Times New Roman"/>
          <w:noProof/>
        </w:rPr>
        <w:t xml:space="preserve"> (Paper 151).</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Anderson, C. L., and Agarwal, R. 2010. "Practicing Safe Computing: A Multimedia Empirical Examination of Home Computer User Security Behavioral Intentions," </w:t>
      </w:r>
      <w:r w:rsidRPr="000545BE">
        <w:rPr>
          <w:rFonts w:ascii="Times New Roman" w:hAnsi="Times New Roman" w:cs="Times New Roman"/>
          <w:i/>
          <w:noProof/>
        </w:rPr>
        <w:t xml:space="preserve">MIS Quarterly </w:t>
      </w:r>
      <w:r w:rsidRPr="000545BE">
        <w:rPr>
          <w:rFonts w:ascii="Times New Roman" w:hAnsi="Times New Roman" w:cs="Times New Roman"/>
          <w:noProof/>
        </w:rPr>
        <w:t xml:space="preserve">(34:3), pp 613-643 </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Applegate, L. M., McFarlan, F. W., and McKenney, J. L. 1996. </w:t>
      </w:r>
      <w:r w:rsidRPr="000545BE">
        <w:rPr>
          <w:rFonts w:ascii="Times New Roman" w:hAnsi="Times New Roman" w:cs="Times New Roman"/>
          <w:i/>
          <w:noProof/>
        </w:rPr>
        <w:t>Corporate Information Systems Management: The Issues Facing Senior Executives</w:t>
      </w:r>
      <w:r w:rsidRPr="000545BE">
        <w:rPr>
          <w:rFonts w:ascii="Times New Roman" w:hAnsi="Times New Roman" w:cs="Times New Roman"/>
          <w:noProof/>
        </w:rPr>
        <w:t>, Irwin: Chicago.</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Backhouse, J., Hsu, C. W., and Silva, L. 2006. "Circuits of Power in Creating De Jure Standards: Shaping an International Information Systems Security Standard," </w:t>
      </w:r>
      <w:r w:rsidRPr="000545BE">
        <w:rPr>
          <w:rFonts w:ascii="Times New Roman" w:hAnsi="Times New Roman" w:cs="Times New Roman"/>
          <w:i/>
          <w:noProof/>
        </w:rPr>
        <w:t>MIS quarterly</w:t>
      </w:r>
      <w:r w:rsidRPr="000545BE">
        <w:rPr>
          <w:rFonts w:ascii="Times New Roman" w:hAnsi="Times New Roman" w:cs="Times New Roman"/>
          <w:noProof/>
        </w:rPr>
        <w:t xml:space="preserve"> (30:Special Issue on Standard Making (Aug., 2006)), pp 413-438.</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Baker, W. H., and Wallace, L. 2007. "Is Information Security under Control?: Investigating Quality in Information Security Management.," </w:t>
      </w:r>
      <w:r w:rsidRPr="000545BE">
        <w:rPr>
          <w:rFonts w:ascii="Times New Roman" w:hAnsi="Times New Roman" w:cs="Times New Roman"/>
          <w:i/>
          <w:noProof/>
        </w:rPr>
        <w:t>IEEE Security &amp; Privacy</w:t>
      </w:r>
      <w:r w:rsidRPr="000545BE">
        <w:rPr>
          <w:rFonts w:ascii="Times New Roman" w:hAnsi="Times New Roman" w:cs="Times New Roman"/>
          <w:noProof/>
        </w:rPr>
        <w:t xml:space="preserve"> (5:1), pp 36-44.</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Bano, M., and Zowghi, D. 2015. "A Systematic Review on the Relationship between User Involvement and System Success," </w:t>
      </w:r>
      <w:r w:rsidRPr="000545BE">
        <w:rPr>
          <w:rFonts w:ascii="Times New Roman" w:hAnsi="Times New Roman" w:cs="Times New Roman"/>
          <w:i/>
          <w:noProof/>
        </w:rPr>
        <w:t>Information and Software Technology</w:t>
      </w:r>
      <w:r w:rsidRPr="000545BE">
        <w:rPr>
          <w:rFonts w:ascii="Times New Roman" w:hAnsi="Times New Roman" w:cs="Times New Roman"/>
          <w:noProof/>
        </w:rPr>
        <w:t xml:space="preserve"> (58), pp 148-169.</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Barlette, Y., and Fomin, V. V. 2009. "The Adoption of Information Security Management Standards:A Literature Review," IGI Global, pp. 119-140.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Barling, J., Loughlin, C., and Kelloway, E. K. 2002. "Development and Test of a Model Linking Safety-Specific Transformational Leadership and Occupational Safety," </w:t>
      </w:r>
      <w:r w:rsidRPr="000545BE">
        <w:rPr>
          <w:rFonts w:ascii="Times New Roman" w:hAnsi="Times New Roman" w:cs="Times New Roman"/>
          <w:i/>
          <w:noProof/>
        </w:rPr>
        <w:t>Journal of Applied Psychology</w:t>
      </w:r>
      <w:r w:rsidRPr="000545BE">
        <w:rPr>
          <w:rFonts w:ascii="Times New Roman" w:hAnsi="Times New Roman" w:cs="Times New Roman"/>
          <w:noProof/>
        </w:rPr>
        <w:t xml:space="preserve"> (87:3), pp 488-496.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Baskerville, R. 1993. "Information Systems Security Design Methods: Implications for Information Systems Development," </w:t>
      </w:r>
      <w:r w:rsidRPr="000545BE">
        <w:rPr>
          <w:rFonts w:ascii="Times New Roman" w:hAnsi="Times New Roman" w:cs="Times New Roman"/>
          <w:i/>
          <w:noProof/>
        </w:rPr>
        <w:t>ACM Computing Surveys</w:t>
      </w:r>
      <w:r w:rsidRPr="000545BE">
        <w:rPr>
          <w:rFonts w:ascii="Times New Roman" w:hAnsi="Times New Roman" w:cs="Times New Roman"/>
          <w:noProof/>
        </w:rPr>
        <w:t xml:space="preserve"> (25:4), pp 375-414.</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Bharadwaj, A. S. 2000. "A Resourced-Based Perspective on Information Technology Capability and Firm Performance: An Empirical Investigation," </w:t>
      </w:r>
      <w:r w:rsidRPr="000545BE">
        <w:rPr>
          <w:rFonts w:ascii="Times New Roman" w:hAnsi="Times New Roman" w:cs="Times New Roman"/>
          <w:i/>
          <w:noProof/>
        </w:rPr>
        <w:t>MIS Quarterly</w:t>
      </w:r>
      <w:r w:rsidRPr="000545BE">
        <w:rPr>
          <w:rFonts w:ascii="Times New Roman" w:hAnsi="Times New Roman" w:cs="Times New Roman"/>
          <w:noProof/>
        </w:rPr>
        <w:t xml:space="preserve"> (24:1), pp 169-196.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Bhattacherjee, A. 2001. "Understanding Information Systems Continuance: An Expectation-Confirmation Model," </w:t>
      </w:r>
      <w:r w:rsidRPr="000545BE">
        <w:rPr>
          <w:rFonts w:ascii="Times New Roman" w:hAnsi="Times New Roman" w:cs="Times New Roman"/>
          <w:i/>
          <w:noProof/>
        </w:rPr>
        <w:t>MIS Quarterly</w:t>
      </w:r>
      <w:r w:rsidRPr="000545BE">
        <w:rPr>
          <w:rFonts w:ascii="Times New Roman" w:hAnsi="Times New Roman" w:cs="Times New Roman"/>
          <w:noProof/>
        </w:rPr>
        <w:t xml:space="preserve"> (25:3), pp 351-370.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Boggs, W. B. 2004. "Tqm and Organizational Culture: A Case Study," </w:t>
      </w:r>
      <w:r w:rsidRPr="000545BE">
        <w:rPr>
          <w:rFonts w:ascii="Times New Roman" w:hAnsi="Times New Roman" w:cs="Times New Roman"/>
          <w:i/>
          <w:noProof/>
        </w:rPr>
        <w:t>The Quality Management Journal</w:t>
      </w:r>
      <w:r w:rsidRPr="000545BE">
        <w:rPr>
          <w:rFonts w:ascii="Times New Roman" w:hAnsi="Times New Roman" w:cs="Times New Roman"/>
          <w:noProof/>
        </w:rPr>
        <w:t xml:space="preserve"> (11:2), pp 42-52.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Bollen, K., and Lennox, R. 1991. "Conventional Wisdom on Measurement:  A Structural Equation Perspective," </w:t>
      </w:r>
      <w:r w:rsidRPr="000545BE">
        <w:rPr>
          <w:rFonts w:ascii="Times New Roman" w:hAnsi="Times New Roman" w:cs="Times New Roman"/>
          <w:i/>
          <w:noProof/>
        </w:rPr>
        <w:t>Psychological Bulletin</w:t>
      </w:r>
      <w:r w:rsidRPr="000545BE">
        <w:rPr>
          <w:rFonts w:ascii="Times New Roman" w:hAnsi="Times New Roman" w:cs="Times New Roman"/>
          <w:noProof/>
        </w:rPr>
        <w:t xml:space="preserve"> (110:2), pp 305-314.</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Boss, S. R., Kirsch, L. J., Angermeier, I., Shingler, R. A., and Boss, R. W. 2009. "If Someone Is Watching, I’ll Do What I’m Asked: Mandatoriness, Control, and </w:t>
      </w:r>
      <w:r w:rsidRPr="000545BE">
        <w:rPr>
          <w:rFonts w:ascii="Times New Roman" w:hAnsi="Times New Roman" w:cs="Times New Roman"/>
          <w:noProof/>
        </w:rPr>
        <w:lastRenderedPageBreak/>
        <w:t xml:space="preserve">Information Security," </w:t>
      </w:r>
      <w:r w:rsidRPr="000545BE">
        <w:rPr>
          <w:rFonts w:ascii="Times New Roman" w:hAnsi="Times New Roman" w:cs="Times New Roman"/>
          <w:i/>
          <w:noProof/>
        </w:rPr>
        <w:t>European Journal of Information Systems</w:t>
      </w:r>
      <w:r w:rsidRPr="000545BE">
        <w:rPr>
          <w:rFonts w:ascii="Times New Roman" w:hAnsi="Times New Roman" w:cs="Times New Roman"/>
          <w:noProof/>
        </w:rPr>
        <w:t xml:space="preserve"> (18), pp 151–164.</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Boynton, A. C., and Zmud, R. W. 1984. "An Assessment of Critical Success Factors," </w:t>
      </w:r>
      <w:r w:rsidRPr="000545BE">
        <w:rPr>
          <w:rFonts w:ascii="Times New Roman" w:hAnsi="Times New Roman" w:cs="Times New Roman"/>
          <w:i/>
          <w:noProof/>
        </w:rPr>
        <w:t>Sloan Management Review</w:t>
      </w:r>
      <w:r w:rsidRPr="000545BE">
        <w:rPr>
          <w:rFonts w:ascii="Times New Roman" w:hAnsi="Times New Roman" w:cs="Times New Roman"/>
          <w:noProof/>
        </w:rPr>
        <w:t xml:space="preserve"> (25:4), pp 17-27.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Bremser, W. G., and Chung, Q. 2005. "A Framework for Performance Measurement in the E-Business Environment,"</w:t>
      </w:r>
      <w:r w:rsidRPr="000545BE">
        <w:rPr>
          <w:rFonts w:ascii="Times New Roman" w:hAnsi="Times New Roman" w:cs="Times New Roman"/>
          <w:i/>
          <w:noProof/>
        </w:rPr>
        <w:t xml:space="preserve"> Electronic Commerce Research and Application</w:t>
      </w:r>
      <w:r w:rsidRPr="000545BE">
        <w:rPr>
          <w:rFonts w:ascii="Times New Roman" w:hAnsi="Times New Roman" w:cs="Times New Roman"/>
          <w:noProof/>
        </w:rPr>
        <w:t xml:space="preserve"> ( 4), pp 395-412.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Browne, P. 1979. </w:t>
      </w:r>
      <w:r w:rsidRPr="000545BE">
        <w:rPr>
          <w:rFonts w:ascii="Times New Roman" w:hAnsi="Times New Roman" w:cs="Times New Roman"/>
          <w:i/>
          <w:noProof/>
        </w:rPr>
        <w:t>Security: Checkllst for Computer Center Self-Audits</w:t>
      </w:r>
      <w:r w:rsidRPr="000545BE">
        <w:rPr>
          <w:rFonts w:ascii="Times New Roman" w:hAnsi="Times New Roman" w:cs="Times New Roman"/>
          <w:noProof/>
        </w:rPr>
        <w:t>, AFIPS Press: Arlington, Va.</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Chan, M., Woon, I., and Kankanhalli, A. 2005. "Perceptions of Information Security in the Workplace: Linking Information Security Climate to Compliant Behavior," </w:t>
      </w:r>
      <w:r w:rsidRPr="000545BE">
        <w:rPr>
          <w:rFonts w:ascii="Times New Roman" w:hAnsi="Times New Roman" w:cs="Times New Roman"/>
          <w:i/>
          <w:noProof/>
        </w:rPr>
        <w:t>Journal of information privacy and security</w:t>
      </w:r>
      <w:r w:rsidRPr="000545BE">
        <w:rPr>
          <w:rFonts w:ascii="Times New Roman" w:hAnsi="Times New Roman" w:cs="Times New Roman"/>
          <w:noProof/>
        </w:rPr>
        <w:t xml:space="preserve"> (1:3), pp 18-41.</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Chang, S. E., Chen, S.-Y., and Chen, C.-Y. 2011. "Exploring the Relationships between It Capabilities and Information Security Management " </w:t>
      </w:r>
      <w:r w:rsidRPr="000545BE">
        <w:rPr>
          <w:rFonts w:ascii="Times New Roman" w:hAnsi="Times New Roman" w:cs="Times New Roman"/>
          <w:i/>
          <w:noProof/>
        </w:rPr>
        <w:t>International Journal of Technology Management</w:t>
      </w:r>
      <w:r w:rsidRPr="000545BE">
        <w:rPr>
          <w:rFonts w:ascii="Times New Roman" w:hAnsi="Times New Roman" w:cs="Times New Roman"/>
          <w:noProof/>
        </w:rPr>
        <w:t xml:space="preserve"> (54:2/3), pp 147-166.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Chang, S. E., and Ho, C. B. 2006. "Organizational Factors to the Effectiveness of Implementing Information Security Management," </w:t>
      </w:r>
      <w:r w:rsidRPr="000545BE">
        <w:rPr>
          <w:rFonts w:ascii="Times New Roman" w:hAnsi="Times New Roman" w:cs="Times New Roman"/>
          <w:i/>
          <w:noProof/>
        </w:rPr>
        <w:t>Industrial Management &amp; Data Systems</w:t>
      </w:r>
      <w:r w:rsidRPr="000545BE">
        <w:rPr>
          <w:rFonts w:ascii="Times New Roman" w:hAnsi="Times New Roman" w:cs="Times New Roman"/>
          <w:noProof/>
        </w:rPr>
        <w:t xml:space="preserve"> (106:3), pp 345-361.</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Chang, S. E., and Lin, C.-S. 2007. "Exploring Organizational Culture for Information Security Management," </w:t>
      </w:r>
      <w:r w:rsidRPr="000545BE">
        <w:rPr>
          <w:rFonts w:ascii="Times New Roman" w:hAnsi="Times New Roman" w:cs="Times New Roman"/>
          <w:i/>
          <w:noProof/>
        </w:rPr>
        <w:t>Industrial Management &amp; Data Systems</w:t>
      </w:r>
      <w:r w:rsidRPr="000545BE">
        <w:rPr>
          <w:rFonts w:ascii="Times New Roman" w:hAnsi="Times New Roman" w:cs="Times New Roman"/>
          <w:noProof/>
        </w:rPr>
        <w:t xml:space="preserve"> (107:3), pp 438-458.</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Chin, W. W. 1998. "The Partial Least Squares Approach to Structural Equation Modeling," in </w:t>
      </w:r>
      <w:r w:rsidRPr="000545BE">
        <w:rPr>
          <w:rFonts w:ascii="Times New Roman" w:hAnsi="Times New Roman" w:cs="Times New Roman"/>
          <w:i/>
          <w:noProof/>
        </w:rPr>
        <w:t xml:space="preserve">Modern Methods for Business Research </w:t>
      </w:r>
      <w:r w:rsidRPr="000545BE">
        <w:rPr>
          <w:rFonts w:ascii="Times New Roman" w:hAnsi="Times New Roman" w:cs="Times New Roman"/>
          <w:noProof/>
        </w:rPr>
        <w:t>G. a. Marcoulides (ed.), lawrence Erlbaum: Mahwah, NJ, pp. 295-336.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Chin, W. W. 2010. "How to Write up and Report Pls Analyses," in </w:t>
      </w:r>
      <w:r w:rsidRPr="000545BE">
        <w:rPr>
          <w:rFonts w:ascii="Times New Roman" w:hAnsi="Times New Roman" w:cs="Times New Roman"/>
          <w:i/>
          <w:noProof/>
        </w:rPr>
        <w:t>Handbook of Partial Least Squares: Concepts, Methods and Applications,</w:t>
      </w:r>
      <w:r w:rsidRPr="000545BE">
        <w:rPr>
          <w:rFonts w:ascii="Times New Roman" w:hAnsi="Times New Roman" w:cs="Times New Roman"/>
          <w:noProof/>
        </w:rPr>
        <w:t xml:space="preserve"> V. E. Vinzi, W. W. Chin, J. Henseler and H. Wang (eds.), Springer-Verlag: Berlin Heidelberg, pp. 655-690.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Choobineh, J., Dhillon, G., Grimaila, M. R., and Rees, J. 2007. "Management of Information Security: Challenges and Research Directions," </w:t>
      </w:r>
      <w:r w:rsidRPr="000545BE">
        <w:rPr>
          <w:rFonts w:ascii="Times New Roman" w:hAnsi="Times New Roman" w:cs="Times New Roman"/>
          <w:i/>
          <w:noProof/>
        </w:rPr>
        <w:t>Communications of the Association for Information Systems</w:t>
      </w:r>
      <w:r w:rsidRPr="000545BE">
        <w:rPr>
          <w:rFonts w:ascii="Times New Roman" w:hAnsi="Times New Roman" w:cs="Times New Roman"/>
          <w:noProof/>
        </w:rPr>
        <w:t xml:space="preserve"> (20), pp 958- 971.</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Cohen, J. 1988. </w:t>
      </w:r>
      <w:r w:rsidRPr="000545BE">
        <w:rPr>
          <w:rFonts w:ascii="Times New Roman" w:hAnsi="Times New Roman" w:cs="Times New Roman"/>
          <w:i/>
          <w:noProof/>
        </w:rPr>
        <w:t>Statistical Power Analysis for the Behavioral Sciences</w:t>
      </w:r>
      <w:r w:rsidRPr="000545BE">
        <w:rPr>
          <w:rFonts w:ascii="Times New Roman" w:hAnsi="Times New Roman" w:cs="Times New Roman"/>
          <w:noProof/>
        </w:rPr>
        <w:t>, Hillsdale: NJ.</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Croteau, A.-M., and Raymond, L. 2004. "Performance Outcomes of Strategic and It Competencies Alignment," </w:t>
      </w:r>
      <w:r w:rsidRPr="000545BE">
        <w:rPr>
          <w:rFonts w:ascii="Times New Roman" w:hAnsi="Times New Roman" w:cs="Times New Roman"/>
          <w:i/>
          <w:noProof/>
        </w:rPr>
        <w:t>Journal of Information Technology</w:t>
      </w:r>
      <w:r w:rsidRPr="000545BE">
        <w:rPr>
          <w:rFonts w:ascii="Times New Roman" w:hAnsi="Times New Roman" w:cs="Times New Roman"/>
          <w:noProof/>
        </w:rPr>
        <w:t xml:space="preserve"> (19:3), pp 178-190.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Culnan, M. J., Foxman, E. R., and Ray, A. W. 2008. "Why It Executives Should Help Employees Secure Their Home Computers," </w:t>
      </w:r>
      <w:r w:rsidRPr="000545BE">
        <w:rPr>
          <w:rFonts w:ascii="Times New Roman" w:hAnsi="Times New Roman" w:cs="Times New Roman"/>
          <w:i/>
          <w:noProof/>
        </w:rPr>
        <w:t xml:space="preserve">MIS Quarterly Executive </w:t>
      </w:r>
      <w:r w:rsidRPr="000545BE">
        <w:rPr>
          <w:rFonts w:ascii="Times New Roman" w:hAnsi="Times New Roman" w:cs="Times New Roman"/>
          <w:noProof/>
        </w:rPr>
        <w:t>(7:1), pp 49-56.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D'Arcy, J., Hovav, A., and Galletta, D. 2009. "User Awareness of Security Countermeasures and Its Impact on Information Systems Misuse: A Deterrence Approach," </w:t>
      </w:r>
      <w:r w:rsidRPr="000545BE">
        <w:rPr>
          <w:rFonts w:ascii="Times New Roman" w:hAnsi="Times New Roman" w:cs="Times New Roman"/>
          <w:i/>
          <w:noProof/>
        </w:rPr>
        <w:t>Information Systems Research</w:t>
      </w:r>
      <w:r w:rsidRPr="000545BE">
        <w:rPr>
          <w:rFonts w:ascii="Times New Roman" w:hAnsi="Times New Roman" w:cs="Times New Roman"/>
          <w:noProof/>
        </w:rPr>
        <w:t xml:space="preserve"> (20:1), pp 79–98.</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lastRenderedPageBreak/>
        <w:t xml:space="preserve">Datta, S. P., and Banerjee, P. 2011. "Guidelines for Performance Measures of Information Security of It Network and Systems," </w:t>
      </w:r>
      <w:r w:rsidRPr="000545BE">
        <w:rPr>
          <w:rFonts w:ascii="Times New Roman" w:hAnsi="Times New Roman" w:cs="Times New Roman"/>
          <w:i/>
          <w:noProof/>
        </w:rPr>
        <w:t>International Journal of Research and Reviews in Next Generation Networks</w:t>
      </w:r>
      <w:r w:rsidRPr="000545BE">
        <w:rPr>
          <w:rFonts w:ascii="Times New Roman" w:hAnsi="Times New Roman" w:cs="Times New Roman"/>
          <w:noProof/>
        </w:rPr>
        <w:t xml:space="preserve"> (1:1), pp 39-43.</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Davies, T. 2002. "The 'Real' Success Factors on Projects," </w:t>
      </w:r>
      <w:r w:rsidRPr="000545BE">
        <w:rPr>
          <w:rFonts w:ascii="Times New Roman" w:hAnsi="Times New Roman" w:cs="Times New Roman"/>
          <w:i/>
          <w:noProof/>
        </w:rPr>
        <w:t>International Journal of Project Management</w:t>
      </w:r>
      <w:r w:rsidRPr="000545BE">
        <w:rPr>
          <w:rFonts w:ascii="Times New Roman" w:hAnsi="Times New Roman" w:cs="Times New Roman"/>
          <w:noProof/>
        </w:rPr>
        <w:t xml:space="preserve"> (20:3), pp 185-190.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Deal, T., and Kennedy, A. 1982. </w:t>
      </w:r>
      <w:r w:rsidRPr="000545BE">
        <w:rPr>
          <w:rFonts w:ascii="Times New Roman" w:hAnsi="Times New Roman" w:cs="Times New Roman"/>
          <w:i/>
          <w:noProof/>
        </w:rPr>
        <w:t>Corporate Culture: The Rites and Rituals of Corporate Life</w:t>
      </w:r>
      <w:r w:rsidRPr="000545BE">
        <w:rPr>
          <w:rFonts w:ascii="Times New Roman" w:hAnsi="Times New Roman" w:cs="Times New Roman"/>
          <w:noProof/>
        </w:rPr>
        <w:t>, Addison-Wesley: New York, NY.</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Dehning, B., and Stratopoulos, T. 2003. "Determinants of a Sustainable Competitive Advantage Due to an It-Enabled Strategy," </w:t>
      </w:r>
      <w:r w:rsidRPr="000545BE">
        <w:rPr>
          <w:rFonts w:ascii="Times New Roman" w:hAnsi="Times New Roman" w:cs="Times New Roman"/>
          <w:i/>
          <w:noProof/>
        </w:rPr>
        <w:t>The Journal of Strategic Information Systems</w:t>
      </w:r>
      <w:r w:rsidRPr="000545BE">
        <w:rPr>
          <w:rFonts w:ascii="Times New Roman" w:hAnsi="Times New Roman" w:cs="Times New Roman"/>
          <w:noProof/>
        </w:rPr>
        <w:t xml:space="preserve"> (12:1), pp 7-28.</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Denison, D. R., Haaland, S., and Goelzer, P. 2004. "Corporate Culture and Organizational Effectiveness: Is Asia Different from the Rest of the World?," </w:t>
      </w:r>
      <w:r w:rsidRPr="000545BE">
        <w:rPr>
          <w:rFonts w:ascii="Times New Roman" w:hAnsi="Times New Roman" w:cs="Times New Roman"/>
          <w:i/>
          <w:noProof/>
        </w:rPr>
        <w:t>Organizational Dynamics</w:t>
      </w:r>
      <w:r w:rsidRPr="000545BE">
        <w:rPr>
          <w:rFonts w:ascii="Times New Roman" w:hAnsi="Times New Roman" w:cs="Times New Roman"/>
          <w:noProof/>
        </w:rPr>
        <w:t xml:space="preserve"> (33:1), pp 98-109.</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Dhillon, G., and Backhouse, J. 2001. "Current Directions in Is Security Research: Towards Socio-Organizational Perspectives," </w:t>
      </w:r>
      <w:r w:rsidRPr="000545BE">
        <w:rPr>
          <w:rFonts w:ascii="Times New Roman" w:hAnsi="Times New Roman" w:cs="Times New Roman"/>
          <w:i/>
          <w:noProof/>
        </w:rPr>
        <w:t>Information Systems Journal</w:t>
      </w:r>
      <w:r w:rsidRPr="000545BE">
        <w:rPr>
          <w:rFonts w:ascii="Times New Roman" w:hAnsi="Times New Roman" w:cs="Times New Roman"/>
          <w:noProof/>
        </w:rPr>
        <w:t xml:space="preserve"> (11:2), pp 127-153.</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hint="eastAsia"/>
          <w:noProof/>
        </w:rPr>
        <w:t>Dhillon, G., and Torkzadeh, G. 2006. "Value</w:t>
      </w:r>
      <w:r w:rsidRPr="000545BE">
        <w:rPr>
          <w:rFonts w:ascii="Times New Roman" w:hAnsi="Times New Roman" w:cs="Times New Roman" w:hint="eastAsia"/>
          <w:noProof/>
        </w:rPr>
        <w:t>‐</w:t>
      </w:r>
      <w:r w:rsidRPr="000545BE">
        <w:rPr>
          <w:rFonts w:ascii="Times New Roman" w:hAnsi="Times New Roman" w:cs="Times New Roman" w:hint="eastAsia"/>
          <w:noProof/>
        </w:rPr>
        <w:t xml:space="preserve">Focused Assessment of Information System Security in Organizations," </w:t>
      </w:r>
      <w:r w:rsidRPr="000545BE">
        <w:rPr>
          <w:rFonts w:ascii="Times New Roman" w:hAnsi="Times New Roman" w:cs="Times New Roman" w:hint="eastAsia"/>
          <w:i/>
          <w:noProof/>
        </w:rPr>
        <w:t>Information Systems Journal</w:t>
      </w:r>
      <w:r w:rsidRPr="000545BE">
        <w:rPr>
          <w:rFonts w:ascii="Times New Roman" w:hAnsi="Times New Roman" w:cs="Times New Roman" w:hint="eastAsia"/>
          <w:noProof/>
        </w:rPr>
        <w:t xml:space="preserve"> (16:3), pp 293-314.</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Diamantopoulos, A., and Siguaw, J. A. 2006. "Formative Versus Reflective Indicators in Organizational Measure Development:  A Comparison and Empirical Illustration," </w:t>
      </w:r>
      <w:r w:rsidRPr="000545BE">
        <w:rPr>
          <w:rFonts w:ascii="Times New Roman" w:hAnsi="Times New Roman" w:cs="Times New Roman"/>
          <w:i/>
          <w:noProof/>
        </w:rPr>
        <w:t>British Journal of Management Decision</w:t>
      </w:r>
      <w:r w:rsidRPr="000545BE">
        <w:rPr>
          <w:rFonts w:ascii="Times New Roman" w:hAnsi="Times New Roman" w:cs="Times New Roman"/>
          <w:noProof/>
        </w:rPr>
        <w:t xml:space="preserve"> (17), pp 263-282.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Diamantopoulos, A., and Winklhofer, H. M. 2001. "Index Construction with Formative Indicators:  An Alternative to Scale Development," </w:t>
      </w:r>
      <w:r w:rsidRPr="000545BE">
        <w:rPr>
          <w:rFonts w:ascii="Times New Roman" w:hAnsi="Times New Roman" w:cs="Times New Roman"/>
          <w:i/>
          <w:noProof/>
        </w:rPr>
        <w:t>Journal of Marketing Research</w:t>
      </w:r>
      <w:r w:rsidRPr="000545BE">
        <w:rPr>
          <w:rFonts w:ascii="Times New Roman" w:hAnsi="Times New Roman" w:cs="Times New Roman"/>
          <w:noProof/>
        </w:rPr>
        <w:t xml:space="preserve"> (38:May), pp 259-277.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Doherty, N. F., and Fulford, H. 2005. "Do Information Security Policies Reduce the Incidence of Security Breaches: An Exploratory Analysis,"</w:t>
      </w:r>
      <w:r w:rsidRPr="000545BE">
        <w:rPr>
          <w:rFonts w:ascii="Times New Roman" w:hAnsi="Times New Roman" w:cs="Times New Roman"/>
          <w:i/>
          <w:noProof/>
        </w:rPr>
        <w:t xml:space="preserve"> Information Resources Management Journal</w:t>
      </w:r>
      <w:r w:rsidRPr="000545BE">
        <w:rPr>
          <w:rFonts w:ascii="Times New Roman" w:hAnsi="Times New Roman" w:cs="Times New Roman"/>
          <w:noProof/>
        </w:rPr>
        <w:t xml:space="preserve"> (18:4), pp 21-39.</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Douglas, M. 1985. </w:t>
      </w:r>
      <w:r w:rsidRPr="000545BE">
        <w:rPr>
          <w:rFonts w:ascii="Times New Roman" w:hAnsi="Times New Roman" w:cs="Times New Roman"/>
          <w:i/>
          <w:noProof/>
        </w:rPr>
        <w:t>Measuring Culture: A Paradigm for the Analysis of Social Organization</w:t>
      </w:r>
      <w:r w:rsidRPr="000545BE">
        <w:rPr>
          <w:rFonts w:ascii="Times New Roman" w:hAnsi="Times New Roman" w:cs="Times New Roman"/>
          <w:noProof/>
        </w:rPr>
        <w:t>, Columbia University Press: New York, NY.</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Eloff, J. H. P., and Eloff, M. 2003. "Information Security Management: A New Paradigm," Proceedings of the 2003 Annual Research Conference of the South African Institute of Computer Scientists and Information Technologists on Enablement through Technology (SAICSIT 2003), South African Institute for Computer Scientists and Information Technologists2003, pp. 130–136.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Erkan, K. 2005. "Evaluating It Security Performance with Quantiﬁable Metrics," </w:t>
      </w:r>
      <w:hyperlink r:id="rId21" w:history="1">
        <w:r w:rsidRPr="000545BE">
          <w:rPr>
            <w:rStyle w:val="Hyperlink"/>
            <w:rFonts w:ascii="Times New Roman" w:hAnsi="Times New Roman" w:cs="Times New Roman"/>
            <w:noProof/>
          </w:rPr>
          <w:t>http://citeseerx.ist.psu.edu/viewdoc/download?doi=10.1.1.102.4000&amp;rep=rep1&amp;type=pdf</w:t>
        </w:r>
      </w:hyperlink>
      <w:r w:rsidRPr="000545BE">
        <w:rPr>
          <w:rFonts w:ascii="Times New Roman" w:hAnsi="Times New Roman" w:cs="Times New Roman"/>
          <w:noProof/>
        </w:rPr>
        <w:t>.</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Falk, R. F., and Miller, N. B. 1992. </w:t>
      </w:r>
      <w:r w:rsidRPr="000545BE">
        <w:rPr>
          <w:rFonts w:ascii="Times New Roman" w:hAnsi="Times New Roman" w:cs="Times New Roman"/>
          <w:i/>
          <w:noProof/>
        </w:rPr>
        <w:t>A Primer for Soft Modeling</w:t>
      </w:r>
      <w:r w:rsidRPr="000545BE">
        <w:rPr>
          <w:rFonts w:ascii="Times New Roman" w:hAnsi="Times New Roman" w:cs="Times New Roman"/>
          <w:noProof/>
        </w:rPr>
        <w:t>, University of Akron Press: Akron, OH.</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lastRenderedPageBreak/>
        <w:t xml:space="preserve">Fornell, C., and Larcker, D. F. 1981. "Evaluating Structural Equation Models with Unobservable Variables and Measurement Error," </w:t>
      </w:r>
      <w:r w:rsidRPr="000545BE">
        <w:rPr>
          <w:rFonts w:ascii="Times New Roman" w:hAnsi="Times New Roman" w:cs="Times New Roman"/>
          <w:i/>
          <w:noProof/>
        </w:rPr>
        <w:t>Journal of Marketing Research</w:t>
      </w:r>
      <w:r w:rsidRPr="000545BE">
        <w:rPr>
          <w:rFonts w:ascii="Times New Roman" w:hAnsi="Times New Roman" w:cs="Times New Roman"/>
          <w:noProof/>
        </w:rPr>
        <w:t xml:space="preserve"> (18:1), pp 39-50.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Fowler, J. J., and Horan, P. 2008. "Are Information Systems’ Success and Failure Factors Related? An Exploratory Study," in </w:t>
      </w:r>
      <w:r w:rsidRPr="000545BE">
        <w:rPr>
          <w:rFonts w:ascii="Times New Roman" w:hAnsi="Times New Roman" w:cs="Times New Roman"/>
          <w:i/>
          <w:noProof/>
        </w:rPr>
        <w:t xml:space="preserve">End-User Computing: Concepts, Methodologies, Tools, and Applications </w:t>
      </w:r>
      <w:r w:rsidRPr="000545BE">
        <w:rPr>
          <w:rFonts w:ascii="Times New Roman" w:hAnsi="Times New Roman" w:cs="Times New Roman"/>
          <w:noProof/>
        </w:rPr>
        <w:t>S. Clarke (ed.), Hershey, PA: IGI Global.</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Gefen, D., Straub, D., and Boudreau, M. C. 2000. "Structural Equation Modeling and Regression: Guidelines for Research Practice," </w:t>
      </w:r>
      <w:r w:rsidRPr="000545BE">
        <w:rPr>
          <w:rFonts w:ascii="Times New Roman" w:hAnsi="Times New Roman" w:cs="Times New Roman"/>
          <w:i/>
          <w:noProof/>
        </w:rPr>
        <w:t>Communications of the association for information systems</w:t>
      </w:r>
      <w:r w:rsidRPr="000545BE">
        <w:rPr>
          <w:rFonts w:ascii="Times New Roman" w:hAnsi="Times New Roman" w:cs="Times New Roman"/>
          <w:noProof/>
        </w:rPr>
        <w:t xml:space="preserve"> (4:1), pp 2-77.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Guo, K. H., Yuan, Y., Archer, N. P., and Connelly., C. E. 2011. "Understanding Nonmalicious Security Violations in the Workplace: A Composite Behavior Model," </w:t>
      </w:r>
      <w:r w:rsidRPr="000545BE">
        <w:rPr>
          <w:rFonts w:ascii="Times New Roman" w:hAnsi="Times New Roman" w:cs="Times New Roman"/>
          <w:i/>
          <w:noProof/>
        </w:rPr>
        <w:t xml:space="preserve">Journal of Management Information Systems </w:t>
      </w:r>
      <w:r w:rsidRPr="000545BE">
        <w:rPr>
          <w:rFonts w:ascii="Times New Roman" w:hAnsi="Times New Roman" w:cs="Times New Roman"/>
          <w:noProof/>
        </w:rPr>
        <w:t>(28:2), pp 203-236.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Hanseth, O., and Braa, K. 2001. "Hunting for the Treasure at the End of the Rainbow: Standardizing Corporate It Infrastructure," </w:t>
      </w:r>
      <w:r w:rsidRPr="000545BE">
        <w:rPr>
          <w:rFonts w:ascii="Times New Roman" w:hAnsi="Times New Roman" w:cs="Times New Roman"/>
          <w:i/>
          <w:noProof/>
        </w:rPr>
        <w:t>Computer Supported Cooperative Work (CSCW)</w:t>
      </w:r>
      <w:r w:rsidRPr="000545BE">
        <w:rPr>
          <w:rFonts w:ascii="Times New Roman" w:hAnsi="Times New Roman" w:cs="Times New Roman"/>
          <w:noProof/>
        </w:rPr>
        <w:t xml:space="preserve"> (10:3-4), pp 261-292.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Herath, H., and Herath, T. 2009. "Investments in Information Security: A Real Options Perspective with Bayesian Post-Audit," </w:t>
      </w:r>
      <w:r w:rsidRPr="000545BE">
        <w:rPr>
          <w:rFonts w:ascii="Times New Roman" w:hAnsi="Times New Roman" w:cs="Times New Roman"/>
          <w:i/>
          <w:noProof/>
        </w:rPr>
        <w:t>Journal of Management Information Systems</w:t>
      </w:r>
      <w:r w:rsidRPr="000545BE">
        <w:rPr>
          <w:rFonts w:ascii="Times New Roman" w:hAnsi="Times New Roman" w:cs="Times New Roman"/>
          <w:noProof/>
        </w:rPr>
        <w:t xml:space="preserve"> (25:3), pp 337-375.</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Herath, T., Herath, H., and Bremser, W. G. 2010. "Balanced Scorecard Implementation of Security Strategies: A Framework for It Security Performance Management," </w:t>
      </w:r>
      <w:r w:rsidRPr="000545BE">
        <w:rPr>
          <w:rFonts w:ascii="Times New Roman" w:hAnsi="Times New Roman" w:cs="Times New Roman"/>
          <w:i/>
          <w:noProof/>
        </w:rPr>
        <w:t>Information Systems Management</w:t>
      </w:r>
      <w:r w:rsidRPr="000545BE">
        <w:rPr>
          <w:rFonts w:ascii="Times New Roman" w:hAnsi="Times New Roman" w:cs="Times New Roman"/>
          <w:noProof/>
        </w:rPr>
        <w:t xml:space="preserve"> (27:1), pp 72-81.</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Hong, K. S., Chi, Y. P., Chao, L. R., and Tang, J. H. 2003. "An Integrated System Theory of Information Security Management," </w:t>
      </w:r>
      <w:r w:rsidRPr="000545BE">
        <w:rPr>
          <w:rFonts w:ascii="Times New Roman" w:hAnsi="Times New Roman" w:cs="Times New Roman"/>
          <w:i/>
          <w:noProof/>
        </w:rPr>
        <w:t>Information Management &amp; Computer Security</w:t>
      </w:r>
      <w:r w:rsidRPr="000545BE">
        <w:rPr>
          <w:rFonts w:ascii="Times New Roman" w:hAnsi="Times New Roman" w:cs="Times New Roman"/>
          <w:noProof/>
        </w:rPr>
        <w:t xml:space="preserve"> (11:5), pp 243-248.</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Hoyt, D. 1973. </w:t>
      </w:r>
      <w:r w:rsidRPr="000545BE">
        <w:rPr>
          <w:rFonts w:ascii="Times New Roman" w:hAnsi="Times New Roman" w:cs="Times New Roman"/>
          <w:i/>
          <w:noProof/>
        </w:rPr>
        <w:t>Computer Securlty Handbook</w:t>
      </w:r>
      <w:r w:rsidRPr="000545BE">
        <w:rPr>
          <w:rFonts w:ascii="Times New Roman" w:hAnsi="Times New Roman" w:cs="Times New Roman"/>
          <w:noProof/>
        </w:rPr>
        <w:t>, Macmdlan: New York.</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Hsu, C. W. 2009. "Frame Misalignment: Interpreting the Implementation of Information Systems Security Certification in an Organization," </w:t>
      </w:r>
      <w:r w:rsidRPr="000545BE">
        <w:rPr>
          <w:rFonts w:ascii="Times New Roman" w:hAnsi="Times New Roman" w:cs="Times New Roman"/>
          <w:i/>
          <w:noProof/>
        </w:rPr>
        <w:t>European Journal of Information Systems</w:t>
      </w:r>
      <w:r w:rsidRPr="000545BE">
        <w:rPr>
          <w:rFonts w:ascii="Times New Roman" w:hAnsi="Times New Roman" w:cs="Times New Roman"/>
          <w:noProof/>
        </w:rPr>
        <w:t xml:space="preserve"> (18:2), pp 140-150.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Hu, Q., Dinev, T., Hart, P., and Cooke, D. 2012. "Managing Employee Compliance with Information Security Policies: The Critical Role of Top Management and Organizational Culture," </w:t>
      </w:r>
      <w:r w:rsidRPr="000545BE">
        <w:rPr>
          <w:rFonts w:ascii="Times New Roman" w:hAnsi="Times New Roman" w:cs="Times New Roman"/>
          <w:i/>
          <w:noProof/>
        </w:rPr>
        <w:t>Decision Sciences</w:t>
      </w:r>
      <w:r w:rsidRPr="000545BE">
        <w:rPr>
          <w:rFonts w:ascii="Times New Roman" w:hAnsi="Times New Roman" w:cs="Times New Roman"/>
          <w:noProof/>
        </w:rPr>
        <w:t xml:space="preserve"> (43:4), pp 615-660.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Huang, S.-M., Lee, C.-L., and Kao, A.-C. 2006. "Balancing Performance Measures for Information Security Management: A Balanced Scorecard Framework," </w:t>
      </w:r>
      <w:r w:rsidRPr="000545BE">
        <w:rPr>
          <w:rFonts w:ascii="Times New Roman" w:hAnsi="Times New Roman" w:cs="Times New Roman"/>
          <w:i/>
          <w:noProof/>
        </w:rPr>
        <w:t>Industrial Management &amp; Data Systems</w:t>
      </w:r>
      <w:r w:rsidRPr="000545BE">
        <w:rPr>
          <w:rFonts w:ascii="Times New Roman" w:hAnsi="Times New Roman" w:cs="Times New Roman"/>
          <w:noProof/>
        </w:rPr>
        <w:t xml:space="preserve"> (106:2), pp 242-255.</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Hutt, A., Bosworth, S., and Hoyt, D., eds. 1988. </w:t>
      </w:r>
      <w:r w:rsidRPr="000545BE">
        <w:rPr>
          <w:rFonts w:ascii="Times New Roman" w:hAnsi="Times New Roman" w:cs="Times New Roman"/>
          <w:i/>
          <w:noProof/>
        </w:rPr>
        <w:t>Computer Securzty Handbook</w:t>
      </w:r>
      <w:r w:rsidRPr="000545BE">
        <w:rPr>
          <w:rFonts w:ascii="Times New Roman" w:hAnsi="Times New Roman" w:cs="Times New Roman"/>
          <w:noProof/>
        </w:rPr>
        <w:t>, (2d ed.) Macmdlan: New York.</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IBM 1972. </w:t>
      </w:r>
      <w:r w:rsidRPr="000545BE">
        <w:rPr>
          <w:rFonts w:ascii="Times New Roman" w:hAnsi="Times New Roman" w:cs="Times New Roman"/>
          <w:i/>
          <w:noProof/>
        </w:rPr>
        <w:t>Secure Automated Facilities Environment Study 3, Part 2</w:t>
      </w:r>
      <w:r w:rsidRPr="000545BE">
        <w:rPr>
          <w:rFonts w:ascii="Times New Roman" w:hAnsi="Times New Roman" w:cs="Times New Roman"/>
          <w:noProof/>
        </w:rPr>
        <w:t>, Armonk: NY.</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ISO 2005. "Iso 27001: Information Technology - Code of Practice for Information Security Management."</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Ittner, C. D., and Larcker, D. F. 2003. "Coming up Short on Nonﬁnancial Performance Measurement," </w:t>
      </w:r>
      <w:r w:rsidRPr="000545BE">
        <w:rPr>
          <w:rFonts w:ascii="Times New Roman" w:hAnsi="Times New Roman" w:cs="Times New Roman"/>
          <w:i/>
          <w:noProof/>
        </w:rPr>
        <w:t>Harvard Business Review</w:t>
      </w:r>
      <w:r w:rsidRPr="000545BE">
        <w:rPr>
          <w:rFonts w:ascii="Times New Roman" w:hAnsi="Times New Roman" w:cs="Times New Roman"/>
          <w:noProof/>
        </w:rPr>
        <w:t xml:space="preserve"> (81:11), pp 88-95.</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lastRenderedPageBreak/>
        <w:t xml:space="preserve">Jarvis, C. B., MacKenzie, S. B., and Podsakoff, P. M. 2003. "A Critical Review of Construct Indicators and Measurement Model Misspecification in Marketing and Consumer Research," </w:t>
      </w:r>
      <w:r w:rsidRPr="000545BE">
        <w:rPr>
          <w:rFonts w:ascii="Times New Roman" w:hAnsi="Times New Roman" w:cs="Times New Roman"/>
          <w:i/>
          <w:noProof/>
        </w:rPr>
        <w:t>Journal of Consumer Research</w:t>
      </w:r>
      <w:r w:rsidRPr="000545BE">
        <w:rPr>
          <w:rFonts w:ascii="Times New Roman" w:hAnsi="Times New Roman" w:cs="Times New Roman"/>
          <w:noProof/>
        </w:rPr>
        <w:t xml:space="preserve"> (30:199-218).</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Johnston, A. C., and Hale, R. 2009. "Improved Security through Information Security Governance," </w:t>
      </w:r>
      <w:r w:rsidRPr="000545BE">
        <w:rPr>
          <w:rFonts w:ascii="Times New Roman" w:hAnsi="Times New Roman" w:cs="Times New Roman"/>
          <w:i/>
          <w:noProof/>
        </w:rPr>
        <w:t>Communications of the ACM</w:t>
      </w:r>
      <w:r w:rsidRPr="000545BE">
        <w:rPr>
          <w:rFonts w:ascii="Times New Roman" w:hAnsi="Times New Roman" w:cs="Times New Roman"/>
          <w:noProof/>
        </w:rPr>
        <w:t xml:space="preserve"> (52:1), pp 126-129.</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Johnston, A. C., and Warkentin, M. 2010. "Fear Appeals and Information Security Behaviors: An Empirical Study," </w:t>
      </w:r>
      <w:r w:rsidRPr="000545BE">
        <w:rPr>
          <w:rFonts w:ascii="Times New Roman" w:hAnsi="Times New Roman" w:cs="Times New Roman"/>
          <w:i/>
          <w:noProof/>
        </w:rPr>
        <w:t>MIS Quarterly</w:t>
      </w:r>
      <w:r w:rsidRPr="000545BE">
        <w:rPr>
          <w:rFonts w:ascii="Times New Roman" w:hAnsi="Times New Roman" w:cs="Times New Roman"/>
          <w:noProof/>
        </w:rPr>
        <w:t xml:space="preserve"> (34:3), pp 549-566.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Kankanhalli, A., Teo, H. H., Tan, B. C., and Wei, K. K. 2003. "An Integrative Study of Information Systems Security Effectiveness,"</w:t>
      </w:r>
      <w:r w:rsidRPr="000545BE">
        <w:rPr>
          <w:rFonts w:ascii="Times New Roman" w:hAnsi="Times New Roman" w:cs="Times New Roman"/>
          <w:i/>
          <w:noProof/>
        </w:rPr>
        <w:t xml:space="preserve"> International Journal of Information Management</w:t>
      </w:r>
      <w:r w:rsidRPr="000545BE">
        <w:rPr>
          <w:rFonts w:ascii="Times New Roman" w:hAnsi="Times New Roman" w:cs="Times New Roman"/>
          <w:noProof/>
        </w:rPr>
        <w:t xml:space="preserve"> (23:2), pp 139-154.</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Kaplan, R. S., and Norton, D. P. 1992. "The Balanced Scorecard-Measures That Drive Performance," </w:t>
      </w:r>
      <w:r w:rsidRPr="000545BE">
        <w:rPr>
          <w:rFonts w:ascii="Times New Roman" w:hAnsi="Times New Roman" w:cs="Times New Roman"/>
          <w:i/>
          <w:noProof/>
        </w:rPr>
        <w:t>Harvard Business Review</w:t>
      </w:r>
      <w:r w:rsidRPr="000545BE">
        <w:rPr>
          <w:rFonts w:ascii="Times New Roman" w:hAnsi="Times New Roman" w:cs="Times New Roman"/>
          <w:noProof/>
        </w:rPr>
        <w:t xml:space="preserve"> (70), pp 71-79.</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Kaplan, R. S., and Norton, D. P. 1993. "Putting the Balanced Scorecard to Work," </w:t>
      </w:r>
      <w:r w:rsidRPr="000545BE">
        <w:rPr>
          <w:rFonts w:ascii="Times New Roman" w:hAnsi="Times New Roman" w:cs="Times New Roman"/>
          <w:i/>
          <w:noProof/>
        </w:rPr>
        <w:t>Harvard Business Review</w:t>
      </w:r>
      <w:r w:rsidRPr="000545BE">
        <w:rPr>
          <w:rFonts w:ascii="Times New Roman" w:hAnsi="Times New Roman" w:cs="Times New Roman"/>
          <w:noProof/>
        </w:rPr>
        <w:t xml:space="preserve"> (Sept–Oct ), pp 134-147.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Kaplan, R. S., and Norton, D. P. 2004. "The Strategy Map: Guide to Aligning Intangible Asset," </w:t>
      </w:r>
      <w:r w:rsidRPr="000545BE">
        <w:rPr>
          <w:rFonts w:ascii="Times New Roman" w:hAnsi="Times New Roman" w:cs="Times New Roman"/>
          <w:i/>
          <w:noProof/>
        </w:rPr>
        <w:t>Strategy &amp; Leadership</w:t>
      </w:r>
      <w:r w:rsidRPr="000545BE">
        <w:rPr>
          <w:rFonts w:ascii="Times New Roman" w:hAnsi="Times New Roman" w:cs="Times New Roman"/>
          <w:noProof/>
        </w:rPr>
        <w:t xml:space="preserve"> (32:5), pp 10-17.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Kayworth, T., and Whitten, D. 2010. "Effective Information Security Requires a Balance of Social and Technology Factors," </w:t>
      </w:r>
      <w:r w:rsidRPr="000545BE">
        <w:rPr>
          <w:rFonts w:ascii="Times New Roman" w:hAnsi="Times New Roman" w:cs="Times New Roman"/>
          <w:i/>
          <w:noProof/>
        </w:rPr>
        <w:t>MIS Quarterly Executive</w:t>
      </w:r>
      <w:r w:rsidRPr="000545BE">
        <w:rPr>
          <w:rFonts w:ascii="Times New Roman" w:hAnsi="Times New Roman" w:cs="Times New Roman"/>
          <w:noProof/>
        </w:rPr>
        <w:t xml:space="preserve"> (9:3), pp 163-175.</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Keeney, R. L. 1994. "Creativity in Decision Making with Value-Focused Thinking," </w:t>
      </w:r>
      <w:r w:rsidRPr="000545BE">
        <w:rPr>
          <w:rFonts w:ascii="Times New Roman" w:hAnsi="Times New Roman" w:cs="Times New Roman"/>
          <w:i/>
          <w:noProof/>
        </w:rPr>
        <w:t>Sloan Management Review</w:t>
      </w:r>
      <w:r w:rsidRPr="000545BE">
        <w:rPr>
          <w:rFonts w:ascii="Times New Roman" w:hAnsi="Times New Roman" w:cs="Times New Roman"/>
          <w:noProof/>
        </w:rPr>
        <w:t xml:space="preserve"> (35), pp 33-41.</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King, W. R. 2002. "It Capabilities, Business Processes, and Impact on the Bottom Line," </w:t>
      </w:r>
      <w:r w:rsidRPr="000545BE">
        <w:rPr>
          <w:rFonts w:ascii="Times New Roman" w:hAnsi="Times New Roman" w:cs="Times New Roman"/>
          <w:i/>
          <w:noProof/>
        </w:rPr>
        <w:t>Information Systems Management</w:t>
      </w:r>
      <w:r w:rsidRPr="000545BE">
        <w:rPr>
          <w:rFonts w:ascii="Times New Roman" w:hAnsi="Times New Roman" w:cs="Times New Roman"/>
          <w:noProof/>
        </w:rPr>
        <w:t xml:space="preserve"> (19:2), pp 85-87.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Knapp, K. J., Marshall, T. E., Rainer, R. K., and Ford, N. F. 2006. "Information Security: Management's Effect on Culture and Policy," </w:t>
      </w:r>
      <w:r w:rsidRPr="000545BE">
        <w:rPr>
          <w:rFonts w:ascii="Times New Roman" w:hAnsi="Times New Roman" w:cs="Times New Roman"/>
          <w:i/>
          <w:noProof/>
        </w:rPr>
        <w:t>Information Management and Computer Security</w:t>
      </w:r>
      <w:r w:rsidRPr="000545BE">
        <w:rPr>
          <w:rFonts w:ascii="Times New Roman" w:hAnsi="Times New Roman" w:cs="Times New Roman"/>
          <w:noProof/>
        </w:rPr>
        <w:t xml:space="preserve"> (14:16), pp 24-36.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Knapp, K. J., R. Franklin Morris, J., Marshall, T. E., and Byrd, T. A. 2009. "Information Security Policy: An Organizational-Level Process Model," </w:t>
      </w:r>
      <w:r w:rsidRPr="000545BE">
        <w:rPr>
          <w:rFonts w:ascii="Times New Roman" w:hAnsi="Times New Roman" w:cs="Times New Roman"/>
          <w:i/>
          <w:noProof/>
        </w:rPr>
        <w:t>computers &amp; security</w:t>
      </w:r>
      <w:r w:rsidRPr="000545BE">
        <w:rPr>
          <w:rFonts w:ascii="Times New Roman" w:hAnsi="Times New Roman" w:cs="Times New Roman"/>
          <w:noProof/>
        </w:rPr>
        <w:t xml:space="preserve"> (28:7), pp 493-508.</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Kock, N. 2013. </w:t>
      </w:r>
      <w:r w:rsidRPr="000545BE">
        <w:rPr>
          <w:rFonts w:ascii="Times New Roman" w:hAnsi="Times New Roman" w:cs="Times New Roman"/>
          <w:i/>
          <w:noProof/>
        </w:rPr>
        <w:t>Warppls 4.0</w:t>
      </w:r>
      <w:r w:rsidRPr="000545BE">
        <w:rPr>
          <w:rFonts w:ascii="Times New Roman" w:hAnsi="Times New Roman" w:cs="Times New Roman"/>
          <w:noProof/>
        </w:rPr>
        <w:t>, ScriptWarp Systems: Laredo, Texas.</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Kotulic, A. G., and Clark, J. G. 2004. "Why There Aren't More Information Security Research Studies," </w:t>
      </w:r>
      <w:r w:rsidRPr="000545BE">
        <w:rPr>
          <w:rFonts w:ascii="Times New Roman" w:hAnsi="Times New Roman" w:cs="Times New Roman"/>
          <w:i/>
          <w:noProof/>
        </w:rPr>
        <w:t>Information &amp; Management</w:t>
      </w:r>
      <w:r w:rsidRPr="000545BE">
        <w:rPr>
          <w:rFonts w:ascii="Times New Roman" w:hAnsi="Times New Roman" w:cs="Times New Roman"/>
          <w:noProof/>
        </w:rPr>
        <w:t xml:space="preserve"> (41:5), pp 597-607.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Krauss, L. 1972. </w:t>
      </w:r>
      <w:r w:rsidRPr="000545BE">
        <w:rPr>
          <w:rFonts w:ascii="Times New Roman" w:hAnsi="Times New Roman" w:cs="Times New Roman"/>
          <w:i/>
          <w:noProof/>
        </w:rPr>
        <w:t>Safe: Security Audit and Field Evaluatlon for Computer Facilities and Information Systems</w:t>
      </w:r>
      <w:r w:rsidRPr="000545BE">
        <w:rPr>
          <w:rFonts w:ascii="Times New Roman" w:hAnsi="Times New Roman" w:cs="Times New Roman"/>
          <w:noProof/>
        </w:rPr>
        <w:t>, Amacon: New York.</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Krauss, L. 1980. </w:t>
      </w:r>
      <w:r w:rsidRPr="000545BE">
        <w:rPr>
          <w:rFonts w:ascii="Times New Roman" w:hAnsi="Times New Roman" w:cs="Times New Roman"/>
          <w:i/>
          <w:noProof/>
        </w:rPr>
        <w:t>Safe: Security Audit and Field Evaluatlon for Computer Facilities and Information Systems. Revised Ed.</w:t>
      </w:r>
      <w:r w:rsidRPr="000545BE">
        <w:rPr>
          <w:rFonts w:ascii="Times New Roman" w:hAnsi="Times New Roman" w:cs="Times New Roman"/>
          <w:noProof/>
        </w:rPr>
        <w:t>, Amacon: New York.</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Krosnick, J. A. 1991. "Response Strategies for Coping with the Cognitive Demands of Attitude Measures in Surveys," </w:t>
      </w:r>
      <w:r w:rsidRPr="000545BE">
        <w:rPr>
          <w:rFonts w:ascii="Times New Roman" w:hAnsi="Times New Roman" w:cs="Times New Roman"/>
          <w:i/>
          <w:noProof/>
        </w:rPr>
        <w:t>Applied cognitive psychology</w:t>
      </w:r>
      <w:r w:rsidRPr="000545BE">
        <w:rPr>
          <w:rFonts w:ascii="Times New Roman" w:hAnsi="Times New Roman" w:cs="Times New Roman"/>
          <w:noProof/>
        </w:rPr>
        <w:t xml:space="preserve"> (5:3), pp 213-236.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Lee, S., and Ahn, H. 2008. "Assessment of Process Improvement from Organizational Change," </w:t>
      </w:r>
      <w:r w:rsidRPr="000545BE">
        <w:rPr>
          <w:rFonts w:ascii="Times New Roman" w:hAnsi="Times New Roman" w:cs="Times New Roman"/>
          <w:i/>
          <w:noProof/>
        </w:rPr>
        <w:t>Information &amp; Management</w:t>
      </w:r>
      <w:r w:rsidRPr="000545BE">
        <w:rPr>
          <w:rFonts w:ascii="Times New Roman" w:hAnsi="Times New Roman" w:cs="Times New Roman"/>
          <w:noProof/>
        </w:rPr>
        <w:t xml:space="preserve"> (45:5), pp 270-280.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lastRenderedPageBreak/>
        <w:t xml:space="preserve">Lee, Y., and Larsen, K. R. 2009. "Threat or Coping Appraisal: Determinants of Smb Executives' Decision to Adopt Anti-Malware Software," </w:t>
      </w:r>
      <w:r w:rsidRPr="000545BE">
        <w:rPr>
          <w:rFonts w:ascii="Times New Roman" w:hAnsi="Times New Roman" w:cs="Times New Roman"/>
          <w:i/>
          <w:noProof/>
        </w:rPr>
        <w:t>European Journal of Information Systems</w:t>
      </w:r>
      <w:r w:rsidRPr="000545BE">
        <w:rPr>
          <w:rFonts w:ascii="Times New Roman" w:hAnsi="Times New Roman" w:cs="Times New Roman"/>
          <w:noProof/>
        </w:rPr>
        <w:t xml:space="preserve"> (18), pp 177-187.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Liang, H., and Xue, Y. 2009. "Avoidance of Information Technology Threats: A Theoretical Perspective,"</w:t>
      </w:r>
      <w:r w:rsidRPr="000545BE">
        <w:rPr>
          <w:rFonts w:ascii="Times New Roman" w:hAnsi="Times New Roman" w:cs="Times New Roman"/>
          <w:i/>
          <w:noProof/>
        </w:rPr>
        <w:t xml:space="preserve"> MIS Quarterly</w:t>
      </w:r>
      <w:r w:rsidRPr="000545BE">
        <w:rPr>
          <w:rFonts w:ascii="Times New Roman" w:hAnsi="Times New Roman" w:cs="Times New Roman"/>
          <w:noProof/>
        </w:rPr>
        <w:t xml:space="preserve"> (33:1), pp 71-90.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Loch, K. D., Carr, H. H., and Warkentin, M. E. 1992. "Threat to Information Systems: Today’s Reality, Yesterday’s Understanding," </w:t>
      </w:r>
      <w:r w:rsidRPr="000545BE">
        <w:rPr>
          <w:rFonts w:ascii="Times New Roman" w:hAnsi="Times New Roman" w:cs="Times New Roman"/>
          <w:i/>
          <w:noProof/>
        </w:rPr>
        <w:t>MIS Quarterly</w:t>
      </w:r>
      <w:r w:rsidRPr="000545BE">
        <w:rPr>
          <w:rFonts w:ascii="Times New Roman" w:hAnsi="Times New Roman" w:cs="Times New Roman"/>
          <w:noProof/>
        </w:rPr>
        <w:t xml:space="preserve"> (16:2), pp 173-186.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Ma, Q., and Pearson, J. M. 2005. "Iso 17799:  "Best Practices" In Information Security Management?  ,"</w:t>
      </w:r>
      <w:r w:rsidRPr="000545BE">
        <w:rPr>
          <w:rFonts w:ascii="Times New Roman" w:hAnsi="Times New Roman" w:cs="Times New Roman"/>
          <w:i/>
          <w:noProof/>
        </w:rPr>
        <w:t xml:space="preserve"> Communications of the Association for Information Systems </w:t>
      </w:r>
      <w:r w:rsidRPr="000545BE">
        <w:rPr>
          <w:rFonts w:ascii="Times New Roman" w:hAnsi="Times New Roman" w:cs="Times New Roman"/>
          <w:noProof/>
        </w:rPr>
        <w:t>(15:5), pp 577-591.</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Ma, Q., Schmidt, M. B., and Pearson, J. M. 2009. "An Integrated Framework for Information Security Management," </w:t>
      </w:r>
      <w:r w:rsidRPr="000545BE">
        <w:rPr>
          <w:rFonts w:ascii="Times New Roman" w:hAnsi="Times New Roman" w:cs="Times New Roman"/>
          <w:i/>
          <w:noProof/>
        </w:rPr>
        <w:t>Review of Business</w:t>
      </w:r>
      <w:r w:rsidRPr="000545BE">
        <w:rPr>
          <w:rFonts w:ascii="Times New Roman" w:hAnsi="Times New Roman" w:cs="Times New Roman"/>
          <w:noProof/>
        </w:rPr>
        <w:t xml:space="preserve"> (30:1) 09/22/2009, pp 58-69.</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MacCallum, R. C., and Browne, M. W. 1993. "The Use of Causal Indicators in Covariance Structure Models:  Some Practical Issues," </w:t>
      </w:r>
      <w:r w:rsidRPr="000545BE">
        <w:rPr>
          <w:rFonts w:ascii="Times New Roman" w:hAnsi="Times New Roman" w:cs="Times New Roman"/>
          <w:i/>
          <w:noProof/>
        </w:rPr>
        <w:t>Psychological Bulletin</w:t>
      </w:r>
      <w:r w:rsidRPr="000545BE">
        <w:rPr>
          <w:rFonts w:ascii="Times New Roman" w:hAnsi="Times New Roman" w:cs="Times New Roman"/>
          <w:noProof/>
        </w:rPr>
        <w:t xml:space="preserve"> (114:3), pp 533-541.</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Malhotra, N. K., Kim, S. S., and Patil, A. 2006. "Common Method Variance in Is Research: A Comparison of Alternative Approaches and a Reanalysis of Past Research,"</w:t>
      </w:r>
      <w:r w:rsidRPr="000545BE">
        <w:rPr>
          <w:rFonts w:ascii="Times New Roman" w:hAnsi="Times New Roman" w:cs="Times New Roman"/>
          <w:i/>
          <w:noProof/>
        </w:rPr>
        <w:t xml:space="preserve"> Management Science</w:t>
      </w:r>
      <w:r w:rsidRPr="000545BE">
        <w:rPr>
          <w:rFonts w:ascii="Times New Roman" w:hAnsi="Times New Roman" w:cs="Times New Roman"/>
          <w:noProof/>
        </w:rPr>
        <w:t xml:space="preserve"> (52:12), pp 1865-1883.</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Marr, B., and Schiuma, G. 2003. "Business Performance Measurement - Past, Present and Future," </w:t>
      </w:r>
      <w:r w:rsidRPr="000545BE">
        <w:rPr>
          <w:rFonts w:ascii="Times New Roman" w:hAnsi="Times New Roman" w:cs="Times New Roman"/>
          <w:i/>
          <w:noProof/>
        </w:rPr>
        <w:t>Management Decision</w:t>
      </w:r>
      <w:r w:rsidRPr="000545BE">
        <w:rPr>
          <w:rFonts w:ascii="Times New Roman" w:hAnsi="Times New Roman" w:cs="Times New Roman"/>
          <w:noProof/>
        </w:rPr>
        <w:t xml:space="preserve"> (41), pp 680-687.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Martin, C., Bulkan, A., and Klempt, P. 2011. "Security Excellence from a Total Quality Management Approach," </w:t>
      </w:r>
      <w:r w:rsidRPr="000545BE">
        <w:rPr>
          <w:rFonts w:ascii="Times New Roman" w:hAnsi="Times New Roman" w:cs="Times New Roman"/>
          <w:i/>
          <w:noProof/>
        </w:rPr>
        <w:t>Total Quality Management</w:t>
      </w:r>
      <w:r w:rsidRPr="000545BE">
        <w:rPr>
          <w:rFonts w:ascii="Times New Roman" w:hAnsi="Times New Roman" w:cs="Times New Roman"/>
          <w:noProof/>
        </w:rPr>
        <w:t xml:space="preserve"> (22:3), pp 345–371.</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Martins, A., and Eloff, J. 2002. "Assessing Information Security Culture," </w:t>
      </w:r>
      <w:r w:rsidRPr="000545BE">
        <w:rPr>
          <w:rFonts w:ascii="Times New Roman" w:hAnsi="Times New Roman" w:cs="Times New Roman"/>
          <w:i/>
          <w:noProof/>
        </w:rPr>
        <w:t>Information Security South Africa (ISSA), Johannesburg, South Africa.</w:t>
      </w:r>
      <w:r w:rsidRPr="000545BE">
        <w:rPr>
          <w:rFonts w:ascii="Times New Roman" w:hAnsi="Times New Roman" w:cs="Times New Roman"/>
          <w:noProof/>
        </w:rPr>
        <w:t>), pp 1-14.</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Martinsons, M., Davison, R., and Tse, D. 1999. "The Balanced Scorecard: A Foundation for the Strategic Management of Information Systems," </w:t>
      </w:r>
      <w:r w:rsidRPr="000545BE">
        <w:rPr>
          <w:rFonts w:ascii="Times New Roman" w:hAnsi="Times New Roman" w:cs="Times New Roman"/>
          <w:i/>
          <w:noProof/>
        </w:rPr>
        <w:t>Decision Support Systems</w:t>
      </w:r>
      <w:r w:rsidRPr="000545BE">
        <w:rPr>
          <w:rFonts w:ascii="Times New Roman" w:hAnsi="Times New Roman" w:cs="Times New Roman"/>
          <w:noProof/>
        </w:rPr>
        <w:t xml:space="preserve"> (25:1), pp 71-88.</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Massetti, B., and Zmud, R. W. 1996. "Measuring the Extent of Edi Usage in Complex Organizations: Strategies and Illustrative Examples," </w:t>
      </w:r>
      <w:r w:rsidRPr="000545BE">
        <w:rPr>
          <w:rFonts w:ascii="Times New Roman" w:hAnsi="Times New Roman" w:cs="Times New Roman"/>
          <w:i/>
          <w:noProof/>
        </w:rPr>
        <w:t>MIS Quarterly</w:t>
      </w:r>
      <w:r w:rsidRPr="000545BE">
        <w:rPr>
          <w:rFonts w:ascii="Times New Roman" w:hAnsi="Times New Roman" w:cs="Times New Roman"/>
          <w:noProof/>
        </w:rPr>
        <w:t xml:space="preserve"> (20:3), pp 331-345.</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Mercuri, R. T. 2003. "Analyzing Security Costs," </w:t>
      </w:r>
      <w:r w:rsidRPr="000545BE">
        <w:rPr>
          <w:rFonts w:ascii="Times New Roman" w:hAnsi="Times New Roman" w:cs="Times New Roman"/>
          <w:i/>
          <w:noProof/>
        </w:rPr>
        <w:t>Communications of the ACM</w:t>
      </w:r>
      <w:r w:rsidRPr="000545BE">
        <w:rPr>
          <w:rFonts w:ascii="Times New Roman" w:hAnsi="Times New Roman" w:cs="Times New Roman"/>
          <w:noProof/>
        </w:rPr>
        <w:t xml:space="preserve"> (46:6), pp 15-18.</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Meyers, L. S., Gamst, G., and Guarino, A. 2006. </w:t>
      </w:r>
      <w:r w:rsidRPr="000545BE">
        <w:rPr>
          <w:rFonts w:ascii="Times New Roman" w:hAnsi="Times New Roman" w:cs="Times New Roman"/>
          <w:i/>
          <w:noProof/>
        </w:rPr>
        <w:t>Applied Multivariate Research: Design and Interpretation</w:t>
      </w:r>
      <w:r w:rsidRPr="000545BE">
        <w:rPr>
          <w:rFonts w:ascii="Times New Roman" w:hAnsi="Times New Roman" w:cs="Times New Roman"/>
          <w:noProof/>
        </w:rPr>
        <w:t>, Thousand Oaks, CA: Sage.</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Miles, R. E., Snow, C. C., Meyer, A. D., and Coleman, H. J. 1978. "Organizational Strategy, Structure, and Process," </w:t>
      </w:r>
      <w:r w:rsidRPr="000545BE">
        <w:rPr>
          <w:rFonts w:ascii="Times New Roman" w:hAnsi="Times New Roman" w:cs="Times New Roman"/>
          <w:i/>
          <w:noProof/>
        </w:rPr>
        <w:t>Academy of Management Review</w:t>
      </w:r>
      <w:r w:rsidRPr="000545BE">
        <w:rPr>
          <w:rFonts w:ascii="Times New Roman" w:hAnsi="Times New Roman" w:cs="Times New Roman"/>
          <w:noProof/>
        </w:rPr>
        <w:t xml:space="preserve"> (3:3), pp 546-562.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Mohr, J., and Spekman, R. 1994. "Characteristics of Partnership Success: Partnership Attributes, Communication Behavior, and Conflict Resolution Techniques," </w:t>
      </w:r>
      <w:r w:rsidRPr="000545BE">
        <w:rPr>
          <w:rFonts w:ascii="Times New Roman" w:hAnsi="Times New Roman" w:cs="Times New Roman"/>
          <w:i/>
          <w:noProof/>
        </w:rPr>
        <w:t>Strategic Management Journal</w:t>
      </w:r>
      <w:r w:rsidRPr="000545BE">
        <w:rPr>
          <w:rFonts w:ascii="Times New Roman" w:hAnsi="Times New Roman" w:cs="Times New Roman"/>
          <w:noProof/>
        </w:rPr>
        <w:t xml:space="preserve"> (15:2), pp 135-152.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lastRenderedPageBreak/>
        <w:t xml:space="preserve">Morgan, R. E., and Strong, C. A. 2003. "Business Performance and Dimensions of Strategic Orientation," </w:t>
      </w:r>
      <w:r w:rsidRPr="000545BE">
        <w:rPr>
          <w:rFonts w:ascii="Times New Roman" w:hAnsi="Times New Roman" w:cs="Times New Roman"/>
          <w:i/>
          <w:noProof/>
        </w:rPr>
        <w:t>Journal of Business Research</w:t>
      </w:r>
      <w:r w:rsidRPr="000545BE">
        <w:rPr>
          <w:rFonts w:ascii="Times New Roman" w:hAnsi="Times New Roman" w:cs="Times New Roman"/>
          <w:noProof/>
        </w:rPr>
        <w:t xml:space="preserve"> (56:3), pp 163-176.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Myers, M. D. 2013. </w:t>
      </w:r>
      <w:r w:rsidRPr="000545BE">
        <w:rPr>
          <w:rFonts w:ascii="Times New Roman" w:hAnsi="Times New Roman" w:cs="Times New Roman"/>
          <w:i/>
          <w:noProof/>
        </w:rPr>
        <w:t>Qualitative Research in Business and Management</w:t>
      </w:r>
      <w:r w:rsidRPr="000545BE">
        <w:rPr>
          <w:rFonts w:ascii="Times New Roman" w:hAnsi="Times New Roman" w:cs="Times New Roman"/>
          <w:noProof/>
        </w:rPr>
        <w:t>, Sage: London.</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Nazareth, D. L., and Choi, J. 2015. "A System Dynamics Model for Information Security Management " </w:t>
      </w:r>
      <w:r w:rsidRPr="000545BE">
        <w:rPr>
          <w:rFonts w:ascii="Times New Roman" w:hAnsi="Times New Roman" w:cs="Times New Roman"/>
          <w:i/>
          <w:noProof/>
        </w:rPr>
        <w:t>Information &amp; Management</w:t>
      </w:r>
      <w:r w:rsidRPr="000545BE">
        <w:rPr>
          <w:rFonts w:ascii="Times New Roman" w:hAnsi="Times New Roman" w:cs="Times New Roman"/>
          <w:noProof/>
        </w:rPr>
        <w:t xml:space="preserve"> (52), pp 123-134.</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Nunnally, J. 1987. </w:t>
      </w:r>
      <w:r w:rsidRPr="000545BE">
        <w:rPr>
          <w:rFonts w:ascii="Times New Roman" w:hAnsi="Times New Roman" w:cs="Times New Roman"/>
          <w:i/>
          <w:noProof/>
        </w:rPr>
        <w:t>Psychometric Theory</w:t>
      </w:r>
      <w:r w:rsidRPr="000545BE">
        <w:rPr>
          <w:rFonts w:ascii="Times New Roman" w:hAnsi="Times New Roman" w:cs="Times New Roman"/>
          <w:noProof/>
        </w:rPr>
        <w:t>, McGrawHill: New York.</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Orlikowski, W. J., and Gash, D. C. 1994. "Technological Frames: Making Sense of  Information Technology in Organisations," </w:t>
      </w:r>
      <w:r w:rsidRPr="000545BE">
        <w:rPr>
          <w:rFonts w:ascii="Times New Roman" w:hAnsi="Times New Roman" w:cs="Times New Roman"/>
          <w:i/>
          <w:noProof/>
        </w:rPr>
        <w:t>ACM Transactions on Information Systems</w:t>
      </w:r>
      <w:r w:rsidRPr="000545BE">
        <w:rPr>
          <w:rFonts w:ascii="Times New Roman" w:hAnsi="Times New Roman" w:cs="Times New Roman"/>
          <w:noProof/>
        </w:rPr>
        <w:t xml:space="preserve"> (12), pp 174-207.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Parakkattu, S., and Kunnathur, A. S. 2010. "A Framework for Research in Information Security Management," </w:t>
      </w:r>
      <w:r w:rsidRPr="000545BE">
        <w:rPr>
          <w:rFonts w:ascii="Times New Roman" w:hAnsi="Times New Roman" w:cs="Times New Roman"/>
          <w:i/>
          <w:noProof/>
        </w:rPr>
        <w:t>2010 Northeast Decision Sciences Institute Proceedings</w:t>
      </w:r>
      <w:r w:rsidRPr="000545BE">
        <w:rPr>
          <w:rFonts w:ascii="Times New Roman" w:hAnsi="Times New Roman" w:cs="Times New Roman"/>
          <w:noProof/>
        </w:rPr>
        <w:t>), pp 318-323.</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Parker, D. B. 2006. "Why Information Security Is Still a Folk Art," </w:t>
      </w:r>
      <w:r w:rsidRPr="000545BE">
        <w:rPr>
          <w:rFonts w:ascii="Times New Roman" w:hAnsi="Times New Roman" w:cs="Times New Roman"/>
          <w:i/>
          <w:noProof/>
        </w:rPr>
        <w:t>Communications of the ACM</w:t>
      </w:r>
      <w:r w:rsidRPr="000545BE">
        <w:rPr>
          <w:rFonts w:ascii="Times New Roman" w:hAnsi="Times New Roman" w:cs="Times New Roman"/>
          <w:noProof/>
        </w:rPr>
        <w:t xml:space="preserve"> (49:10), p 11.</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Petter, S., Straub, D., and Rai, A. 2007. "Specifying Formative Constructs in Information Systems Research," </w:t>
      </w:r>
      <w:r w:rsidRPr="000545BE">
        <w:rPr>
          <w:rFonts w:ascii="Times New Roman" w:hAnsi="Times New Roman" w:cs="Times New Roman"/>
          <w:i/>
          <w:noProof/>
        </w:rPr>
        <w:t>MIS Quarterly</w:t>
      </w:r>
      <w:r w:rsidRPr="000545BE">
        <w:rPr>
          <w:rFonts w:ascii="Times New Roman" w:hAnsi="Times New Roman" w:cs="Times New Roman"/>
          <w:noProof/>
        </w:rPr>
        <w:t xml:space="preserve"> (31:4), pp 623-656.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Pinto, J. K., and Slevin, D. P. 1988. "Critical Success Factors across the Project Life Cycle," </w:t>
      </w:r>
      <w:r w:rsidRPr="000545BE">
        <w:rPr>
          <w:rFonts w:ascii="Times New Roman" w:hAnsi="Times New Roman" w:cs="Times New Roman"/>
          <w:i/>
          <w:noProof/>
        </w:rPr>
        <w:t>Project Management Journal</w:t>
      </w:r>
      <w:r w:rsidRPr="000545BE">
        <w:rPr>
          <w:rFonts w:ascii="Times New Roman" w:hAnsi="Times New Roman" w:cs="Times New Roman"/>
          <w:noProof/>
        </w:rPr>
        <w:t xml:space="preserve"> (19:3), pp 67-75.</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Podasakoff, P. M., MacKenzie, S. B., Lee, J.-Y., and Podsakoff, N. P. 2003. "Common Method Biases in Behavioral Research: A Critical Review of the Literature and Recommended Remedies," </w:t>
      </w:r>
      <w:r w:rsidRPr="000545BE">
        <w:rPr>
          <w:rFonts w:ascii="Times New Roman" w:hAnsi="Times New Roman" w:cs="Times New Roman"/>
          <w:i/>
          <w:noProof/>
        </w:rPr>
        <w:t>Journal of Applied Psychology</w:t>
      </w:r>
      <w:r w:rsidRPr="000545BE">
        <w:rPr>
          <w:rFonts w:ascii="Times New Roman" w:hAnsi="Times New Roman" w:cs="Times New Roman"/>
          <w:noProof/>
        </w:rPr>
        <w:t xml:space="preserve"> (88:5), pp 879-903.</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Podsakoff, P. M., MacKenzie, S. B., and Podsakoff, N. P. 2012. "Sources of Method Bias in Social Science Research and Recommendations on How to Control It," </w:t>
      </w:r>
      <w:r w:rsidRPr="000545BE">
        <w:rPr>
          <w:rFonts w:ascii="Times New Roman" w:hAnsi="Times New Roman" w:cs="Times New Roman"/>
          <w:i/>
          <w:noProof/>
        </w:rPr>
        <w:t>Annual review of psychology</w:t>
      </w:r>
      <w:r w:rsidRPr="000545BE">
        <w:rPr>
          <w:rFonts w:ascii="Times New Roman" w:hAnsi="Times New Roman" w:cs="Times New Roman"/>
          <w:noProof/>
        </w:rPr>
        <w:t xml:space="preserve"> (63:539-569).</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Posthumus, S., and von Solms, R. 2004. "A Framework for the Governance of Information Security," </w:t>
      </w:r>
      <w:r w:rsidRPr="000545BE">
        <w:rPr>
          <w:rFonts w:ascii="Times New Roman" w:hAnsi="Times New Roman" w:cs="Times New Roman"/>
          <w:i/>
          <w:noProof/>
        </w:rPr>
        <w:t xml:space="preserve">Computers &amp; Security </w:t>
      </w:r>
      <w:r w:rsidRPr="000545BE">
        <w:rPr>
          <w:rFonts w:ascii="Times New Roman" w:hAnsi="Times New Roman" w:cs="Times New Roman"/>
          <w:noProof/>
        </w:rPr>
        <w:t>(23), pp 638-646.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Posthumus, S., and von Solms, R. 2006. "A Responsibility Framework for Information Security," </w:t>
      </w:r>
      <w:r w:rsidRPr="000545BE">
        <w:rPr>
          <w:rFonts w:ascii="Times New Roman" w:hAnsi="Times New Roman" w:cs="Times New Roman"/>
          <w:i/>
          <w:noProof/>
        </w:rPr>
        <w:t>Security Management, Integrity, and Internal Control in Information Systems</w:t>
      </w:r>
      <w:r w:rsidRPr="000545BE">
        <w:rPr>
          <w:rFonts w:ascii="Times New Roman" w:hAnsi="Times New Roman" w:cs="Times New Roman"/>
          <w:noProof/>
        </w:rPr>
        <w:t xml:space="preserve"> (193), pp 205-221.</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Rockart, J. F. 1979. "Chief Executives Deﬁne Their Own Data Needs," </w:t>
      </w:r>
      <w:r w:rsidRPr="000545BE">
        <w:rPr>
          <w:rFonts w:ascii="Times New Roman" w:hAnsi="Times New Roman" w:cs="Times New Roman"/>
          <w:i/>
          <w:noProof/>
        </w:rPr>
        <w:t>Harvard Business Review</w:t>
      </w:r>
      <w:r w:rsidRPr="000545BE">
        <w:rPr>
          <w:rFonts w:ascii="Times New Roman" w:hAnsi="Times New Roman" w:cs="Times New Roman"/>
          <w:noProof/>
        </w:rPr>
        <w:t xml:space="preserve"> (57:2), pp 81-93.</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Rockart, J. F. 1982. "The Changing Role of the Information Systems Executive: A Critical Success Factors Perspective," </w:t>
      </w:r>
      <w:r w:rsidRPr="000545BE">
        <w:rPr>
          <w:rFonts w:ascii="Times New Roman" w:hAnsi="Times New Roman" w:cs="Times New Roman"/>
          <w:i/>
          <w:noProof/>
        </w:rPr>
        <w:t>Sloan Management Review</w:t>
      </w:r>
      <w:r w:rsidRPr="000545BE">
        <w:rPr>
          <w:rFonts w:ascii="Times New Roman" w:hAnsi="Times New Roman" w:cs="Times New Roman"/>
          <w:noProof/>
        </w:rPr>
        <w:t xml:space="preserve"> (24:1), pp 3-13.</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Ross, J. W., Beath, C. M., and Goodhue, D. L. 1996. "Develop Long-Term Competitiveness through It Assets," </w:t>
      </w:r>
      <w:r w:rsidRPr="000545BE">
        <w:rPr>
          <w:rFonts w:ascii="Times New Roman" w:hAnsi="Times New Roman" w:cs="Times New Roman"/>
          <w:i/>
          <w:noProof/>
        </w:rPr>
        <w:t>Sloan Management Review</w:t>
      </w:r>
      <w:r w:rsidRPr="000545BE">
        <w:rPr>
          <w:rFonts w:ascii="Times New Roman" w:hAnsi="Times New Roman" w:cs="Times New Roman"/>
          <w:noProof/>
        </w:rPr>
        <w:t xml:space="preserve"> (38:1), pp 31-42.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Rossiter, J. R. 2002. "The C-Oar-Se Procedure for Scale Development in Marketing," </w:t>
      </w:r>
      <w:r w:rsidRPr="000545BE">
        <w:rPr>
          <w:rFonts w:ascii="Times New Roman" w:hAnsi="Times New Roman" w:cs="Times New Roman"/>
          <w:i/>
          <w:noProof/>
        </w:rPr>
        <w:t>International Journal of Research in Marketing</w:t>
      </w:r>
      <w:r w:rsidRPr="000545BE">
        <w:rPr>
          <w:rFonts w:ascii="Times New Roman" w:hAnsi="Times New Roman" w:cs="Times New Roman"/>
          <w:noProof/>
        </w:rPr>
        <w:t xml:space="preserve"> (19), pp 305-335.</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Sabherwal, R., and Chan, Y. E. 2001. "Alignment between Business and Is Strategies: A Study of Prospectors, Analyzers, and Defenders," </w:t>
      </w:r>
      <w:r w:rsidRPr="000545BE">
        <w:rPr>
          <w:rFonts w:ascii="Times New Roman" w:hAnsi="Times New Roman" w:cs="Times New Roman"/>
          <w:i/>
          <w:noProof/>
        </w:rPr>
        <w:t>Information systems research</w:t>
      </w:r>
      <w:r w:rsidRPr="000545BE">
        <w:rPr>
          <w:rFonts w:ascii="Times New Roman" w:hAnsi="Times New Roman" w:cs="Times New Roman"/>
          <w:noProof/>
        </w:rPr>
        <w:t xml:space="preserve"> (12:1), pp 11-33.</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lastRenderedPageBreak/>
        <w:t xml:space="preserve">Saint-Germain, R. 2005. "Information Security Management Best Practice Based on Iso/Iec 17799," </w:t>
      </w:r>
      <w:r w:rsidRPr="000545BE">
        <w:rPr>
          <w:rFonts w:ascii="Times New Roman" w:hAnsi="Times New Roman" w:cs="Times New Roman"/>
          <w:i/>
          <w:noProof/>
        </w:rPr>
        <w:t xml:space="preserve">The Information Management Journal </w:t>
      </w:r>
      <w:r w:rsidRPr="000545BE">
        <w:rPr>
          <w:rFonts w:ascii="Times New Roman" w:hAnsi="Times New Roman" w:cs="Times New Roman"/>
          <w:noProof/>
        </w:rPr>
        <w:t>(July/August ), pp 60-66.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Santhanam, R., and Hartono, E. 2003. "Issues in Linking Information Technology Capability to Firm Performance," </w:t>
      </w:r>
      <w:r w:rsidRPr="000545BE">
        <w:rPr>
          <w:rFonts w:ascii="Times New Roman" w:hAnsi="Times New Roman" w:cs="Times New Roman"/>
          <w:i/>
          <w:noProof/>
        </w:rPr>
        <w:t>MIS Quarterly</w:t>
      </w:r>
      <w:r w:rsidRPr="000545BE">
        <w:rPr>
          <w:rFonts w:ascii="Times New Roman" w:hAnsi="Times New Roman" w:cs="Times New Roman"/>
          <w:noProof/>
        </w:rPr>
        <w:t xml:space="preserve"> (27:1), pp 125-153.</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Schumacher, M. 2002. "Security Patterns and Security Standards," Proceedings of the 7th European conference  on  pattern  languages  of  programs (EuroPloP), Irsee, Germany, 2002.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Seetharaman, A., Sreenivasan, J., and Boon, L. P. 2006. "Critical Success Factors of Total Quality Management," </w:t>
      </w:r>
      <w:r w:rsidRPr="000545BE">
        <w:rPr>
          <w:rFonts w:ascii="Times New Roman" w:hAnsi="Times New Roman" w:cs="Times New Roman"/>
          <w:i/>
          <w:noProof/>
        </w:rPr>
        <w:t>Quality and Quantity</w:t>
      </w:r>
      <w:r w:rsidRPr="000545BE">
        <w:rPr>
          <w:rFonts w:ascii="Times New Roman" w:hAnsi="Times New Roman" w:cs="Times New Roman"/>
          <w:noProof/>
        </w:rPr>
        <w:t xml:space="preserve"> (40:5), pp 675-695.</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Simpson, B., and Wilson, M. 1999. "Shared Cognition: Mapping Commonality and Individuality," </w:t>
      </w:r>
      <w:r w:rsidRPr="000545BE">
        <w:rPr>
          <w:rFonts w:ascii="Times New Roman" w:hAnsi="Times New Roman" w:cs="Times New Roman"/>
          <w:i/>
          <w:noProof/>
        </w:rPr>
        <w:t>Advances in Qualitative Organizational Research</w:t>
      </w:r>
      <w:r w:rsidRPr="000545BE">
        <w:rPr>
          <w:rFonts w:ascii="Times New Roman" w:hAnsi="Times New Roman" w:cs="Times New Roman"/>
          <w:noProof/>
        </w:rPr>
        <w:t xml:space="preserve"> (2), pp 73-96.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Singh, A. N., and Gupta, M. P. 2014. "Identifying Factors of “Organizational Information Security Management” " </w:t>
      </w:r>
      <w:r w:rsidRPr="000545BE">
        <w:rPr>
          <w:rFonts w:ascii="Times New Roman" w:hAnsi="Times New Roman" w:cs="Times New Roman"/>
          <w:i/>
          <w:noProof/>
        </w:rPr>
        <w:t>Journal of Enterprise Information Management Decision</w:t>
      </w:r>
      <w:r w:rsidRPr="000545BE">
        <w:rPr>
          <w:rFonts w:ascii="Times New Roman" w:hAnsi="Times New Roman" w:cs="Times New Roman"/>
          <w:noProof/>
        </w:rPr>
        <w:t xml:space="preserve"> (27:5), pp 644-667.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Siponen, M. 2006. "Information Security Standards Focus on the Existence of Process, Not Its Content," </w:t>
      </w:r>
      <w:r w:rsidRPr="000545BE">
        <w:rPr>
          <w:rFonts w:ascii="Times New Roman" w:hAnsi="Times New Roman" w:cs="Times New Roman"/>
          <w:i/>
          <w:noProof/>
        </w:rPr>
        <w:t>Communications of the ACM</w:t>
      </w:r>
      <w:r w:rsidRPr="000545BE">
        <w:rPr>
          <w:rFonts w:ascii="Times New Roman" w:hAnsi="Times New Roman" w:cs="Times New Roman"/>
          <w:noProof/>
        </w:rPr>
        <w:t xml:space="preserve"> (49:8), pp 97-100.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Siponen, M., Mahmood, M. A., and Pahnila, S. 2009. "Are Employees Putting Your Company at Risk by Not Following Information Security Policies?," </w:t>
      </w:r>
      <w:r w:rsidRPr="000545BE">
        <w:rPr>
          <w:rFonts w:ascii="Times New Roman" w:hAnsi="Times New Roman" w:cs="Times New Roman"/>
          <w:i/>
          <w:noProof/>
        </w:rPr>
        <w:t>Communications of the ACM</w:t>
      </w:r>
      <w:r w:rsidRPr="000545BE">
        <w:rPr>
          <w:rFonts w:ascii="Times New Roman" w:hAnsi="Times New Roman" w:cs="Times New Roman"/>
          <w:noProof/>
        </w:rPr>
        <w:t xml:space="preserve"> (52:12), pp 145-147.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Siponen, M., and Vance, A. 2010. "Neutralization: New Insights into the Problem of Employee Information Systems Security Policy Violations," </w:t>
      </w:r>
      <w:r w:rsidRPr="000545BE">
        <w:rPr>
          <w:rFonts w:ascii="Times New Roman" w:hAnsi="Times New Roman" w:cs="Times New Roman"/>
          <w:i/>
          <w:noProof/>
        </w:rPr>
        <w:t>MIS Quarterly</w:t>
      </w:r>
      <w:r w:rsidRPr="000545BE">
        <w:rPr>
          <w:rFonts w:ascii="Times New Roman" w:hAnsi="Times New Roman" w:cs="Times New Roman"/>
          <w:noProof/>
        </w:rPr>
        <w:t xml:space="preserve"> (34:3), pp 487-502.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Siponen, M., and Willison, R. 2009. "Information Security Management Standards: Problems and Solutions," </w:t>
      </w:r>
      <w:r w:rsidRPr="000545BE">
        <w:rPr>
          <w:rFonts w:ascii="Times New Roman" w:hAnsi="Times New Roman" w:cs="Times New Roman"/>
          <w:i/>
          <w:noProof/>
        </w:rPr>
        <w:t>Information &amp; Management</w:t>
      </w:r>
      <w:r w:rsidRPr="000545BE">
        <w:rPr>
          <w:rFonts w:ascii="Times New Roman" w:hAnsi="Times New Roman" w:cs="Times New Roman"/>
          <w:noProof/>
        </w:rPr>
        <w:t xml:space="preserve"> (46:5), pp 267-270.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Siponen, M. T. 2005. "An Analysis of the Traditional Is Security Approaches: Implications for Research and Practice," </w:t>
      </w:r>
      <w:r w:rsidRPr="000545BE">
        <w:rPr>
          <w:rFonts w:ascii="Times New Roman" w:hAnsi="Times New Roman" w:cs="Times New Roman"/>
          <w:i/>
          <w:noProof/>
        </w:rPr>
        <w:t>European Journal of Information Systems</w:t>
      </w:r>
      <w:r w:rsidRPr="000545BE">
        <w:rPr>
          <w:rFonts w:ascii="Times New Roman" w:hAnsi="Times New Roman" w:cs="Times New Roman"/>
          <w:noProof/>
        </w:rPr>
        <w:t xml:space="preserve"> (14:3), pp 303-315.</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Siponen, M. T., and Oinas-Kukkonen, H. 2007. "A Review of Information Security Issues and Respective Research Contributions," </w:t>
      </w:r>
      <w:r w:rsidRPr="000545BE">
        <w:rPr>
          <w:rFonts w:ascii="Times New Roman" w:hAnsi="Times New Roman" w:cs="Times New Roman"/>
          <w:i/>
          <w:noProof/>
        </w:rPr>
        <w:t>The DATA BASE for Advances in Information Systems</w:t>
      </w:r>
      <w:r w:rsidRPr="000545BE">
        <w:rPr>
          <w:rFonts w:ascii="Times New Roman" w:hAnsi="Times New Roman" w:cs="Times New Roman"/>
          <w:noProof/>
        </w:rPr>
        <w:t xml:space="preserve"> (38:1), pp 60-80.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Smith, S., and Jamieson, R. 2006. "Determining Key Factors in E-Government Information System Security," </w:t>
      </w:r>
      <w:r w:rsidRPr="000545BE">
        <w:rPr>
          <w:rFonts w:ascii="Times New Roman" w:hAnsi="Times New Roman" w:cs="Times New Roman"/>
          <w:i/>
          <w:noProof/>
        </w:rPr>
        <w:t>Information systems management</w:t>
      </w:r>
      <w:r w:rsidRPr="000545BE">
        <w:rPr>
          <w:rFonts w:ascii="Times New Roman" w:hAnsi="Times New Roman" w:cs="Times New Roman"/>
          <w:noProof/>
        </w:rPr>
        <w:t xml:space="preserve"> (23:2), pp 23-32.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Spears, J. L. 2005. " A Holistic Risk Analysis Method for Identifying Information Security Risks," in </w:t>
      </w:r>
      <w:r w:rsidRPr="000545BE">
        <w:rPr>
          <w:rFonts w:ascii="Times New Roman" w:hAnsi="Times New Roman" w:cs="Times New Roman"/>
          <w:i/>
          <w:noProof/>
        </w:rPr>
        <w:t>Security Management, Integrity, and Internal Control in Information Systems,</w:t>
      </w:r>
      <w:r w:rsidRPr="000545BE">
        <w:rPr>
          <w:rFonts w:ascii="Times New Roman" w:hAnsi="Times New Roman" w:cs="Times New Roman"/>
          <w:noProof/>
        </w:rPr>
        <w:t xml:space="preserve"> P. Dowland, S. Furnell, B. Thuraisingham and X. S. Wang (eds.), Springer: New York, pp. 185-202.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Spears, J. L., and Barki, H. 2010. "User Participation in Information Systems Security Risk Management," </w:t>
      </w:r>
      <w:r w:rsidRPr="000545BE">
        <w:rPr>
          <w:rFonts w:ascii="Times New Roman" w:hAnsi="Times New Roman" w:cs="Times New Roman"/>
          <w:i/>
          <w:noProof/>
        </w:rPr>
        <w:t>MIS quarterly</w:t>
      </w:r>
      <w:r w:rsidRPr="000545BE">
        <w:rPr>
          <w:rFonts w:ascii="Times New Roman" w:hAnsi="Times New Roman" w:cs="Times New Roman"/>
          <w:noProof/>
        </w:rPr>
        <w:t xml:space="preserve"> (34:3), pp 503-522.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Spender, J. C. 1998. "The Dynamics of  Individual and Organizational Knowledge," in </w:t>
      </w:r>
      <w:r w:rsidRPr="000545BE">
        <w:rPr>
          <w:rFonts w:ascii="Times New Roman" w:hAnsi="Times New Roman" w:cs="Times New Roman"/>
          <w:i/>
          <w:noProof/>
        </w:rPr>
        <w:t>Managerial and Organizational Cognition,</w:t>
      </w:r>
      <w:r w:rsidRPr="000545BE">
        <w:rPr>
          <w:rFonts w:ascii="Times New Roman" w:hAnsi="Times New Roman" w:cs="Times New Roman"/>
          <w:noProof/>
        </w:rPr>
        <w:t xml:space="preserve"> C. Eden and J. C. Spender (eds.), Sage: London, UK, pp. 13-39.</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lastRenderedPageBreak/>
        <w:t xml:space="preserve">Stewart, A. 2005. "Information Security Technologies as a Commodity Input," </w:t>
      </w:r>
      <w:r w:rsidRPr="000545BE">
        <w:rPr>
          <w:rFonts w:ascii="Times New Roman" w:hAnsi="Times New Roman" w:cs="Times New Roman"/>
          <w:i/>
          <w:noProof/>
        </w:rPr>
        <w:t>Information Management &amp; Computer Security</w:t>
      </w:r>
      <w:r w:rsidRPr="000545BE">
        <w:rPr>
          <w:rFonts w:ascii="Times New Roman" w:hAnsi="Times New Roman" w:cs="Times New Roman"/>
          <w:noProof/>
        </w:rPr>
        <w:t xml:space="preserve"> (13:1), pp 5-15.</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Straub, D. W. 1988. "Organizational Structuring of the Computer Security Function," </w:t>
      </w:r>
      <w:r w:rsidRPr="000545BE">
        <w:rPr>
          <w:rFonts w:ascii="Times New Roman" w:hAnsi="Times New Roman" w:cs="Times New Roman"/>
          <w:i/>
          <w:noProof/>
        </w:rPr>
        <w:t>Computers &amp; Security</w:t>
      </w:r>
      <w:r w:rsidRPr="000545BE">
        <w:rPr>
          <w:rFonts w:ascii="Times New Roman" w:hAnsi="Times New Roman" w:cs="Times New Roman"/>
          <w:noProof/>
        </w:rPr>
        <w:t xml:space="preserve"> (7:2), pp 185-195.</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Straub, D. W. 1990. "Effective Is Security: An Empirical Study," </w:t>
      </w:r>
      <w:r w:rsidRPr="000545BE">
        <w:rPr>
          <w:rFonts w:ascii="Times New Roman" w:hAnsi="Times New Roman" w:cs="Times New Roman"/>
          <w:i/>
          <w:noProof/>
        </w:rPr>
        <w:t>Information Systems Research</w:t>
      </w:r>
      <w:r w:rsidRPr="000545BE">
        <w:rPr>
          <w:rFonts w:ascii="Times New Roman" w:hAnsi="Times New Roman" w:cs="Times New Roman"/>
          <w:noProof/>
        </w:rPr>
        <w:t xml:space="preserve"> (1:3), pp 255-276.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Straub, D. W., Boudreau, M., and Gefen, D. 2004. "Validation Guidelines for Is Positivist Research," </w:t>
      </w:r>
      <w:r w:rsidRPr="000545BE">
        <w:rPr>
          <w:rFonts w:ascii="Times New Roman" w:hAnsi="Times New Roman" w:cs="Times New Roman"/>
          <w:i/>
          <w:noProof/>
        </w:rPr>
        <w:t xml:space="preserve">Communications of the Associations of Information Systems </w:t>
      </w:r>
      <w:r w:rsidRPr="000545BE">
        <w:rPr>
          <w:rFonts w:ascii="Times New Roman" w:hAnsi="Times New Roman" w:cs="Times New Roman"/>
          <w:noProof/>
        </w:rPr>
        <w:t>(13), pp 380-427.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Straub, D. W., and Burton-Jones, A. 2007. "Veni, Vidi, Vici: Breaking the Tam Logjam," </w:t>
      </w:r>
      <w:r w:rsidRPr="000545BE">
        <w:rPr>
          <w:rFonts w:ascii="Times New Roman" w:hAnsi="Times New Roman" w:cs="Times New Roman"/>
          <w:i/>
          <w:noProof/>
        </w:rPr>
        <w:t>Journal of the Association for Information Systems</w:t>
      </w:r>
      <w:r w:rsidRPr="000545BE">
        <w:rPr>
          <w:rFonts w:ascii="Times New Roman" w:hAnsi="Times New Roman" w:cs="Times New Roman"/>
          <w:noProof/>
        </w:rPr>
        <w:t xml:space="preserve"> (8:4), pp 223-229.</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Straub, D. W., and Collins, R. W. 1990. "Key Information Liability Issues Facing Managers: Software Piracy, Proprietary Databases, and Individual Rights to Privacy," </w:t>
      </w:r>
      <w:r w:rsidRPr="000545BE">
        <w:rPr>
          <w:rFonts w:ascii="Times New Roman" w:hAnsi="Times New Roman" w:cs="Times New Roman"/>
          <w:i/>
          <w:noProof/>
        </w:rPr>
        <w:t>MIS Quarterly</w:t>
      </w:r>
      <w:r w:rsidRPr="000545BE">
        <w:rPr>
          <w:rFonts w:ascii="Times New Roman" w:hAnsi="Times New Roman" w:cs="Times New Roman"/>
          <w:noProof/>
        </w:rPr>
        <w:t xml:space="preserve"> (14:2), pp 143-156.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Straub, D. W., and Nance, W. D. 1990. "Discovering and Disciplining Computer Abuse in Organizations: A Field Study," </w:t>
      </w:r>
      <w:r w:rsidRPr="000545BE">
        <w:rPr>
          <w:rFonts w:ascii="Times New Roman" w:hAnsi="Times New Roman" w:cs="Times New Roman"/>
          <w:i/>
          <w:noProof/>
        </w:rPr>
        <w:t>MIS Quarterly</w:t>
      </w:r>
      <w:r w:rsidRPr="000545BE">
        <w:rPr>
          <w:rFonts w:ascii="Times New Roman" w:hAnsi="Times New Roman" w:cs="Times New Roman"/>
          <w:noProof/>
        </w:rPr>
        <w:t xml:space="preserve"> (14:1), pp 45-60.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Straub, D. W., and Welke, R. J. 1998. "Coping with Systems Risk: Security Planning Models for Management Decision Making," </w:t>
      </w:r>
      <w:r w:rsidRPr="000545BE">
        <w:rPr>
          <w:rFonts w:ascii="Times New Roman" w:hAnsi="Times New Roman" w:cs="Times New Roman"/>
          <w:i/>
          <w:noProof/>
        </w:rPr>
        <w:t>MIS Quarterly</w:t>
      </w:r>
      <w:r w:rsidRPr="000545BE">
        <w:rPr>
          <w:rFonts w:ascii="Times New Roman" w:hAnsi="Times New Roman" w:cs="Times New Roman"/>
          <w:noProof/>
        </w:rPr>
        <w:t xml:space="preserve"> (22), pp 441-470.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Suh, B., and Han, I. 2003. "The Impact of Customer Trust and Perception of Security Control on the Acceptance of Electronic Commerce," </w:t>
      </w:r>
      <w:r w:rsidRPr="000545BE">
        <w:rPr>
          <w:rFonts w:ascii="Times New Roman" w:hAnsi="Times New Roman" w:cs="Times New Roman"/>
          <w:i/>
          <w:noProof/>
        </w:rPr>
        <w:t>International Journal of electronic commerce</w:t>
      </w:r>
      <w:r w:rsidRPr="000545BE">
        <w:rPr>
          <w:rFonts w:ascii="Times New Roman" w:hAnsi="Times New Roman" w:cs="Times New Roman"/>
          <w:noProof/>
        </w:rPr>
        <w:t xml:space="preserve"> (7:3), pp 135-161.</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Van Niekerk, J. F., and Von Solms, R. 2010. "Information Security Culture: A Management Perspective," </w:t>
      </w:r>
      <w:r w:rsidRPr="000545BE">
        <w:rPr>
          <w:rFonts w:ascii="Times New Roman" w:hAnsi="Times New Roman" w:cs="Times New Roman"/>
          <w:i/>
          <w:noProof/>
        </w:rPr>
        <w:t>Computers &amp; Security</w:t>
      </w:r>
      <w:r w:rsidRPr="000545BE">
        <w:rPr>
          <w:rFonts w:ascii="Times New Roman" w:hAnsi="Times New Roman" w:cs="Times New Roman"/>
          <w:noProof/>
        </w:rPr>
        <w:t xml:space="preserve"> (29:4), pp 476-486.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van Wesse, R., Yang, X., and de Vries, H. J. 2011. "Implementing International Standards for Information Security Management in China and Europe: A Comparative Multi-Case Study," </w:t>
      </w:r>
      <w:r w:rsidRPr="000545BE">
        <w:rPr>
          <w:rFonts w:ascii="Times New Roman" w:hAnsi="Times New Roman" w:cs="Times New Roman"/>
          <w:i/>
          <w:noProof/>
        </w:rPr>
        <w:t>Technology Analysis &amp; Strategic Management</w:t>
      </w:r>
      <w:r w:rsidRPr="000545BE">
        <w:rPr>
          <w:rFonts w:ascii="Times New Roman" w:hAnsi="Times New Roman" w:cs="Times New Roman"/>
          <w:noProof/>
        </w:rPr>
        <w:t xml:space="preserve"> (23:8), pp 865–879.</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Vedder, J. N. 1992. "How Much Can We Learn from Success?," </w:t>
      </w:r>
      <w:r w:rsidRPr="000545BE">
        <w:rPr>
          <w:rFonts w:ascii="Times New Roman" w:hAnsi="Times New Roman" w:cs="Times New Roman"/>
          <w:i/>
          <w:noProof/>
        </w:rPr>
        <w:t>The Executive</w:t>
      </w:r>
      <w:r w:rsidRPr="000545BE">
        <w:rPr>
          <w:rFonts w:ascii="Times New Roman" w:hAnsi="Times New Roman" w:cs="Times New Roman"/>
          <w:noProof/>
        </w:rPr>
        <w:t xml:space="preserve"> (6:1), pp 56-66.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Vinzi, V. E., Trinchera, L., and Amato, S. 2010. "Pls Path Modeling: From Foundations to Recent Developments and Open Issues for Model Assessment and Improvement," in </w:t>
      </w:r>
      <w:r w:rsidRPr="000545BE">
        <w:rPr>
          <w:rFonts w:ascii="Times New Roman" w:hAnsi="Times New Roman" w:cs="Times New Roman"/>
          <w:i/>
          <w:noProof/>
        </w:rPr>
        <w:t>Handbook of Partial Least Squares: Concepts, Methods and Application,</w:t>
      </w:r>
      <w:r w:rsidRPr="000545BE">
        <w:rPr>
          <w:rFonts w:ascii="Times New Roman" w:hAnsi="Times New Roman" w:cs="Times New Roman"/>
          <w:noProof/>
        </w:rPr>
        <w:t xml:space="preserve"> V. E. Vinzi, W. W. Chin, J. Henseler and H. Wang (eds.), Springer: Berlin Heidelberg, pp. 47-82.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von Solms, B. 2000. "Information Security - the Third Wave?," </w:t>
      </w:r>
      <w:r w:rsidRPr="000545BE">
        <w:rPr>
          <w:rFonts w:ascii="Times New Roman" w:hAnsi="Times New Roman" w:cs="Times New Roman"/>
          <w:i/>
          <w:noProof/>
        </w:rPr>
        <w:t>Computers &amp; Security</w:t>
      </w:r>
      <w:r w:rsidRPr="000545BE">
        <w:rPr>
          <w:rFonts w:ascii="Times New Roman" w:hAnsi="Times New Roman" w:cs="Times New Roman"/>
          <w:noProof/>
        </w:rPr>
        <w:t xml:space="preserve"> (19:7), pp 615-620.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Von Solms, B., and Von Solms, R. 2004. "The 10 Deadly Sins of Information Security Management," </w:t>
      </w:r>
      <w:r w:rsidRPr="000545BE">
        <w:rPr>
          <w:rFonts w:ascii="Times New Roman" w:hAnsi="Times New Roman" w:cs="Times New Roman"/>
          <w:i/>
          <w:noProof/>
        </w:rPr>
        <w:t>Computers &amp; Security</w:t>
      </w:r>
      <w:r w:rsidRPr="000545BE">
        <w:rPr>
          <w:rFonts w:ascii="Times New Roman" w:hAnsi="Times New Roman" w:cs="Times New Roman"/>
          <w:noProof/>
        </w:rPr>
        <w:t xml:space="preserve"> (23:5), pp 371-376.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Von Solms, R. 1999. "Information Security Management: Why Standards Are Important," </w:t>
      </w:r>
      <w:r w:rsidRPr="000545BE">
        <w:rPr>
          <w:rFonts w:ascii="Times New Roman" w:hAnsi="Times New Roman" w:cs="Times New Roman"/>
          <w:i/>
          <w:noProof/>
        </w:rPr>
        <w:t>Information Management &amp; Computer Security</w:t>
      </w:r>
      <w:r w:rsidRPr="000545BE">
        <w:rPr>
          <w:rFonts w:ascii="Times New Roman" w:hAnsi="Times New Roman" w:cs="Times New Roman"/>
          <w:noProof/>
        </w:rPr>
        <w:t xml:space="preserve"> (7:1), pp 50-58.</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lastRenderedPageBreak/>
        <w:t xml:space="preserve">von Solms, R., and von Solms, S. H. B. 2006. "Information Security Governance: A Model Based on the Direct–Control Cycle," </w:t>
      </w:r>
      <w:r w:rsidRPr="000545BE">
        <w:rPr>
          <w:rFonts w:ascii="Times New Roman" w:hAnsi="Times New Roman" w:cs="Times New Roman"/>
          <w:i/>
          <w:noProof/>
        </w:rPr>
        <w:t>Computers &amp; Security</w:t>
      </w:r>
      <w:r w:rsidRPr="000545BE">
        <w:rPr>
          <w:rFonts w:ascii="Times New Roman" w:hAnsi="Times New Roman" w:cs="Times New Roman"/>
          <w:noProof/>
        </w:rPr>
        <w:t xml:space="preserve"> (25:6), pp 408-412.</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Vroom, C., and Von Solms, R. 2004. "Towards Information Security Behavioural Compliance," </w:t>
      </w:r>
      <w:r w:rsidRPr="000545BE">
        <w:rPr>
          <w:rFonts w:ascii="Times New Roman" w:hAnsi="Times New Roman" w:cs="Times New Roman"/>
          <w:i/>
          <w:noProof/>
        </w:rPr>
        <w:t>Computers &amp; Security</w:t>
      </w:r>
      <w:r w:rsidRPr="000545BE">
        <w:rPr>
          <w:rFonts w:ascii="Times New Roman" w:hAnsi="Times New Roman" w:cs="Times New Roman"/>
          <w:noProof/>
        </w:rPr>
        <w:t xml:space="preserve"> (23:3), pp 191-198.</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Werlinger, R., Hawkey, K., and Beznosov, K. 2009. "An Integrated View of Human, Organizational, and Technological Challenges of It Security Management," </w:t>
      </w:r>
      <w:r w:rsidRPr="000545BE">
        <w:rPr>
          <w:rFonts w:ascii="Times New Roman" w:hAnsi="Times New Roman" w:cs="Times New Roman"/>
          <w:i/>
          <w:noProof/>
        </w:rPr>
        <w:t>Information Management &amp; Computer Security</w:t>
      </w:r>
      <w:r w:rsidRPr="000545BE">
        <w:rPr>
          <w:rFonts w:ascii="Times New Roman" w:hAnsi="Times New Roman" w:cs="Times New Roman"/>
          <w:noProof/>
        </w:rPr>
        <w:t xml:space="preserve"> (17:1), pp 4-19.</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Wetzels, M., Odekerken-Schröder, G., and van Oppen, C. 2009. "Using Pls Path Modeling for Assessing Hierarchical Construct Models: Guidelines and Empirical Illustration," </w:t>
      </w:r>
      <w:r w:rsidRPr="000545BE">
        <w:rPr>
          <w:rFonts w:ascii="Times New Roman" w:hAnsi="Times New Roman" w:cs="Times New Roman"/>
          <w:i/>
          <w:noProof/>
        </w:rPr>
        <w:t>MIS Quarterly</w:t>
      </w:r>
      <w:r w:rsidRPr="000545BE">
        <w:rPr>
          <w:rFonts w:ascii="Times New Roman" w:hAnsi="Times New Roman" w:cs="Times New Roman"/>
          <w:noProof/>
        </w:rPr>
        <w:t xml:space="preserve"> (33:1), pp 177-195.</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Wheeler, B. C. 2002. "Nebic: A Dynamic Capabilities Theory for Assessing Net-Enablement," </w:t>
      </w:r>
      <w:r w:rsidRPr="000545BE">
        <w:rPr>
          <w:rFonts w:ascii="Times New Roman" w:hAnsi="Times New Roman" w:cs="Times New Roman"/>
          <w:i/>
          <w:noProof/>
        </w:rPr>
        <w:t>Information Systems Research</w:t>
      </w:r>
      <w:r w:rsidRPr="000545BE">
        <w:rPr>
          <w:rFonts w:ascii="Times New Roman" w:hAnsi="Times New Roman" w:cs="Times New Roman"/>
          <w:noProof/>
        </w:rPr>
        <w:t xml:space="preserve"> (13), pp 125-146.</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Wiander, T. 2007. "Implementing the Iso/Iec 17799 Standard in Practice - Findings from Small and Medium Sized Software Organizations," Proceedings of the 5th international conference on Standardization,  Innovation  and  Information Technology (SIIT 2007), Calgary, Canada., 2007.</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Yeh, Y.-J., Lai, S.-Q., and Ho, C.-T. 2006. "Knowledge Management Enablers: A Case Study," </w:t>
      </w:r>
      <w:r w:rsidRPr="000545BE">
        <w:rPr>
          <w:rFonts w:ascii="Times New Roman" w:hAnsi="Times New Roman" w:cs="Times New Roman"/>
          <w:i/>
          <w:noProof/>
        </w:rPr>
        <w:t>Industrial Management &amp; Data Systems</w:t>
      </w:r>
      <w:r w:rsidRPr="000545BE">
        <w:rPr>
          <w:rFonts w:ascii="Times New Roman" w:hAnsi="Times New Roman" w:cs="Times New Roman"/>
          <w:noProof/>
        </w:rPr>
        <w:t xml:space="preserve"> (106:6), pp 793-810.</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Yildirim, E. Y., Akalp, G., Aytac, S., and Bayram, N. 2011. "Factors Influencing Information Security Management in Small-and Medium-Sized Enterprises: A Case Study from Turkey," </w:t>
      </w:r>
      <w:r w:rsidRPr="000545BE">
        <w:rPr>
          <w:rFonts w:ascii="Times New Roman" w:hAnsi="Times New Roman" w:cs="Times New Roman"/>
          <w:i/>
          <w:noProof/>
        </w:rPr>
        <w:t>International Journal of Information Management</w:t>
      </w:r>
      <w:r w:rsidRPr="000545BE">
        <w:rPr>
          <w:rFonts w:ascii="Times New Roman" w:hAnsi="Times New Roman" w:cs="Times New Roman"/>
          <w:noProof/>
        </w:rPr>
        <w:t xml:space="preserve"> (31:4 ), pp 360-365.</w:t>
      </w:r>
    </w:p>
    <w:p w:rsidR="000545BE" w:rsidRPr="000545BE" w:rsidRDefault="000545BE" w:rsidP="000545BE">
      <w:pPr>
        <w:spacing w:after="0" w:line="240" w:lineRule="auto"/>
        <w:ind w:left="720" w:hanging="720"/>
        <w:rPr>
          <w:rFonts w:ascii="Times New Roman" w:hAnsi="Times New Roman" w:cs="Times New Roman"/>
          <w:noProof/>
        </w:rPr>
      </w:pPr>
      <w:r w:rsidRPr="000545BE">
        <w:rPr>
          <w:rFonts w:ascii="Times New Roman" w:hAnsi="Times New Roman" w:cs="Times New Roman"/>
          <w:noProof/>
        </w:rPr>
        <w:t xml:space="preserve">Yin, R. K. 2013. </w:t>
      </w:r>
      <w:r w:rsidRPr="000545BE">
        <w:rPr>
          <w:rFonts w:ascii="Times New Roman" w:hAnsi="Times New Roman" w:cs="Times New Roman"/>
          <w:i/>
          <w:noProof/>
        </w:rPr>
        <w:t>Case Study Research: Design and Methods</w:t>
      </w:r>
      <w:r w:rsidRPr="000545BE">
        <w:rPr>
          <w:rFonts w:ascii="Times New Roman" w:hAnsi="Times New Roman" w:cs="Times New Roman"/>
          <w:noProof/>
        </w:rPr>
        <w:t>, Sage publications: CA.</w:t>
      </w:r>
    </w:p>
    <w:p w:rsidR="000545BE" w:rsidRDefault="000545BE" w:rsidP="000545BE">
      <w:pPr>
        <w:spacing w:after="0" w:line="240" w:lineRule="auto"/>
        <w:ind w:left="720" w:hanging="720"/>
        <w:rPr>
          <w:rFonts w:ascii="Times New Roman" w:hAnsi="Times New Roman" w:cs="Times New Roman"/>
          <w:noProof/>
        </w:rPr>
      </w:pPr>
    </w:p>
    <w:p w:rsidR="00FE3E53" w:rsidRDefault="0054305B" w:rsidP="00BE318D">
      <w:pPr>
        <w:spacing w:afterLines="100" w:line="240" w:lineRule="auto"/>
        <w:ind w:firstLine="0"/>
      </w:pPr>
      <w:r>
        <w:fldChar w:fldCharType="end"/>
      </w:r>
    </w:p>
    <w:p w:rsidR="002254A7" w:rsidRPr="000C32C9" w:rsidRDefault="00402C9A" w:rsidP="007362F1">
      <w:pPr>
        <w:pStyle w:val="AppendixHeading1"/>
        <w:ind w:left="0" w:firstLine="0"/>
        <w:rPr>
          <w:caps w:val="0"/>
          <w:sz w:val="32"/>
        </w:rPr>
      </w:pPr>
      <w:r>
        <w:br w:type="page"/>
      </w:r>
      <w:bookmarkStart w:id="195" w:name="_Toc425114729"/>
      <w:r w:rsidR="00383A9B" w:rsidRPr="000C32C9">
        <w:rPr>
          <w:rFonts w:hint="eastAsia"/>
          <w:caps w:val="0"/>
          <w:sz w:val="32"/>
        </w:rPr>
        <w:lastRenderedPageBreak/>
        <w:t xml:space="preserve">Informed </w:t>
      </w:r>
      <w:r w:rsidR="005B4439" w:rsidRPr="000C32C9">
        <w:rPr>
          <w:rFonts w:hint="eastAsia"/>
          <w:caps w:val="0"/>
          <w:sz w:val="32"/>
        </w:rPr>
        <w:t xml:space="preserve">Consent </w:t>
      </w:r>
      <w:r w:rsidR="00C923EB" w:rsidRPr="000C32C9">
        <w:rPr>
          <w:rFonts w:hint="eastAsia"/>
          <w:caps w:val="0"/>
          <w:sz w:val="32"/>
        </w:rPr>
        <w:t>F</w:t>
      </w:r>
      <w:r w:rsidR="005B4439" w:rsidRPr="000C32C9">
        <w:rPr>
          <w:rFonts w:hint="eastAsia"/>
          <w:caps w:val="0"/>
          <w:sz w:val="32"/>
        </w:rPr>
        <w:t>orm</w:t>
      </w:r>
      <w:bookmarkEnd w:id="195"/>
    </w:p>
    <w:p w:rsidR="00001E9C" w:rsidRDefault="00001E9C">
      <w:pPr>
        <w:spacing w:line="276" w:lineRule="auto"/>
        <w:ind w:firstLine="0"/>
        <w:jc w:val="left"/>
      </w:pPr>
    </w:p>
    <w:p w:rsidR="00E034E7" w:rsidRPr="00E034E7" w:rsidRDefault="00E034E7" w:rsidP="00E034E7">
      <w:pPr>
        <w:spacing w:line="276" w:lineRule="auto"/>
        <w:ind w:firstLine="0"/>
        <w:jc w:val="left"/>
        <w:rPr>
          <w:b/>
        </w:rPr>
      </w:pPr>
      <w:r w:rsidRPr="00E034E7">
        <w:rPr>
          <w:b/>
        </w:rPr>
        <w:t>Purpose of the Study</w:t>
      </w:r>
    </w:p>
    <w:p w:rsidR="00E034E7" w:rsidRDefault="00E034E7" w:rsidP="00E034E7">
      <w:pPr>
        <w:spacing w:line="276" w:lineRule="auto"/>
        <w:ind w:firstLine="0"/>
        <w:jc w:val="left"/>
      </w:pPr>
      <w:r>
        <w:t>This research aims to apply critical success factor (CSF) approach to study information security management (ISM) from organizational level. More specifically, this paper tries to answer the following research question: What critical factors make ISM effective and how these factors contribute to the success of ISM?</w:t>
      </w:r>
    </w:p>
    <w:p w:rsidR="00E034E7" w:rsidRPr="00E034E7" w:rsidRDefault="00E034E7" w:rsidP="00E034E7">
      <w:pPr>
        <w:spacing w:line="276" w:lineRule="auto"/>
        <w:ind w:firstLine="0"/>
        <w:jc w:val="left"/>
        <w:rPr>
          <w:b/>
        </w:rPr>
      </w:pPr>
      <w:r w:rsidRPr="00E034E7">
        <w:rPr>
          <w:b/>
        </w:rPr>
        <w:t>Procedures involved in the Research</w:t>
      </w:r>
    </w:p>
    <w:p w:rsidR="00E034E7" w:rsidRDefault="00E034E7" w:rsidP="00E034E7">
      <w:pPr>
        <w:spacing w:line="276" w:lineRule="auto"/>
        <w:ind w:firstLine="0"/>
        <w:jc w:val="left"/>
      </w:pPr>
      <w:r>
        <w:t>You will be asked to complete a questionnaire asking for items such as your opinions about how to evaluate organizations’ information security management program and what socio-organizational factors lead to the success.</w:t>
      </w:r>
    </w:p>
    <w:p w:rsidR="00E034E7" w:rsidRPr="00E034E7" w:rsidRDefault="00E034E7" w:rsidP="00E034E7">
      <w:pPr>
        <w:spacing w:line="276" w:lineRule="auto"/>
        <w:ind w:firstLine="0"/>
        <w:jc w:val="left"/>
        <w:rPr>
          <w:b/>
        </w:rPr>
      </w:pPr>
      <w:r w:rsidRPr="00E034E7">
        <w:rPr>
          <w:b/>
        </w:rPr>
        <w:t>Potential Harms, Risks or Discomforts</w:t>
      </w:r>
    </w:p>
    <w:p w:rsidR="00E034E7" w:rsidRDefault="00E034E7" w:rsidP="00E034E7">
      <w:pPr>
        <w:spacing w:line="276" w:lineRule="auto"/>
        <w:ind w:firstLine="0"/>
        <w:jc w:val="left"/>
      </w:pPr>
      <w:r>
        <w:t>There are no conceivable physical, psychological, emotional, financial, or social risks associated with the survey questionnaire.</w:t>
      </w:r>
    </w:p>
    <w:p w:rsidR="00E034E7" w:rsidRPr="00E034E7" w:rsidRDefault="00E034E7" w:rsidP="00E034E7">
      <w:pPr>
        <w:spacing w:line="276" w:lineRule="auto"/>
        <w:ind w:firstLine="0"/>
        <w:jc w:val="left"/>
        <w:rPr>
          <w:b/>
        </w:rPr>
      </w:pPr>
      <w:r w:rsidRPr="00E034E7">
        <w:rPr>
          <w:b/>
        </w:rPr>
        <w:t>Potential Benefits to the Participants and/or Society</w:t>
      </w:r>
    </w:p>
    <w:p w:rsidR="00E034E7" w:rsidRDefault="00E034E7" w:rsidP="00E034E7">
      <w:pPr>
        <w:spacing w:line="276" w:lineRule="auto"/>
        <w:ind w:firstLine="0"/>
        <w:jc w:val="left"/>
      </w:pPr>
      <w:r>
        <w:t>Organizations’ managers may benefit from this research. The results of this research will help organizations better implement information security management. With the identification of critical success factors, managers can focus on the key issues to ISM success and better arrange limited resources to secure the implementation of ISM. Further, once completed with empirical validation, this study can provide managers with a way of evaluating the reliability or objectivity of the claimed best practices in practical standards and guidelines.</w:t>
      </w:r>
    </w:p>
    <w:p w:rsidR="00E034E7" w:rsidRPr="00E034E7" w:rsidRDefault="00E034E7" w:rsidP="00E034E7">
      <w:pPr>
        <w:spacing w:line="276" w:lineRule="auto"/>
        <w:ind w:firstLine="0"/>
        <w:jc w:val="left"/>
        <w:rPr>
          <w:b/>
        </w:rPr>
      </w:pPr>
      <w:r w:rsidRPr="00E034E7">
        <w:rPr>
          <w:b/>
        </w:rPr>
        <w:t>Confidentiality</w:t>
      </w:r>
    </w:p>
    <w:p w:rsidR="00E034E7" w:rsidRPr="007362F1" w:rsidRDefault="00E034E7" w:rsidP="00E034E7">
      <w:pPr>
        <w:spacing w:line="276" w:lineRule="auto"/>
        <w:ind w:firstLine="0"/>
        <w:jc w:val="left"/>
      </w:pPr>
      <w:r>
        <w:t xml:space="preserve">Anything that you say or do in the study will not be told to anyone else. Anything that we find out about you that could identify you will not be published or told to anyone else, unless we get your permission. Your privacy will be respected. We will not be asking you to provide your name or any personal information other than some demographic information. If you are interested in knowing summary information about the results of </w:t>
      </w:r>
      <w:r>
        <w:lastRenderedPageBreak/>
        <w:t>the study, your name and contact information will be used only for sending the results. All research data will be kept for 2 years and then be deleted.</w:t>
      </w:r>
    </w:p>
    <w:p w:rsidR="00E034E7" w:rsidRPr="00E034E7" w:rsidRDefault="00E034E7" w:rsidP="00E034E7">
      <w:pPr>
        <w:spacing w:line="276" w:lineRule="auto"/>
        <w:ind w:firstLine="0"/>
        <w:jc w:val="left"/>
        <w:rPr>
          <w:b/>
        </w:rPr>
      </w:pPr>
      <w:r w:rsidRPr="00E034E7">
        <w:rPr>
          <w:b/>
        </w:rPr>
        <w:t>Participation</w:t>
      </w:r>
    </w:p>
    <w:p w:rsidR="00E034E7" w:rsidRDefault="00E034E7" w:rsidP="00E034E7">
      <w:pPr>
        <w:spacing w:line="276" w:lineRule="auto"/>
        <w:ind w:firstLine="0"/>
        <w:jc w:val="left"/>
      </w:pPr>
      <w:r>
        <w:t>Your participation in this study is voluntary. If you decide to participate, you can decide to stop at any time, even after signing the consent form or part-way through the study.  If you decide to stop participating, there will be no consequences to you.</w:t>
      </w:r>
    </w:p>
    <w:p w:rsidR="00E034E7" w:rsidRDefault="00E034E7" w:rsidP="00E034E7">
      <w:pPr>
        <w:spacing w:line="276" w:lineRule="auto"/>
        <w:ind w:firstLine="0"/>
        <w:jc w:val="left"/>
      </w:pPr>
      <w:r>
        <w:t xml:space="preserve"> In cases of survey withdrawal, any data you have provided to that point before submitting will be destroyed unless you indicate otherwise.  Once you have submitted your responses for this anonymous survey, your data will be put into a database and will not be identifiable to you. This means that once you have submitted your survey, your responses cannot be withdrawn from the study because I will not be able to identify which data is yours. If you do not want to answer some of the questions you do not have to, but you can still be in the study.</w:t>
      </w:r>
    </w:p>
    <w:p w:rsidR="00E034E7" w:rsidRPr="00E034E7" w:rsidRDefault="00E034E7" w:rsidP="00E034E7">
      <w:pPr>
        <w:spacing w:line="276" w:lineRule="auto"/>
        <w:ind w:firstLine="0"/>
        <w:jc w:val="left"/>
        <w:rPr>
          <w:b/>
        </w:rPr>
      </w:pPr>
      <w:r w:rsidRPr="00E034E7">
        <w:rPr>
          <w:b/>
        </w:rPr>
        <w:t>Information about the Study Results</w:t>
      </w:r>
    </w:p>
    <w:p w:rsidR="00E034E7" w:rsidRDefault="00E034E7" w:rsidP="00E034E7">
      <w:pPr>
        <w:spacing w:line="276" w:lineRule="auto"/>
        <w:ind w:firstLine="0"/>
        <w:jc w:val="left"/>
      </w:pPr>
      <w:r>
        <w:t xml:space="preserve">I expect to have this study completed by approximately one year. If you would like a brief summary of the results, please let me know how you would like it sent to you. </w:t>
      </w:r>
    </w:p>
    <w:p w:rsidR="00E034E7" w:rsidRPr="00E034E7" w:rsidRDefault="00E034E7" w:rsidP="00E034E7">
      <w:pPr>
        <w:spacing w:line="276" w:lineRule="auto"/>
        <w:ind w:firstLine="0"/>
        <w:jc w:val="left"/>
        <w:rPr>
          <w:b/>
        </w:rPr>
      </w:pPr>
      <w:r w:rsidRPr="00E034E7">
        <w:rPr>
          <w:b/>
        </w:rPr>
        <w:t>Questions about the Study</w:t>
      </w:r>
    </w:p>
    <w:p w:rsidR="00E034E7" w:rsidRDefault="00E034E7" w:rsidP="00E034E7">
      <w:pPr>
        <w:spacing w:line="276" w:lineRule="auto"/>
        <w:ind w:firstLine="0"/>
        <w:jc w:val="left"/>
      </w:pPr>
      <w:r>
        <w:t>If you have questions or need more information about the study itself, please contact me at:</w:t>
      </w:r>
    </w:p>
    <w:p w:rsidR="00E034E7" w:rsidRDefault="00E034E7" w:rsidP="00E034E7">
      <w:pPr>
        <w:spacing w:after="0" w:line="240" w:lineRule="auto"/>
        <w:ind w:firstLine="0"/>
        <w:jc w:val="center"/>
      </w:pPr>
      <w:r>
        <w:t>Zhiling Tu</w:t>
      </w:r>
    </w:p>
    <w:p w:rsidR="00E034E7" w:rsidRDefault="00E034E7" w:rsidP="00E034E7">
      <w:pPr>
        <w:spacing w:after="0" w:line="240" w:lineRule="auto"/>
        <w:ind w:firstLine="0"/>
        <w:jc w:val="center"/>
      </w:pPr>
      <w:r>
        <w:t>DeGroote School of Business,McMaster University</w:t>
      </w:r>
    </w:p>
    <w:p w:rsidR="00E034E7" w:rsidRDefault="00E034E7" w:rsidP="00E034E7">
      <w:pPr>
        <w:spacing w:after="0" w:line="240" w:lineRule="auto"/>
        <w:ind w:firstLine="0"/>
        <w:jc w:val="center"/>
      </w:pPr>
      <w:r>
        <w:t>Hamilton, Ontario, Canada.</w:t>
      </w:r>
    </w:p>
    <w:p w:rsidR="00E034E7" w:rsidRDefault="00E034E7" w:rsidP="00E034E7">
      <w:pPr>
        <w:spacing w:after="0" w:line="240" w:lineRule="auto"/>
        <w:ind w:firstLine="0"/>
        <w:jc w:val="center"/>
      </w:pPr>
      <w:r>
        <w:t>Tel: (905) 525-9140 ext. 26034</w:t>
      </w:r>
    </w:p>
    <w:p w:rsidR="00E034E7" w:rsidRDefault="00E034E7" w:rsidP="000677F2">
      <w:pPr>
        <w:spacing w:line="276" w:lineRule="auto"/>
        <w:ind w:firstLine="0"/>
        <w:jc w:val="center"/>
      </w:pPr>
      <w:r>
        <w:t>tuz3@mcmaster.ca</w:t>
      </w:r>
    </w:p>
    <w:p w:rsidR="00E034E7" w:rsidRDefault="00E034E7" w:rsidP="00E034E7">
      <w:pPr>
        <w:spacing w:line="276" w:lineRule="auto"/>
        <w:ind w:firstLine="0"/>
        <w:jc w:val="left"/>
      </w:pPr>
      <w:r>
        <w:t>This study has been reviewed by the McMaster University Research Ethics Board and received ethics clearance. If you have concerns or questions about your rights as a participant or about the way the study is conducted, please contact:</w:t>
      </w:r>
    </w:p>
    <w:p w:rsidR="00E034E7" w:rsidRDefault="00E034E7" w:rsidP="00E034E7">
      <w:pPr>
        <w:spacing w:after="0" w:line="240" w:lineRule="auto"/>
        <w:ind w:firstLine="0"/>
        <w:jc w:val="left"/>
      </w:pPr>
      <w:r>
        <w:t xml:space="preserve">                            McMaster Research Ethics Secretariat</w:t>
      </w:r>
    </w:p>
    <w:p w:rsidR="00E034E7" w:rsidRDefault="00E034E7" w:rsidP="00E034E7">
      <w:pPr>
        <w:spacing w:after="0" w:line="240" w:lineRule="auto"/>
        <w:ind w:firstLine="0"/>
        <w:jc w:val="left"/>
      </w:pPr>
      <w:r>
        <w:t xml:space="preserve">                            Telephone: (905) 525-9140 ext. 23142</w:t>
      </w:r>
    </w:p>
    <w:p w:rsidR="00E034E7" w:rsidRDefault="00E034E7" w:rsidP="00E034E7">
      <w:pPr>
        <w:spacing w:after="0" w:line="240" w:lineRule="auto"/>
        <w:ind w:firstLine="0"/>
        <w:jc w:val="left"/>
      </w:pPr>
      <w:r>
        <w:t xml:space="preserve">                            c/o Research Office for Administrative Development and Support</w:t>
      </w:r>
    </w:p>
    <w:p w:rsidR="00E034E7" w:rsidRDefault="00E034E7" w:rsidP="00E034E7">
      <w:pPr>
        <w:spacing w:after="0" w:line="240" w:lineRule="auto"/>
        <w:ind w:firstLine="0"/>
        <w:jc w:val="left"/>
      </w:pPr>
      <w:r>
        <w:t xml:space="preserve">                            E-mail:  </w:t>
      </w:r>
      <w:hyperlink r:id="rId22" w:history="1">
        <w:r w:rsidR="000677F2" w:rsidRPr="00803EE2">
          <w:rPr>
            <w:rStyle w:val="Hyperlink"/>
          </w:rPr>
          <w:t>ethicsoffice@mcmaster.ca</w:t>
        </w:r>
      </w:hyperlink>
    </w:p>
    <w:p w:rsidR="000677F2" w:rsidRDefault="000677F2" w:rsidP="00E034E7">
      <w:pPr>
        <w:spacing w:after="0" w:line="240" w:lineRule="auto"/>
        <w:ind w:firstLine="0"/>
        <w:jc w:val="left"/>
      </w:pPr>
    </w:p>
    <w:p w:rsidR="00E034E7" w:rsidRDefault="000677F2">
      <w:pPr>
        <w:spacing w:line="276" w:lineRule="auto"/>
        <w:ind w:firstLine="0"/>
        <w:jc w:val="left"/>
      </w:pPr>
      <w:r w:rsidRPr="000677F2">
        <w:t>I have read, understood, and printed a copy of, the above consent form and desire of my own free will to participate in this study. </w:t>
      </w:r>
    </w:p>
    <w:p w:rsidR="00C21FBB" w:rsidRDefault="00C21FBB" w:rsidP="00C21FBB">
      <w:pPr>
        <w:spacing w:after="0" w:line="240" w:lineRule="auto"/>
        <w:ind w:firstLine="0"/>
        <w:jc w:val="left"/>
      </w:pPr>
      <w:r w:rsidRPr="00C21FBB">
        <w:rPr>
          <w:rFonts w:ascii="宋体" w:eastAsia="宋体" w:hAnsi="宋体" w:hint="eastAsia"/>
          <w:sz w:val="20"/>
        </w:rPr>
        <w:t>○</w:t>
      </w:r>
      <w:r>
        <w:rPr>
          <w:rFonts w:ascii="宋体" w:eastAsia="宋体" w:hAnsi="宋体" w:hint="eastAsia"/>
        </w:rPr>
        <w:t xml:space="preserve"> </w:t>
      </w:r>
      <w:r w:rsidRPr="000677F2">
        <w:t xml:space="preserve">Yes </w:t>
      </w:r>
    </w:p>
    <w:p w:rsidR="00C21FBB" w:rsidRDefault="00C21FBB" w:rsidP="00C21FBB">
      <w:pPr>
        <w:spacing w:after="0" w:line="240" w:lineRule="auto"/>
        <w:ind w:firstLine="0"/>
        <w:jc w:val="left"/>
      </w:pPr>
      <w:r w:rsidRPr="00C21FBB">
        <w:rPr>
          <w:rFonts w:ascii="宋体" w:eastAsia="宋体" w:hAnsi="宋体" w:hint="eastAsia"/>
          <w:sz w:val="20"/>
        </w:rPr>
        <w:t>○</w:t>
      </w:r>
      <w:r>
        <w:rPr>
          <w:rFonts w:ascii="宋体" w:eastAsia="宋体" w:hAnsi="宋体" w:hint="eastAsia"/>
          <w:sz w:val="20"/>
        </w:rPr>
        <w:t xml:space="preserve"> </w:t>
      </w:r>
      <w:r w:rsidRPr="00C21FBB">
        <w:rPr>
          <w:rFonts w:hint="eastAsia"/>
        </w:rPr>
        <w:t>No</w:t>
      </w:r>
    </w:p>
    <w:p w:rsidR="00001E9C" w:rsidRDefault="00001E9C">
      <w:pPr>
        <w:spacing w:line="276" w:lineRule="auto"/>
        <w:ind w:firstLine="0"/>
        <w:jc w:val="left"/>
      </w:pPr>
      <w:r>
        <w:br w:type="page"/>
      </w:r>
    </w:p>
    <w:p w:rsidR="006578CE" w:rsidRPr="000C32C9" w:rsidRDefault="000331F5" w:rsidP="00C923EB">
      <w:pPr>
        <w:pStyle w:val="AppendixHeading1"/>
        <w:ind w:left="482" w:hanging="482"/>
        <w:rPr>
          <w:caps w:val="0"/>
          <w:sz w:val="32"/>
        </w:rPr>
      </w:pPr>
      <w:bookmarkStart w:id="196" w:name="_Toc425114730"/>
      <w:r w:rsidRPr="000C32C9">
        <w:rPr>
          <w:rFonts w:hint="eastAsia"/>
          <w:caps w:val="0"/>
          <w:sz w:val="32"/>
        </w:rPr>
        <w:lastRenderedPageBreak/>
        <w:t>Survey Questionnaire</w:t>
      </w:r>
      <w:bookmarkEnd w:id="196"/>
    </w:p>
    <w:p w:rsidR="004A47E9" w:rsidRPr="004A47E9" w:rsidRDefault="004A47E9" w:rsidP="004A47E9">
      <w:pPr>
        <w:pStyle w:val="SurveyHeading1"/>
        <w:jc w:val="center"/>
      </w:pPr>
      <w:r w:rsidRPr="004A47E9">
        <w:t xml:space="preserve">A Study of </w:t>
      </w:r>
      <w:r w:rsidRPr="004A47E9">
        <w:rPr>
          <w:rFonts w:hint="eastAsia"/>
        </w:rPr>
        <w:t>Critical Success Factors</w:t>
      </w:r>
      <w:r>
        <w:rPr>
          <w:rFonts w:hint="eastAsia"/>
          <w:b w:val="0"/>
        </w:rPr>
        <w:t xml:space="preserve"> </w:t>
      </w:r>
      <w:r>
        <w:rPr>
          <w:rFonts w:hint="eastAsia"/>
        </w:rPr>
        <w:t>o</w:t>
      </w:r>
      <w:r w:rsidRPr="004A47E9">
        <w:rPr>
          <w:rFonts w:hint="eastAsia"/>
        </w:rPr>
        <w:t>f Information Security Management</w:t>
      </w:r>
    </w:p>
    <w:p w:rsidR="004A47E9" w:rsidRPr="004A47E9" w:rsidRDefault="004A47E9" w:rsidP="004A47E9">
      <w:pPr>
        <w:spacing w:line="276" w:lineRule="auto"/>
        <w:ind w:firstLine="0"/>
        <w:jc w:val="left"/>
      </w:pPr>
      <w:r w:rsidRPr="004A47E9">
        <w:t>Thank you for taking time to complete this survey, which has two parts: 1) general information about your organization; 2) your perceptions about your organization’s information security management.</w:t>
      </w:r>
    </w:p>
    <w:p w:rsidR="002F0226" w:rsidRDefault="004A47E9" w:rsidP="004A47E9">
      <w:pPr>
        <w:spacing w:line="276" w:lineRule="auto"/>
        <w:ind w:firstLine="0"/>
        <w:jc w:val="left"/>
      </w:pPr>
      <w:r w:rsidRPr="004A47E9">
        <w:t>You can withdraw anytime as you wish without any consequence. In cases of withdrawal, any data you have provided to that point before submitting will be destroyed unless you indicate otherwise.  Once you have submitted your responses for this anonymous survey, your data will be put into a database and will not be identifiable to you. This means that once you have submitted your survey, your responses cannot be withdrawn from the study because I will not be able to identify which data is yours. If you do not want to answer some of the questions you do not have to, but you can still be in the study.</w:t>
      </w:r>
    </w:p>
    <w:p w:rsidR="004A47E9" w:rsidRDefault="004A47E9" w:rsidP="004A47E9">
      <w:pPr>
        <w:pStyle w:val="SurveyHeading1"/>
      </w:pPr>
      <w:r>
        <w:rPr>
          <w:rFonts w:hint="eastAsia"/>
        </w:rPr>
        <w:t>Screening Question:</w:t>
      </w:r>
    </w:p>
    <w:p w:rsidR="004A47E9" w:rsidRDefault="004A47E9" w:rsidP="004A47E9">
      <w:pPr>
        <w:spacing w:line="276" w:lineRule="auto"/>
        <w:ind w:firstLine="0"/>
        <w:jc w:val="left"/>
      </w:pPr>
      <w:r w:rsidRPr="004A47E9">
        <w:t>Are you working as information security officer or involved with decision making regarding your whole company's information security?</w:t>
      </w:r>
    </w:p>
    <w:p w:rsidR="00C21FBB" w:rsidRPr="00751A92" w:rsidRDefault="00C21FBB" w:rsidP="00FC44C9">
      <w:pPr>
        <w:pStyle w:val="AnswersMultiplechoice"/>
        <w:numPr>
          <w:ilvl w:val="0"/>
          <w:numId w:val="5"/>
        </w:numPr>
        <w:ind w:left="1276"/>
        <w:rPr>
          <w:color w:val="auto"/>
        </w:rPr>
      </w:pPr>
      <w:r w:rsidRPr="000677F2">
        <w:rPr>
          <w:color w:val="auto"/>
        </w:rPr>
        <w:t xml:space="preserve">Yes </w:t>
      </w:r>
    </w:p>
    <w:p w:rsidR="00C21FBB" w:rsidRPr="00751A92" w:rsidRDefault="00C21FBB" w:rsidP="00FC44C9">
      <w:pPr>
        <w:pStyle w:val="AnswersMultiplechoice"/>
        <w:numPr>
          <w:ilvl w:val="0"/>
          <w:numId w:val="5"/>
        </w:numPr>
        <w:ind w:left="1276"/>
        <w:rPr>
          <w:color w:val="auto"/>
        </w:rPr>
      </w:pPr>
      <w:r w:rsidRPr="00751A92">
        <w:rPr>
          <w:rFonts w:hint="eastAsia"/>
          <w:color w:val="auto"/>
        </w:rPr>
        <w:t>No</w:t>
      </w:r>
    </w:p>
    <w:p w:rsidR="004A47E9" w:rsidRPr="004A47E9" w:rsidRDefault="004A47E9" w:rsidP="004A47E9">
      <w:pPr>
        <w:spacing w:line="276" w:lineRule="auto"/>
        <w:ind w:firstLine="0"/>
        <w:jc w:val="left"/>
      </w:pPr>
    </w:p>
    <w:p w:rsidR="002F0226" w:rsidRDefault="002F0226" w:rsidP="00814447">
      <w:pPr>
        <w:pStyle w:val="SurveyHeading1"/>
      </w:pPr>
      <w:r w:rsidRPr="00147BB1">
        <w:t>PART 1: Information about You</w:t>
      </w:r>
      <w:r w:rsidR="00184B9E">
        <w:rPr>
          <w:rFonts w:hint="eastAsia"/>
        </w:rPr>
        <w:t>r organization</w:t>
      </w:r>
    </w:p>
    <w:p w:rsidR="008F5FFA" w:rsidRPr="008F5FFA" w:rsidRDefault="008F5FFA" w:rsidP="008F5FFA">
      <w:pPr>
        <w:pStyle w:val="Questions"/>
        <w:rPr>
          <w:color w:val="auto"/>
        </w:rPr>
      </w:pPr>
      <w:r w:rsidRPr="008F5FFA">
        <w:rPr>
          <w:rFonts w:hint="eastAsia"/>
          <w:color w:val="auto"/>
        </w:rPr>
        <w:t>What industry is your organization in?</w:t>
      </w:r>
    </w:p>
    <w:p w:rsidR="008F5FFA" w:rsidRPr="008F5FFA" w:rsidRDefault="008F5FFA" w:rsidP="00FC44C9">
      <w:pPr>
        <w:pStyle w:val="AnswersMultiplechoice"/>
        <w:numPr>
          <w:ilvl w:val="0"/>
          <w:numId w:val="5"/>
        </w:numPr>
        <w:ind w:left="1276"/>
        <w:rPr>
          <w:color w:val="auto"/>
        </w:rPr>
      </w:pPr>
      <w:r w:rsidRPr="008F5FFA">
        <w:rPr>
          <w:rFonts w:hint="eastAsia"/>
          <w:color w:val="auto"/>
        </w:rPr>
        <w:t>Manufacturing</w:t>
      </w:r>
    </w:p>
    <w:p w:rsidR="008F5FFA" w:rsidRPr="008F5FFA" w:rsidRDefault="008F5FFA" w:rsidP="00FC44C9">
      <w:pPr>
        <w:pStyle w:val="AnswersMultiplechoice"/>
        <w:numPr>
          <w:ilvl w:val="0"/>
          <w:numId w:val="5"/>
        </w:numPr>
        <w:ind w:left="1276"/>
        <w:rPr>
          <w:color w:val="auto"/>
        </w:rPr>
      </w:pPr>
      <w:r w:rsidRPr="008F5FFA">
        <w:rPr>
          <w:rFonts w:hint="eastAsia"/>
          <w:color w:val="auto"/>
        </w:rPr>
        <w:t>Marketing</w:t>
      </w:r>
    </w:p>
    <w:p w:rsidR="008F5FFA" w:rsidRPr="008F5FFA" w:rsidRDefault="008F5FFA" w:rsidP="00FC44C9">
      <w:pPr>
        <w:pStyle w:val="AnswersMultiplechoice"/>
        <w:numPr>
          <w:ilvl w:val="0"/>
          <w:numId w:val="5"/>
        </w:numPr>
        <w:ind w:left="1276"/>
        <w:rPr>
          <w:color w:val="auto"/>
        </w:rPr>
      </w:pPr>
      <w:r w:rsidRPr="008F5FFA">
        <w:rPr>
          <w:rFonts w:hint="eastAsia"/>
          <w:color w:val="auto"/>
        </w:rPr>
        <w:t>Finance</w:t>
      </w:r>
    </w:p>
    <w:p w:rsidR="008F5FFA" w:rsidRPr="008F5FFA" w:rsidRDefault="008F5FFA" w:rsidP="00FC44C9">
      <w:pPr>
        <w:pStyle w:val="AnswersMultiplechoice"/>
        <w:numPr>
          <w:ilvl w:val="0"/>
          <w:numId w:val="5"/>
        </w:numPr>
        <w:ind w:left="1276"/>
        <w:rPr>
          <w:color w:val="auto"/>
        </w:rPr>
      </w:pPr>
      <w:r w:rsidRPr="008F5FFA">
        <w:rPr>
          <w:rFonts w:hint="eastAsia"/>
          <w:color w:val="auto"/>
        </w:rPr>
        <w:t>Information Technology</w:t>
      </w:r>
    </w:p>
    <w:p w:rsidR="008F5FFA" w:rsidRPr="008F5FFA" w:rsidRDefault="008F5FFA" w:rsidP="00FC44C9">
      <w:pPr>
        <w:pStyle w:val="AnswersMultiplechoice"/>
        <w:numPr>
          <w:ilvl w:val="0"/>
          <w:numId w:val="5"/>
        </w:numPr>
        <w:ind w:left="1276"/>
        <w:rPr>
          <w:color w:val="auto"/>
        </w:rPr>
      </w:pPr>
      <w:r w:rsidRPr="008F5FFA">
        <w:rPr>
          <w:rFonts w:hint="eastAsia"/>
          <w:color w:val="auto"/>
        </w:rPr>
        <w:t>Hospital</w:t>
      </w:r>
    </w:p>
    <w:p w:rsidR="008F5FFA" w:rsidRPr="008F5FFA" w:rsidRDefault="008F5FFA" w:rsidP="00FC44C9">
      <w:pPr>
        <w:pStyle w:val="AnswersMultiplechoice"/>
        <w:numPr>
          <w:ilvl w:val="0"/>
          <w:numId w:val="5"/>
        </w:numPr>
        <w:ind w:left="1276"/>
        <w:rPr>
          <w:color w:val="auto"/>
        </w:rPr>
      </w:pPr>
      <w:r w:rsidRPr="008F5FFA">
        <w:rPr>
          <w:rFonts w:hint="eastAsia"/>
          <w:color w:val="auto"/>
        </w:rPr>
        <w:t>Telecommunication</w:t>
      </w:r>
    </w:p>
    <w:p w:rsidR="008F5FFA" w:rsidRPr="008F5FFA" w:rsidRDefault="008F5FFA" w:rsidP="00FC44C9">
      <w:pPr>
        <w:pStyle w:val="AnswersMultiplechoice"/>
        <w:numPr>
          <w:ilvl w:val="0"/>
          <w:numId w:val="5"/>
        </w:numPr>
        <w:ind w:left="1276"/>
        <w:rPr>
          <w:color w:val="auto"/>
        </w:rPr>
      </w:pPr>
      <w:r w:rsidRPr="008F5FFA">
        <w:rPr>
          <w:rFonts w:hint="eastAsia"/>
          <w:color w:val="auto"/>
        </w:rPr>
        <w:t>Tourism</w:t>
      </w:r>
    </w:p>
    <w:p w:rsidR="008F5FFA" w:rsidRPr="008F5FFA" w:rsidRDefault="008F5FFA" w:rsidP="00FC44C9">
      <w:pPr>
        <w:pStyle w:val="AnswersMultiplechoice"/>
        <w:numPr>
          <w:ilvl w:val="0"/>
          <w:numId w:val="5"/>
        </w:numPr>
        <w:ind w:left="1276"/>
        <w:rPr>
          <w:color w:val="auto"/>
        </w:rPr>
      </w:pPr>
      <w:r w:rsidRPr="008F5FFA">
        <w:rPr>
          <w:rFonts w:hint="eastAsia"/>
          <w:color w:val="auto"/>
        </w:rPr>
        <w:t>Education</w:t>
      </w:r>
    </w:p>
    <w:p w:rsidR="008F5FFA" w:rsidRPr="008F5FFA" w:rsidRDefault="008F5FFA" w:rsidP="00FC44C9">
      <w:pPr>
        <w:pStyle w:val="AnswersMultiplechoice"/>
        <w:numPr>
          <w:ilvl w:val="0"/>
          <w:numId w:val="5"/>
        </w:numPr>
        <w:ind w:left="1276"/>
        <w:rPr>
          <w:color w:val="auto"/>
        </w:rPr>
      </w:pPr>
      <w:r w:rsidRPr="008F5FFA">
        <w:rPr>
          <w:rFonts w:hint="eastAsia"/>
          <w:color w:val="auto"/>
        </w:rPr>
        <w:t>Entertainment</w:t>
      </w:r>
    </w:p>
    <w:p w:rsidR="008F5FFA" w:rsidRPr="008F5FFA" w:rsidRDefault="008F5FFA" w:rsidP="00FC44C9">
      <w:pPr>
        <w:pStyle w:val="AnswersMultiplechoice"/>
        <w:numPr>
          <w:ilvl w:val="0"/>
          <w:numId w:val="5"/>
        </w:numPr>
        <w:ind w:left="1276"/>
        <w:rPr>
          <w:color w:val="auto"/>
        </w:rPr>
      </w:pPr>
      <w:r w:rsidRPr="008F5FFA">
        <w:rPr>
          <w:rFonts w:hint="eastAsia"/>
          <w:color w:val="auto"/>
        </w:rPr>
        <w:t>Service</w:t>
      </w:r>
    </w:p>
    <w:p w:rsidR="008F5FFA" w:rsidRPr="008F5FFA" w:rsidRDefault="008F5FFA" w:rsidP="00FC44C9">
      <w:pPr>
        <w:pStyle w:val="AnswersMultiplechoice"/>
        <w:numPr>
          <w:ilvl w:val="0"/>
          <w:numId w:val="5"/>
        </w:numPr>
        <w:ind w:left="1276"/>
        <w:rPr>
          <w:color w:val="auto"/>
        </w:rPr>
      </w:pPr>
      <w:r w:rsidRPr="008F5FFA">
        <w:rPr>
          <w:rFonts w:hint="eastAsia"/>
          <w:color w:val="auto"/>
        </w:rPr>
        <w:t>Other   ______________________________________</w:t>
      </w:r>
      <w:r w:rsidRPr="008F5FFA">
        <w:rPr>
          <w:color w:val="auto"/>
        </w:rPr>
        <w:t>(Please specify)</w:t>
      </w:r>
    </w:p>
    <w:p w:rsidR="008F5FFA" w:rsidRPr="008746BF" w:rsidRDefault="008F5FFA" w:rsidP="008F5FFA">
      <w:pPr>
        <w:pStyle w:val="Questions"/>
        <w:rPr>
          <w:color w:val="auto"/>
        </w:rPr>
      </w:pPr>
      <w:r w:rsidRPr="008746BF">
        <w:rPr>
          <w:color w:val="auto"/>
        </w:rPr>
        <w:lastRenderedPageBreak/>
        <w:t>How many employees in your organization</w:t>
      </w:r>
      <w:r w:rsidRPr="008746BF">
        <w:rPr>
          <w:rFonts w:hint="eastAsia"/>
          <w:color w:val="auto"/>
        </w:rPr>
        <w:t>?</w:t>
      </w:r>
    </w:p>
    <w:p w:rsidR="008F5FFA" w:rsidRPr="008F5FFA" w:rsidRDefault="008F5FFA" w:rsidP="00FC44C9">
      <w:pPr>
        <w:pStyle w:val="AnswersMultiplechoice"/>
        <w:numPr>
          <w:ilvl w:val="0"/>
          <w:numId w:val="5"/>
        </w:numPr>
        <w:ind w:left="1276"/>
        <w:rPr>
          <w:color w:val="auto"/>
        </w:rPr>
      </w:pPr>
      <w:r w:rsidRPr="008F5FFA">
        <w:rPr>
          <w:rFonts w:hint="eastAsia"/>
          <w:color w:val="auto"/>
        </w:rPr>
        <w:t>1-50</w:t>
      </w:r>
    </w:p>
    <w:p w:rsidR="008F5FFA" w:rsidRPr="008F5FFA" w:rsidRDefault="008F5FFA" w:rsidP="00FC44C9">
      <w:pPr>
        <w:pStyle w:val="AnswersMultiplechoice"/>
        <w:numPr>
          <w:ilvl w:val="0"/>
          <w:numId w:val="5"/>
        </w:numPr>
        <w:ind w:left="1276"/>
        <w:rPr>
          <w:color w:val="auto"/>
        </w:rPr>
      </w:pPr>
      <w:r w:rsidRPr="008F5FFA">
        <w:rPr>
          <w:rFonts w:hint="eastAsia"/>
          <w:color w:val="auto"/>
        </w:rPr>
        <w:t>51-200</w:t>
      </w:r>
    </w:p>
    <w:p w:rsidR="008F5FFA" w:rsidRPr="008F5FFA" w:rsidRDefault="008F5FFA" w:rsidP="00FC44C9">
      <w:pPr>
        <w:pStyle w:val="AnswersMultiplechoice"/>
        <w:numPr>
          <w:ilvl w:val="0"/>
          <w:numId w:val="5"/>
        </w:numPr>
        <w:ind w:left="1276"/>
        <w:rPr>
          <w:color w:val="auto"/>
        </w:rPr>
      </w:pPr>
      <w:r w:rsidRPr="008F5FFA">
        <w:rPr>
          <w:rFonts w:hint="eastAsia"/>
          <w:color w:val="auto"/>
        </w:rPr>
        <w:t>201-500</w:t>
      </w:r>
    </w:p>
    <w:p w:rsidR="008F5FFA" w:rsidRPr="008F5FFA" w:rsidRDefault="008F5FFA" w:rsidP="00FC44C9">
      <w:pPr>
        <w:pStyle w:val="AnswersMultiplechoice"/>
        <w:numPr>
          <w:ilvl w:val="0"/>
          <w:numId w:val="5"/>
        </w:numPr>
        <w:ind w:left="1276"/>
        <w:rPr>
          <w:color w:val="auto"/>
        </w:rPr>
      </w:pPr>
      <w:r w:rsidRPr="008F5FFA">
        <w:rPr>
          <w:rFonts w:hint="eastAsia"/>
          <w:color w:val="auto"/>
        </w:rPr>
        <w:t>Above 500</w:t>
      </w:r>
    </w:p>
    <w:p w:rsidR="008F5FFA" w:rsidRPr="008746BF" w:rsidRDefault="008F5FFA" w:rsidP="008F5FFA">
      <w:pPr>
        <w:pStyle w:val="Questions"/>
        <w:rPr>
          <w:color w:val="auto"/>
        </w:rPr>
      </w:pPr>
      <w:r w:rsidRPr="008746BF">
        <w:rPr>
          <w:color w:val="auto"/>
        </w:rPr>
        <w:t>What is the position of your current job?</w:t>
      </w:r>
    </w:p>
    <w:p w:rsidR="008F5FFA" w:rsidRPr="00540581" w:rsidRDefault="008F5FFA" w:rsidP="00FC44C9">
      <w:pPr>
        <w:pStyle w:val="AnswersMultiplechoice"/>
        <w:numPr>
          <w:ilvl w:val="0"/>
          <w:numId w:val="5"/>
        </w:numPr>
        <w:ind w:left="1276"/>
        <w:rPr>
          <w:color w:val="auto"/>
        </w:rPr>
      </w:pPr>
      <w:r w:rsidRPr="00540581">
        <w:rPr>
          <w:rFonts w:hint="eastAsia"/>
          <w:color w:val="auto"/>
        </w:rPr>
        <w:t>Chief Information Officer (CIO)</w:t>
      </w:r>
    </w:p>
    <w:p w:rsidR="008F5FFA" w:rsidRPr="00540581" w:rsidRDefault="008F5FFA" w:rsidP="00FC44C9">
      <w:pPr>
        <w:pStyle w:val="AnswersMultiplechoice"/>
        <w:numPr>
          <w:ilvl w:val="0"/>
          <w:numId w:val="5"/>
        </w:numPr>
        <w:ind w:left="1276"/>
        <w:rPr>
          <w:color w:val="auto"/>
        </w:rPr>
      </w:pPr>
      <w:r w:rsidRPr="00540581">
        <w:rPr>
          <w:rFonts w:hint="eastAsia"/>
          <w:color w:val="auto"/>
        </w:rPr>
        <w:t>Chief Security Officer (CSO)</w:t>
      </w:r>
    </w:p>
    <w:p w:rsidR="008F5FFA" w:rsidRPr="00540581" w:rsidRDefault="008F5FFA" w:rsidP="00FC44C9">
      <w:pPr>
        <w:pStyle w:val="AnswersMultiplechoice"/>
        <w:numPr>
          <w:ilvl w:val="0"/>
          <w:numId w:val="5"/>
        </w:numPr>
        <w:ind w:left="1276"/>
        <w:rPr>
          <w:color w:val="auto"/>
        </w:rPr>
      </w:pPr>
      <w:r w:rsidRPr="00540581">
        <w:rPr>
          <w:rFonts w:hint="eastAsia"/>
          <w:color w:val="auto"/>
        </w:rPr>
        <w:t>IT manager</w:t>
      </w:r>
    </w:p>
    <w:p w:rsidR="008F5FFA" w:rsidRPr="00540581" w:rsidRDefault="008F5FFA" w:rsidP="00FC44C9">
      <w:pPr>
        <w:pStyle w:val="AnswersMultiplechoice"/>
        <w:numPr>
          <w:ilvl w:val="0"/>
          <w:numId w:val="5"/>
        </w:numPr>
        <w:ind w:left="1276"/>
        <w:rPr>
          <w:color w:val="auto"/>
        </w:rPr>
      </w:pPr>
      <w:r w:rsidRPr="00540581">
        <w:rPr>
          <w:rFonts w:hint="eastAsia"/>
          <w:color w:val="auto"/>
        </w:rPr>
        <w:t>Information security manager</w:t>
      </w:r>
    </w:p>
    <w:p w:rsidR="008F5FFA" w:rsidRPr="00540581" w:rsidRDefault="008F5FFA" w:rsidP="00FC44C9">
      <w:pPr>
        <w:pStyle w:val="AnswersMultiplechoice"/>
        <w:numPr>
          <w:ilvl w:val="0"/>
          <w:numId w:val="5"/>
        </w:numPr>
        <w:ind w:left="1276"/>
        <w:rPr>
          <w:color w:val="auto"/>
        </w:rPr>
      </w:pPr>
      <w:r w:rsidRPr="00540581">
        <w:rPr>
          <w:rFonts w:hint="eastAsia"/>
          <w:color w:val="auto"/>
        </w:rPr>
        <w:t>Senior IT staff</w:t>
      </w:r>
    </w:p>
    <w:p w:rsidR="008F5FFA" w:rsidRPr="00540581" w:rsidRDefault="008F5FFA" w:rsidP="00FC44C9">
      <w:pPr>
        <w:pStyle w:val="AnswersMultiplechoice"/>
        <w:numPr>
          <w:ilvl w:val="0"/>
          <w:numId w:val="5"/>
        </w:numPr>
        <w:ind w:left="1276"/>
        <w:rPr>
          <w:color w:val="auto"/>
        </w:rPr>
      </w:pPr>
      <w:r w:rsidRPr="00540581">
        <w:rPr>
          <w:rFonts w:hint="eastAsia"/>
          <w:color w:val="auto"/>
        </w:rPr>
        <w:t>Other _______________________________________</w:t>
      </w:r>
      <w:r w:rsidRPr="00540581">
        <w:rPr>
          <w:color w:val="auto"/>
        </w:rPr>
        <w:t>(Please specify)</w:t>
      </w:r>
    </w:p>
    <w:p w:rsidR="008F5FFA" w:rsidRPr="00540581" w:rsidRDefault="00540581" w:rsidP="008F5FFA">
      <w:pPr>
        <w:pStyle w:val="Questions"/>
        <w:rPr>
          <w:color w:val="auto"/>
        </w:rPr>
      </w:pPr>
      <w:r w:rsidRPr="00540581">
        <w:rPr>
          <w:color w:val="auto"/>
        </w:rPr>
        <w:t>Has your organization applied any national or international information security standard</w:t>
      </w:r>
    </w:p>
    <w:p w:rsidR="008F5FFA" w:rsidRPr="00540581" w:rsidRDefault="008F5FFA" w:rsidP="00FC44C9">
      <w:pPr>
        <w:pStyle w:val="AnswersMultiplechoice"/>
        <w:numPr>
          <w:ilvl w:val="0"/>
          <w:numId w:val="5"/>
        </w:numPr>
        <w:ind w:left="1276"/>
        <w:rPr>
          <w:color w:val="auto"/>
        </w:rPr>
      </w:pPr>
      <w:r w:rsidRPr="00540581">
        <w:rPr>
          <w:rFonts w:hint="eastAsia"/>
          <w:color w:val="auto"/>
        </w:rPr>
        <w:t>No</w:t>
      </w:r>
    </w:p>
    <w:p w:rsidR="008F5FFA" w:rsidRPr="00540581" w:rsidRDefault="008F5FFA" w:rsidP="00FC44C9">
      <w:pPr>
        <w:pStyle w:val="AnswersMultiplechoice"/>
        <w:numPr>
          <w:ilvl w:val="0"/>
          <w:numId w:val="5"/>
        </w:numPr>
        <w:ind w:left="1276"/>
        <w:rPr>
          <w:color w:val="auto"/>
        </w:rPr>
      </w:pPr>
      <w:r w:rsidRPr="00540581">
        <w:rPr>
          <w:rFonts w:hint="eastAsia"/>
          <w:color w:val="auto"/>
        </w:rPr>
        <w:t xml:space="preserve">Yes             </w:t>
      </w:r>
    </w:p>
    <w:p w:rsidR="008F5FFA" w:rsidRPr="00540581" w:rsidRDefault="008F5FFA" w:rsidP="00540581">
      <w:pPr>
        <w:pStyle w:val="AnswersMultiplechoice"/>
        <w:ind w:left="1276"/>
        <w:rPr>
          <w:color w:val="auto"/>
        </w:rPr>
      </w:pPr>
      <w:r w:rsidRPr="00540581">
        <w:rPr>
          <w:rFonts w:hint="eastAsia"/>
          <w:color w:val="auto"/>
        </w:rPr>
        <w:t>Please specify the name of the standard: ___________________________</w:t>
      </w:r>
    </w:p>
    <w:p w:rsidR="008F5FFA" w:rsidRDefault="008F5FFA" w:rsidP="008F5FFA">
      <w:pPr>
        <w:pStyle w:val="AnswersMultiplechoice"/>
      </w:pPr>
    </w:p>
    <w:p w:rsidR="008F5FFA" w:rsidRPr="00751A92" w:rsidRDefault="00751A92" w:rsidP="00FC44C9">
      <w:pPr>
        <w:pStyle w:val="Questions"/>
        <w:rPr>
          <w:color w:val="auto"/>
        </w:rPr>
      </w:pPr>
      <w:r w:rsidRPr="00751A92">
        <w:rPr>
          <w:color w:val="auto"/>
        </w:rPr>
        <w:t>Where is your organization?</w:t>
      </w:r>
    </w:p>
    <w:p w:rsidR="00751A92" w:rsidRPr="00751A92" w:rsidRDefault="00751A92" w:rsidP="00FC44C9">
      <w:pPr>
        <w:pStyle w:val="AnswersMultiplechoice"/>
        <w:numPr>
          <w:ilvl w:val="0"/>
          <w:numId w:val="5"/>
        </w:numPr>
        <w:ind w:left="1276"/>
        <w:rPr>
          <w:color w:val="auto"/>
        </w:rPr>
      </w:pPr>
      <w:r w:rsidRPr="00751A92">
        <w:rPr>
          <w:color w:val="auto"/>
        </w:rPr>
        <w:t>North America</w:t>
      </w:r>
    </w:p>
    <w:p w:rsidR="00751A92" w:rsidRDefault="00751A92" w:rsidP="00FC44C9">
      <w:pPr>
        <w:pStyle w:val="AnswersMultiplechoice"/>
        <w:numPr>
          <w:ilvl w:val="0"/>
          <w:numId w:val="5"/>
        </w:numPr>
        <w:ind w:left="1276"/>
        <w:rPr>
          <w:color w:val="auto"/>
        </w:rPr>
      </w:pPr>
      <w:r w:rsidRPr="00751A92">
        <w:rPr>
          <w:color w:val="auto"/>
        </w:rPr>
        <w:t>Asia</w:t>
      </w:r>
    </w:p>
    <w:p w:rsidR="00751A92" w:rsidRDefault="00751A92" w:rsidP="00FC44C9">
      <w:pPr>
        <w:pStyle w:val="AnswersMultiplechoice"/>
        <w:numPr>
          <w:ilvl w:val="0"/>
          <w:numId w:val="5"/>
        </w:numPr>
        <w:ind w:left="1276"/>
        <w:rPr>
          <w:color w:val="auto"/>
        </w:rPr>
      </w:pPr>
      <w:r w:rsidRPr="00751A92">
        <w:rPr>
          <w:color w:val="auto"/>
        </w:rPr>
        <w:t>Europe</w:t>
      </w:r>
    </w:p>
    <w:p w:rsidR="00751A92" w:rsidRDefault="00751A92" w:rsidP="00FC44C9">
      <w:pPr>
        <w:pStyle w:val="AnswersMultiplechoice"/>
        <w:numPr>
          <w:ilvl w:val="0"/>
          <w:numId w:val="5"/>
        </w:numPr>
        <w:ind w:left="1276"/>
        <w:rPr>
          <w:color w:val="auto"/>
        </w:rPr>
      </w:pPr>
      <w:r w:rsidRPr="00751A92">
        <w:rPr>
          <w:color w:val="auto"/>
        </w:rPr>
        <w:t>South America</w:t>
      </w:r>
    </w:p>
    <w:p w:rsidR="00751A92" w:rsidRDefault="00751A92" w:rsidP="00FC44C9">
      <w:pPr>
        <w:pStyle w:val="AnswersMultiplechoice"/>
        <w:numPr>
          <w:ilvl w:val="0"/>
          <w:numId w:val="5"/>
        </w:numPr>
        <w:ind w:left="1276"/>
        <w:rPr>
          <w:color w:val="auto"/>
        </w:rPr>
      </w:pPr>
      <w:r w:rsidRPr="00751A92">
        <w:rPr>
          <w:color w:val="auto"/>
        </w:rPr>
        <w:t>Africa</w:t>
      </w:r>
    </w:p>
    <w:p w:rsidR="00751A92" w:rsidRPr="00751A92" w:rsidRDefault="00751A92" w:rsidP="00FC44C9">
      <w:pPr>
        <w:pStyle w:val="AnswersMultiplechoice"/>
        <w:numPr>
          <w:ilvl w:val="0"/>
          <w:numId w:val="5"/>
        </w:numPr>
        <w:ind w:left="1276"/>
        <w:rPr>
          <w:color w:val="auto"/>
        </w:rPr>
      </w:pPr>
      <w:r w:rsidRPr="00751A92">
        <w:rPr>
          <w:color w:val="auto"/>
        </w:rPr>
        <w:t>Other (Please specify)</w:t>
      </w:r>
      <w:r>
        <w:rPr>
          <w:rFonts w:hint="eastAsia"/>
          <w:color w:val="auto"/>
        </w:rPr>
        <w:t xml:space="preserve">: </w:t>
      </w:r>
      <w:r w:rsidRPr="00540581">
        <w:rPr>
          <w:rFonts w:hint="eastAsia"/>
          <w:color w:val="auto"/>
        </w:rPr>
        <w:t>___________________________</w:t>
      </w:r>
    </w:p>
    <w:p w:rsidR="008F5FFA" w:rsidRDefault="008F5FFA" w:rsidP="00751A92">
      <w:pPr>
        <w:pStyle w:val="AnswersFillinbland"/>
        <w:ind w:left="0"/>
      </w:pPr>
    </w:p>
    <w:p w:rsidR="008F5FFA" w:rsidRPr="00751A92" w:rsidRDefault="008F5FFA" w:rsidP="008F5FFA">
      <w:pPr>
        <w:pStyle w:val="Questions"/>
        <w:rPr>
          <w:color w:val="auto"/>
        </w:rPr>
      </w:pPr>
      <w:r w:rsidRPr="00751A92">
        <w:rPr>
          <w:rFonts w:hint="eastAsia"/>
          <w:color w:val="auto"/>
        </w:rPr>
        <w:t>Your organization is:</w:t>
      </w:r>
    </w:p>
    <w:p w:rsidR="008F5FFA" w:rsidRPr="00751A92" w:rsidRDefault="008F5FFA" w:rsidP="00FC44C9">
      <w:pPr>
        <w:pStyle w:val="AnswersMultiplechoice"/>
        <w:numPr>
          <w:ilvl w:val="0"/>
          <w:numId w:val="5"/>
        </w:numPr>
        <w:ind w:left="1276"/>
        <w:rPr>
          <w:color w:val="auto"/>
        </w:rPr>
      </w:pPr>
      <w:r w:rsidRPr="00751A92">
        <w:rPr>
          <w:rFonts w:hint="eastAsia"/>
          <w:color w:val="auto"/>
        </w:rPr>
        <w:t>Domestic</w:t>
      </w:r>
    </w:p>
    <w:p w:rsidR="008F5FFA" w:rsidRPr="00751A92" w:rsidRDefault="008F5FFA" w:rsidP="00FC44C9">
      <w:pPr>
        <w:pStyle w:val="AnswersMultiplechoice"/>
        <w:numPr>
          <w:ilvl w:val="0"/>
          <w:numId w:val="5"/>
        </w:numPr>
        <w:ind w:left="1276"/>
        <w:rPr>
          <w:color w:val="auto"/>
        </w:rPr>
      </w:pPr>
      <w:r w:rsidRPr="00751A92">
        <w:rPr>
          <w:rFonts w:hint="eastAsia"/>
          <w:color w:val="auto"/>
        </w:rPr>
        <w:t>International</w:t>
      </w:r>
    </w:p>
    <w:p w:rsidR="00751A92" w:rsidRDefault="00751A92" w:rsidP="00814447">
      <w:pPr>
        <w:pStyle w:val="SurveyHeading1"/>
      </w:pPr>
    </w:p>
    <w:p w:rsidR="007778F2" w:rsidRPr="007778F2" w:rsidRDefault="007778F2" w:rsidP="007778F2"/>
    <w:p w:rsidR="002F0226" w:rsidRDefault="008C562F" w:rsidP="00383A9B">
      <w:pPr>
        <w:pStyle w:val="SurveyHeading1"/>
        <w:spacing w:line="480" w:lineRule="auto"/>
      </w:pPr>
      <w:r>
        <w:lastRenderedPageBreak/>
        <w:t xml:space="preserve">PART 2: Information about Your </w:t>
      </w:r>
      <w:r>
        <w:rPr>
          <w:rFonts w:hint="eastAsia"/>
        </w:rPr>
        <w:t>Organization</w:t>
      </w:r>
      <w:r>
        <w:t>’</w:t>
      </w:r>
      <w:r>
        <w:rPr>
          <w:rFonts w:hint="eastAsia"/>
        </w:rPr>
        <w:t>s Information Security Management (ISM)</w:t>
      </w:r>
    </w:p>
    <w:p w:rsidR="00383A9B" w:rsidRPr="00383A9B" w:rsidRDefault="00383A9B" w:rsidP="00383A9B">
      <w:pPr>
        <w:spacing w:line="240" w:lineRule="auto"/>
        <w:ind w:firstLine="0"/>
      </w:pPr>
      <w:r w:rsidRPr="00383A9B">
        <w:rPr>
          <w:rFonts w:hint="eastAsia"/>
          <w:color w:val="000000" w:themeColor="text1"/>
        </w:rPr>
        <w:t>P</w:t>
      </w:r>
      <w:r w:rsidRPr="00383A9B">
        <w:rPr>
          <w:color w:val="000000" w:themeColor="text1"/>
        </w:rPr>
        <w:t>lease indicate the extent (on a 1-to-</w:t>
      </w:r>
      <w:r w:rsidRPr="00383A9B">
        <w:rPr>
          <w:rFonts w:hint="eastAsia"/>
          <w:color w:val="000000" w:themeColor="text1"/>
        </w:rPr>
        <w:t>5</w:t>
      </w:r>
      <w:r w:rsidRPr="00383A9B">
        <w:rPr>
          <w:color w:val="000000" w:themeColor="text1"/>
        </w:rPr>
        <w:t xml:space="preserve"> scale) to which you agree with the statements.</w:t>
      </w:r>
    </w:p>
    <w:p w:rsidR="00AB029D" w:rsidRPr="00AB029D" w:rsidRDefault="00AB029D" w:rsidP="00952B20">
      <w:pPr>
        <w:pStyle w:val="Questions"/>
        <w:rPr>
          <w:color w:val="auto"/>
        </w:rPr>
      </w:pPr>
      <w:r w:rsidRPr="00AB029D">
        <w:rPr>
          <w:rFonts w:hint="eastAsia"/>
          <w:color w:val="auto"/>
        </w:rPr>
        <w:t>My organization</w:t>
      </w:r>
      <w:r w:rsidRPr="00AB029D">
        <w:rPr>
          <w:color w:val="auto"/>
        </w:rPr>
        <w:t>’</w:t>
      </w:r>
      <w:r w:rsidRPr="00AB029D">
        <w:rPr>
          <w:rFonts w:hint="eastAsia"/>
          <w:color w:val="auto"/>
        </w:rPr>
        <w:t>s information security management objectives reflect business objectives.</w:t>
      </w:r>
    </w:p>
    <w:p w:rsidR="00AB029D" w:rsidRDefault="00AB029D" w:rsidP="00FC44C9">
      <w:pPr>
        <w:pStyle w:val="AnswersMultiplechoice"/>
        <w:numPr>
          <w:ilvl w:val="0"/>
          <w:numId w:val="5"/>
        </w:numPr>
        <w:ind w:left="1276"/>
        <w:rPr>
          <w:color w:val="auto"/>
        </w:rPr>
      </w:pPr>
      <w:r>
        <w:rPr>
          <w:rFonts w:hint="eastAsia"/>
          <w:color w:val="auto"/>
        </w:rPr>
        <w:t>Strongly Disagree</w:t>
      </w:r>
    </w:p>
    <w:p w:rsidR="00AB029D" w:rsidRDefault="00AB029D" w:rsidP="00FC44C9">
      <w:pPr>
        <w:pStyle w:val="AnswersMultiplechoice"/>
        <w:numPr>
          <w:ilvl w:val="0"/>
          <w:numId w:val="5"/>
        </w:numPr>
        <w:ind w:left="1276"/>
        <w:rPr>
          <w:color w:val="auto"/>
        </w:rPr>
      </w:pPr>
      <w:r>
        <w:rPr>
          <w:rFonts w:hint="eastAsia"/>
          <w:color w:val="auto"/>
        </w:rPr>
        <w:t>Disagree</w:t>
      </w:r>
    </w:p>
    <w:p w:rsidR="00AB029D" w:rsidRDefault="00AB029D" w:rsidP="00FC44C9">
      <w:pPr>
        <w:pStyle w:val="AnswersMultiplechoice"/>
        <w:numPr>
          <w:ilvl w:val="0"/>
          <w:numId w:val="5"/>
        </w:numPr>
        <w:ind w:left="1276"/>
        <w:rPr>
          <w:color w:val="auto"/>
        </w:rPr>
      </w:pPr>
      <w:r>
        <w:rPr>
          <w:rFonts w:hint="eastAsia"/>
          <w:color w:val="auto"/>
        </w:rPr>
        <w:t>Neither Agree Nor Disagree</w:t>
      </w:r>
    </w:p>
    <w:p w:rsidR="00AB029D" w:rsidRDefault="00AB029D" w:rsidP="00FC44C9">
      <w:pPr>
        <w:pStyle w:val="AnswersMultiplechoice"/>
        <w:numPr>
          <w:ilvl w:val="0"/>
          <w:numId w:val="5"/>
        </w:numPr>
        <w:ind w:left="1276"/>
        <w:rPr>
          <w:color w:val="auto"/>
        </w:rPr>
      </w:pPr>
      <w:r>
        <w:rPr>
          <w:rFonts w:hint="eastAsia"/>
          <w:color w:val="auto"/>
        </w:rPr>
        <w:t>Agree</w:t>
      </w:r>
    </w:p>
    <w:p w:rsidR="00AB029D" w:rsidRDefault="00AB029D" w:rsidP="00FC44C9">
      <w:pPr>
        <w:pStyle w:val="AnswersMultiplechoice"/>
        <w:numPr>
          <w:ilvl w:val="0"/>
          <w:numId w:val="5"/>
        </w:numPr>
        <w:ind w:left="1276"/>
        <w:rPr>
          <w:color w:val="auto"/>
        </w:rPr>
      </w:pPr>
      <w:r>
        <w:rPr>
          <w:rFonts w:hint="eastAsia"/>
          <w:color w:val="auto"/>
        </w:rPr>
        <w:t>Strongly Agree</w:t>
      </w:r>
    </w:p>
    <w:p w:rsidR="00AB029D" w:rsidRPr="00AB029D" w:rsidRDefault="00AB029D" w:rsidP="00FC44C9">
      <w:pPr>
        <w:pStyle w:val="AnswersMultiplechoice"/>
        <w:numPr>
          <w:ilvl w:val="0"/>
          <w:numId w:val="5"/>
        </w:numPr>
        <w:ind w:left="1276"/>
        <w:rPr>
          <w:color w:val="auto"/>
        </w:rPr>
      </w:pPr>
      <w:r>
        <w:rPr>
          <w:rFonts w:hint="eastAsia"/>
          <w:color w:val="auto"/>
        </w:rPr>
        <w:t>Not Applicable</w:t>
      </w:r>
    </w:p>
    <w:p w:rsidR="00AB029D" w:rsidRPr="00AB029D" w:rsidRDefault="00AB029D" w:rsidP="00AB029D">
      <w:pPr>
        <w:pStyle w:val="AnswersMultiplechoice"/>
        <w:rPr>
          <w:color w:val="auto"/>
        </w:rPr>
      </w:pPr>
    </w:p>
    <w:p w:rsidR="00952B20" w:rsidRPr="00383A9B" w:rsidRDefault="00952B20" w:rsidP="00952B20">
      <w:pPr>
        <w:pStyle w:val="Questions"/>
        <w:rPr>
          <w:color w:val="auto"/>
        </w:rPr>
      </w:pPr>
      <w:r w:rsidRPr="00383A9B">
        <w:rPr>
          <w:rFonts w:hint="eastAsia"/>
          <w:color w:val="auto"/>
        </w:rPr>
        <w:t>My organization</w:t>
      </w:r>
      <w:r w:rsidRPr="00383A9B">
        <w:rPr>
          <w:color w:val="auto"/>
        </w:rPr>
        <w:t>’</w:t>
      </w:r>
      <w:r w:rsidRPr="00383A9B">
        <w:rPr>
          <w:rFonts w:hint="eastAsia"/>
          <w:color w:val="auto"/>
        </w:rPr>
        <w:t>s</w:t>
      </w:r>
      <w:r w:rsidRPr="00383A9B">
        <w:rPr>
          <w:color w:val="auto"/>
        </w:rPr>
        <w:t xml:space="preserve"> security policies and controls are based on business objectives, value, or needs</w:t>
      </w:r>
      <w:r w:rsidRPr="00383A9B">
        <w:rPr>
          <w:rFonts w:hint="eastAsia"/>
          <w:color w:val="auto"/>
        </w:rPr>
        <w:t>.</w:t>
      </w:r>
    </w:p>
    <w:p w:rsidR="00AB029D" w:rsidRPr="00AB029D" w:rsidRDefault="00AB029D" w:rsidP="00FC44C9">
      <w:pPr>
        <w:pStyle w:val="AnswersMultiplechoice"/>
        <w:numPr>
          <w:ilvl w:val="0"/>
          <w:numId w:val="5"/>
        </w:numPr>
        <w:ind w:left="1276"/>
        <w:rPr>
          <w:color w:val="auto"/>
        </w:rPr>
      </w:pPr>
      <w:r w:rsidRPr="00AB029D">
        <w:rPr>
          <w:rFonts w:hint="eastAsia"/>
          <w:color w:val="auto"/>
        </w:rPr>
        <w:t>Strongly 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Neither Agree Nor 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Strongly Agree</w:t>
      </w:r>
    </w:p>
    <w:p w:rsidR="00AB029D" w:rsidRDefault="00AB029D" w:rsidP="00FC44C9">
      <w:pPr>
        <w:pStyle w:val="AnswersMultiplechoice"/>
        <w:numPr>
          <w:ilvl w:val="0"/>
          <w:numId w:val="5"/>
        </w:numPr>
        <w:ind w:left="1276"/>
        <w:rPr>
          <w:color w:val="auto"/>
        </w:rPr>
      </w:pPr>
      <w:r w:rsidRPr="00AB029D">
        <w:rPr>
          <w:rFonts w:hint="eastAsia"/>
          <w:color w:val="auto"/>
        </w:rPr>
        <w:t>Not Applicable</w:t>
      </w:r>
    </w:p>
    <w:p w:rsidR="00AB029D" w:rsidRPr="00AB029D" w:rsidRDefault="00AB029D" w:rsidP="00AB029D">
      <w:pPr>
        <w:pStyle w:val="AnswersMultiplechoice"/>
        <w:rPr>
          <w:color w:val="auto"/>
        </w:rPr>
      </w:pPr>
    </w:p>
    <w:p w:rsidR="00952B20" w:rsidRPr="00AB029D" w:rsidRDefault="00952B20" w:rsidP="00952B20">
      <w:pPr>
        <w:pStyle w:val="Questions"/>
        <w:rPr>
          <w:color w:val="auto"/>
        </w:rPr>
      </w:pPr>
      <w:r w:rsidRPr="00AB029D">
        <w:rPr>
          <w:rFonts w:hint="eastAsia"/>
          <w:color w:val="auto"/>
        </w:rPr>
        <w:t xml:space="preserve">In my organization, </w:t>
      </w:r>
      <w:r w:rsidRPr="00AB029D">
        <w:rPr>
          <w:color w:val="auto"/>
        </w:rPr>
        <w:t>business users routinely contribute a business perspective to information security management.</w:t>
      </w:r>
    </w:p>
    <w:p w:rsidR="00AB029D" w:rsidRPr="00AB029D" w:rsidRDefault="00AB029D" w:rsidP="00FC44C9">
      <w:pPr>
        <w:pStyle w:val="AnswersMultiplechoice"/>
        <w:numPr>
          <w:ilvl w:val="0"/>
          <w:numId w:val="5"/>
        </w:numPr>
        <w:ind w:left="1276"/>
        <w:rPr>
          <w:color w:val="auto"/>
        </w:rPr>
      </w:pPr>
      <w:r w:rsidRPr="00AB029D">
        <w:rPr>
          <w:rFonts w:hint="eastAsia"/>
          <w:color w:val="auto"/>
        </w:rPr>
        <w:t>Strongly 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Neither Agree Nor 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Strongly 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Not Applicable</w:t>
      </w:r>
    </w:p>
    <w:p w:rsidR="00AB029D" w:rsidRPr="00AB029D" w:rsidRDefault="00AB029D" w:rsidP="00AB029D">
      <w:pPr>
        <w:pStyle w:val="AnswersMultiplechoice"/>
        <w:rPr>
          <w:color w:val="auto"/>
        </w:rPr>
      </w:pPr>
    </w:p>
    <w:p w:rsidR="00952B20" w:rsidRPr="00AB029D" w:rsidRDefault="00952B20" w:rsidP="00952B20">
      <w:pPr>
        <w:pStyle w:val="Questions"/>
        <w:rPr>
          <w:color w:val="auto"/>
        </w:rPr>
      </w:pPr>
      <w:r w:rsidRPr="00AB029D">
        <w:rPr>
          <w:rFonts w:hint="eastAsia"/>
          <w:color w:val="auto"/>
        </w:rPr>
        <w:t xml:space="preserve">In my organization, top management actively supports information </w:t>
      </w:r>
      <w:r w:rsidRPr="00AB029D">
        <w:rPr>
          <w:color w:val="auto"/>
        </w:rPr>
        <w:t>security</w:t>
      </w:r>
      <w:r w:rsidR="00AB029D">
        <w:rPr>
          <w:rFonts w:hint="eastAsia"/>
          <w:color w:val="auto"/>
        </w:rPr>
        <w:t xml:space="preserve"> management as a vital </w:t>
      </w:r>
      <w:r w:rsidRPr="00AB029D">
        <w:rPr>
          <w:rFonts w:hint="eastAsia"/>
          <w:color w:val="auto"/>
        </w:rPr>
        <w:t>enterprise-wide function.</w:t>
      </w:r>
    </w:p>
    <w:p w:rsidR="00AB029D" w:rsidRPr="00AB029D" w:rsidRDefault="00AB029D" w:rsidP="00FC44C9">
      <w:pPr>
        <w:pStyle w:val="AnswersMultiplechoice"/>
        <w:numPr>
          <w:ilvl w:val="0"/>
          <w:numId w:val="5"/>
        </w:numPr>
        <w:ind w:left="1276"/>
        <w:rPr>
          <w:color w:val="auto"/>
        </w:rPr>
      </w:pPr>
      <w:r w:rsidRPr="00AB029D">
        <w:rPr>
          <w:rFonts w:hint="eastAsia"/>
          <w:color w:val="auto"/>
        </w:rPr>
        <w:t>Strongly 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Neither Agree Nor 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lastRenderedPageBreak/>
        <w:t>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Strongly Agree</w:t>
      </w:r>
    </w:p>
    <w:p w:rsidR="00AB029D" w:rsidRDefault="00AB029D" w:rsidP="00FC44C9">
      <w:pPr>
        <w:pStyle w:val="AnswersMultiplechoice"/>
        <w:numPr>
          <w:ilvl w:val="0"/>
          <w:numId w:val="5"/>
        </w:numPr>
        <w:ind w:left="1276"/>
        <w:rPr>
          <w:color w:val="auto"/>
        </w:rPr>
      </w:pPr>
      <w:r w:rsidRPr="00AB029D">
        <w:rPr>
          <w:rFonts w:hint="eastAsia"/>
          <w:color w:val="auto"/>
        </w:rPr>
        <w:t>Not Applicable</w:t>
      </w:r>
    </w:p>
    <w:p w:rsidR="00AB029D" w:rsidRPr="00AB029D" w:rsidRDefault="00AB029D" w:rsidP="00AB029D">
      <w:pPr>
        <w:pStyle w:val="AnswersMultiplechoice"/>
        <w:rPr>
          <w:color w:val="auto"/>
        </w:rPr>
      </w:pPr>
    </w:p>
    <w:p w:rsidR="00AB029D" w:rsidRPr="00AB029D" w:rsidRDefault="00AB029D" w:rsidP="00AB029D">
      <w:pPr>
        <w:pStyle w:val="Questions"/>
        <w:rPr>
          <w:color w:val="auto"/>
        </w:rPr>
      </w:pPr>
      <w:r w:rsidRPr="00AB029D">
        <w:rPr>
          <w:rFonts w:hint="eastAsia"/>
          <w:color w:val="auto"/>
        </w:rPr>
        <w:t>In my organization, s</w:t>
      </w:r>
      <w:r w:rsidRPr="00AB029D">
        <w:rPr>
          <w:color w:val="auto"/>
        </w:rPr>
        <w:t>ufficient funding and resources are allocated to information security management</w:t>
      </w:r>
      <w:r w:rsidRPr="00AB029D">
        <w:rPr>
          <w:rFonts w:hint="eastAsia"/>
          <w:color w:val="auto"/>
        </w:rPr>
        <w:t>.</w:t>
      </w:r>
    </w:p>
    <w:p w:rsidR="00AB029D" w:rsidRPr="00AB029D" w:rsidRDefault="00AB029D" w:rsidP="00FC44C9">
      <w:pPr>
        <w:pStyle w:val="AnswersMultiplechoice"/>
        <w:numPr>
          <w:ilvl w:val="0"/>
          <w:numId w:val="5"/>
        </w:numPr>
        <w:ind w:left="1276"/>
        <w:rPr>
          <w:color w:val="auto"/>
        </w:rPr>
      </w:pPr>
      <w:r w:rsidRPr="00AB029D">
        <w:rPr>
          <w:rFonts w:hint="eastAsia"/>
          <w:color w:val="auto"/>
        </w:rPr>
        <w:t>Strongly 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Neither Agree Nor 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Strongly Agree</w:t>
      </w:r>
    </w:p>
    <w:p w:rsidR="00AB029D" w:rsidRDefault="00AB029D" w:rsidP="00FC44C9">
      <w:pPr>
        <w:pStyle w:val="AnswersMultiplechoice"/>
        <w:numPr>
          <w:ilvl w:val="0"/>
          <w:numId w:val="5"/>
        </w:numPr>
        <w:ind w:left="1276"/>
        <w:rPr>
          <w:color w:val="auto"/>
        </w:rPr>
      </w:pPr>
      <w:r w:rsidRPr="00AB029D">
        <w:rPr>
          <w:rFonts w:hint="eastAsia"/>
          <w:color w:val="auto"/>
        </w:rPr>
        <w:t>Not Applicable</w:t>
      </w:r>
    </w:p>
    <w:p w:rsidR="00AB029D" w:rsidRPr="00A95D33" w:rsidRDefault="00AB029D" w:rsidP="00AB029D">
      <w:pPr>
        <w:pStyle w:val="AnswersLikert"/>
        <w:ind w:left="0"/>
      </w:pPr>
    </w:p>
    <w:p w:rsidR="00AB029D" w:rsidRPr="00AB029D" w:rsidRDefault="00AB029D" w:rsidP="00AB029D">
      <w:pPr>
        <w:pStyle w:val="Questions"/>
        <w:rPr>
          <w:color w:val="auto"/>
        </w:rPr>
      </w:pPr>
      <w:r w:rsidRPr="00AB029D">
        <w:rPr>
          <w:rFonts w:hint="eastAsia"/>
          <w:color w:val="auto"/>
        </w:rPr>
        <w:t>A formal</w:t>
      </w:r>
      <w:r w:rsidRPr="00AB029D">
        <w:rPr>
          <w:color w:val="auto"/>
        </w:rPr>
        <w:t xml:space="preserve"> </w:t>
      </w:r>
      <w:r w:rsidRPr="00AB029D">
        <w:rPr>
          <w:rFonts w:hint="eastAsia"/>
          <w:color w:val="auto"/>
        </w:rPr>
        <w:t>organizational</w:t>
      </w:r>
      <w:r w:rsidRPr="00AB029D">
        <w:rPr>
          <w:color w:val="auto"/>
        </w:rPr>
        <w:t xml:space="preserve"> </w:t>
      </w:r>
      <w:r w:rsidRPr="00AB029D">
        <w:rPr>
          <w:rFonts w:hint="eastAsia"/>
          <w:color w:val="auto"/>
        </w:rPr>
        <w:t>unit</w:t>
      </w:r>
      <w:r w:rsidRPr="00AB029D">
        <w:rPr>
          <w:color w:val="auto"/>
        </w:rPr>
        <w:t xml:space="preserve"> </w:t>
      </w:r>
      <w:r w:rsidRPr="00AB029D">
        <w:rPr>
          <w:rFonts w:hint="eastAsia"/>
          <w:color w:val="auto"/>
        </w:rPr>
        <w:t xml:space="preserve">for </w:t>
      </w:r>
      <w:r w:rsidRPr="00AB029D">
        <w:rPr>
          <w:color w:val="auto"/>
        </w:rPr>
        <w:t>information security</w:t>
      </w:r>
      <w:r w:rsidRPr="00AB029D">
        <w:rPr>
          <w:rFonts w:hint="eastAsia"/>
          <w:color w:val="auto"/>
        </w:rPr>
        <w:t xml:space="preserve"> is established within my organization</w:t>
      </w:r>
      <w:r w:rsidRPr="00AB029D">
        <w:rPr>
          <w:color w:val="auto"/>
        </w:rPr>
        <w:t>.</w:t>
      </w:r>
    </w:p>
    <w:p w:rsidR="00AB029D" w:rsidRPr="00AB029D" w:rsidRDefault="00AB029D" w:rsidP="00FC44C9">
      <w:pPr>
        <w:pStyle w:val="AnswersMultiplechoice"/>
        <w:numPr>
          <w:ilvl w:val="0"/>
          <w:numId w:val="5"/>
        </w:numPr>
        <w:ind w:left="1276"/>
        <w:rPr>
          <w:color w:val="auto"/>
        </w:rPr>
      </w:pPr>
      <w:r w:rsidRPr="00AB029D">
        <w:rPr>
          <w:rFonts w:hint="eastAsia"/>
          <w:color w:val="auto"/>
        </w:rPr>
        <w:t>Strongly 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Neither Agree Nor 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Strongly Agree</w:t>
      </w:r>
    </w:p>
    <w:p w:rsidR="00AB029D" w:rsidRDefault="00AB029D" w:rsidP="00FC44C9">
      <w:pPr>
        <w:pStyle w:val="AnswersMultiplechoice"/>
        <w:numPr>
          <w:ilvl w:val="0"/>
          <w:numId w:val="5"/>
        </w:numPr>
        <w:ind w:left="1276"/>
        <w:rPr>
          <w:color w:val="auto"/>
        </w:rPr>
      </w:pPr>
      <w:r w:rsidRPr="00AB029D">
        <w:rPr>
          <w:rFonts w:hint="eastAsia"/>
          <w:color w:val="auto"/>
        </w:rPr>
        <w:t>Not Applicable</w:t>
      </w:r>
    </w:p>
    <w:p w:rsidR="00AB029D" w:rsidRPr="00A95D33" w:rsidRDefault="00AB029D" w:rsidP="00AB029D">
      <w:pPr>
        <w:pStyle w:val="AnswersLikert"/>
        <w:ind w:left="0"/>
      </w:pPr>
    </w:p>
    <w:p w:rsidR="00AB029D" w:rsidRPr="00AB029D" w:rsidRDefault="00AB029D" w:rsidP="00AB029D">
      <w:pPr>
        <w:pStyle w:val="Questions"/>
        <w:rPr>
          <w:color w:val="auto"/>
        </w:rPr>
      </w:pPr>
      <w:r w:rsidRPr="00AB029D">
        <w:rPr>
          <w:rFonts w:hint="eastAsia"/>
          <w:color w:val="auto"/>
        </w:rPr>
        <w:t xml:space="preserve">In my organization, information security </w:t>
      </w:r>
      <w:r w:rsidRPr="00AB029D">
        <w:rPr>
          <w:color w:val="auto"/>
        </w:rPr>
        <w:t>educational and training programs</w:t>
      </w:r>
      <w:r>
        <w:rPr>
          <w:rFonts w:hint="eastAsia"/>
          <w:color w:val="auto"/>
        </w:rPr>
        <w:t xml:space="preserve"> are provided to </w:t>
      </w:r>
      <w:r w:rsidRPr="00AB029D">
        <w:rPr>
          <w:rFonts w:hint="eastAsia"/>
          <w:color w:val="auto"/>
        </w:rPr>
        <w:t>employees periodically.</w:t>
      </w:r>
    </w:p>
    <w:p w:rsidR="00AB029D" w:rsidRPr="00AB029D" w:rsidRDefault="00AB029D" w:rsidP="00FC44C9">
      <w:pPr>
        <w:pStyle w:val="AnswersMultiplechoice"/>
        <w:numPr>
          <w:ilvl w:val="0"/>
          <w:numId w:val="5"/>
        </w:numPr>
        <w:ind w:left="1276"/>
        <w:rPr>
          <w:color w:val="auto"/>
        </w:rPr>
      </w:pPr>
      <w:r w:rsidRPr="00AB029D">
        <w:rPr>
          <w:rFonts w:hint="eastAsia"/>
          <w:color w:val="auto"/>
        </w:rPr>
        <w:t>Strongly 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Neither Agree Nor Disagree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Agree</w:t>
      </w:r>
    </w:p>
    <w:p w:rsidR="00AB029D" w:rsidRPr="00AB029D" w:rsidRDefault="00AB029D" w:rsidP="00FC44C9">
      <w:pPr>
        <w:pStyle w:val="AnswersMultiplechoice"/>
        <w:numPr>
          <w:ilvl w:val="0"/>
          <w:numId w:val="5"/>
        </w:numPr>
        <w:ind w:left="1276"/>
        <w:rPr>
          <w:color w:val="auto"/>
        </w:rPr>
      </w:pPr>
      <w:r w:rsidRPr="00AB029D">
        <w:rPr>
          <w:rFonts w:hint="eastAsia"/>
          <w:color w:val="auto"/>
        </w:rPr>
        <w:t>Strongly Agree</w:t>
      </w:r>
    </w:p>
    <w:p w:rsidR="00AB029D" w:rsidRDefault="00AB029D" w:rsidP="00FC44C9">
      <w:pPr>
        <w:pStyle w:val="AnswersMultiplechoice"/>
        <w:numPr>
          <w:ilvl w:val="0"/>
          <w:numId w:val="5"/>
        </w:numPr>
        <w:ind w:left="1276"/>
        <w:rPr>
          <w:color w:val="auto"/>
        </w:rPr>
      </w:pPr>
      <w:r w:rsidRPr="00AB029D">
        <w:rPr>
          <w:rFonts w:hint="eastAsia"/>
          <w:color w:val="auto"/>
        </w:rPr>
        <w:t>Not Applicable</w:t>
      </w:r>
    </w:p>
    <w:p w:rsidR="00AB029D" w:rsidRPr="00EC1298" w:rsidRDefault="00AB029D" w:rsidP="00AB029D">
      <w:pPr>
        <w:pStyle w:val="AnswersLikert"/>
        <w:ind w:left="0"/>
      </w:pPr>
    </w:p>
    <w:p w:rsidR="00AB029D" w:rsidRPr="00AB029D" w:rsidRDefault="00AB029D" w:rsidP="00AB029D">
      <w:pPr>
        <w:pStyle w:val="Questions"/>
        <w:rPr>
          <w:color w:val="auto"/>
        </w:rPr>
      </w:pPr>
      <w:r w:rsidRPr="00AB029D">
        <w:rPr>
          <w:rFonts w:hint="eastAsia"/>
          <w:color w:val="auto"/>
        </w:rPr>
        <w:t>In my organization, employees are aware of potential security threats and understand the need for information security management.</w:t>
      </w:r>
    </w:p>
    <w:p w:rsidR="004A2DCE" w:rsidRPr="00AB029D" w:rsidRDefault="004A2DCE" w:rsidP="00FC44C9">
      <w:pPr>
        <w:pStyle w:val="AnswersMultiplechoice"/>
        <w:numPr>
          <w:ilvl w:val="0"/>
          <w:numId w:val="5"/>
        </w:numPr>
        <w:ind w:left="1276"/>
        <w:rPr>
          <w:color w:val="auto"/>
        </w:rPr>
      </w:pPr>
      <w:r w:rsidRPr="00AB029D">
        <w:rPr>
          <w:rFonts w:hint="eastAsia"/>
          <w:color w:val="auto"/>
        </w:rPr>
        <w:t>Strongly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Neither Agree Nor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Agree</w:t>
      </w:r>
    </w:p>
    <w:p w:rsidR="004A2DCE" w:rsidRPr="00AB029D" w:rsidRDefault="004A2DCE" w:rsidP="00FC44C9">
      <w:pPr>
        <w:pStyle w:val="AnswersMultiplechoice"/>
        <w:numPr>
          <w:ilvl w:val="0"/>
          <w:numId w:val="5"/>
        </w:numPr>
        <w:ind w:left="1276"/>
        <w:rPr>
          <w:color w:val="auto"/>
        </w:rPr>
      </w:pPr>
      <w:r w:rsidRPr="00AB029D">
        <w:rPr>
          <w:rFonts w:hint="eastAsia"/>
          <w:color w:val="auto"/>
        </w:rPr>
        <w:lastRenderedPageBreak/>
        <w:t>Strongly Agree</w:t>
      </w:r>
    </w:p>
    <w:p w:rsidR="004A2DCE" w:rsidRDefault="004A2DCE" w:rsidP="00FC44C9">
      <w:pPr>
        <w:pStyle w:val="AnswersMultiplechoice"/>
        <w:numPr>
          <w:ilvl w:val="0"/>
          <w:numId w:val="5"/>
        </w:numPr>
        <w:ind w:left="1276"/>
        <w:rPr>
          <w:color w:val="auto"/>
        </w:rPr>
      </w:pPr>
      <w:r w:rsidRPr="00AB029D">
        <w:rPr>
          <w:rFonts w:hint="eastAsia"/>
          <w:color w:val="auto"/>
        </w:rPr>
        <w:t>Not Applicable</w:t>
      </w:r>
    </w:p>
    <w:p w:rsidR="004A2DCE" w:rsidRPr="00A95D33" w:rsidRDefault="004A2DCE" w:rsidP="00AB029D">
      <w:pPr>
        <w:pStyle w:val="AnswersLikert"/>
      </w:pPr>
    </w:p>
    <w:p w:rsidR="00AB029D" w:rsidRPr="00AB029D" w:rsidRDefault="00AB029D" w:rsidP="00AB029D">
      <w:pPr>
        <w:pStyle w:val="Questions"/>
        <w:rPr>
          <w:color w:val="auto"/>
        </w:rPr>
      </w:pPr>
      <w:r w:rsidRPr="00AB029D">
        <w:rPr>
          <w:rFonts w:hint="eastAsia"/>
          <w:color w:val="auto"/>
        </w:rPr>
        <w:t xml:space="preserve">In my organization, employees are </w:t>
      </w:r>
      <w:r w:rsidRPr="00AB029D">
        <w:rPr>
          <w:color w:val="auto"/>
        </w:rPr>
        <w:t>aware of policies, procedures, or</w:t>
      </w:r>
      <w:r w:rsidRPr="00AB029D">
        <w:rPr>
          <w:rFonts w:hint="eastAsia"/>
          <w:color w:val="auto"/>
        </w:rPr>
        <w:t xml:space="preserve"> countermeasures</w:t>
      </w:r>
      <w:r w:rsidRPr="00AB029D">
        <w:rPr>
          <w:color w:val="auto"/>
        </w:rPr>
        <w:t xml:space="preserve"> for </w:t>
      </w:r>
      <w:r w:rsidRPr="00AB029D">
        <w:rPr>
          <w:rFonts w:hint="eastAsia"/>
          <w:color w:val="auto"/>
        </w:rPr>
        <w:t>information</w:t>
      </w:r>
      <w:r w:rsidRPr="00AB029D">
        <w:rPr>
          <w:color w:val="auto"/>
        </w:rPr>
        <w:t xml:space="preserve"> security</w:t>
      </w:r>
      <w:r w:rsidRPr="00AB029D">
        <w:rPr>
          <w:rFonts w:hint="eastAsia"/>
          <w:color w:val="auto"/>
        </w:rPr>
        <w:t>.</w:t>
      </w:r>
    </w:p>
    <w:p w:rsidR="004A2DCE" w:rsidRPr="00AB029D" w:rsidRDefault="004A2DCE" w:rsidP="00FC44C9">
      <w:pPr>
        <w:pStyle w:val="AnswersMultiplechoice"/>
        <w:numPr>
          <w:ilvl w:val="0"/>
          <w:numId w:val="5"/>
        </w:numPr>
        <w:ind w:left="1276"/>
        <w:rPr>
          <w:color w:val="auto"/>
        </w:rPr>
      </w:pPr>
      <w:r w:rsidRPr="00AB029D">
        <w:rPr>
          <w:rFonts w:hint="eastAsia"/>
          <w:color w:val="auto"/>
        </w:rPr>
        <w:t>Strongly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Neither Agree Nor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Strongly Agree</w:t>
      </w:r>
    </w:p>
    <w:p w:rsidR="004A2DCE" w:rsidRDefault="004A2DCE" w:rsidP="00FC44C9">
      <w:pPr>
        <w:pStyle w:val="AnswersMultiplechoice"/>
        <w:numPr>
          <w:ilvl w:val="0"/>
          <w:numId w:val="5"/>
        </w:numPr>
        <w:ind w:left="1276"/>
        <w:rPr>
          <w:color w:val="auto"/>
        </w:rPr>
      </w:pPr>
      <w:r w:rsidRPr="00AB029D">
        <w:rPr>
          <w:rFonts w:hint="eastAsia"/>
          <w:color w:val="auto"/>
        </w:rPr>
        <w:t>Not Applicable</w:t>
      </w:r>
    </w:p>
    <w:p w:rsidR="004A2DCE" w:rsidRPr="00A95D33" w:rsidRDefault="004A2DCE" w:rsidP="00AB029D">
      <w:pPr>
        <w:pStyle w:val="AnswersLikert"/>
      </w:pPr>
    </w:p>
    <w:p w:rsidR="00AB029D" w:rsidRPr="00AB029D" w:rsidRDefault="004A2DCE" w:rsidP="00AB029D">
      <w:pPr>
        <w:pStyle w:val="Questions"/>
        <w:rPr>
          <w:color w:val="auto"/>
        </w:rPr>
      </w:pPr>
      <w:r w:rsidRPr="004A2DCE">
        <w:rPr>
          <w:color w:val="auto"/>
        </w:rPr>
        <w:t> In my organization, employees exhibit a sense of being proactive in protecting information security</w:t>
      </w:r>
      <w:r w:rsidR="00AB029D" w:rsidRPr="00AB029D">
        <w:rPr>
          <w:rFonts w:hint="eastAsia"/>
          <w:color w:val="auto"/>
        </w:rPr>
        <w:t>.</w:t>
      </w:r>
    </w:p>
    <w:p w:rsidR="004A2DCE" w:rsidRPr="00AB029D" w:rsidRDefault="004A2DCE" w:rsidP="00FC44C9">
      <w:pPr>
        <w:pStyle w:val="AnswersMultiplechoice"/>
        <w:numPr>
          <w:ilvl w:val="0"/>
          <w:numId w:val="5"/>
        </w:numPr>
        <w:ind w:left="1276"/>
        <w:rPr>
          <w:color w:val="auto"/>
        </w:rPr>
      </w:pPr>
      <w:r w:rsidRPr="00AB029D">
        <w:rPr>
          <w:rFonts w:hint="eastAsia"/>
          <w:color w:val="auto"/>
        </w:rPr>
        <w:t>Strongly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Neither Agree Nor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Strongly Agree</w:t>
      </w:r>
    </w:p>
    <w:p w:rsidR="004A2DCE" w:rsidRDefault="004A2DCE" w:rsidP="00FC44C9">
      <w:pPr>
        <w:pStyle w:val="AnswersMultiplechoice"/>
        <w:numPr>
          <w:ilvl w:val="0"/>
          <w:numId w:val="5"/>
        </w:numPr>
        <w:ind w:left="1276"/>
        <w:rPr>
          <w:color w:val="auto"/>
        </w:rPr>
      </w:pPr>
      <w:r w:rsidRPr="00AB029D">
        <w:rPr>
          <w:rFonts w:hint="eastAsia"/>
          <w:color w:val="auto"/>
        </w:rPr>
        <w:t>Not Applicable</w:t>
      </w:r>
    </w:p>
    <w:p w:rsidR="004A2DCE" w:rsidRDefault="004A2DCE" w:rsidP="00AB029D">
      <w:pPr>
        <w:pStyle w:val="AnswersLikert"/>
      </w:pPr>
    </w:p>
    <w:p w:rsidR="00AB029D" w:rsidRPr="004A2DCE" w:rsidRDefault="00AB029D" w:rsidP="00AB029D">
      <w:pPr>
        <w:pStyle w:val="Questions"/>
        <w:rPr>
          <w:color w:val="auto"/>
        </w:rPr>
      </w:pPr>
      <w:r w:rsidRPr="004A2DCE">
        <w:rPr>
          <w:rFonts w:hint="eastAsia"/>
          <w:color w:val="auto"/>
        </w:rPr>
        <w:t>My organization</w:t>
      </w:r>
      <w:r w:rsidRPr="004A2DCE">
        <w:rPr>
          <w:color w:val="auto"/>
        </w:rPr>
        <w:t>’</w:t>
      </w:r>
      <w:r w:rsidRPr="004A2DCE">
        <w:rPr>
          <w:rFonts w:hint="eastAsia"/>
          <w:color w:val="auto"/>
        </w:rPr>
        <w:t>s IT resources (e.g., networks, hardware, software,</w:t>
      </w:r>
      <w:r w:rsidR="00CF732A">
        <w:rPr>
          <w:rFonts w:hint="eastAsia"/>
          <w:color w:val="auto"/>
        </w:rPr>
        <w:t xml:space="preserve"> outsourcing,</w:t>
      </w:r>
      <w:r w:rsidRPr="004A2DCE">
        <w:rPr>
          <w:rFonts w:hint="eastAsia"/>
          <w:color w:val="auto"/>
        </w:rPr>
        <w:t xml:space="preserve"> etc.) are available and flexible.</w:t>
      </w:r>
    </w:p>
    <w:p w:rsidR="004A2DCE" w:rsidRPr="00AB029D" w:rsidRDefault="004A2DCE" w:rsidP="00FC44C9">
      <w:pPr>
        <w:pStyle w:val="AnswersMultiplechoice"/>
        <w:numPr>
          <w:ilvl w:val="0"/>
          <w:numId w:val="5"/>
        </w:numPr>
        <w:ind w:left="1276"/>
        <w:rPr>
          <w:color w:val="auto"/>
        </w:rPr>
      </w:pPr>
      <w:r w:rsidRPr="00AB029D">
        <w:rPr>
          <w:rFonts w:hint="eastAsia"/>
          <w:color w:val="auto"/>
        </w:rPr>
        <w:t>Strongly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Neither Agree Nor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Strongly Agree</w:t>
      </w:r>
    </w:p>
    <w:p w:rsidR="004A2DCE" w:rsidRDefault="004A2DCE" w:rsidP="00FC44C9">
      <w:pPr>
        <w:pStyle w:val="AnswersMultiplechoice"/>
        <w:numPr>
          <w:ilvl w:val="0"/>
          <w:numId w:val="5"/>
        </w:numPr>
        <w:ind w:left="1276"/>
        <w:rPr>
          <w:color w:val="auto"/>
        </w:rPr>
      </w:pPr>
      <w:r w:rsidRPr="00AB029D">
        <w:rPr>
          <w:rFonts w:hint="eastAsia"/>
          <w:color w:val="auto"/>
        </w:rPr>
        <w:t>Not Applicable</w:t>
      </w:r>
    </w:p>
    <w:p w:rsidR="004A2DCE" w:rsidRPr="00A95D33" w:rsidRDefault="004A2DCE" w:rsidP="00AB029D">
      <w:pPr>
        <w:pStyle w:val="AnswersLikert"/>
      </w:pPr>
    </w:p>
    <w:p w:rsidR="00AB029D" w:rsidRPr="004A2DCE" w:rsidRDefault="00AB029D" w:rsidP="00AB029D">
      <w:pPr>
        <w:pStyle w:val="Questions"/>
        <w:rPr>
          <w:color w:val="auto"/>
        </w:rPr>
      </w:pPr>
      <w:r w:rsidRPr="004A2DCE">
        <w:rPr>
          <w:rFonts w:hint="eastAsia"/>
          <w:color w:val="auto"/>
        </w:rPr>
        <w:t xml:space="preserve">In my organization, IT staff </w:t>
      </w:r>
      <w:r w:rsidR="00CF732A" w:rsidRPr="00CF732A">
        <w:rPr>
          <w:color w:val="auto"/>
        </w:rPr>
        <w:t>(both inbound and outsourced)</w:t>
      </w:r>
      <w:r w:rsidR="00CF732A">
        <w:rPr>
          <w:rFonts w:hint="eastAsia"/>
          <w:color w:val="auto"/>
        </w:rPr>
        <w:t xml:space="preserve"> </w:t>
      </w:r>
      <w:r w:rsidRPr="004A2DCE">
        <w:rPr>
          <w:rFonts w:hint="eastAsia"/>
          <w:color w:val="auto"/>
        </w:rPr>
        <w:t>is knowledgeable and capable of developing and maintaining information security technologies.</w:t>
      </w:r>
    </w:p>
    <w:p w:rsidR="004A2DCE" w:rsidRPr="00AB029D" w:rsidRDefault="004A2DCE" w:rsidP="00FC44C9">
      <w:pPr>
        <w:pStyle w:val="AnswersMultiplechoice"/>
        <w:numPr>
          <w:ilvl w:val="0"/>
          <w:numId w:val="5"/>
        </w:numPr>
        <w:ind w:left="1276"/>
        <w:rPr>
          <w:color w:val="auto"/>
        </w:rPr>
      </w:pPr>
      <w:r w:rsidRPr="00AB029D">
        <w:rPr>
          <w:rFonts w:hint="eastAsia"/>
          <w:color w:val="auto"/>
        </w:rPr>
        <w:t>Strongly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Neither Agree Nor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Agree</w:t>
      </w:r>
    </w:p>
    <w:p w:rsidR="004A2DCE" w:rsidRPr="00AB029D" w:rsidRDefault="004A2DCE" w:rsidP="00FC44C9">
      <w:pPr>
        <w:pStyle w:val="AnswersMultiplechoice"/>
        <w:numPr>
          <w:ilvl w:val="0"/>
          <w:numId w:val="5"/>
        </w:numPr>
        <w:ind w:left="1276"/>
        <w:rPr>
          <w:color w:val="auto"/>
        </w:rPr>
      </w:pPr>
      <w:r w:rsidRPr="00AB029D">
        <w:rPr>
          <w:rFonts w:hint="eastAsia"/>
          <w:color w:val="auto"/>
        </w:rPr>
        <w:lastRenderedPageBreak/>
        <w:t>Strongly Agree</w:t>
      </w:r>
    </w:p>
    <w:p w:rsidR="004A2DCE" w:rsidRDefault="004A2DCE" w:rsidP="00FC44C9">
      <w:pPr>
        <w:pStyle w:val="AnswersMultiplechoice"/>
        <w:numPr>
          <w:ilvl w:val="0"/>
          <w:numId w:val="5"/>
        </w:numPr>
        <w:ind w:left="1276"/>
        <w:rPr>
          <w:color w:val="auto"/>
        </w:rPr>
      </w:pPr>
      <w:r w:rsidRPr="00AB029D">
        <w:rPr>
          <w:rFonts w:hint="eastAsia"/>
          <w:color w:val="auto"/>
        </w:rPr>
        <w:t>Not Applicable</w:t>
      </w:r>
    </w:p>
    <w:p w:rsidR="004A2DCE" w:rsidRPr="00A95D33" w:rsidRDefault="004A2DCE" w:rsidP="00AB029D">
      <w:pPr>
        <w:pStyle w:val="AnswersLikert"/>
      </w:pPr>
    </w:p>
    <w:p w:rsidR="00CF732A" w:rsidRDefault="00CF732A" w:rsidP="00AB029D">
      <w:pPr>
        <w:pStyle w:val="Questions"/>
        <w:rPr>
          <w:color w:val="auto"/>
        </w:rPr>
      </w:pPr>
      <w:r w:rsidRPr="00CF732A">
        <w:rPr>
          <w:color w:val="auto"/>
        </w:rPr>
        <w:t>If you a</w:t>
      </w:r>
      <w:r>
        <w:rPr>
          <w:color w:val="auto"/>
        </w:rPr>
        <w:t>re still reading, please select</w:t>
      </w:r>
      <w:r>
        <w:rPr>
          <w:rFonts w:hint="eastAsia"/>
          <w:color w:val="auto"/>
        </w:rPr>
        <w:t xml:space="preserve"> </w:t>
      </w:r>
      <w:r>
        <w:rPr>
          <w:color w:val="auto"/>
        </w:rPr>
        <w:t>“Neither Agree nor Disagree”</w:t>
      </w:r>
      <w:r w:rsidRPr="00CF732A">
        <w:rPr>
          <w:color w:val="auto"/>
        </w:rPr>
        <w:t>.</w:t>
      </w:r>
      <w:r w:rsidRPr="00CF732A">
        <w:rPr>
          <w:rFonts w:hint="eastAsia"/>
          <w:color w:val="auto"/>
        </w:rPr>
        <w:t xml:space="preserve"> </w:t>
      </w:r>
      <w:r>
        <w:rPr>
          <w:rFonts w:hint="eastAsia"/>
          <w:color w:val="auto"/>
        </w:rPr>
        <w:t>(Screening Question)</w:t>
      </w:r>
    </w:p>
    <w:p w:rsidR="00CF732A" w:rsidRPr="00AB029D" w:rsidRDefault="00CF732A" w:rsidP="00FC44C9">
      <w:pPr>
        <w:pStyle w:val="AnswersMultiplechoice"/>
        <w:numPr>
          <w:ilvl w:val="0"/>
          <w:numId w:val="5"/>
        </w:numPr>
        <w:ind w:left="1276"/>
        <w:rPr>
          <w:color w:val="auto"/>
        </w:rPr>
      </w:pPr>
      <w:r w:rsidRPr="00AB029D">
        <w:rPr>
          <w:rFonts w:hint="eastAsia"/>
          <w:color w:val="auto"/>
        </w:rPr>
        <w:t>Strongly Disagree</w:t>
      </w:r>
    </w:p>
    <w:p w:rsidR="00CF732A" w:rsidRPr="00AB029D" w:rsidRDefault="00CF732A" w:rsidP="00FC44C9">
      <w:pPr>
        <w:pStyle w:val="AnswersMultiplechoice"/>
        <w:numPr>
          <w:ilvl w:val="0"/>
          <w:numId w:val="5"/>
        </w:numPr>
        <w:ind w:left="1276"/>
        <w:rPr>
          <w:color w:val="auto"/>
        </w:rPr>
      </w:pPr>
      <w:r w:rsidRPr="00AB029D">
        <w:rPr>
          <w:rFonts w:hint="eastAsia"/>
          <w:color w:val="auto"/>
        </w:rPr>
        <w:t>Disagree</w:t>
      </w:r>
    </w:p>
    <w:p w:rsidR="00CF732A" w:rsidRPr="00AB029D" w:rsidRDefault="00CF732A" w:rsidP="00FC44C9">
      <w:pPr>
        <w:pStyle w:val="AnswersMultiplechoice"/>
        <w:numPr>
          <w:ilvl w:val="0"/>
          <w:numId w:val="5"/>
        </w:numPr>
        <w:ind w:left="1276"/>
        <w:rPr>
          <w:color w:val="auto"/>
        </w:rPr>
      </w:pPr>
      <w:r w:rsidRPr="00AB029D">
        <w:rPr>
          <w:rFonts w:hint="eastAsia"/>
          <w:color w:val="auto"/>
        </w:rPr>
        <w:t>Neither Agree Nor Disagree</w:t>
      </w:r>
    </w:p>
    <w:p w:rsidR="00CF732A" w:rsidRPr="00AB029D" w:rsidRDefault="00CF732A" w:rsidP="00FC44C9">
      <w:pPr>
        <w:pStyle w:val="AnswersMultiplechoice"/>
        <w:numPr>
          <w:ilvl w:val="0"/>
          <w:numId w:val="5"/>
        </w:numPr>
        <w:ind w:left="1276"/>
        <w:rPr>
          <w:color w:val="auto"/>
        </w:rPr>
      </w:pPr>
      <w:r w:rsidRPr="00AB029D">
        <w:rPr>
          <w:rFonts w:hint="eastAsia"/>
          <w:color w:val="auto"/>
        </w:rPr>
        <w:t>Agree</w:t>
      </w:r>
    </w:p>
    <w:p w:rsidR="00CF732A" w:rsidRPr="00AB029D" w:rsidRDefault="00CF732A" w:rsidP="00FC44C9">
      <w:pPr>
        <w:pStyle w:val="AnswersMultiplechoice"/>
        <w:numPr>
          <w:ilvl w:val="0"/>
          <w:numId w:val="5"/>
        </w:numPr>
        <w:ind w:left="1276"/>
        <w:rPr>
          <w:color w:val="auto"/>
        </w:rPr>
      </w:pPr>
      <w:r w:rsidRPr="00AB029D">
        <w:rPr>
          <w:rFonts w:hint="eastAsia"/>
          <w:color w:val="auto"/>
        </w:rPr>
        <w:t>Strongly Agree</w:t>
      </w:r>
    </w:p>
    <w:p w:rsidR="00CF732A" w:rsidRDefault="00CF732A" w:rsidP="00FC44C9">
      <w:pPr>
        <w:pStyle w:val="AnswersMultiplechoice"/>
        <w:numPr>
          <w:ilvl w:val="0"/>
          <w:numId w:val="5"/>
        </w:numPr>
        <w:ind w:left="1276"/>
        <w:rPr>
          <w:color w:val="auto"/>
        </w:rPr>
      </w:pPr>
      <w:r w:rsidRPr="00AB029D">
        <w:rPr>
          <w:rFonts w:hint="eastAsia"/>
          <w:color w:val="auto"/>
        </w:rPr>
        <w:t>Not Applicable</w:t>
      </w:r>
    </w:p>
    <w:p w:rsidR="00CF732A" w:rsidRPr="00A95D33" w:rsidRDefault="00CF732A" w:rsidP="00CF732A">
      <w:pPr>
        <w:pStyle w:val="AnswersLikert"/>
      </w:pPr>
    </w:p>
    <w:p w:rsidR="00AB029D" w:rsidRPr="004A2DCE" w:rsidRDefault="00AB029D" w:rsidP="00AB029D">
      <w:pPr>
        <w:pStyle w:val="Questions"/>
        <w:rPr>
          <w:color w:val="auto"/>
        </w:rPr>
      </w:pPr>
      <w:r w:rsidRPr="004A2DCE">
        <w:rPr>
          <w:rFonts w:hint="eastAsia"/>
          <w:color w:val="auto"/>
        </w:rPr>
        <w:t>In my organization, end users of IT systems follow sound operation processes.</w:t>
      </w:r>
      <w:r w:rsidR="00CF732A">
        <w:rPr>
          <w:rFonts w:hint="eastAsia"/>
          <w:color w:val="auto"/>
        </w:rPr>
        <w:t xml:space="preserve"> </w:t>
      </w:r>
    </w:p>
    <w:p w:rsidR="004A2DCE" w:rsidRPr="00AB029D" w:rsidRDefault="004A2DCE" w:rsidP="00FC44C9">
      <w:pPr>
        <w:pStyle w:val="AnswersMultiplechoice"/>
        <w:numPr>
          <w:ilvl w:val="0"/>
          <w:numId w:val="5"/>
        </w:numPr>
        <w:ind w:left="1276"/>
        <w:rPr>
          <w:color w:val="auto"/>
        </w:rPr>
      </w:pPr>
      <w:r w:rsidRPr="00AB029D">
        <w:rPr>
          <w:rFonts w:hint="eastAsia"/>
          <w:color w:val="auto"/>
        </w:rPr>
        <w:t>Strongly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Neither Agree Nor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Strongly Agree</w:t>
      </w:r>
    </w:p>
    <w:p w:rsidR="004A2DCE" w:rsidRDefault="004A2DCE" w:rsidP="00FC44C9">
      <w:pPr>
        <w:pStyle w:val="AnswersMultiplechoice"/>
        <w:numPr>
          <w:ilvl w:val="0"/>
          <w:numId w:val="5"/>
        </w:numPr>
        <w:ind w:left="1276"/>
        <w:rPr>
          <w:color w:val="auto"/>
        </w:rPr>
      </w:pPr>
      <w:r w:rsidRPr="00AB029D">
        <w:rPr>
          <w:rFonts w:hint="eastAsia"/>
          <w:color w:val="auto"/>
        </w:rPr>
        <w:t>Not Applicable</w:t>
      </w:r>
    </w:p>
    <w:p w:rsidR="004A2DCE" w:rsidRPr="00A95D33" w:rsidRDefault="004A2DCE" w:rsidP="00AB029D">
      <w:pPr>
        <w:pStyle w:val="AnswersLikert"/>
      </w:pPr>
    </w:p>
    <w:p w:rsidR="00AB029D" w:rsidRPr="004A2DCE" w:rsidRDefault="00AB029D" w:rsidP="00AB029D">
      <w:pPr>
        <w:pStyle w:val="Questions"/>
        <w:rPr>
          <w:color w:val="auto"/>
        </w:rPr>
      </w:pPr>
      <w:r w:rsidRPr="004A2DCE">
        <w:rPr>
          <w:rFonts w:hint="eastAsia"/>
          <w:color w:val="auto"/>
        </w:rPr>
        <w:t>In my organization, a formal risk management program has been designed and implemented.</w:t>
      </w:r>
    </w:p>
    <w:p w:rsidR="004A2DCE" w:rsidRPr="00AB029D" w:rsidRDefault="004A2DCE" w:rsidP="00FC44C9">
      <w:pPr>
        <w:pStyle w:val="AnswersMultiplechoice"/>
        <w:numPr>
          <w:ilvl w:val="0"/>
          <w:numId w:val="5"/>
        </w:numPr>
        <w:ind w:left="1276"/>
        <w:rPr>
          <w:color w:val="auto"/>
        </w:rPr>
      </w:pPr>
      <w:r w:rsidRPr="00AB029D">
        <w:rPr>
          <w:rFonts w:hint="eastAsia"/>
          <w:color w:val="auto"/>
        </w:rPr>
        <w:t>Strongly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Neither Agree Nor Disagree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Agree</w:t>
      </w:r>
    </w:p>
    <w:p w:rsidR="004A2DCE" w:rsidRPr="00AB029D" w:rsidRDefault="004A2DCE" w:rsidP="00FC44C9">
      <w:pPr>
        <w:pStyle w:val="AnswersMultiplechoice"/>
        <w:numPr>
          <w:ilvl w:val="0"/>
          <w:numId w:val="5"/>
        </w:numPr>
        <w:ind w:left="1276"/>
        <w:rPr>
          <w:color w:val="auto"/>
        </w:rPr>
      </w:pPr>
      <w:r w:rsidRPr="00AB029D">
        <w:rPr>
          <w:rFonts w:hint="eastAsia"/>
          <w:color w:val="auto"/>
        </w:rPr>
        <w:t>Strongly Agree</w:t>
      </w:r>
    </w:p>
    <w:p w:rsidR="004A2DCE" w:rsidRDefault="004A2DCE" w:rsidP="00FC44C9">
      <w:pPr>
        <w:pStyle w:val="AnswersMultiplechoice"/>
        <w:numPr>
          <w:ilvl w:val="0"/>
          <w:numId w:val="5"/>
        </w:numPr>
        <w:ind w:left="1276"/>
        <w:rPr>
          <w:color w:val="auto"/>
        </w:rPr>
      </w:pPr>
      <w:r w:rsidRPr="00AB029D">
        <w:rPr>
          <w:rFonts w:hint="eastAsia"/>
          <w:color w:val="auto"/>
        </w:rPr>
        <w:t>Not Applicable</w:t>
      </w:r>
    </w:p>
    <w:p w:rsidR="004A2DCE" w:rsidRPr="00A95D33" w:rsidRDefault="004A2DCE" w:rsidP="00AB029D">
      <w:pPr>
        <w:pStyle w:val="AnswersLikert"/>
      </w:pPr>
    </w:p>
    <w:p w:rsidR="00AB029D" w:rsidRPr="004A2DCE" w:rsidRDefault="00AB029D" w:rsidP="00AB029D">
      <w:pPr>
        <w:pStyle w:val="Questions"/>
        <w:rPr>
          <w:color w:val="auto"/>
        </w:rPr>
      </w:pPr>
      <w:r w:rsidRPr="004A2DCE">
        <w:rPr>
          <w:rFonts w:hint="eastAsia"/>
          <w:color w:val="auto"/>
        </w:rPr>
        <w:t>In my organization, formal security policies have been defined and implemented.</w:t>
      </w:r>
    </w:p>
    <w:p w:rsidR="004A2DCE" w:rsidRPr="004A2DCE" w:rsidRDefault="004A2DCE" w:rsidP="00FC44C9">
      <w:pPr>
        <w:pStyle w:val="AnswersMultiplechoice"/>
        <w:numPr>
          <w:ilvl w:val="0"/>
          <w:numId w:val="5"/>
        </w:numPr>
        <w:ind w:left="1276"/>
        <w:rPr>
          <w:color w:val="auto"/>
        </w:rPr>
      </w:pPr>
      <w:r w:rsidRPr="004A2DCE">
        <w:rPr>
          <w:rFonts w:hint="eastAsia"/>
          <w:color w:val="auto"/>
        </w:rPr>
        <w:t>Strongly Disagree</w:t>
      </w:r>
    </w:p>
    <w:p w:rsidR="004A2DCE" w:rsidRPr="004A2DCE" w:rsidRDefault="004A2DCE" w:rsidP="00FC44C9">
      <w:pPr>
        <w:pStyle w:val="AnswersMultiplechoice"/>
        <w:numPr>
          <w:ilvl w:val="0"/>
          <w:numId w:val="5"/>
        </w:numPr>
        <w:ind w:left="1276"/>
        <w:rPr>
          <w:color w:val="auto"/>
        </w:rPr>
      </w:pPr>
      <w:r w:rsidRPr="004A2DCE">
        <w:rPr>
          <w:rFonts w:hint="eastAsia"/>
          <w:color w:val="auto"/>
        </w:rPr>
        <w:t>Disagree</w:t>
      </w:r>
    </w:p>
    <w:p w:rsidR="004A2DCE" w:rsidRPr="004A2DCE" w:rsidRDefault="004A2DCE" w:rsidP="00FC44C9">
      <w:pPr>
        <w:pStyle w:val="AnswersMultiplechoice"/>
        <w:numPr>
          <w:ilvl w:val="0"/>
          <w:numId w:val="5"/>
        </w:numPr>
        <w:ind w:left="1276"/>
        <w:rPr>
          <w:color w:val="auto"/>
        </w:rPr>
      </w:pPr>
      <w:r w:rsidRPr="004A2DCE">
        <w:rPr>
          <w:rFonts w:hint="eastAsia"/>
          <w:color w:val="auto"/>
        </w:rPr>
        <w:t>Neither Agree Nor Disagree</w:t>
      </w:r>
    </w:p>
    <w:p w:rsidR="004A2DCE" w:rsidRPr="004A2DCE" w:rsidRDefault="004A2DCE" w:rsidP="00FC44C9">
      <w:pPr>
        <w:pStyle w:val="AnswersMultiplechoice"/>
        <w:numPr>
          <w:ilvl w:val="0"/>
          <w:numId w:val="5"/>
        </w:numPr>
        <w:ind w:left="1276"/>
        <w:rPr>
          <w:color w:val="auto"/>
        </w:rPr>
      </w:pPr>
      <w:r w:rsidRPr="004A2DCE">
        <w:rPr>
          <w:rFonts w:hint="eastAsia"/>
          <w:color w:val="auto"/>
        </w:rPr>
        <w:t>Agree</w:t>
      </w:r>
    </w:p>
    <w:p w:rsidR="004A2DCE" w:rsidRPr="004A2DCE" w:rsidRDefault="004A2DCE" w:rsidP="00FC44C9">
      <w:pPr>
        <w:pStyle w:val="AnswersMultiplechoice"/>
        <w:numPr>
          <w:ilvl w:val="0"/>
          <w:numId w:val="5"/>
        </w:numPr>
        <w:ind w:left="1276"/>
        <w:rPr>
          <w:color w:val="auto"/>
        </w:rPr>
      </w:pPr>
      <w:r w:rsidRPr="004A2DCE">
        <w:rPr>
          <w:rFonts w:hint="eastAsia"/>
          <w:color w:val="auto"/>
        </w:rPr>
        <w:t>Strongly Agree</w:t>
      </w:r>
    </w:p>
    <w:p w:rsidR="00952B20" w:rsidRDefault="004A2DCE" w:rsidP="00FC44C9">
      <w:pPr>
        <w:pStyle w:val="AnswersMultiplechoice"/>
        <w:numPr>
          <w:ilvl w:val="0"/>
          <w:numId w:val="5"/>
        </w:numPr>
        <w:ind w:left="1276"/>
        <w:rPr>
          <w:color w:val="auto"/>
        </w:rPr>
      </w:pPr>
      <w:r w:rsidRPr="004A2DCE">
        <w:rPr>
          <w:rFonts w:hint="eastAsia"/>
          <w:color w:val="auto"/>
        </w:rPr>
        <w:t>Not Applicable</w:t>
      </w:r>
    </w:p>
    <w:p w:rsidR="00CF732A" w:rsidRPr="00CF732A" w:rsidRDefault="00CF732A" w:rsidP="00CF732A">
      <w:pPr>
        <w:pStyle w:val="AnswersMultiplechoice"/>
        <w:ind w:left="1276"/>
        <w:rPr>
          <w:color w:val="auto"/>
        </w:rPr>
      </w:pPr>
    </w:p>
    <w:p w:rsidR="004A2DCE" w:rsidRPr="004A2DCE" w:rsidRDefault="004A2DCE" w:rsidP="004A2DCE">
      <w:pPr>
        <w:pStyle w:val="Questions"/>
        <w:rPr>
          <w:color w:val="auto"/>
        </w:rPr>
      </w:pPr>
      <w:r w:rsidRPr="004A2DCE">
        <w:rPr>
          <w:rFonts w:hint="eastAsia"/>
          <w:color w:val="auto"/>
        </w:rPr>
        <w:lastRenderedPageBreak/>
        <w:t>In my organization, specific</w:t>
      </w:r>
      <w:r w:rsidRPr="004A2DCE">
        <w:rPr>
          <w:color w:val="auto"/>
        </w:rPr>
        <w:t xml:space="preserve"> </w:t>
      </w:r>
      <w:r w:rsidRPr="004A2DCE">
        <w:rPr>
          <w:rFonts w:hint="eastAsia"/>
          <w:color w:val="auto"/>
        </w:rPr>
        <w:t>information security standards have been applied to enhance information security management.</w:t>
      </w:r>
    </w:p>
    <w:p w:rsidR="00CF732A" w:rsidRPr="004A2DCE" w:rsidRDefault="00CF732A" w:rsidP="00FC44C9">
      <w:pPr>
        <w:pStyle w:val="AnswersMultiplechoice"/>
        <w:numPr>
          <w:ilvl w:val="0"/>
          <w:numId w:val="5"/>
        </w:numPr>
        <w:ind w:left="1276"/>
        <w:rPr>
          <w:color w:val="auto"/>
        </w:rPr>
      </w:pPr>
      <w:r w:rsidRPr="004A2DCE">
        <w:rPr>
          <w:rFonts w:hint="eastAsia"/>
          <w:color w:val="auto"/>
        </w:rPr>
        <w:t>Strongly Disagree</w:t>
      </w:r>
    </w:p>
    <w:p w:rsidR="00CF732A" w:rsidRPr="004A2DCE" w:rsidRDefault="00CF732A" w:rsidP="00FC44C9">
      <w:pPr>
        <w:pStyle w:val="AnswersMultiplechoice"/>
        <w:numPr>
          <w:ilvl w:val="0"/>
          <w:numId w:val="5"/>
        </w:numPr>
        <w:ind w:left="1276"/>
        <w:rPr>
          <w:color w:val="auto"/>
        </w:rPr>
      </w:pPr>
      <w:r w:rsidRPr="004A2DCE">
        <w:rPr>
          <w:rFonts w:hint="eastAsia"/>
          <w:color w:val="auto"/>
        </w:rPr>
        <w:t>Disagree</w:t>
      </w:r>
    </w:p>
    <w:p w:rsidR="00CF732A" w:rsidRPr="004A2DCE" w:rsidRDefault="00CF732A" w:rsidP="00FC44C9">
      <w:pPr>
        <w:pStyle w:val="AnswersMultiplechoice"/>
        <w:numPr>
          <w:ilvl w:val="0"/>
          <w:numId w:val="5"/>
        </w:numPr>
        <w:ind w:left="1276"/>
        <w:rPr>
          <w:color w:val="auto"/>
        </w:rPr>
      </w:pPr>
      <w:r w:rsidRPr="004A2DCE">
        <w:rPr>
          <w:rFonts w:hint="eastAsia"/>
          <w:color w:val="auto"/>
        </w:rPr>
        <w:t>Neither Agree Nor Disagree</w:t>
      </w:r>
    </w:p>
    <w:p w:rsidR="00CF732A" w:rsidRPr="004A2DCE" w:rsidRDefault="00CF732A" w:rsidP="00FC44C9">
      <w:pPr>
        <w:pStyle w:val="AnswersMultiplechoice"/>
        <w:numPr>
          <w:ilvl w:val="0"/>
          <w:numId w:val="5"/>
        </w:numPr>
        <w:ind w:left="1276"/>
        <w:rPr>
          <w:color w:val="auto"/>
        </w:rPr>
      </w:pPr>
      <w:r w:rsidRPr="004A2DCE">
        <w:rPr>
          <w:rFonts w:hint="eastAsia"/>
          <w:color w:val="auto"/>
        </w:rPr>
        <w:t>Agree</w:t>
      </w:r>
    </w:p>
    <w:p w:rsidR="00CF732A" w:rsidRPr="004A2DCE" w:rsidRDefault="00CF732A" w:rsidP="00FC44C9">
      <w:pPr>
        <w:pStyle w:val="AnswersMultiplechoice"/>
        <w:numPr>
          <w:ilvl w:val="0"/>
          <w:numId w:val="5"/>
        </w:numPr>
        <w:ind w:left="1276"/>
        <w:rPr>
          <w:color w:val="auto"/>
        </w:rPr>
      </w:pPr>
      <w:r w:rsidRPr="004A2DCE">
        <w:rPr>
          <w:rFonts w:hint="eastAsia"/>
          <w:color w:val="auto"/>
        </w:rPr>
        <w:t>Strongly Agree</w:t>
      </w:r>
    </w:p>
    <w:p w:rsidR="00CF732A" w:rsidRDefault="00CF732A" w:rsidP="00FC44C9">
      <w:pPr>
        <w:pStyle w:val="AnswersMultiplechoice"/>
        <w:numPr>
          <w:ilvl w:val="0"/>
          <w:numId w:val="5"/>
        </w:numPr>
        <w:ind w:left="1276"/>
        <w:rPr>
          <w:color w:val="auto"/>
        </w:rPr>
      </w:pPr>
      <w:r w:rsidRPr="004A2DCE">
        <w:rPr>
          <w:rFonts w:hint="eastAsia"/>
          <w:color w:val="auto"/>
        </w:rPr>
        <w:t>Not Applicable</w:t>
      </w:r>
    </w:p>
    <w:p w:rsidR="00CF732A" w:rsidRPr="00A95D33" w:rsidRDefault="00CF732A" w:rsidP="004A2DCE">
      <w:pPr>
        <w:pStyle w:val="AnswersLikert"/>
      </w:pPr>
    </w:p>
    <w:p w:rsidR="004A2DCE" w:rsidRPr="004A2DCE" w:rsidRDefault="00CF732A" w:rsidP="004A2DCE">
      <w:pPr>
        <w:pStyle w:val="Questions"/>
        <w:rPr>
          <w:color w:val="auto"/>
        </w:rPr>
      </w:pPr>
      <w:r w:rsidRPr="00CF732A">
        <w:rPr>
          <w:color w:val="auto"/>
        </w:rPr>
        <w:t>My organization’s information security management program has been useful and security d</w:t>
      </w:r>
      <w:r>
        <w:rPr>
          <w:color w:val="auto"/>
        </w:rPr>
        <w:t>eficiencies have been decreased</w:t>
      </w:r>
      <w:r w:rsidR="004A2DCE" w:rsidRPr="004A2DCE">
        <w:rPr>
          <w:rFonts w:hint="eastAsia"/>
          <w:color w:val="auto"/>
        </w:rPr>
        <w:t>.</w:t>
      </w:r>
    </w:p>
    <w:p w:rsidR="00CF732A" w:rsidRPr="004A2DCE" w:rsidRDefault="00CF732A" w:rsidP="00FC44C9">
      <w:pPr>
        <w:pStyle w:val="AnswersMultiplechoice"/>
        <w:numPr>
          <w:ilvl w:val="0"/>
          <w:numId w:val="5"/>
        </w:numPr>
        <w:ind w:left="1276"/>
        <w:rPr>
          <w:color w:val="auto"/>
        </w:rPr>
      </w:pPr>
      <w:r w:rsidRPr="004A2DCE">
        <w:rPr>
          <w:rFonts w:hint="eastAsia"/>
          <w:color w:val="auto"/>
        </w:rPr>
        <w:t>Strongly Disagree</w:t>
      </w:r>
    </w:p>
    <w:p w:rsidR="00CF732A" w:rsidRPr="004A2DCE" w:rsidRDefault="00CF732A" w:rsidP="00FC44C9">
      <w:pPr>
        <w:pStyle w:val="AnswersMultiplechoice"/>
        <w:numPr>
          <w:ilvl w:val="0"/>
          <w:numId w:val="5"/>
        </w:numPr>
        <w:ind w:left="1276"/>
        <w:rPr>
          <w:color w:val="auto"/>
        </w:rPr>
      </w:pPr>
      <w:r w:rsidRPr="004A2DCE">
        <w:rPr>
          <w:rFonts w:hint="eastAsia"/>
          <w:color w:val="auto"/>
        </w:rPr>
        <w:t>Disagree</w:t>
      </w:r>
    </w:p>
    <w:p w:rsidR="00CF732A" w:rsidRPr="004A2DCE" w:rsidRDefault="00CF732A" w:rsidP="00FC44C9">
      <w:pPr>
        <w:pStyle w:val="AnswersMultiplechoice"/>
        <w:numPr>
          <w:ilvl w:val="0"/>
          <w:numId w:val="5"/>
        </w:numPr>
        <w:ind w:left="1276"/>
        <w:rPr>
          <w:color w:val="auto"/>
        </w:rPr>
      </w:pPr>
      <w:r w:rsidRPr="004A2DCE">
        <w:rPr>
          <w:rFonts w:hint="eastAsia"/>
          <w:color w:val="auto"/>
        </w:rPr>
        <w:t>Neither Agree Nor Disagree</w:t>
      </w:r>
    </w:p>
    <w:p w:rsidR="00CF732A" w:rsidRPr="004A2DCE" w:rsidRDefault="00CF732A" w:rsidP="00FC44C9">
      <w:pPr>
        <w:pStyle w:val="AnswersMultiplechoice"/>
        <w:numPr>
          <w:ilvl w:val="0"/>
          <w:numId w:val="5"/>
        </w:numPr>
        <w:ind w:left="1276"/>
        <w:rPr>
          <w:color w:val="auto"/>
        </w:rPr>
      </w:pPr>
      <w:r w:rsidRPr="004A2DCE">
        <w:rPr>
          <w:rFonts w:hint="eastAsia"/>
          <w:color w:val="auto"/>
        </w:rPr>
        <w:t>Agree</w:t>
      </w:r>
    </w:p>
    <w:p w:rsidR="00CF732A" w:rsidRPr="004A2DCE" w:rsidRDefault="00CF732A" w:rsidP="00FC44C9">
      <w:pPr>
        <w:pStyle w:val="AnswersMultiplechoice"/>
        <w:numPr>
          <w:ilvl w:val="0"/>
          <w:numId w:val="5"/>
        </w:numPr>
        <w:ind w:left="1276"/>
        <w:rPr>
          <w:color w:val="auto"/>
        </w:rPr>
      </w:pPr>
      <w:r w:rsidRPr="004A2DCE">
        <w:rPr>
          <w:rFonts w:hint="eastAsia"/>
          <w:color w:val="auto"/>
        </w:rPr>
        <w:t>Strongly Agree</w:t>
      </w:r>
    </w:p>
    <w:p w:rsidR="00CF732A" w:rsidRDefault="00CF732A" w:rsidP="00FC44C9">
      <w:pPr>
        <w:pStyle w:val="AnswersMultiplechoice"/>
        <w:numPr>
          <w:ilvl w:val="0"/>
          <w:numId w:val="5"/>
        </w:numPr>
        <w:ind w:left="1276"/>
        <w:rPr>
          <w:color w:val="auto"/>
        </w:rPr>
      </w:pPr>
      <w:r w:rsidRPr="004A2DCE">
        <w:rPr>
          <w:rFonts w:hint="eastAsia"/>
          <w:color w:val="auto"/>
        </w:rPr>
        <w:t>Not Applicable</w:t>
      </w:r>
    </w:p>
    <w:p w:rsidR="00CF732A" w:rsidRPr="00A95D33" w:rsidRDefault="00CF732A" w:rsidP="004A2DCE">
      <w:pPr>
        <w:pStyle w:val="AnswersLikert"/>
      </w:pPr>
    </w:p>
    <w:p w:rsidR="00CF732A" w:rsidRDefault="00CF732A" w:rsidP="004A2DCE">
      <w:pPr>
        <w:pStyle w:val="Questions"/>
        <w:rPr>
          <w:color w:val="auto"/>
        </w:rPr>
      </w:pPr>
      <w:r w:rsidRPr="00CF732A">
        <w:rPr>
          <w:color w:val="auto"/>
        </w:rPr>
        <w:t>My organization’s information security management has increased the efficiency of controlling information security threats.</w:t>
      </w:r>
    </w:p>
    <w:p w:rsidR="00CF732A" w:rsidRPr="00CF732A" w:rsidRDefault="00CF732A" w:rsidP="00FC44C9">
      <w:pPr>
        <w:pStyle w:val="AnswersMultiplechoice"/>
        <w:numPr>
          <w:ilvl w:val="0"/>
          <w:numId w:val="5"/>
        </w:numPr>
        <w:ind w:left="1276"/>
        <w:rPr>
          <w:color w:val="auto"/>
        </w:rPr>
      </w:pPr>
      <w:r w:rsidRPr="00CF732A">
        <w:rPr>
          <w:rFonts w:hint="eastAsia"/>
          <w:color w:val="auto"/>
        </w:rPr>
        <w:t>Strongly Disagree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Disagree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Neither Agree Nor Disagree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Strongly 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Not Applicable</w:t>
      </w:r>
    </w:p>
    <w:p w:rsidR="00CF732A" w:rsidRPr="00A95D33" w:rsidRDefault="00CF732A" w:rsidP="00CF732A">
      <w:pPr>
        <w:pStyle w:val="AnswersLikert"/>
      </w:pPr>
    </w:p>
    <w:p w:rsidR="00CF732A" w:rsidRDefault="00CF732A" w:rsidP="00CF732A">
      <w:pPr>
        <w:pStyle w:val="Questions"/>
        <w:rPr>
          <w:bCs/>
          <w:color w:val="auto"/>
        </w:rPr>
      </w:pPr>
      <w:r w:rsidRPr="00CF732A">
        <w:rPr>
          <w:bCs/>
          <w:color w:val="auto"/>
        </w:rPr>
        <w:t>I am satisfied with my organization’s information security management program.</w:t>
      </w:r>
    </w:p>
    <w:p w:rsidR="00CF732A" w:rsidRPr="00CF732A" w:rsidRDefault="00CF732A" w:rsidP="00FC44C9">
      <w:pPr>
        <w:pStyle w:val="AnswersMultiplechoice"/>
        <w:numPr>
          <w:ilvl w:val="0"/>
          <w:numId w:val="5"/>
        </w:numPr>
        <w:ind w:left="1276"/>
        <w:rPr>
          <w:color w:val="auto"/>
        </w:rPr>
      </w:pPr>
      <w:r w:rsidRPr="00CF732A">
        <w:rPr>
          <w:rFonts w:hint="eastAsia"/>
          <w:color w:val="auto"/>
        </w:rPr>
        <w:t>Strongly Disagree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Disagree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Neither Agree Nor Disagree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Strongly 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Not Applicable</w:t>
      </w:r>
    </w:p>
    <w:p w:rsidR="00CF732A" w:rsidRPr="00A95D33" w:rsidRDefault="00CF732A" w:rsidP="00CF732A">
      <w:pPr>
        <w:pStyle w:val="AnswersLikert"/>
      </w:pPr>
    </w:p>
    <w:p w:rsidR="00CF732A" w:rsidRPr="00CF732A" w:rsidRDefault="00CF732A" w:rsidP="00CF732A">
      <w:pPr>
        <w:pStyle w:val="Questions"/>
        <w:rPr>
          <w:bCs/>
          <w:color w:val="auto"/>
        </w:rPr>
      </w:pPr>
      <w:r w:rsidRPr="00CF732A">
        <w:rPr>
          <w:bCs/>
          <w:color w:val="auto"/>
        </w:rPr>
        <w:lastRenderedPageBreak/>
        <w:t>My organization’s information security management is cost-effective, i.e., the cost is justified by the potential benefit.</w:t>
      </w:r>
    </w:p>
    <w:p w:rsidR="00CF732A" w:rsidRPr="00CF732A" w:rsidRDefault="00CF732A" w:rsidP="00FC44C9">
      <w:pPr>
        <w:pStyle w:val="AnswersMultiplechoice"/>
        <w:numPr>
          <w:ilvl w:val="0"/>
          <w:numId w:val="5"/>
        </w:numPr>
        <w:ind w:left="1276"/>
        <w:rPr>
          <w:color w:val="auto"/>
        </w:rPr>
      </w:pPr>
      <w:r w:rsidRPr="00CF732A">
        <w:rPr>
          <w:rFonts w:hint="eastAsia"/>
          <w:color w:val="auto"/>
        </w:rPr>
        <w:t>Strongly Disagree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Disagree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Neither Agree Nor Disagree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Strongly 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Not Applicable</w:t>
      </w:r>
    </w:p>
    <w:p w:rsidR="00CF732A" w:rsidRPr="00A95D33" w:rsidRDefault="00CF732A" w:rsidP="00CF732A">
      <w:pPr>
        <w:pStyle w:val="AnswersLikert"/>
      </w:pPr>
    </w:p>
    <w:p w:rsidR="004A2DCE" w:rsidRPr="004A2DCE" w:rsidRDefault="004A2DCE" w:rsidP="004A2DCE">
      <w:pPr>
        <w:pStyle w:val="Questions"/>
        <w:rPr>
          <w:color w:val="auto"/>
        </w:rPr>
      </w:pPr>
      <w:r w:rsidRPr="004A2DCE">
        <w:rPr>
          <w:rFonts w:hint="eastAsia"/>
          <w:color w:val="auto"/>
        </w:rPr>
        <w:t>My organization</w:t>
      </w:r>
      <w:r w:rsidRPr="004A2DCE">
        <w:rPr>
          <w:color w:val="auto"/>
        </w:rPr>
        <w:t>’</w:t>
      </w:r>
      <w:r w:rsidRPr="004A2DCE">
        <w:rPr>
          <w:rFonts w:hint="eastAsia"/>
          <w:color w:val="auto"/>
        </w:rPr>
        <w:t xml:space="preserve">s information security management has </w:t>
      </w:r>
      <w:r w:rsidRPr="004A2DCE">
        <w:rPr>
          <w:color w:val="auto"/>
        </w:rPr>
        <w:t>contribut</w:t>
      </w:r>
      <w:r w:rsidRPr="004A2DCE">
        <w:rPr>
          <w:rFonts w:hint="eastAsia"/>
          <w:color w:val="auto"/>
        </w:rPr>
        <w:t>ed</w:t>
      </w:r>
      <w:r w:rsidRPr="004A2DCE">
        <w:rPr>
          <w:color w:val="auto"/>
        </w:rPr>
        <w:t xml:space="preserve"> value to organization as whole</w:t>
      </w:r>
      <w:r w:rsidRPr="004A2DCE">
        <w:rPr>
          <w:rFonts w:hint="eastAsia"/>
          <w:color w:val="auto"/>
        </w:rPr>
        <w:t>.</w:t>
      </w:r>
    </w:p>
    <w:p w:rsidR="00CF732A" w:rsidRPr="00CF732A" w:rsidRDefault="00CF732A" w:rsidP="00FC44C9">
      <w:pPr>
        <w:pStyle w:val="AnswersMultiplechoice"/>
        <w:numPr>
          <w:ilvl w:val="0"/>
          <w:numId w:val="5"/>
        </w:numPr>
        <w:ind w:left="1276"/>
        <w:rPr>
          <w:color w:val="auto"/>
        </w:rPr>
      </w:pPr>
      <w:r w:rsidRPr="00CF732A">
        <w:rPr>
          <w:rFonts w:hint="eastAsia"/>
          <w:color w:val="auto"/>
        </w:rPr>
        <w:t>Strongly Disagree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Disagree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Neither Agree Nor Disagree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Strongly Agree</w:t>
      </w:r>
    </w:p>
    <w:p w:rsidR="00CF732A" w:rsidRPr="00CF732A" w:rsidRDefault="00CF732A" w:rsidP="00FC44C9">
      <w:pPr>
        <w:pStyle w:val="AnswersMultiplechoice"/>
        <w:numPr>
          <w:ilvl w:val="0"/>
          <w:numId w:val="5"/>
        </w:numPr>
        <w:ind w:left="1276"/>
        <w:rPr>
          <w:color w:val="auto"/>
        </w:rPr>
      </w:pPr>
      <w:r w:rsidRPr="00CF732A">
        <w:rPr>
          <w:rFonts w:hint="eastAsia"/>
          <w:color w:val="auto"/>
        </w:rPr>
        <w:t>Not Applicable</w:t>
      </w:r>
    </w:p>
    <w:p w:rsidR="00CF732A" w:rsidRPr="00A95D33" w:rsidRDefault="00CF732A" w:rsidP="00CF732A">
      <w:pPr>
        <w:pStyle w:val="AnswersLikert"/>
        <w:ind w:left="0"/>
      </w:pPr>
    </w:p>
    <w:p w:rsidR="004A2DCE" w:rsidRPr="004A2DCE" w:rsidRDefault="004A2DCE" w:rsidP="004A2DCE">
      <w:pPr>
        <w:pStyle w:val="Questions"/>
        <w:rPr>
          <w:color w:val="auto"/>
        </w:rPr>
      </w:pPr>
      <w:r w:rsidRPr="004A2DCE">
        <w:rPr>
          <w:rFonts w:hint="eastAsia"/>
          <w:color w:val="auto"/>
        </w:rPr>
        <w:t>In my organization, t</w:t>
      </w:r>
      <w:r w:rsidRPr="004A2DCE">
        <w:rPr>
          <w:color w:val="auto"/>
        </w:rPr>
        <w:t>op management</w:t>
      </w:r>
      <w:r w:rsidRPr="004A2DCE">
        <w:rPr>
          <w:rFonts w:hint="eastAsia"/>
          <w:color w:val="auto"/>
        </w:rPr>
        <w:t xml:space="preserve"> is satisfied with the implementation</w:t>
      </w:r>
      <w:r w:rsidRPr="004A2DCE">
        <w:rPr>
          <w:color w:val="auto"/>
        </w:rPr>
        <w:t xml:space="preserve"> of </w:t>
      </w:r>
      <w:r w:rsidRPr="004A2DCE">
        <w:rPr>
          <w:rFonts w:hint="eastAsia"/>
          <w:color w:val="auto"/>
        </w:rPr>
        <w:t>information security management.</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Neither Agree Nor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Not Applicable</w:t>
      </w:r>
    </w:p>
    <w:p w:rsidR="00FC44C9" w:rsidRPr="00A95D33" w:rsidRDefault="00FC44C9" w:rsidP="004A2DCE">
      <w:pPr>
        <w:pStyle w:val="AnswersLikert"/>
      </w:pPr>
    </w:p>
    <w:p w:rsidR="004A2DCE" w:rsidRPr="004A2DCE" w:rsidRDefault="004A2DCE" w:rsidP="004A2DCE">
      <w:pPr>
        <w:pStyle w:val="Questions"/>
        <w:rPr>
          <w:color w:val="auto"/>
        </w:rPr>
      </w:pPr>
      <w:r w:rsidRPr="004A2DCE">
        <w:rPr>
          <w:rFonts w:hint="eastAsia"/>
          <w:color w:val="auto"/>
        </w:rPr>
        <w:t>In my organization, e</w:t>
      </w:r>
      <w:r w:rsidRPr="004A2DCE">
        <w:rPr>
          <w:color w:val="auto"/>
        </w:rPr>
        <w:t>mployees compl</w:t>
      </w:r>
      <w:r w:rsidRPr="004A2DCE">
        <w:rPr>
          <w:rFonts w:hint="eastAsia"/>
          <w:color w:val="auto"/>
        </w:rPr>
        <w:t>y</w:t>
      </w:r>
      <w:r w:rsidRPr="004A2DCE">
        <w:rPr>
          <w:color w:val="auto"/>
        </w:rPr>
        <w:t xml:space="preserve"> with information security policies</w:t>
      </w:r>
      <w:r w:rsidRPr="004A2DCE">
        <w:rPr>
          <w:rFonts w:hint="eastAsia"/>
          <w:color w:val="auto"/>
        </w:rPr>
        <w:t>.</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Neither Agree Nor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Not Applicable</w:t>
      </w:r>
    </w:p>
    <w:p w:rsidR="00FC44C9" w:rsidRDefault="00FC44C9" w:rsidP="004A2DCE">
      <w:pPr>
        <w:pStyle w:val="AnswersLikert"/>
      </w:pPr>
    </w:p>
    <w:p w:rsidR="007778F2" w:rsidRDefault="007778F2" w:rsidP="004A2DCE">
      <w:pPr>
        <w:pStyle w:val="AnswersLikert"/>
      </w:pPr>
    </w:p>
    <w:p w:rsidR="00FC44C9" w:rsidRPr="00FC44C9" w:rsidRDefault="00FC44C9" w:rsidP="00FC44C9">
      <w:pPr>
        <w:pStyle w:val="Questions"/>
        <w:rPr>
          <w:color w:val="auto"/>
        </w:rPr>
      </w:pPr>
      <w:r w:rsidRPr="00FC44C9">
        <w:rPr>
          <w:color w:val="auto"/>
        </w:rPr>
        <w:lastRenderedPageBreak/>
        <w:t>In my organization, employees have contributed to strengthening transaction security.</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Neither Agree Nor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Not Applicable</w:t>
      </w:r>
    </w:p>
    <w:p w:rsidR="00FC44C9" w:rsidRPr="00A95D33" w:rsidRDefault="00FC44C9" w:rsidP="004A2DCE">
      <w:pPr>
        <w:pStyle w:val="AnswersLikert"/>
      </w:pPr>
    </w:p>
    <w:p w:rsidR="00FC44C9" w:rsidRDefault="00FC44C9" w:rsidP="004A2DCE">
      <w:pPr>
        <w:pStyle w:val="Questions"/>
        <w:rPr>
          <w:color w:val="auto"/>
        </w:rPr>
      </w:pPr>
      <w:r w:rsidRPr="00FC44C9">
        <w:rPr>
          <w:color w:val="auto"/>
        </w:rPr>
        <w:t>If you are still reading, please select "Disagree".</w:t>
      </w:r>
      <w:r>
        <w:rPr>
          <w:rFonts w:hint="eastAsia"/>
          <w:color w:val="auto"/>
        </w:rPr>
        <w:t xml:space="preserve"> (Screening Question)</w:t>
      </w:r>
    </w:p>
    <w:p w:rsidR="00FC44C9" w:rsidRPr="00FC44C9" w:rsidRDefault="00FC44C9" w:rsidP="00FC44C9">
      <w:pPr>
        <w:pStyle w:val="AnswersMultiplechoice"/>
        <w:numPr>
          <w:ilvl w:val="0"/>
          <w:numId w:val="5"/>
        </w:numPr>
        <w:ind w:left="1276"/>
        <w:rPr>
          <w:color w:val="auto"/>
        </w:rPr>
      </w:pPr>
      <w:r w:rsidRPr="00FC44C9">
        <w:rPr>
          <w:rFonts w:hint="eastAsia"/>
          <w:color w:val="auto"/>
        </w:rPr>
        <w:t>Strongly Disagree</w:t>
      </w:r>
    </w:p>
    <w:p w:rsidR="00FC44C9" w:rsidRPr="00FC44C9" w:rsidRDefault="00FC44C9" w:rsidP="00FC44C9">
      <w:pPr>
        <w:pStyle w:val="AnswersMultiplechoice"/>
        <w:numPr>
          <w:ilvl w:val="0"/>
          <w:numId w:val="5"/>
        </w:numPr>
        <w:ind w:left="1276"/>
        <w:rPr>
          <w:color w:val="auto"/>
        </w:rPr>
      </w:pPr>
      <w:r w:rsidRPr="00FC44C9">
        <w:rPr>
          <w:rFonts w:hint="eastAsia"/>
          <w:color w:val="auto"/>
        </w:rPr>
        <w:t>Disagree</w:t>
      </w:r>
    </w:p>
    <w:p w:rsidR="00FC44C9" w:rsidRPr="00FC44C9" w:rsidRDefault="00FC44C9" w:rsidP="00FC44C9">
      <w:pPr>
        <w:pStyle w:val="AnswersMultiplechoice"/>
        <w:numPr>
          <w:ilvl w:val="0"/>
          <w:numId w:val="5"/>
        </w:numPr>
        <w:ind w:left="1276"/>
        <w:rPr>
          <w:color w:val="auto"/>
        </w:rPr>
      </w:pPr>
      <w:r w:rsidRPr="00FC44C9">
        <w:rPr>
          <w:rFonts w:hint="eastAsia"/>
          <w:color w:val="auto"/>
        </w:rPr>
        <w:t>Neither Agree Nor Disagree</w:t>
      </w:r>
    </w:p>
    <w:p w:rsidR="00FC44C9" w:rsidRPr="00FC44C9" w:rsidRDefault="00FC44C9" w:rsidP="00FC44C9">
      <w:pPr>
        <w:pStyle w:val="AnswersMultiplechoice"/>
        <w:numPr>
          <w:ilvl w:val="0"/>
          <w:numId w:val="5"/>
        </w:numPr>
        <w:ind w:left="1276"/>
        <w:rPr>
          <w:color w:val="auto"/>
        </w:rPr>
      </w:pPr>
      <w:r w:rsidRPr="00FC44C9">
        <w:rPr>
          <w:rFonts w:hint="eastAsia"/>
          <w:color w:val="auto"/>
        </w:rPr>
        <w:t>Agree</w:t>
      </w:r>
    </w:p>
    <w:p w:rsidR="00FC44C9" w:rsidRPr="00FC44C9" w:rsidRDefault="00FC44C9" w:rsidP="00FC44C9">
      <w:pPr>
        <w:pStyle w:val="AnswersMultiplechoice"/>
        <w:numPr>
          <w:ilvl w:val="0"/>
          <w:numId w:val="5"/>
        </w:numPr>
        <w:ind w:left="1276"/>
        <w:rPr>
          <w:color w:val="auto"/>
        </w:rPr>
      </w:pPr>
      <w:r w:rsidRPr="00FC44C9">
        <w:rPr>
          <w:rFonts w:hint="eastAsia"/>
          <w:color w:val="auto"/>
        </w:rPr>
        <w:t>Strongly Agree</w:t>
      </w:r>
    </w:p>
    <w:p w:rsidR="00FC44C9" w:rsidRPr="00FC44C9" w:rsidRDefault="00FC44C9" w:rsidP="00FC44C9">
      <w:pPr>
        <w:pStyle w:val="AnswersMultiplechoice"/>
        <w:numPr>
          <w:ilvl w:val="0"/>
          <w:numId w:val="5"/>
        </w:numPr>
        <w:ind w:left="1276"/>
        <w:rPr>
          <w:color w:val="auto"/>
        </w:rPr>
      </w:pPr>
      <w:r w:rsidRPr="00FC44C9">
        <w:rPr>
          <w:rFonts w:hint="eastAsia"/>
          <w:color w:val="auto"/>
        </w:rPr>
        <w:t>Not Applicable</w:t>
      </w:r>
    </w:p>
    <w:p w:rsidR="00FC44C9" w:rsidRPr="00A95D33" w:rsidRDefault="00FC44C9" w:rsidP="00FC44C9">
      <w:pPr>
        <w:pStyle w:val="AnswersLikert"/>
      </w:pPr>
    </w:p>
    <w:p w:rsidR="004A2DCE" w:rsidRPr="004A2DCE" w:rsidRDefault="004A2DCE" w:rsidP="004A2DCE">
      <w:pPr>
        <w:pStyle w:val="Questions"/>
        <w:rPr>
          <w:color w:val="auto"/>
        </w:rPr>
      </w:pPr>
      <w:r w:rsidRPr="004A2DCE">
        <w:rPr>
          <w:rFonts w:hint="eastAsia"/>
          <w:color w:val="auto"/>
        </w:rPr>
        <w:t>C</w:t>
      </w:r>
      <w:r w:rsidRPr="004A2DCE">
        <w:rPr>
          <w:color w:val="auto"/>
        </w:rPr>
        <w:t xml:space="preserve">ustomers </w:t>
      </w:r>
      <w:r w:rsidRPr="004A2DCE">
        <w:rPr>
          <w:rFonts w:hint="eastAsia"/>
          <w:color w:val="auto"/>
        </w:rPr>
        <w:t>are satisfied with my</w:t>
      </w:r>
      <w:r w:rsidRPr="004A2DCE">
        <w:rPr>
          <w:color w:val="auto"/>
        </w:rPr>
        <w:t xml:space="preserve"> organization’s information security practices.</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Neither Agree Nor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Not Applicable</w:t>
      </w:r>
    </w:p>
    <w:p w:rsidR="00FC44C9" w:rsidRPr="00A95D33" w:rsidRDefault="00FC44C9" w:rsidP="00FC44C9">
      <w:pPr>
        <w:pStyle w:val="AnswersLikert"/>
      </w:pPr>
    </w:p>
    <w:p w:rsidR="004A2DCE" w:rsidRPr="004A2DCE" w:rsidRDefault="004A2DCE" w:rsidP="004A2DCE">
      <w:pPr>
        <w:pStyle w:val="Questions"/>
        <w:rPr>
          <w:color w:val="auto"/>
        </w:rPr>
      </w:pPr>
      <w:r w:rsidRPr="004A2DCE">
        <w:rPr>
          <w:rFonts w:hint="eastAsia"/>
          <w:color w:val="auto"/>
        </w:rPr>
        <w:t>T</w:t>
      </w:r>
      <w:r w:rsidRPr="004A2DCE">
        <w:rPr>
          <w:color w:val="auto"/>
        </w:rPr>
        <w:t>he processes of</w:t>
      </w:r>
      <w:r w:rsidRPr="004A2DCE">
        <w:rPr>
          <w:rFonts w:hint="eastAsia"/>
          <w:color w:val="auto"/>
        </w:rPr>
        <w:t xml:space="preserve"> </w:t>
      </w:r>
      <w:r w:rsidRPr="004A2DCE">
        <w:rPr>
          <w:color w:val="auto"/>
        </w:rPr>
        <w:t>planning and implementing information</w:t>
      </w:r>
      <w:r w:rsidRPr="004A2DCE">
        <w:rPr>
          <w:rFonts w:hint="eastAsia"/>
          <w:color w:val="auto"/>
        </w:rPr>
        <w:t xml:space="preserve"> security </w:t>
      </w:r>
      <w:r w:rsidRPr="004A2DCE">
        <w:rPr>
          <w:color w:val="auto"/>
        </w:rPr>
        <w:t>management</w:t>
      </w:r>
      <w:r w:rsidRPr="004A2DCE">
        <w:rPr>
          <w:rFonts w:hint="eastAsia"/>
          <w:color w:val="auto"/>
        </w:rPr>
        <w:t xml:space="preserve"> have been improved in my organization.</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Neither Agree Nor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Not Applicable</w:t>
      </w:r>
    </w:p>
    <w:p w:rsidR="00FC44C9" w:rsidRDefault="00FC44C9" w:rsidP="004A2DCE">
      <w:pPr>
        <w:pStyle w:val="AnswersLikert"/>
      </w:pPr>
    </w:p>
    <w:p w:rsidR="007778F2" w:rsidRDefault="007778F2" w:rsidP="004A2DCE">
      <w:pPr>
        <w:pStyle w:val="AnswersLikert"/>
      </w:pPr>
    </w:p>
    <w:p w:rsidR="007778F2" w:rsidRDefault="007778F2" w:rsidP="004A2DCE">
      <w:pPr>
        <w:pStyle w:val="AnswersLikert"/>
      </w:pPr>
    </w:p>
    <w:p w:rsidR="007778F2" w:rsidRPr="00A95D33" w:rsidRDefault="007778F2" w:rsidP="004A2DCE">
      <w:pPr>
        <w:pStyle w:val="AnswersLikert"/>
      </w:pPr>
    </w:p>
    <w:p w:rsidR="004A2DCE" w:rsidRPr="004A2DCE" w:rsidRDefault="004A2DCE" w:rsidP="004A2DCE">
      <w:pPr>
        <w:pStyle w:val="Questions"/>
        <w:rPr>
          <w:color w:val="auto"/>
        </w:rPr>
      </w:pPr>
      <w:r w:rsidRPr="004A2DCE">
        <w:rPr>
          <w:rFonts w:hint="eastAsia"/>
          <w:color w:val="auto"/>
        </w:rPr>
        <w:lastRenderedPageBreak/>
        <w:t>My organization</w:t>
      </w:r>
      <w:r w:rsidRPr="004A2DCE">
        <w:rPr>
          <w:color w:val="auto"/>
        </w:rPr>
        <w:t>’</w:t>
      </w:r>
      <w:r w:rsidRPr="004A2DCE">
        <w:rPr>
          <w:rFonts w:hint="eastAsia"/>
          <w:color w:val="auto"/>
        </w:rPr>
        <w:t>s i</w:t>
      </w:r>
      <w:r w:rsidRPr="004A2DCE">
        <w:rPr>
          <w:color w:val="auto"/>
        </w:rPr>
        <w:t>nformation security policies</w:t>
      </w:r>
      <w:r w:rsidRPr="004A2DCE">
        <w:rPr>
          <w:rFonts w:hint="eastAsia"/>
          <w:color w:val="auto"/>
        </w:rPr>
        <w:t xml:space="preserve"> are </w:t>
      </w:r>
      <w:r w:rsidRPr="004A2DCE">
        <w:rPr>
          <w:color w:val="auto"/>
        </w:rPr>
        <w:t>effective</w:t>
      </w:r>
      <w:r w:rsidRPr="004A2DCE">
        <w:rPr>
          <w:rFonts w:hint="eastAsia"/>
          <w:color w:val="auto"/>
        </w:rPr>
        <w:t xml:space="preserve"> and efficient to protect information asset.</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Neither Agree Nor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Not Applicable</w:t>
      </w:r>
    </w:p>
    <w:p w:rsidR="00FC44C9" w:rsidRDefault="00FC44C9" w:rsidP="004A2DCE">
      <w:pPr>
        <w:pStyle w:val="AnswersLikert"/>
      </w:pPr>
    </w:p>
    <w:p w:rsidR="007778F2" w:rsidRPr="00A95D33" w:rsidRDefault="007778F2" w:rsidP="004A2DCE">
      <w:pPr>
        <w:pStyle w:val="AnswersLikert"/>
      </w:pPr>
    </w:p>
    <w:p w:rsidR="004A2DCE" w:rsidRPr="004A2DCE" w:rsidRDefault="004A2DCE" w:rsidP="004A2DCE">
      <w:pPr>
        <w:pStyle w:val="Questions"/>
        <w:rPr>
          <w:color w:val="auto"/>
        </w:rPr>
      </w:pPr>
      <w:r w:rsidRPr="004A2DCE">
        <w:rPr>
          <w:color w:val="auto"/>
        </w:rPr>
        <w:t>I</w:t>
      </w:r>
      <w:r w:rsidRPr="004A2DCE">
        <w:rPr>
          <w:rFonts w:hint="eastAsia"/>
          <w:color w:val="auto"/>
        </w:rPr>
        <w:t xml:space="preserve">nformation security </w:t>
      </w:r>
      <w:r w:rsidRPr="004A2DCE">
        <w:rPr>
          <w:color w:val="auto"/>
        </w:rPr>
        <w:t>standards compliance</w:t>
      </w:r>
      <w:r w:rsidRPr="004A2DCE">
        <w:rPr>
          <w:rFonts w:hint="eastAsia"/>
          <w:color w:val="auto"/>
        </w:rPr>
        <w:t xml:space="preserve"> in my organization has been improved.</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Neither Agree Nor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Not Applicable</w:t>
      </w:r>
    </w:p>
    <w:p w:rsidR="00FC44C9" w:rsidRDefault="00FC44C9" w:rsidP="004A2DCE">
      <w:pPr>
        <w:pStyle w:val="AnswersLikert"/>
      </w:pPr>
    </w:p>
    <w:p w:rsidR="004A2DCE" w:rsidRPr="004A2DCE" w:rsidRDefault="004A2DCE" w:rsidP="004A2DCE">
      <w:pPr>
        <w:pStyle w:val="Questions"/>
        <w:rPr>
          <w:color w:val="auto"/>
        </w:rPr>
      </w:pPr>
      <w:r w:rsidRPr="004A2DCE">
        <w:rPr>
          <w:rFonts w:hint="eastAsia"/>
          <w:color w:val="auto"/>
        </w:rPr>
        <w:t xml:space="preserve">My </w:t>
      </w:r>
      <w:r w:rsidRPr="004A2DCE">
        <w:rPr>
          <w:color w:val="auto"/>
        </w:rPr>
        <w:t>organization’</w:t>
      </w:r>
      <w:r w:rsidRPr="004A2DCE">
        <w:rPr>
          <w:rFonts w:hint="eastAsia"/>
          <w:color w:val="auto"/>
        </w:rPr>
        <w:t>s information security management</w:t>
      </w:r>
      <w:r w:rsidRPr="004A2DCE">
        <w:rPr>
          <w:color w:val="auto"/>
        </w:rPr>
        <w:t xml:space="preserve"> </w:t>
      </w:r>
      <w:r w:rsidRPr="004A2DCE">
        <w:rPr>
          <w:rFonts w:hint="eastAsia"/>
          <w:color w:val="auto"/>
        </w:rPr>
        <w:t xml:space="preserve">program </w:t>
      </w:r>
      <w:r w:rsidRPr="004A2DCE">
        <w:rPr>
          <w:color w:val="auto"/>
        </w:rPr>
        <w:t>provid</w:t>
      </w:r>
      <w:r w:rsidRPr="004A2DCE">
        <w:rPr>
          <w:rFonts w:hint="eastAsia"/>
          <w:color w:val="auto"/>
        </w:rPr>
        <w:t>es</w:t>
      </w:r>
      <w:r w:rsidRPr="004A2DCE">
        <w:rPr>
          <w:color w:val="auto"/>
        </w:rPr>
        <w:t xml:space="preserve"> continuing </w:t>
      </w:r>
      <w:r w:rsidRPr="004A2DCE">
        <w:rPr>
          <w:rFonts w:hint="eastAsia"/>
          <w:color w:val="auto"/>
        </w:rPr>
        <w:t xml:space="preserve">information security </w:t>
      </w:r>
      <w:r w:rsidRPr="004A2DCE">
        <w:rPr>
          <w:color w:val="auto"/>
        </w:rPr>
        <w:t>training to employees</w:t>
      </w:r>
      <w:r w:rsidRPr="004A2DCE">
        <w:rPr>
          <w:rFonts w:hint="eastAsia"/>
          <w:color w:val="auto"/>
        </w:rPr>
        <w:t>.</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Neither Agree Nor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Not Applicable</w:t>
      </w:r>
    </w:p>
    <w:p w:rsidR="00FC44C9" w:rsidRPr="00A95D33" w:rsidRDefault="00FC44C9" w:rsidP="004A2DCE">
      <w:pPr>
        <w:pStyle w:val="AnswersLikert"/>
      </w:pPr>
    </w:p>
    <w:p w:rsidR="00FC44C9" w:rsidRPr="00FC44C9" w:rsidRDefault="00FC44C9" w:rsidP="00FC44C9">
      <w:pPr>
        <w:pStyle w:val="Questions"/>
        <w:rPr>
          <w:color w:val="auto"/>
        </w:rPr>
      </w:pPr>
      <w:r w:rsidRPr="00FC44C9">
        <w:rPr>
          <w:color w:val="auto"/>
        </w:rPr>
        <w:t>My organization’s information security management program prepares for potential changes and challenges, such as social networking, BYOD (Bring Your Own Device), and outsourcing.</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Neither Agree Nor Disagree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Strongly Agree</w:t>
      </w:r>
    </w:p>
    <w:p w:rsidR="00FC44C9" w:rsidRPr="00CF732A" w:rsidRDefault="00FC44C9" w:rsidP="00FC44C9">
      <w:pPr>
        <w:pStyle w:val="AnswersMultiplechoice"/>
        <w:numPr>
          <w:ilvl w:val="0"/>
          <w:numId w:val="5"/>
        </w:numPr>
        <w:ind w:left="1276"/>
        <w:rPr>
          <w:color w:val="auto"/>
        </w:rPr>
      </w:pPr>
      <w:r w:rsidRPr="00CF732A">
        <w:rPr>
          <w:rFonts w:hint="eastAsia"/>
          <w:color w:val="auto"/>
        </w:rPr>
        <w:t>Not Applicable</w:t>
      </w:r>
    </w:p>
    <w:p w:rsidR="00FC44C9" w:rsidRPr="00A95D33" w:rsidRDefault="00FC44C9" w:rsidP="004A2DCE">
      <w:pPr>
        <w:pStyle w:val="AnswersLikert"/>
      </w:pPr>
    </w:p>
    <w:p w:rsidR="00FC44C9" w:rsidRPr="00FC44C9" w:rsidRDefault="00FC44C9" w:rsidP="00FC44C9">
      <w:pPr>
        <w:pStyle w:val="Questions"/>
        <w:rPr>
          <w:color w:val="auto"/>
        </w:rPr>
      </w:pPr>
      <w:r w:rsidRPr="00FC44C9">
        <w:rPr>
          <w:color w:val="auto"/>
        </w:rPr>
        <w:lastRenderedPageBreak/>
        <w:t>My organization’s information security management program is positioned to meet future needs.</w:t>
      </w:r>
    </w:p>
    <w:p w:rsidR="00FC44C9" w:rsidRPr="00FC44C9" w:rsidRDefault="00FC44C9" w:rsidP="00FC44C9">
      <w:pPr>
        <w:pStyle w:val="AnswersMultiplechoice"/>
        <w:numPr>
          <w:ilvl w:val="0"/>
          <w:numId w:val="5"/>
        </w:numPr>
        <w:ind w:left="1276"/>
        <w:rPr>
          <w:color w:val="auto"/>
        </w:rPr>
      </w:pPr>
      <w:r w:rsidRPr="00FC44C9">
        <w:rPr>
          <w:rFonts w:hint="eastAsia"/>
          <w:color w:val="auto"/>
        </w:rPr>
        <w:t>Strongly Disagree</w:t>
      </w:r>
    </w:p>
    <w:p w:rsidR="00FC44C9" w:rsidRPr="00FC44C9" w:rsidRDefault="00FC44C9" w:rsidP="00FC44C9">
      <w:pPr>
        <w:pStyle w:val="AnswersMultiplechoice"/>
        <w:numPr>
          <w:ilvl w:val="0"/>
          <w:numId w:val="5"/>
        </w:numPr>
        <w:ind w:left="1276"/>
        <w:rPr>
          <w:color w:val="auto"/>
        </w:rPr>
      </w:pPr>
      <w:r w:rsidRPr="00FC44C9">
        <w:rPr>
          <w:rFonts w:hint="eastAsia"/>
          <w:color w:val="auto"/>
        </w:rPr>
        <w:t>Disagree</w:t>
      </w:r>
    </w:p>
    <w:p w:rsidR="00FC44C9" w:rsidRPr="00FC44C9" w:rsidRDefault="00FC44C9" w:rsidP="00FC44C9">
      <w:pPr>
        <w:pStyle w:val="AnswersMultiplechoice"/>
        <w:numPr>
          <w:ilvl w:val="0"/>
          <w:numId w:val="5"/>
        </w:numPr>
        <w:ind w:left="1276"/>
        <w:rPr>
          <w:color w:val="auto"/>
        </w:rPr>
      </w:pPr>
      <w:r w:rsidRPr="00FC44C9">
        <w:rPr>
          <w:rFonts w:hint="eastAsia"/>
          <w:color w:val="auto"/>
        </w:rPr>
        <w:t>Neither Agree Nor Disagree</w:t>
      </w:r>
    </w:p>
    <w:p w:rsidR="00FC44C9" w:rsidRPr="00FC44C9" w:rsidRDefault="00FC44C9" w:rsidP="00FC44C9">
      <w:pPr>
        <w:pStyle w:val="AnswersMultiplechoice"/>
        <w:numPr>
          <w:ilvl w:val="0"/>
          <w:numId w:val="5"/>
        </w:numPr>
        <w:ind w:left="1276"/>
        <w:rPr>
          <w:color w:val="auto"/>
        </w:rPr>
      </w:pPr>
      <w:r w:rsidRPr="00FC44C9">
        <w:rPr>
          <w:rFonts w:hint="eastAsia"/>
          <w:color w:val="auto"/>
        </w:rPr>
        <w:t>Agree</w:t>
      </w:r>
    </w:p>
    <w:p w:rsidR="00FC44C9" w:rsidRPr="00FC44C9" w:rsidRDefault="00FC44C9" w:rsidP="00FC44C9">
      <w:pPr>
        <w:pStyle w:val="AnswersMultiplechoice"/>
        <w:numPr>
          <w:ilvl w:val="0"/>
          <w:numId w:val="5"/>
        </w:numPr>
        <w:ind w:left="1276"/>
        <w:rPr>
          <w:color w:val="auto"/>
        </w:rPr>
      </w:pPr>
      <w:r w:rsidRPr="00FC44C9">
        <w:rPr>
          <w:rFonts w:hint="eastAsia"/>
          <w:color w:val="auto"/>
        </w:rPr>
        <w:t>Strongly Agree</w:t>
      </w:r>
    </w:p>
    <w:p w:rsidR="00FC44C9" w:rsidRPr="00FC44C9" w:rsidRDefault="00FC44C9" w:rsidP="00FC44C9">
      <w:pPr>
        <w:pStyle w:val="AnswersMultiplechoice"/>
        <w:numPr>
          <w:ilvl w:val="0"/>
          <w:numId w:val="5"/>
        </w:numPr>
        <w:ind w:left="1276"/>
        <w:rPr>
          <w:color w:val="auto"/>
        </w:rPr>
      </w:pPr>
      <w:r w:rsidRPr="00FC44C9">
        <w:rPr>
          <w:rFonts w:hint="eastAsia"/>
          <w:color w:val="auto"/>
        </w:rPr>
        <w:t>Not Applicable</w:t>
      </w:r>
    </w:p>
    <w:p w:rsidR="00FC44C9" w:rsidRDefault="00FC44C9" w:rsidP="00FC44C9">
      <w:pPr>
        <w:pStyle w:val="AnswersLikert"/>
      </w:pPr>
    </w:p>
    <w:p w:rsidR="00D81AA0" w:rsidRPr="00A95D33" w:rsidRDefault="00D81AA0" w:rsidP="000C32C9">
      <w:pPr>
        <w:pStyle w:val="AnswersLikert"/>
        <w:ind w:left="0"/>
      </w:pPr>
    </w:p>
    <w:p w:rsidR="00CE6676" w:rsidRDefault="00D81AA0" w:rsidP="00CE6676">
      <w:pPr>
        <w:ind w:firstLine="284"/>
      </w:pPr>
      <w:r>
        <w:rPr>
          <w:rStyle w:val="Strong"/>
        </w:rPr>
        <w:t>Thank you very much for your participation!</w:t>
      </w:r>
      <w:r>
        <w:rPr>
          <w:rStyle w:val="Strong"/>
          <w:rFonts w:hint="eastAsia"/>
        </w:rPr>
        <w:t xml:space="preserve"> </w:t>
      </w:r>
      <w:r w:rsidRPr="00147BB1">
        <w:t>[End of questionnaire.</w:t>
      </w:r>
      <w:r w:rsidR="00CE6676">
        <w:rPr>
          <w:rFonts w:hint="eastAsia"/>
        </w:rPr>
        <w:t>]</w:t>
      </w:r>
    </w:p>
    <w:p w:rsidR="000C32C9" w:rsidRDefault="000C32C9">
      <w:pPr>
        <w:spacing w:line="276" w:lineRule="auto"/>
        <w:ind w:firstLine="0"/>
        <w:jc w:val="left"/>
      </w:pPr>
      <w:r>
        <w:br w:type="page"/>
      </w:r>
    </w:p>
    <w:p w:rsidR="00CE6676" w:rsidRPr="000C32C9" w:rsidRDefault="00CE6676" w:rsidP="00CE6676">
      <w:pPr>
        <w:pStyle w:val="AppendixHeading1"/>
        <w:ind w:left="482" w:hanging="482"/>
        <w:rPr>
          <w:caps w:val="0"/>
          <w:sz w:val="32"/>
        </w:rPr>
      </w:pPr>
      <w:bookmarkStart w:id="197" w:name="_Toc425114731"/>
      <w:r w:rsidRPr="000C32C9">
        <w:rPr>
          <w:rFonts w:hint="eastAsia"/>
          <w:caps w:val="0"/>
          <w:sz w:val="32"/>
        </w:rPr>
        <w:lastRenderedPageBreak/>
        <w:t>Interview Questions</w:t>
      </w:r>
      <w:bookmarkEnd w:id="197"/>
    </w:p>
    <w:p w:rsidR="004A2DCE" w:rsidRPr="00CE6676" w:rsidRDefault="00CE6676" w:rsidP="00CE6676">
      <w:pPr>
        <w:pStyle w:val="SurveyHeading1"/>
        <w:jc w:val="center"/>
      </w:pPr>
      <w:r w:rsidRPr="004A47E9">
        <w:t xml:space="preserve">A Study of </w:t>
      </w:r>
      <w:r w:rsidRPr="004A47E9">
        <w:rPr>
          <w:rFonts w:hint="eastAsia"/>
        </w:rPr>
        <w:t>Critical Success Factors</w:t>
      </w:r>
      <w:r>
        <w:rPr>
          <w:rFonts w:hint="eastAsia"/>
          <w:b w:val="0"/>
        </w:rPr>
        <w:t xml:space="preserve"> </w:t>
      </w:r>
      <w:r>
        <w:rPr>
          <w:rFonts w:hint="eastAsia"/>
        </w:rPr>
        <w:t>o</w:t>
      </w:r>
      <w:r w:rsidRPr="004A47E9">
        <w:rPr>
          <w:rFonts w:hint="eastAsia"/>
        </w:rPr>
        <w:t>f Information Security Management</w:t>
      </w:r>
    </w:p>
    <w:p w:rsidR="00CE6676" w:rsidRDefault="00CE6676" w:rsidP="00CE6676">
      <w:pPr>
        <w:spacing w:after="0" w:line="240" w:lineRule="auto"/>
        <w:ind w:firstLine="0"/>
      </w:pPr>
      <w:r>
        <w:t>Information about these interview questions:  This gives you an idea what I would like to learn about the information security management in your organization. Interviews will be one-to-one and will be open-ended (not just “yes or no” answers). Because of this, the exact wording may change a little. Sometimes I will use other short questions to make sure I understand what you told me or if I need more information when we are talking such as: “So, you are saying that …?), to get more information (“Please tell me more?”), or to learn what you think or feel about something (“Why do you think that is…?”).</w:t>
      </w:r>
    </w:p>
    <w:p w:rsidR="00CE6676" w:rsidRDefault="00CE6676" w:rsidP="00CE6676">
      <w:pPr>
        <w:spacing w:after="0" w:line="240" w:lineRule="auto"/>
        <w:ind w:left="720" w:hanging="720"/>
      </w:pPr>
    </w:p>
    <w:p w:rsidR="00CE6676" w:rsidRDefault="00CE6676" w:rsidP="00CE6676">
      <w:pPr>
        <w:spacing w:after="0" w:line="240" w:lineRule="auto"/>
        <w:ind w:left="426" w:hanging="426"/>
      </w:pPr>
      <w:r>
        <w:t>1) Information about you: Your job position now? Your position in information security management in your organization</w:t>
      </w:r>
    </w:p>
    <w:p w:rsidR="00CE6676" w:rsidRDefault="00CE6676" w:rsidP="00CE6676">
      <w:pPr>
        <w:spacing w:after="0" w:line="240" w:lineRule="auto"/>
        <w:ind w:left="426" w:hanging="426"/>
      </w:pPr>
    </w:p>
    <w:p w:rsidR="00CE6676" w:rsidRDefault="00CE6676" w:rsidP="00CE6676">
      <w:pPr>
        <w:spacing w:after="0" w:line="240" w:lineRule="auto"/>
        <w:ind w:left="426" w:hanging="426"/>
      </w:pPr>
      <w:r>
        <w:t>2) Please tell me about your organization’s current information security policies and measures to protect information security.</w:t>
      </w:r>
    </w:p>
    <w:p w:rsidR="00CE6676" w:rsidRDefault="00CE6676" w:rsidP="00CE6676">
      <w:pPr>
        <w:spacing w:after="0" w:line="240" w:lineRule="auto"/>
        <w:ind w:left="426" w:hanging="426"/>
      </w:pPr>
    </w:p>
    <w:p w:rsidR="00CE6676" w:rsidRDefault="00CE6676" w:rsidP="00CE6676">
      <w:pPr>
        <w:spacing w:after="0" w:line="240" w:lineRule="auto"/>
        <w:ind w:left="426" w:hanging="426"/>
      </w:pPr>
      <w:r>
        <w:t>3) What issues do you most concern about the information security in your organization? Please tell me more about why you think that.</w:t>
      </w:r>
    </w:p>
    <w:p w:rsidR="00CE6676" w:rsidRDefault="00CE6676" w:rsidP="00CE6676">
      <w:pPr>
        <w:spacing w:after="0" w:line="240" w:lineRule="auto"/>
        <w:ind w:left="426" w:hanging="426"/>
      </w:pPr>
    </w:p>
    <w:p w:rsidR="00CE6676" w:rsidRDefault="00CE6676" w:rsidP="00CE6676">
      <w:pPr>
        <w:spacing w:after="0" w:line="240" w:lineRule="auto"/>
        <w:ind w:left="426" w:hanging="426"/>
      </w:pPr>
      <w:r>
        <w:t>3) How do you measure the performance of your organization’s information security management?</w:t>
      </w:r>
    </w:p>
    <w:p w:rsidR="00CE6676" w:rsidRDefault="00CE6676" w:rsidP="00CE6676">
      <w:pPr>
        <w:spacing w:after="0" w:line="240" w:lineRule="auto"/>
        <w:ind w:left="426" w:hanging="426"/>
      </w:pPr>
    </w:p>
    <w:p w:rsidR="00CE6676" w:rsidRDefault="00CE6676" w:rsidP="00CE6676">
      <w:pPr>
        <w:spacing w:after="0" w:line="240" w:lineRule="auto"/>
        <w:ind w:left="426" w:hanging="426"/>
      </w:pPr>
      <w:r>
        <w:t>4) What factors do you think are critical to the success of your organization’s information security management? Please tell me more about why you think that?</w:t>
      </w:r>
    </w:p>
    <w:p w:rsidR="00CE6676" w:rsidRDefault="00CE6676" w:rsidP="00CE6676">
      <w:pPr>
        <w:spacing w:after="0" w:line="240" w:lineRule="auto"/>
        <w:ind w:left="426" w:hanging="426"/>
      </w:pPr>
    </w:p>
    <w:p w:rsidR="00CE6676" w:rsidRDefault="00CE6676" w:rsidP="00CE6676">
      <w:pPr>
        <w:spacing w:after="0" w:line="240" w:lineRule="auto"/>
        <w:ind w:left="426" w:hanging="426"/>
      </w:pPr>
      <w:r>
        <w:t xml:space="preserve">5) What aspects do you think can be improved for your organization’s information security management?  </w:t>
      </w:r>
    </w:p>
    <w:p w:rsidR="00CE6676" w:rsidRDefault="00CE6676" w:rsidP="00CE6676">
      <w:pPr>
        <w:spacing w:after="0" w:line="240" w:lineRule="auto"/>
        <w:ind w:left="426" w:hanging="426"/>
      </w:pPr>
    </w:p>
    <w:p w:rsidR="00CE6676" w:rsidRDefault="00CE6676" w:rsidP="00CE6676">
      <w:pPr>
        <w:spacing w:after="0" w:line="240" w:lineRule="auto"/>
        <w:ind w:left="426" w:hanging="426"/>
      </w:pPr>
      <w:r>
        <w:t xml:space="preserve">6) What do you think about the relationships between information security management and business objectives, top management, employees, technologies, or customers? </w:t>
      </w:r>
    </w:p>
    <w:p w:rsidR="00CE6676" w:rsidRDefault="00CE6676" w:rsidP="00CE6676">
      <w:pPr>
        <w:spacing w:after="0" w:line="240" w:lineRule="auto"/>
        <w:ind w:left="426" w:hanging="426"/>
      </w:pPr>
    </w:p>
    <w:p w:rsidR="00CE6676" w:rsidRDefault="00CE6676" w:rsidP="00CE6676">
      <w:pPr>
        <w:spacing w:after="0" w:line="240" w:lineRule="auto"/>
        <w:ind w:left="426" w:hanging="426"/>
      </w:pPr>
      <w:r>
        <w:t xml:space="preserve">7) Do you think it is important for academics to do research on organization’s information security management? Do you have any suggestions to our study? </w:t>
      </w:r>
    </w:p>
    <w:p w:rsidR="00CE6676" w:rsidRDefault="00CE6676" w:rsidP="00CE6676">
      <w:pPr>
        <w:spacing w:after="0" w:line="240" w:lineRule="auto"/>
        <w:ind w:left="720" w:hanging="720"/>
      </w:pPr>
    </w:p>
    <w:p w:rsidR="00CE6676" w:rsidRDefault="00CE6676" w:rsidP="00CE6676">
      <w:pPr>
        <w:spacing w:after="0" w:line="240" w:lineRule="auto"/>
        <w:ind w:left="720" w:hanging="720"/>
      </w:pPr>
    </w:p>
    <w:p w:rsidR="009E0227" w:rsidRDefault="00CE6676" w:rsidP="00CE6676">
      <w:pPr>
        <w:spacing w:after="0" w:line="240" w:lineRule="auto"/>
        <w:ind w:left="720" w:hanging="720"/>
      </w:pPr>
      <w:r>
        <w:rPr>
          <w:rFonts w:hint="eastAsia"/>
        </w:rPr>
        <w:t>[</w:t>
      </w:r>
      <w:r>
        <w:t>END</w:t>
      </w:r>
      <w:r>
        <w:rPr>
          <w:rFonts w:hint="eastAsia"/>
        </w:rPr>
        <w:t>]</w:t>
      </w:r>
    </w:p>
    <w:p w:rsidR="00CE6676" w:rsidRDefault="00CE6676" w:rsidP="000A1131">
      <w:pPr>
        <w:spacing w:after="0" w:line="240" w:lineRule="auto"/>
        <w:ind w:left="720" w:hanging="720"/>
      </w:pPr>
    </w:p>
    <w:p w:rsidR="004110C7" w:rsidRPr="000C32C9" w:rsidRDefault="00FD6245" w:rsidP="004110C7">
      <w:pPr>
        <w:pStyle w:val="AppendixHeading1"/>
        <w:ind w:left="482" w:hanging="482"/>
        <w:rPr>
          <w:caps w:val="0"/>
          <w:sz w:val="32"/>
        </w:rPr>
      </w:pPr>
      <w:r>
        <w:br w:type="page"/>
      </w:r>
      <w:bookmarkStart w:id="198" w:name="_Toc425114732"/>
      <w:r w:rsidR="004110C7">
        <w:rPr>
          <w:rFonts w:hint="eastAsia"/>
          <w:caps w:val="0"/>
          <w:sz w:val="32"/>
        </w:rPr>
        <w:lastRenderedPageBreak/>
        <w:t>Composite/Indicator Box Plots</w:t>
      </w:r>
      <w:bookmarkEnd w:id="198"/>
    </w:p>
    <w:p w:rsidR="004110C7" w:rsidRDefault="00081498" w:rsidP="00081498">
      <w:pPr>
        <w:spacing w:line="276" w:lineRule="auto"/>
        <w:ind w:firstLine="0"/>
        <w:jc w:val="center"/>
      </w:pPr>
      <w:r>
        <w:rPr>
          <w:rFonts w:ascii="Times New Roman" w:hAnsi="Times New Roman" w:cs="Times New Roman"/>
          <w:noProof/>
          <w:szCs w:val="24"/>
        </w:rPr>
        <w:drawing>
          <wp:inline distT="0" distB="0" distL="0" distR="0">
            <wp:extent cx="3900943" cy="3120754"/>
            <wp:effectExtent l="19050" t="0" r="4307" b="0"/>
            <wp:docPr id="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 cstate="print"/>
                    <a:srcRect/>
                    <a:stretch>
                      <a:fillRect/>
                    </a:stretch>
                  </pic:blipFill>
                  <pic:spPr bwMode="auto">
                    <a:xfrm>
                      <a:off x="0" y="0"/>
                      <a:ext cx="3909005" cy="3127203"/>
                    </a:xfrm>
                    <a:prstGeom prst="rect">
                      <a:avLst/>
                    </a:prstGeom>
                    <a:noFill/>
                    <a:ln w="9525">
                      <a:noFill/>
                      <a:miter lim="800000"/>
                      <a:headEnd/>
                      <a:tailEnd/>
                    </a:ln>
                  </pic:spPr>
                </pic:pic>
              </a:graphicData>
            </a:graphic>
          </wp:inline>
        </w:drawing>
      </w:r>
    </w:p>
    <w:p w:rsidR="003A5178" w:rsidRDefault="003A5178" w:rsidP="00081498">
      <w:pPr>
        <w:spacing w:line="276" w:lineRule="auto"/>
        <w:ind w:firstLine="0"/>
        <w:jc w:val="center"/>
      </w:pPr>
    </w:p>
    <w:p w:rsidR="00081498" w:rsidRDefault="00081498" w:rsidP="00081498">
      <w:pPr>
        <w:widowControl w:val="0"/>
        <w:autoSpaceDE w:val="0"/>
        <w:autoSpaceDN w:val="0"/>
        <w:adjustRightInd w:val="0"/>
        <w:spacing w:after="0" w:line="240" w:lineRule="auto"/>
        <w:ind w:firstLine="0"/>
        <w:jc w:val="center"/>
        <w:rPr>
          <w:rFonts w:ascii="Times New Roman" w:hAnsi="Times New Roman" w:cs="Times New Roman"/>
          <w:szCs w:val="24"/>
        </w:rPr>
      </w:pPr>
      <w:r>
        <w:rPr>
          <w:rFonts w:ascii="Times New Roman" w:hAnsi="Times New Roman" w:cs="Times New Roman"/>
          <w:noProof/>
          <w:szCs w:val="24"/>
        </w:rPr>
        <w:drawing>
          <wp:inline distT="0" distB="0" distL="0" distR="0">
            <wp:extent cx="4062832" cy="3248460"/>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cstate="print"/>
                    <a:srcRect/>
                    <a:stretch>
                      <a:fillRect/>
                    </a:stretch>
                  </pic:blipFill>
                  <pic:spPr bwMode="auto">
                    <a:xfrm>
                      <a:off x="0" y="0"/>
                      <a:ext cx="4068300" cy="3252832"/>
                    </a:xfrm>
                    <a:prstGeom prst="rect">
                      <a:avLst/>
                    </a:prstGeom>
                    <a:noFill/>
                    <a:ln w="9525">
                      <a:noFill/>
                      <a:miter lim="800000"/>
                      <a:headEnd/>
                      <a:tailEnd/>
                    </a:ln>
                  </pic:spPr>
                </pic:pic>
              </a:graphicData>
            </a:graphic>
          </wp:inline>
        </w:drawing>
      </w:r>
    </w:p>
    <w:p w:rsidR="00081498" w:rsidRDefault="00081498" w:rsidP="00081498">
      <w:pPr>
        <w:widowControl w:val="0"/>
        <w:autoSpaceDE w:val="0"/>
        <w:autoSpaceDN w:val="0"/>
        <w:adjustRightInd w:val="0"/>
        <w:spacing w:after="0" w:line="240" w:lineRule="auto"/>
        <w:ind w:firstLine="0"/>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4236024" cy="3386937"/>
            <wp:effectExtent l="19050" t="0" r="0" b="0"/>
            <wp:docPr id="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 cstate="print"/>
                    <a:srcRect/>
                    <a:stretch>
                      <a:fillRect/>
                    </a:stretch>
                  </pic:blipFill>
                  <pic:spPr bwMode="auto">
                    <a:xfrm>
                      <a:off x="0" y="0"/>
                      <a:ext cx="4237199" cy="3387877"/>
                    </a:xfrm>
                    <a:prstGeom prst="rect">
                      <a:avLst/>
                    </a:prstGeom>
                    <a:noFill/>
                    <a:ln w="9525">
                      <a:noFill/>
                      <a:miter lim="800000"/>
                      <a:headEnd/>
                      <a:tailEnd/>
                    </a:ln>
                  </pic:spPr>
                </pic:pic>
              </a:graphicData>
            </a:graphic>
          </wp:inline>
        </w:drawing>
      </w:r>
    </w:p>
    <w:p w:rsidR="003A5178" w:rsidRDefault="003A5178" w:rsidP="00081498">
      <w:pPr>
        <w:widowControl w:val="0"/>
        <w:autoSpaceDE w:val="0"/>
        <w:autoSpaceDN w:val="0"/>
        <w:adjustRightInd w:val="0"/>
        <w:spacing w:after="0" w:line="240" w:lineRule="auto"/>
        <w:ind w:firstLine="0"/>
        <w:jc w:val="center"/>
        <w:rPr>
          <w:rFonts w:ascii="Times New Roman" w:hAnsi="Times New Roman" w:cs="Times New Roman"/>
          <w:szCs w:val="24"/>
        </w:rPr>
      </w:pPr>
    </w:p>
    <w:p w:rsidR="003A5178" w:rsidRDefault="003A5178" w:rsidP="00081498">
      <w:pPr>
        <w:widowControl w:val="0"/>
        <w:autoSpaceDE w:val="0"/>
        <w:autoSpaceDN w:val="0"/>
        <w:adjustRightInd w:val="0"/>
        <w:spacing w:after="0" w:line="240" w:lineRule="auto"/>
        <w:ind w:firstLine="0"/>
        <w:jc w:val="center"/>
        <w:rPr>
          <w:rFonts w:ascii="Times New Roman" w:hAnsi="Times New Roman" w:cs="Times New Roman"/>
          <w:szCs w:val="24"/>
        </w:rPr>
      </w:pPr>
    </w:p>
    <w:p w:rsidR="00081498" w:rsidRDefault="00081498" w:rsidP="003A5178">
      <w:pPr>
        <w:widowControl w:val="0"/>
        <w:autoSpaceDE w:val="0"/>
        <w:autoSpaceDN w:val="0"/>
        <w:adjustRightInd w:val="0"/>
        <w:spacing w:after="0" w:line="240" w:lineRule="auto"/>
        <w:ind w:firstLine="0"/>
        <w:jc w:val="center"/>
        <w:rPr>
          <w:rFonts w:ascii="Times New Roman" w:hAnsi="Times New Roman" w:cs="Times New Roman"/>
          <w:szCs w:val="24"/>
        </w:rPr>
      </w:pPr>
      <w:r>
        <w:rPr>
          <w:rFonts w:ascii="Times New Roman" w:hAnsi="Times New Roman" w:cs="Times New Roman"/>
          <w:noProof/>
          <w:szCs w:val="24"/>
        </w:rPr>
        <w:drawing>
          <wp:inline distT="0" distB="0" distL="0" distR="0">
            <wp:extent cx="4260342" cy="3406383"/>
            <wp:effectExtent l="19050" t="0" r="6858" b="0"/>
            <wp:docPr id="1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 cstate="print"/>
                    <a:srcRect/>
                    <a:stretch>
                      <a:fillRect/>
                    </a:stretch>
                  </pic:blipFill>
                  <pic:spPr bwMode="auto">
                    <a:xfrm>
                      <a:off x="0" y="0"/>
                      <a:ext cx="4262173" cy="3407847"/>
                    </a:xfrm>
                    <a:prstGeom prst="rect">
                      <a:avLst/>
                    </a:prstGeom>
                    <a:noFill/>
                    <a:ln w="9525">
                      <a:noFill/>
                      <a:miter lim="800000"/>
                      <a:headEnd/>
                      <a:tailEnd/>
                    </a:ln>
                  </pic:spPr>
                </pic:pic>
              </a:graphicData>
            </a:graphic>
          </wp:inline>
        </w:drawing>
      </w:r>
    </w:p>
    <w:p w:rsidR="003A5178" w:rsidRDefault="003A5178" w:rsidP="003A5178">
      <w:pPr>
        <w:widowControl w:val="0"/>
        <w:autoSpaceDE w:val="0"/>
        <w:autoSpaceDN w:val="0"/>
        <w:adjustRightInd w:val="0"/>
        <w:spacing w:after="0" w:line="240" w:lineRule="auto"/>
        <w:ind w:firstLine="0"/>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4238396" cy="3388833"/>
            <wp:effectExtent l="19050" t="0" r="0" b="0"/>
            <wp:docPr id="1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 cstate="print"/>
                    <a:srcRect/>
                    <a:stretch>
                      <a:fillRect/>
                    </a:stretch>
                  </pic:blipFill>
                  <pic:spPr bwMode="auto">
                    <a:xfrm>
                      <a:off x="0" y="0"/>
                      <a:ext cx="4239794" cy="3389950"/>
                    </a:xfrm>
                    <a:prstGeom prst="rect">
                      <a:avLst/>
                    </a:prstGeom>
                    <a:noFill/>
                    <a:ln w="9525">
                      <a:noFill/>
                      <a:miter lim="800000"/>
                      <a:headEnd/>
                      <a:tailEnd/>
                    </a:ln>
                  </pic:spPr>
                </pic:pic>
              </a:graphicData>
            </a:graphic>
          </wp:inline>
        </w:drawing>
      </w:r>
    </w:p>
    <w:p w:rsidR="003A5178" w:rsidRDefault="003A5178" w:rsidP="003A5178">
      <w:pPr>
        <w:widowControl w:val="0"/>
        <w:autoSpaceDE w:val="0"/>
        <w:autoSpaceDN w:val="0"/>
        <w:adjustRightInd w:val="0"/>
        <w:spacing w:after="0" w:line="240" w:lineRule="auto"/>
        <w:ind w:firstLine="0"/>
        <w:jc w:val="left"/>
        <w:rPr>
          <w:rFonts w:ascii="Times New Roman" w:hAnsi="Times New Roman" w:cs="Times New Roman"/>
          <w:szCs w:val="24"/>
        </w:rPr>
      </w:pPr>
    </w:p>
    <w:p w:rsidR="003A5178" w:rsidRDefault="003A5178" w:rsidP="003A5178">
      <w:pPr>
        <w:widowControl w:val="0"/>
        <w:autoSpaceDE w:val="0"/>
        <w:autoSpaceDN w:val="0"/>
        <w:adjustRightInd w:val="0"/>
        <w:spacing w:after="0" w:line="400" w:lineRule="atLeast"/>
        <w:ind w:firstLine="0"/>
        <w:jc w:val="left"/>
        <w:rPr>
          <w:rFonts w:ascii="Times New Roman" w:hAnsi="Times New Roman" w:cs="Times New Roman"/>
          <w:szCs w:val="24"/>
        </w:rPr>
      </w:pPr>
    </w:p>
    <w:p w:rsidR="003A5178" w:rsidRDefault="003A5178" w:rsidP="003A5178">
      <w:pPr>
        <w:widowControl w:val="0"/>
        <w:autoSpaceDE w:val="0"/>
        <w:autoSpaceDN w:val="0"/>
        <w:adjustRightInd w:val="0"/>
        <w:spacing w:after="0" w:line="240" w:lineRule="auto"/>
        <w:ind w:firstLine="0"/>
        <w:jc w:val="center"/>
        <w:rPr>
          <w:rFonts w:ascii="Times New Roman" w:hAnsi="Times New Roman" w:cs="Times New Roman"/>
          <w:szCs w:val="24"/>
        </w:rPr>
      </w:pPr>
      <w:r>
        <w:rPr>
          <w:rFonts w:ascii="Times New Roman" w:hAnsi="Times New Roman" w:cs="Times New Roman"/>
          <w:noProof/>
          <w:szCs w:val="24"/>
        </w:rPr>
        <w:drawing>
          <wp:inline distT="0" distB="0" distL="0" distR="0">
            <wp:extent cx="4194505" cy="3353740"/>
            <wp:effectExtent l="19050" t="0" r="0" b="0"/>
            <wp:docPr id="1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 cstate="print"/>
                    <a:srcRect/>
                    <a:stretch>
                      <a:fillRect/>
                    </a:stretch>
                  </pic:blipFill>
                  <pic:spPr bwMode="auto">
                    <a:xfrm>
                      <a:off x="0" y="0"/>
                      <a:ext cx="4200588" cy="3358603"/>
                    </a:xfrm>
                    <a:prstGeom prst="rect">
                      <a:avLst/>
                    </a:prstGeom>
                    <a:noFill/>
                    <a:ln w="9525">
                      <a:noFill/>
                      <a:miter lim="800000"/>
                      <a:headEnd/>
                      <a:tailEnd/>
                    </a:ln>
                  </pic:spPr>
                </pic:pic>
              </a:graphicData>
            </a:graphic>
          </wp:inline>
        </w:drawing>
      </w:r>
    </w:p>
    <w:p w:rsidR="003A5178" w:rsidRDefault="003A5178" w:rsidP="003A5178">
      <w:pPr>
        <w:widowControl w:val="0"/>
        <w:autoSpaceDE w:val="0"/>
        <w:autoSpaceDN w:val="0"/>
        <w:adjustRightInd w:val="0"/>
        <w:spacing w:after="0" w:line="240" w:lineRule="auto"/>
        <w:ind w:firstLine="0"/>
        <w:jc w:val="left"/>
        <w:rPr>
          <w:rFonts w:ascii="Times New Roman" w:hAnsi="Times New Roman" w:cs="Times New Roman"/>
          <w:szCs w:val="24"/>
        </w:rPr>
      </w:pPr>
    </w:p>
    <w:p w:rsidR="003A5178" w:rsidRDefault="003A5178" w:rsidP="003A5178">
      <w:pPr>
        <w:widowControl w:val="0"/>
        <w:autoSpaceDE w:val="0"/>
        <w:autoSpaceDN w:val="0"/>
        <w:adjustRightInd w:val="0"/>
        <w:spacing w:after="0" w:line="240" w:lineRule="auto"/>
        <w:ind w:firstLine="0"/>
        <w:jc w:val="center"/>
        <w:rPr>
          <w:rFonts w:ascii="Times New Roman" w:hAnsi="Times New Roman" w:cs="Times New Roman"/>
          <w:szCs w:val="24"/>
        </w:rPr>
      </w:pPr>
      <w:r>
        <w:rPr>
          <w:rFonts w:ascii="Times New Roman" w:hAnsi="Times New Roman" w:cs="Times New Roman"/>
          <w:noProof/>
          <w:szCs w:val="24"/>
        </w:rPr>
        <w:drawing>
          <wp:inline distT="0" distB="0" distL="0" distR="0">
            <wp:extent cx="4182386" cy="3344052"/>
            <wp:effectExtent l="19050" t="0" r="8614" b="0"/>
            <wp:docPr id="1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 cstate="print"/>
                    <a:srcRect/>
                    <a:stretch>
                      <a:fillRect/>
                    </a:stretch>
                  </pic:blipFill>
                  <pic:spPr bwMode="auto">
                    <a:xfrm>
                      <a:off x="0" y="0"/>
                      <a:ext cx="4182386" cy="3344052"/>
                    </a:xfrm>
                    <a:prstGeom prst="rect">
                      <a:avLst/>
                    </a:prstGeom>
                    <a:noFill/>
                    <a:ln w="9525">
                      <a:noFill/>
                      <a:miter lim="800000"/>
                      <a:headEnd/>
                      <a:tailEnd/>
                    </a:ln>
                  </pic:spPr>
                </pic:pic>
              </a:graphicData>
            </a:graphic>
          </wp:inline>
        </w:drawing>
      </w:r>
    </w:p>
    <w:p w:rsidR="00637F35" w:rsidRDefault="00637F35" w:rsidP="003A5178">
      <w:pPr>
        <w:widowControl w:val="0"/>
        <w:autoSpaceDE w:val="0"/>
        <w:autoSpaceDN w:val="0"/>
        <w:adjustRightInd w:val="0"/>
        <w:spacing w:after="0" w:line="240" w:lineRule="auto"/>
        <w:ind w:firstLine="0"/>
        <w:jc w:val="center"/>
        <w:rPr>
          <w:rFonts w:ascii="Times New Roman" w:hAnsi="Times New Roman" w:cs="Times New Roman"/>
          <w:szCs w:val="24"/>
        </w:rPr>
      </w:pPr>
    </w:p>
    <w:p w:rsidR="00637F35" w:rsidRDefault="00637F35" w:rsidP="003A5178">
      <w:pPr>
        <w:widowControl w:val="0"/>
        <w:autoSpaceDE w:val="0"/>
        <w:autoSpaceDN w:val="0"/>
        <w:adjustRightInd w:val="0"/>
        <w:spacing w:after="0" w:line="240" w:lineRule="auto"/>
        <w:ind w:firstLine="0"/>
        <w:jc w:val="center"/>
        <w:rPr>
          <w:rFonts w:ascii="Times New Roman" w:hAnsi="Times New Roman" w:cs="Times New Roman"/>
          <w:szCs w:val="24"/>
        </w:rPr>
      </w:pPr>
    </w:p>
    <w:p w:rsidR="00B52BA5" w:rsidRDefault="003A5178" w:rsidP="00637F35">
      <w:pPr>
        <w:widowControl w:val="0"/>
        <w:autoSpaceDE w:val="0"/>
        <w:autoSpaceDN w:val="0"/>
        <w:adjustRightInd w:val="0"/>
        <w:spacing w:after="0" w:line="240" w:lineRule="auto"/>
        <w:ind w:firstLine="0"/>
        <w:jc w:val="center"/>
        <w:rPr>
          <w:rFonts w:ascii="Times New Roman" w:hAnsi="Times New Roman" w:cs="Times New Roman"/>
          <w:szCs w:val="24"/>
        </w:rPr>
      </w:pPr>
      <w:r>
        <w:rPr>
          <w:rFonts w:ascii="Times New Roman" w:hAnsi="Times New Roman" w:cs="Times New Roman"/>
          <w:noProof/>
          <w:szCs w:val="24"/>
        </w:rPr>
        <w:drawing>
          <wp:inline distT="0" distB="0" distL="0" distR="0">
            <wp:extent cx="4253948" cy="3403158"/>
            <wp:effectExtent l="1905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 cstate="print"/>
                    <a:srcRect/>
                    <a:stretch>
                      <a:fillRect/>
                    </a:stretch>
                  </pic:blipFill>
                  <pic:spPr bwMode="auto">
                    <a:xfrm>
                      <a:off x="0" y="0"/>
                      <a:ext cx="4253948" cy="3403158"/>
                    </a:xfrm>
                    <a:prstGeom prst="rect">
                      <a:avLst/>
                    </a:prstGeom>
                    <a:noFill/>
                    <a:ln w="9525">
                      <a:noFill/>
                      <a:miter lim="800000"/>
                      <a:headEnd/>
                      <a:tailEnd/>
                    </a:ln>
                  </pic:spPr>
                </pic:pic>
              </a:graphicData>
            </a:graphic>
          </wp:inline>
        </w:drawing>
      </w:r>
      <w:r w:rsidR="00B52BA5">
        <w:rPr>
          <w:rFonts w:ascii="Times New Roman" w:hAnsi="Times New Roman" w:cs="Times New Roman"/>
          <w:szCs w:val="24"/>
        </w:rPr>
        <w:br w:type="page"/>
      </w:r>
    </w:p>
    <w:p w:rsidR="00B52BA5" w:rsidRDefault="00B52BA5" w:rsidP="00B52BA5">
      <w:pPr>
        <w:pStyle w:val="AppendixHeading1"/>
        <w:ind w:left="482" w:hanging="482"/>
        <w:rPr>
          <w:caps w:val="0"/>
          <w:sz w:val="32"/>
        </w:rPr>
      </w:pPr>
      <w:bookmarkStart w:id="199" w:name="_Toc425114733"/>
      <w:r w:rsidRPr="00B52BA5">
        <w:rPr>
          <w:caps w:val="0"/>
          <w:sz w:val="32"/>
        </w:rPr>
        <w:lastRenderedPageBreak/>
        <w:t>Bivariate</w:t>
      </w:r>
      <w:r>
        <w:rPr>
          <w:rFonts w:hint="eastAsia"/>
          <w:caps w:val="0"/>
          <w:sz w:val="32"/>
        </w:rPr>
        <w:t xml:space="preserve"> Data Plots</w:t>
      </w:r>
      <w:bookmarkEnd w:id="1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55"/>
      </w:tblGrid>
      <w:tr w:rsidR="00E00A56" w:rsidTr="00B65E60">
        <w:tc>
          <w:tcPr>
            <w:tcW w:w="8755" w:type="dxa"/>
          </w:tcPr>
          <w:p w:rsidR="00763830" w:rsidRDefault="00763830" w:rsidP="00BC595B">
            <w:pPr>
              <w:spacing w:after="0" w:line="240" w:lineRule="auto"/>
              <w:ind w:firstLine="0"/>
              <w:rPr>
                <w:b/>
              </w:rPr>
            </w:pPr>
          </w:p>
          <w:p w:rsidR="00E00A56" w:rsidRDefault="00E00A56" w:rsidP="00BC595B">
            <w:pPr>
              <w:spacing w:after="0" w:line="240" w:lineRule="auto"/>
              <w:ind w:firstLine="0"/>
              <w:rPr>
                <w:b/>
              </w:rPr>
            </w:pPr>
            <w:r w:rsidRPr="00E00A56">
              <w:rPr>
                <w:rFonts w:hint="eastAsia"/>
                <w:b/>
              </w:rPr>
              <w:t xml:space="preserve">Business Alignment </w:t>
            </w:r>
            <w:r w:rsidRPr="00E00A56">
              <w:rPr>
                <w:b/>
              </w:rPr>
              <w:sym w:font="Wingdings" w:char="F0E0"/>
            </w:r>
            <w:r w:rsidRPr="00E00A56">
              <w:rPr>
                <w:rFonts w:hint="eastAsia"/>
                <w:b/>
              </w:rPr>
              <w:t xml:space="preserve"> Organizational Support</w:t>
            </w:r>
          </w:p>
          <w:p w:rsidR="00763830" w:rsidRDefault="00763830" w:rsidP="00BC595B">
            <w:pPr>
              <w:spacing w:after="0" w:line="240" w:lineRule="auto"/>
              <w:ind w:firstLine="0"/>
              <w:rPr>
                <w:b/>
              </w:rPr>
            </w:pPr>
          </w:p>
          <w:p w:rsidR="00763830" w:rsidRPr="00E00A56" w:rsidRDefault="00763830" w:rsidP="00BC595B">
            <w:pPr>
              <w:spacing w:after="0" w:line="240" w:lineRule="auto"/>
              <w:ind w:firstLine="0"/>
              <w:rPr>
                <w:b/>
              </w:rPr>
            </w:pPr>
          </w:p>
        </w:tc>
      </w:tr>
      <w:tr w:rsidR="00E00A56" w:rsidTr="00B65E60">
        <w:trPr>
          <w:trHeight w:val="80"/>
        </w:trPr>
        <w:tc>
          <w:tcPr>
            <w:tcW w:w="8755" w:type="dxa"/>
            <w:noWrap/>
          </w:tcPr>
          <w:p w:rsidR="00E00A56" w:rsidRDefault="00E00A56" w:rsidP="00E00A56">
            <w:pPr>
              <w:spacing w:after="0" w:line="240" w:lineRule="auto"/>
              <w:ind w:firstLine="0"/>
              <w:jc w:val="center"/>
            </w:pPr>
            <w:r>
              <w:rPr>
                <w:rFonts w:hint="eastAsia"/>
                <w:noProof/>
              </w:rPr>
              <w:drawing>
                <wp:inline distT="0" distB="0" distL="0" distR="0">
                  <wp:extent cx="5585521" cy="4190337"/>
                  <wp:effectExtent l="19050" t="0" r="0" b="0"/>
                  <wp:docPr id="27" name="Picture 26" descr="final structure model 20150408 B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408 BA-OS.jpg"/>
                          <pic:cNvPicPr/>
                        </pic:nvPicPr>
                        <pic:blipFill>
                          <a:blip r:embed="rId31" cstate="print"/>
                          <a:stretch>
                            <a:fillRect/>
                          </a:stretch>
                        </pic:blipFill>
                        <pic:spPr>
                          <a:xfrm>
                            <a:off x="0" y="0"/>
                            <a:ext cx="5585521" cy="4190337"/>
                          </a:xfrm>
                          <a:prstGeom prst="rect">
                            <a:avLst/>
                          </a:prstGeom>
                        </pic:spPr>
                      </pic:pic>
                    </a:graphicData>
                  </a:graphic>
                </wp:inline>
              </w:drawing>
            </w:r>
          </w:p>
        </w:tc>
      </w:tr>
      <w:tr w:rsidR="00B65E60" w:rsidRPr="00E00A56" w:rsidTr="00B65E60">
        <w:tc>
          <w:tcPr>
            <w:tcW w:w="8755" w:type="dxa"/>
          </w:tcPr>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Pr="00E00A56" w:rsidRDefault="00B65E60" w:rsidP="00BC595B">
            <w:pPr>
              <w:spacing w:after="0" w:line="240" w:lineRule="auto"/>
              <w:ind w:firstLine="0"/>
              <w:rPr>
                <w:b/>
              </w:rPr>
            </w:pPr>
          </w:p>
        </w:tc>
      </w:tr>
      <w:tr w:rsidR="00E00A56" w:rsidRPr="00E00A56" w:rsidTr="00B65E60">
        <w:tc>
          <w:tcPr>
            <w:tcW w:w="8755" w:type="dxa"/>
          </w:tcPr>
          <w:p w:rsidR="00763830" w:rsidRDefault="00763830" w:rsidP="00BC595B">
            <w:pPr>
              <w:spacing w:after="0" w:line="240" w:lineRule="auto"/>
              <w:ind w:firstLine="0"/>
              <w:rPr>
                <w:b/>
              </w:rPr>
            </w:pPr>
          </w:p>
          <w:p w:rsidR="00E00A56" w:rsidRDefault="00E00A56" w:rsidP="00BC595B">
            <w:pPr>
              <w:spacing w:after="0" w:line="240" w:lineRule="auto"/>
              <w:ind w:firstLine="0"/>
              <w:rPr>
                <w:b/>
              </w:rPr>
            </w:pPr>
            <w:r w:rsidRPr="00E00A56">
              <w:rPr>
                <w:rFonts w:hint="eastAsia"/>
                <w:b/>
              </w:rPr>
              <w:t xml:space="preserve">Business Alignment </w:t>
            </w:r>
            <w:r w:rsidRPr="00E00A56">
              <w:rPr>
                <w:b/>
              </w:rPr>
              <w:sym w:font="Wingdings" w:char="F0E0"/>
            </w:r>
            <w:r w:rsidRPr="00E00A56">
              <w:rPr>
                <w:rFonts w:hint="eastAsia"/>
                <w:b/>
              </w:rPr>
              <w:t xml:space="preserve"> Organizational Awareness</w:t>
            </w:r>
          </w:p>
          <w:p w:rsidR="00763830" w:rsidRDefault="00763830" w:rsidP="00BC595B">
            <w:pPr>
              <w:spacing w:after="0" w:line="240" w:lineRule="auto"/>
              <w:ind w:firstLine="0"/>
              <w:rPr>
                <w:b/>
              </w:rPr>
            </w:pPr>
          </w:p>
          <w:p w:rsidR="00763830" w:rsidRPr="00E00A56" w:rsidRDefault="00763830" w:rsidP="00BC595B">
            <w:pPr>
              <w:spacing w:after="0" w:line="240" w:lineRule="auto"/>
              <w:ind w:firstLine="0"/>
              <w:rPr>
                <w:b/>
              </w:rPr>
            </w:pPr>
          </w:p>
        </w:tc>
      </w:tr>
      <w:tr w:rsidR="00E00A56" w:rsidTr="00B65E60">
        <w:tc>
          <w:tcPr>
            <w:tcW w:w="8755" w:type="dxa"/>
          </w:tcPr>
          <w:p w:rsidR="00E00A56" w:rsidRDefault="00E00A56" w:rsidP="00E00A56">
            <w:pPr>
              <w:spacing w:after="0" w:line="240" w:lineRule="auto"/>
              <w:ind w:firstLine="0"/>
              <w:jc w:val="center"/>
            </w:pPr>
            <w:r>
              <w:rPr>
                <w:rFonts w:hint="eastAsia"/>
                <w:noProof/>
              </w:rPr>
              <w:drawing>
                <wp:inline distT="0" distB="0" distL="0" distR="0">
                  <wp:extent cx="5564326" cy="4174435"/>
                  <wp:effectExtent l="19050" t="0" r="0" b="0"/>
                  <wp:docPr id="26" name="Picture 25" descr="final structure model 20150408 BA-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408 BA-OA.jpg"/>
                          <pic:cNvPicPr/>
                        </pic:nvPicPr>
                        <pic:blipFill>
                          <a:blip r:embed="rId32" cstate="print"/>
                          <a:stretch>
                            <a:fillRect/>
                          </a:stretch>
                        </pic:blipFill>
                        <pic:spPr>
                          <a:xfrm>
                            <a:off x="0" y="0"/>
                            <a:ext cx="5565339" cy="4175195"/>
                          </a:xfrm>
                          <a:prstGeom prst="rect">
                            <a:avLst/>
                          </a:prstGeom>
                        </pic:spPr>
                      </pic:pic>
                    </a:graphicData>
                  </a:graphic>
                </wp:inline>
              </w:drawing>
            </w:r>
          </w:p>
        </w:tc>
      </w:tr>
      <w:tr w:rsidR="00B65E60" w:rsidTr="00B65E60">
        <w:tc>
          <w:tcPr>
            <w:tcW w:w="8755" w:type="dxa"/>
          </w:tcPr>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Pr="00E00A56" w:rsidRDefault="00B65E60" w:rsidP="00BC595B">
            <w:pPr>
              <w:spacing w:after="0" w:line="240" w:lineRule="auto"/>
              <w:ind w:firstLine="0"/>
              <w:rPr>
                <w:b/>
              </w:rPr>
            </w:pPr>
          </w:p>
        </w:tc>
      </w:tr>
      <w:tr w:rsidR="00E00A56" w:rsidTr="00B65E60">
        <w:tc>
          <w:tcPr>
            <w:tcW w:w="8755" w:type="dxa"/>
          </w:tcPr>
          <w:p w:rsidR="00763830" w:rsidRDefault="00763830" w:rsidP="00BC595B">
            <w:pPr>
              <w:spacing w:after="0" w:line="240" w:lineRule="auto"/>
              <w:ind w:firstLine="0"/>
              <w:rPr>
                <w:b/>
              </w:rPr>
            </w:pPr>
          </w:p>
          <w:p w:rsidR="00E00A56" w:rsidRDefault="00E00A56" w:rsidP="00BC595B">
            <w:pPr>
              <w:spacing w:after="0" w:line="240" w:lineRule="auto"/>
              <w:ind w:firstLine="0"/>
              <w:rPr>
                <w:b/>
              </w:rPr>
            </w:pPr>
            <w:r w:rsidRPr="00E00A56">
              <w:rPr>
                <w:rFonts w:hint="eastAsia"/>
                <w:b/>
              </w:rPr>
              <w:t xml:space="preserve">Business Alignment </w:t>
            </w:r>
            <w:r w:rsidRPr="00E00A56">
              <w:rPr>
                <w:b/>
              </w:rPr>
              <w:sym w:font="Wingdings" w:char="F0E0"/>
            </w:r>
            <w:r w:rsidRPr="00E00A56">
              <w:rPr>
                <w:rFonts w:hint="eastAsia"/>
                <w:b/>
              </w:rPr>
              <w:t xml:space="preserve"> </w:t>
            </w:r>
            <w:r>
              <w:rPr>
                <w:rFonts w:hint="eastAsia"/>
                <w:b/>
              </w:rPr>
              <w:t>IT Competence</w:t>
            </w:r>
          </w:p>
          <w:p w:rsidR="00763830" w:rsidRDefault="00763830" w:rsidP="00BC595B">
            <w:pPr>
              <w:spacing w:after="0" w:line="240" w:lineRule="auto"/>
              <w:ind w:firstLine="0"/>
              <w:rPr>
                <w:b/>
              </w:rPr>
            </w:pPr>
          </w:p>
          <w:p w:rsidR="00763830" w:rsidRPr="00E00A56" w:rsidRDefault="00763830" w:rsidP="00BC595B">
            <w:pPr>
              <w:spacing w:after="0" w:line="240" w:lineRule="auto"/>
              <w:ind w:firstLine="0"/>
              <w:rPr>
                <w:b/>
              </w:rPr>
            </w:pPr>
          </w:p>
        </w:tc>
      </w:tr>
      <w:tr w:rsidR="00E00A56" w:rsidTr="00B65E60">
        <w:trPr>
          <w:trHeight w:val="80"/>
        </w:trPr>
        <w:tc>
          <w:tcPr>
            <w:tcW w:w="8755" w:type="dxa"/>
            <w:noWrap/>
          </w:tcPr>
          <w:p w:rsidR="00E00A56" w:rsidRDefault="00E00A56" w:rsidP="005A01FB">
            <w:pPr>
              <w:spacing w:after="0" w:line="240" w:lineRule="auto"/>
              <w:ind w:firstLine="0"/>
              <w:jc w:val="center"/>
            </w:pPr>
            <w:r>
              <w:rPr>
                <w:rFonts w:hint="eastAsia"/>
                <w:noProof/>
              </w:rPr>
              <w:drawing>
                <wp:inline distT="0" distB="0" distL="0" distR="0">
                  <wp:extent cx="5437140" cy="4079019"/>
                  <wp:effectExtent l="19050" t="0" r="0" b="0"/>
                  <wp:docPr id="31" name="Picture 30" descr="final structure model 20150408 B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408 BA-IC.jpg"/>
                          <pic:cNvPicPr/>
                        </pic:nvPicPr>
                        <pic:blipFill>
                          <a:blip r:embed="rId33" cstate="print"/>
                          <a:stretch>
                            <a:fillRect/>
                          </a:stretch>
                        </pic:blipFill>
                        <pic:spPr>
                          <a:xfrm>
                            <a:off x="0" y="0"/>
                            <a:ext cx="5446080" cy="4085726"/>
                          </a:xfrm>
                          <a:prstGeom prst="rect">
                            <a:avLst/>
                          </a:prstGeom>
                        </pic:spPr>
                      </pic:pic>
                    </a:graphicData>
                  </a:graphic>
                </wp:inline>
              </w:drawing>
            </w:r>
          </w:p>
        </w:tc>
      </w:tr>
      <w:tr w:rsidR="00B65E60" w:rsidRPr="00E00A56" w:rsidTr="00B65E60">
        <w:tc>
          <w:tcPr>
            <w:tcW w:w="8755" w:type="dxa"/>
          </w:tcPr>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Pr="00E00A56" w:rsidRDefault="00B65E60" w:rsidP="00BC595B">
            <w:pPr>
              <w:spacing w:after="0" w:line="240" w:lineRule="auto"/>
              <w:ind w:firstLine="0"/>
              <w:rPr>
                <w:b/>
              </w:rPr>
            </w:pPr>
          </w:p>
        </w:tc>
      </w:tr>
      <w:tr w:rsidR="00E00A56" w:rsidRPr="00E00A56" w:rsidTr="00B65E60">
        <w:tc>
          <w:tcPr>
            <w:tcW w:w="8755" w:type="dxa"/>
          </w:tcPr>
          <w:p w:rsidR="00763830" w:rsidRDefault="00763830" w:rsidP="00BC595B">
            <w:pPr>
              <w:spacing w:after="0" w:line="240" w:lineRule="auto"/>
              <w:ind w:firstLine="0"/>
              <w:rPr>
                <w:b/>
              </w:rPr>
            </w:pPr>
          </w:p>
          <w:p w:rsidR="00E00A56" w:rsidRDefault="00BC595B" w:rsidP="00BC595B">
            <w:pPr>
              <w:spacing w:after="0" w:line="240" w:lineRule="auto"/>
              <w:ind w:firstLine="0"/>
              <w:rPr>
                <w:b/>
              </w:rPr>
            </w:pPr>
            <w:r w:rsidRPr="00E00A56">
              <w:rPr>
                <w:rFonts w:hint="eastAsia"/>
                <w:b/>
              </w:rPr>
              <w:t>Organizational</w:t>
            </w:r>
            <w:r>
              <w:rPr>
                <w:rFonts w:hint="eastAsia"/>
                <w:b/>
              </w:rPr>
              <w:t xml:space="preserve"> Support</w:t>
            </w:r>
            <w:r w:rsidR="00E00A56" w:rsidRPr="00E00A56">
              <w:rPr>
                <w:rFonts w:hint="eastAsia"/>
                <w:b/>
              </w:rPr>
              <w:t xml:space="preserve"> </w:t>
            </w:r>
            <w:r w:rsidR="00E00A56" w:rsidRPr="00E00A56">
              <w:rPr>
                <w:b/>
              </w:rPr>
              <w:sym w:font="Wingdings" w:char="F0E0"/>
            </w:r>
            <w:r w:rsidR="00E00A56" w:rsidRPr="00E00A56">
              <w:rPr>
                <w:rFonts w:hint="eastAsia"/>
                <w:b/>
              </w:rPr>
              <w:t xml:space="preserve"> Organizational Awareness</w:t>
            </w:r>
          </w:p>
          <w:p w:rsidR="00763830" w:rsidRDefault="00763830" w:rsidP="00BC595B">
            <w:pPr>
              <w:spacing w:after="0" w:line="240" w:lineRule="auto"/>
              <w:ind w:firstLine="0"/>
              <w:rPr>
                <w:b/>
              </w:rPr>
            </w:pPr>
          </w:p>
          <w:p w:rsidR="00763830" w:rsidRPr="00E00A56" w:rsidRDefault="00763830" w:rsidP="00BC595B">
            <w:pPr>
              <w:spacing w:after="0" w:line="240" w:lineRule="auto"/>
              <w:ind w:firstLine="0"/>
              <w:rPr>
                <w:b/>
              </w:rPr>
            </w:pPr>
          </w:p>
        </w:tc>
      </w:tr>
      <w:tr w:rsidR="00E00A56" w:rsidTr="00B65E60">
        <w:tc>
          <w:tcPr>
            <w:tcW w:w="8755" w:type="dxa"/>
          </w:tcPr>
          <w:p w:rsidR="00E00A56" w:rsidRDefault="00BC595B" w:rsidP="005A01FB">
            <w:pPr>
              <w:spacing w:after="0" w:line="240" w:lineRule="auto"/>
              <w:ind w:firstLine="0"/>
              <w:jc w:val="center"/>
            </w:pPr>
            <w:r>
              <w:rPr>
                <w:rFonts w:hint="eastAsia"/>
                <w:noProof/>
              </w:rPr>
              <w:drawing>
                <wp:inline distT="0" distB="0" distL="0" distR="0">
                  <wp:extent cx="5532530" cy="4150581"/>
                  <wp:effectExtent l="19050" t="0" r="0" b="0"/>
                  <wp:docPr id="34" name="Picture 33" descr="final structure model 20150408 OS-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408 OS-OA.jpg"/>
                          <pic:cNvPicPr/>
                        </pic:nvPicPr>
                        <pic:blipFill>
                          <a:blip r:embed="rId34" cstate="print"/>
                          <a:stretch>
                            <a:fillRect/>
                          </a:stretch>
                        </pic:blipFill>
                        <pic:spPr>
                          <a:xfrm>
                            <a:off x="0" y="0"/>
                            <a:ext cx="5541489" cy="4157302"/>
                          </a:xfrm>
                          <a:prstGeom prst="rect">
                            <a:avLst/>
                          </a:prstGeom>
                        </pic:spPr>
                      </pic:pic>
                    </a:graphicData>
                  </a:graphic>
                </wp:inline>
              </w:drawing>
            </w:r>
          </w:p>
        </w:tc>
      </w:tr>
      <w:tr w:rsidR="00B65E60" w:rsidTr="00B65E60">
        <w:tc>
          <w:tcPr>
            <w:tcW w:w="8755" w:type="dxa"/>
          </w:tcPr>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p w:rsidR="00B65E60" w:rsidRDefault="00B65E60" w:rsidP="00BC595B">
            <w:pPr>
              <w:spacing w:after="0" w:line="240" w:lineRule="auto"/>
              <w:ind w:firstLine="0"/>
              <w:rPr>
                <w:b/>
              </w:rPr>
            </w:pPr>
          </w:p>
        </w:tc>
      </w:tr>
      <w:tr w:rsidR="00BC595B" w:rsidTr="00B65E60">
        <w:tc>
          <w:tcPr>
            <w:tcW w:w="8755" w:type="dxa"/>
          </w:tcPr>
          <w:p w:rsidR="00763830" w:rsidRDefault="00763830" w:rsidP="00BC595B">
            <w:pPr>
              <w:spacing w:after="0" w:line="240" w:lineRule="auto"/>
              <w:ind w:firstLine="0"/>
              <w:rPr>
                <w:b/>
              </w:rPr>
            </w:pPr>
          </w:p>
          <w:p w:rsidR="00BC595B" w:rsidRDefault="00BC595B" w:rsidP="00BC595B">
            <w:pPr>
              <w:spacing w:after="0" w:line="240" w:lineRule="auto"/>
              <w:ind w:firstLine="0"/>
              <w:rPr>
                <w:b/>
              </w:rPr>
            </w:pPr>
            <w:r>
              <w:rPr>
                <w:rFonts w:hint="eastAsia"/>
                <w:b/>
              </w:rPr>
              <w:t>IT Competence</w:t>
            </w:r>
            <w:r w:rsidRPr="00E00A56">
              <w:rPr>
                <w:rFonts w:hint="eastAsia"/>
                <w:b/>
              </w:rPr>
              <w:t xml:space="preserve"> </w:t>
            </w:r>
            <w:r w:rsidRPr="00E00A56">
              <w:rPr>
                <w:b/>
              </w:rPr>
              <w:sym w:font="Wingdings" w:char="F0E0"/>
            </w:r>
            <w:r w:rsidRPr="00E00A56">
              <w:rPr>
                <w:rFonts w:hint="eastAsia"/>
                <w:b/>
              </w:rPr>
              <w:t xml:space="preserve"> </w:t>
            </w:r>
            <w:r>
              <w:rPr>
                <w:rFonts w:hint="eastAsia"/>
                <w:b/>
              </w:rPr>
              <w:t>Security Controls Development</w:t>
            </w:r>
          </w:p>
          <w:p w:rsidR="00763830" w:rsidRDefault="00763830" w:rsidP="00BC595B">
            <w:pPr>
              <w:spacing w:after="0" w:line="240" w:lineRule="auto"/>
              <w:ind w:firstLine="0"/>
              <w:rPr>
                <w:b/>
              </w:rPr>
            </w:pPr>
          </w:p>
          <w:p w:rsidR="00763830" w:rsidRPr="00E00A56" w:rsidRDefault="00763830" w:rsidP="00BC595B">
            <w:pPr>
              <w:spacing w:after="0" w:line="240" w:lineRule="auto"/>
              <w:ind w:firstLine="0"/>
              <w:rPr>
                <w:b/>
              </w:rPr>
            </w:pPr>
          </w:p>
        </w:tc>
      </w:tr>
      <w:tr w:rsidR="00BC595B" w:rsidTr="00B65E60">
        <w:trPr>
          <w:trHeight w:val="80"/>
        </w:trPr>
        <w:tc>
          <w:tcPr>
            <w:tcW w:w="8755" w:type="dxa"/>
            <w:noWrap/>
          </w:tcPr>
          <w:p w:rsidR="00BC595B" w:rsidRDefault="00BC595B" w:rsidP="005A01FB">
            <w:pPr>
              <w:spacing w:after="0" w:line="240" w:lineRule="auto"/>
              <w:ind w:firstLine="0"/>
              <w:jc w:val="center"/>
            </w:pPr>
            <w:r>
              <w:rPr>
                <w:rFonts w:hint="eastAsia"/>
                <w:noProof/>
              </w:rPr>
              <w:drawing>
                <wp:inline distT="0" distB="0" distL="0" distR="0">
                  <wp:extent cx="5638519" cy="4230094"/>
                  <wp:effectExtent l="19050" t="0" r="281" b="0"/>
                  <wp:docPr id="37" name="Picture 36" descr="final structure model 20150408 IC-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408 IC-SC.jpg"/>
                          <pic:cNvPicPr/>
                        </pic:nvPicPr>
                        <pic:blipFill>
                          <a:blip r:embed="rId35" cstate="print"/>
                          <a:stretch>
                            <a:fillRect/>
                          </a:stretch>
                        </pic:blipFill>
                        <pic:spPr>
                          <a:xfrm>
                            <a:off x="0" y="0"/>
                            <a:ext cx="5648997" cy="4237955"/>
                          </a:xfrm>
                          <a:prstGeom prst="rect">
                            <a:avLst/>
                          </a:prstGeom>
                        </pic:spPr>
                      </pic:pic>
                    </a:graphicData>
                  </a:graphic>
                </wp:inline>
              </w:drawing>
            </w:r>
          </w:p>
        </w:tc>
      </w:tr>
      <w:tr w:rsidR="00B65E60" w:rsidRPr="00E00A56" w:rsidTr="00B65E60">
        <w:tc>
          <w:tcPr>
            <w:tcW w:w="8755" w:type="dxa"/>
          </w:tcPr>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Pr="00E00A56" w:rsidRDefault="00B65E60" w:rsidP="005A01FB">
            <w:pPr>
              <w:spacing w:after="0" w:line="240" w:lineRule="auto"/>
              <w:ind w:firstLine="0"/>
              <w:rPr>
                <w:b/>
              </w:rPr>
            </w:pPr>
          </w:p>
        </w:tc>
      </w:tr>
      <w:tr w:rsidR="00BC595B" w:rsidRPr="00E00A56" w:rsidTr="00B65E60">
        <w:tc>
          <w:tcPr>
            <w:tcW w:w="8755" w:type="dxa"/>
          </w:tcPr>
          <w:p w:rsidR="00763830" w:rsidRDefault="00763830" w:rsidP="005A01FB">
            <w:pPr>
              <w:spacing w:after="0" w:line="240" w:lineRule="auto"/>
              <w:ind w:firstLine="0"/>
              <w:rPr>
                <w:b/>
              </w:rPr>
            </w:pPr>
          </w:p>
          <w:p w:rsidR="00BC595B" w:rsidRDefault="00BC595B" w:rsidP="005A01FB">
            <w:pPr>
              <w:spacing w:after="0" w:line="240" w:lineRule="auto"/>
              <w:ind w:firstLine="0"/>
              <w:rPr>
                <w:b/>
              </w:rPr>
            </w:pPr>
            <w:r w:rsidRPr="00E00A56">
              <w:rPr>
                <w:rFonts w:hint="eastAsia"/>
                <w:b/>
              </w:rPr>
              <w:t>Organizational</w:t>
            </w:r>
            <w:r>
              <w:rPr>
                <w:rFonts w:hint="eastAsia"/>
                <w:b/>
              </w:rPr>
              <w:t xml:space="preserve"> Support</w:t>
            </w:r>
            <w:r w:rsidRPr="00E00A56">
              <w:rPr>
                <w:rFonts w:hint="eastAsia"/>
                <w:b/>
              </w:rPr>
              <w:t xml:space="preserve"> </w:t>
            </w:r>
            <w:r w:rsidRPr="00E00A56">
              <w:rPr>
                <w:b/>
              </w:rPr>
              <w:sym w:font="Wingdings" w:char="F0E0"/>
            </w:r>
            <w:r w:rsidRPr="00E00A56">
              <w:rPr>
                <w:rFonts w:hint="eastAsia"/>
                <w:b/>
              </w:rPr>
              <w:t xml:space="preserve"> </w:t>
            </w:r>
            <w:r>
              <w:rPr>
                <w:rFonts w:hint="eastAsia"/>
                <w:b/>
              </w:rPr>
              <w:t>Security Controls Development</w:t>
            </w:r>
          </w:p>
          <w:p w:rsidR="00763830" w:rsidRDefault="00763830" w:rsidP="005A01FB">
            <w:pPr>
              <w:spacing w:after="0" w:line="240" w:lineRule="auto"/>
              <w:ind w:firstLine="0"/>
              <w:rPr>
                <w:b/>
              </w:rPr>
            </w:pPr>
          </w:p>
          <w:p w:rsidR="00763830" w:rsidRPr="00E00A56" w:rsidRDefault="00763830" w:rsidP="005A01FB">
            <w:pPr>
              <w:spacing w:after="0" w:line="240" w:lineRule="auto"/>
              <w:ind w:firstLine="0"/>
              <w:rPr>
                <w:b/>
              </w:rPr>
            </w:pPr>
          </w:p>
        </w:tc>
      </w:tr>
      <w:tr w:rsidR="00BC595B" w:rsidTr="00B65E60">
        <w:tc>
          <w:tcPr>
            <w:tcW w:w="8755" w:type="dxa"/>
          </w:tcPr>
          <w:p w:rsidR="00BC595B" w:rsidRDefault="00BC595B" w:rsidP="005A01FB">
            <w:pPr>
              <w:spacing w:after="0" w:line="240" w:lineRule="auto"/>
              <w:ind w:firstLine="0"/>
              <w:jc w:val="center"/>
            </w:pPr>
            <w:r>
              <w:rPr>
                <w:rFonts w:hint="eastAsia"/>
                <w:noProof/>
              </w:rPr>
              <w:drawing>
                <wp:inline distT="0" distB="0" distL="0" distR="0">
                  <wp:extent cx="5511336" cy="4134678"/>
                  <wp:effectExtent l="19050" t="0" r="0" b="0"/>
                  <wp:docPr id="38" name="Picture 37" descr="final structure model 20150408 OS-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408 OS-SC.jpg"/>
                          <pic:cNvPicPr/>
                        </pic:nvPicPr>
                        <pic:blipFill>
                          <a:blip r:embed="rId36" cstate="print"/>
                          <a:stretch>
                            <a:fillRect/>
                          </a:stretch>
                        </pic:blipFill>
                        <pic:spPr>
                          <a:xfrm>
                            <a:off x="0" y="0"/>
                            <a:ext cx="5523023" cy="4143446"/>
                          </a:xfrm>
                          <a:prstGeom prst="rect">
                            <a:avLst/>
                          </a:prstGeom>
                        </pic:spPr>
                      </pic:pic>
                    </a:graphicData>
                  </a:graphic>
                </wp:inline>
              </w:drawing>
            </w:r>
          </w:p>
        </w:tc>
      </w:tr>
      <w:tr w:rsidR="00B65E60" w:rsidTr="00B65E60">
        <w:tc>
          <w:tcPr>
            <w:tcW w:w="8755" w:type="dxa"/>
          </w:tcPr>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Default="00B65E60" w:rsidP="005A01FB">
            <w:pPr>
              <w:spacing w:after="0" w:line="240" w:lineRule="auto"/>
              <w:ind w:firstLine="0"/>
              <w:rPr>
                <w:b/>
              </w:rPr>
            </w:pPr>
          </w:p>
          <w:p w:rsidR="00B65E60" w:rsidRPr="00E00A56" w:rsidRDefault="00B65E60" w:rsidP="005A01FB">
            <w:pPr>
              <w:spacing w:after="0" w:line="240" w:lineRule="auto"/>
              <w:ind w:firstLine="0"/>
              <w:rPr>
                <w:b/>
              </w:rPr>
            </w:pPr>
          </w:p>
        </w:tc>
      </w:tr>
      <w:tr w:rsidR="00BC595B" w:rsidTr="00B65E60">
        <w:tc>
          <w:tcPr>
            <w:tcW w:w="8755" w:type="dxa"/>
          </w:tcPr>
          <w:p w:rsidR="00763830" w:rsidRDefault="00763830" w:rsidP="005A01FB">
            <w:pPr>
              <w:spacing w:after="0" w:line="240" w:lineRule="auto"/>
              <w:ind w:firstLine="0"/>
              <w:rPr>
                <w:b/>
              </w:rPr>
            </w:pPr>
          </w:p>
          <w:p w:rsidR="00BC595B" w:rsidRDefault="00BC595B" w:rsidP="005A01FB">
            <w:pPr>
              <w:spacing w:after="0" w:line="240" w:lineRule="auto"/>
              <w:ind w:firstLine="0"/>
              <w:rPr>
                <w:b/>
              </w:rPr>
            </w:pPr>
            <w:r w:rsidRPr="00E00A56">
              <w:rPr>
                <w:rFonts w:hint="eastAsia"/>
                <w:b/>
              </w:rPr>
              <w:t>Organizational</w:t>
            </w:r>
            <w:r>
              <w:rPr>
                <w:rFonts w:hint="eastAsia"/>
                <w:b/>
              </w:rPr>
              <w:t xml:space="preserve"> Awareness</w:t>
            </w:r>
            <w:r w:rsidRPr="00E00A56">
              <w:rPr>
                <w:rFonts w:hint="eastAsia"/>
                <w:b/>
              </w:rPr>
              <w:t xml:space="preserve"> </w:t>
            </w:r>
            <w:r w:rsidRPr="00E00A56">
              <w:rPr>
                <w:b/>
              </w:rPr>
              <w:sym w:font="Wingdings" w:char="F0E0"/>
            </w:r>
            <w:r w:rsidRPr="00E00A56">
              <w:rPr>
                <w:rFonts w:hint="eastAsia"/>
                <w:b/>
              </w:rPr>
              <w:t xml:space="preserve"> </w:t>
            </w:r>
            <w:r>
              <w:rPr>
                <w:rFonts w:hint="eastAsia"/>
                <w:b/>
              </w:rPr>
              <w:t>Security Controls Development</w:t>
            </w:r>
          </w:p>
          <w:p w:rsidR="00763830" w:rsidRDefault="00763830" w:rsidP="005A01FB">
            <w:pPr>
              <w:spacing w:after="0" w:line="240" w:lineRule="auto"/>
              <w:ind w:firstLine="0"/>
              <w:rPr>
                <w:b/>
              </w:rPr>
            </w:pPr>
          </w:p>
          <w:p w:rsidR="00763830" w:rsidRPr="00E00A56" w:rsidRDefault="00763830" w:rsidP="005A01FB">
            <w:pPr>
              <w:spacing w:after="0" w:line="240" w:lineRule="auto"/>
              <w:ind w:firstLine="0"/>
              <w:rPr>
                <w:b/>
              </w:rPr>
            </w:pPr>
          </w:p>
        </w:tc>
      </w:tr>
      <w:tr w:rsidR="00BC595B" w:rsidTr="00B65E60">
        <w:trPr>
          <w:trHeight w:val="80"/>
        </w:trPr>
        <w:tc>
          <w:tcPr>
            <w:tcW w:w="8755" w:type="dxa"/>
            <w:noWrap/>
          </w:tcPr>
          <w:p w:rsidR="00BC595B" w:rsidRDefault="00BC595B" w:rsidP="005A01FB">
            <w:pPr>
              <w:spacing w:after="0" w:line="240" w:lineRule="auto"/>
              <w:ind w:firstLine="0"/>
              <w:jc w:val="center"/>
            </w:pPr>
            <w:r>
              <w:rPr>
                <w:rFonts w:hint="eastAsia"/>
                <w:noProof/>
              </w:rPr>
              <w:drawing>
                <wp:inline distT="0" distB="0" distL="0" distR="0">
                  <wp:extent cx="5511334" cy="4134678"/>
                  <wp:effectExtent l="19050" t="0" r="0" b="0"/>
                  <wp:docPr id="41" name="Picture 40" descr="final structure model 20150408 OA-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408 OA-SC.jpg"/>
                          <pic:cNvPicPr/>
                        </pic:nvPicPr>
                        <pic:blipFill>
                          <a:blip r:embed="rId37" cstate="print"/>
                          <a:stretch>
                            <a:fillRect/>
                          </a:stretch>
                        </pic:blipFill>
                        <pic:spPr>
                          <a:xfrm>
                            <a:off x="0" y="0"/>
                            <a:ext cx="5516668" cy="4138680"/>
                          </a:xfrm>
                          <a:prstGeom prst="rect">
                            <a:avLst/>
                          </a:prstGeom>
                        </pic:spPr>
                      </pic:pic>
                    </a:graphicData>
                  </a:graphic>
                </wp:inline>
              </w:drawing>
            </w:r>
          </w:p>
        </w:tc>
      </w:tr>
      <w:tr w:rsidR="00B65E60" w:rsidRPr="00E00A56" w:rsidTr="00B65E60">
        <w:tc>
          <w:tcPr>
            <w:tcW w:w="8755" w:type="dxa"/>
          </w:tcPr>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tc>
      </w:tr>
      <w:tr w:rsidR="00BC595B" w:rsidRPr="00E00A56" w:rsidTr="00B65E60">
        <w:tc>
          <w:tcPr>
            <w:tcW w:w="8755" w:type="dxa"/>
          </w:tcPr>
          <w:p w:rsidR="00763830" w:rsidRDefault="00763830" w:rsidP="00590113">
            <w:pPr>
              <w:spacing w:after="0" w:line="240" w:lineRule="auto"/>
              <w:ind w:firstLine="0"/>
              <w:rPr>
                <w:b/>
              </w:rPr>
            </w:pPr>
          </w:p>
          <w:p w:rsidR="00BC595B" w:rsidRDefault="00BC595B" w:rsidP="00590113">
            <w:pPr>
              <w:spacing w:after="0" w:line="240" w:lineRule="auto"/>
              <w:ind w:firstLine="0"/>
              <w:rPr>
                <w:b/>
              </w:rPr>
            </w:pPr>
            <w:r>
              <w:rPr>
                <w:rFonts w:hint="eastAsia"/>
                <w:b/>
              </w:rPr>
              <w:t>Security Controls Development</w:t>
            </w:r>
            <w:r w:rsidRPr="00E00A56">
              <w:rPr>
                <w:rFonts w:hint="eastAsia"/>
                <w:b/>
              </w:rPr>
              <w:t xml:space="preserve"> </w:t>
            </w:r>
            <w:r w:rsidRPr="00E00A56">
              <w:rPr>
                <w:b/>
              </w:rPr>
              <w:sym w:font="Wingdings" w:char="F0E0"/>
            </w:r>
            <w:r w:rsidR="00590113">
              <w:rPr>
                <w:rFonts w:hint="eastAsia"/>
                <w:b/>
              </w:rPr>
              <w:t xml:space="preserve"> ISM Performance</w:t>
            </w:r>
          </w:p>
          <w:p w:rsidR="00763830" w:rsidRDefault="00763830" w:rsidP="00590113">
            <w:pPr>
              <w:spacing w:after="0" w:line="240" w:lineRule="auto"/>
              <w:ind w:firstLine="0"/>
              <w:rPr>
                <w:b/>
              </w:rPr>
            </w:pPr>
          </w:p>
          <w:p w:rsidR="00763830" w:rsidRPr="00E00A56" w:rsidRDefault="00763830" w:rsidP="00590113">
            <w:pPr>
              <w:spacing w:after="0" w:line="240" w:lineRule="auto"/>
              <w:ind w:firstLine="0"/>
              <w:rPr>
                <w:b/>
              </w:rPr>
            </w:pPr>
          </w:p>
        </w:tc>
      </w:tr>
      <w:tr w:rsidR="00BC595B" w:rsidTr="00B65E60">
        <w:tc>
          <w:tcPr>
            <w:tcW w:w="8755" w:type="dxa"/>
          </w:tcPr>
          <w:p w:rsidR="00BC595B" w:rsidRDefault="00590113" w:rsidP="005A01FB">
            <w:pPr>
              <w:spacing w:after="0" w:line="240" w:lineRule="auto"/>
              <w:ind w:firstLine="0"/>
              <w:jc w:val="center"/>
            </w:pPr>
            <w:r>
              <w:rPr>
                <w:rFonts w:hint="eastAsia"/>
                <w:noProof/>
              </w:rPr>
              <w:drawing>
                <wp:inline distT="0" distB="0" distL="0" distR="0">
                  <wp:extent cx="5574930" cy="4182386"/>
                  <wp:effectExtent l="19050" t="0" r="6720" b="0"/>
                  <wp:docPr id="42" name="Picture 41" descr="final structure model 20150408 SC-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408 SC-IP.jpg"/>
                          <pic:cNvPicPr/>
                        </pic:nvPicPr>
                        <pic:blipFill>
                          <a:blip r:embed="rId38" cstate="print"/>
                          <a:stretch>
                            <a:fillRect/>
                          </a:stretch>
                        </pic:blipFill>
                        <pic:spPr>
                          <a:xfrm>
                            <a:off x="0" y="0"/>
                            <a:ext cx="5579681" cy="4185950"/>
                          </a:xfrm>
                          <a:prstGeom prst="rect">
                            <a:avLst/>
                          </a:prstGeom>
                        </pic:spPr>
                      </pic:pic>
                    </a:graphicData>
                  </a:graphic>
                </wp:inline>
              </w:drawing>
            </w:r>
          </w:p>
        </w:tc>
      </w:tr>
      <w:tr w:rsidR="00B65E60" w:rsidTr="00B65E60">
        <w:tc>
          <w:tcPr>
            <w:tcW w:w="8755" w:type="dxa"/>
          </w:tcPr>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Default="00B65E60" w:rsidP="00590113">
            <w:pPr>
              <w:spacing w:after="0" w:line="240" w:lineRule="auto"/>
              <w:ind w:firstLine="0"/>
              <w:rPr>
                <w:b/>
              </w:rPr>
            </w:pPr>
          </w:p>
          <w:p w:rsidR="00B65E60" w:rsidRPr="00E00A56" w:rsidRDefault="00B65E60" w:rsidP="00590113">
            <w:pPr>
              <w:spacing w:after="0" w:line="240" w:lineRule="auto"/>
              <w:ind w:firstLine="0"/>
              <w:rPr>
                <w:b/>
              </w:rPr>
            </w:pPr>
          </w:p>
        </w:tc>
      </w:tr>
      <w:tr w:rsidR="00590113" w:rsidTr="00B65E60">
        <w:tc>
          <w:tcPr>
            <w:tcW w:w="8755" w:type="dxa"/>
          </w:tcPr>
          <w:p w:rsidR="00763830" w:rsidRDefault="00763830" w:rsidP="00590113">
            <w:pPr>
              <w:spacing w:after="0" w:line="240" w:lineRule="auto"/>
              <w:ind w:firstLine="0"/>
              <w:rPr>
                <w:b/>
              </w:rPr>
            </w:pPr>
          </w:p>
          <w:p w:rsidR="00590113" w:rsidRDefault="00590113" w:rsidP="00590113">
            <w:pPr>
              <w:spacing w:after="0" w:line="240" w:lineRule="auto"/>
              <w:ind w:firstLine="0"/>
              <w:rPr>
                <w:b/>
              </w:rPr>
            </w:pPr>
            <w:r w:rsidRPr="00E00A56">
              <w:rPr>
                <w:rFonts w:hint="eastAsia"/>
                <w:b/>
              </w:rPr>
              <w:t>Organizational</w:t>
            </w:r>
            <w:r>
              <w:rPr>
                <w:rFonts w:hint="eastAsia"/>
                <w:b/>
              </w:rPr>
              <w:t xml:space="preserve"> Support</w:t>
            </w:r>
            <w:r w:rsidRPr="00E00A56">
              <w:rPr>
                <w:rFonts w:hint="eastAsia"/>
                <w:b/>
              </w:rPr>
              <w:t xml:space="preserve"> </w:t>
            </w:r>
            <w:r w:rsidRPr="00E00A56">
              <w:rPr>
                <w:b/>
              </w:rPr>
              <w:sym w:font="Wingdings" w:char="F0E0"/>
            </w:r>
            <w:r w:rsidRPr="00E00A56">
              <w:rPr>
                <w:rFonts w:hint="eastAsia"/>
                <w:b/>
              </w:rPr>
              <w:t xml:space="preserve"> </w:t>
            </w:r>
            <w:r>
              <w:rPr>
                <w:rFonts w:hint="eastAsia"/>
                <w:b/>
              </w:rPr>
              <w:t>ISM Performance</w:t>
            </w:r>
          </w:p>
          <w:p w:rsidR="00763830" w:rsidRDefault="00763830" w:rsidP="00590113">
            <w:pPr>
              <w:spacing w:after="0" w:line="240" w:lineRule="auto"/>
              <w:ind w:firstLine="0"/>
              <w:rPr>
                <w:b/>
              </w:rPr>
            </w:pPr>
          </w:p>
          <w:p w:rsidR="00763830" w:rsidRPr="00E00A56" w:rsidRDefault="00763830" w:rsidP="00590113">
            <w:pPr>
              <w:spacing w:after="0" w:line="240" w:lineRule="auto"/>
              <w:ind w:firstLine="0"/>
              <w:rPr>
                <w:b/>
              </w:rPr>
            </w:pPr>
          </w:p>
        </w:tc>
      </w:tr>
      <w:tr w:rsidR="00590113" w:rsidTr="00B65E60">
        <w:trPr>
          <w:trHeight w:val="80"/>
        </w:trPr>
        <w:tc>
          <w:tcPr>
            <w:tcW w:w="8755" w:type="dxa"/>
            <w:noWrap/>
          </w:tcPr>
          <w:p w:rsidR="00590113" w:rsidRDefault="00590113" w:rsidP="005A01FB">
            <w:pPr>
              <w:spacing w:after="0" w:line="240" w:lineRule="auto"/>
              <w:ind w:firstLine="0"/>
              <w:jc w:val="center"/>
            </w:pPr>
            <w:r>
              <w:rPr>
                <w:rFonts w:hint="eastAsia"/>
                <w:noProof/>
              </w:rPr>
              <w:drawing>
                <wp:inline distT="0" distB="0" distL="0" distR="0">
                  <wp:extent cx="5574928" cy="4182386"/>
                  <wp:effectExtent l="19050" t="0" r="6722" b="0"/>
                  <wp:docPr id="48" name="Picture 47" descr="final structure model 20150408 O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408 OS-IP.jpg"/>
                          <pic:cNvPicPr/>
                        </pic:nvPicPr>
                        <pic:blipFill>
                          <a:blip r:embed="rId39" cstate="print"/>
                          <a:stretch>
                            <a:fillRect/>
                          </a:stretch>
                        </pic:blipFill>
                        <pic:spPr>
                          <a:xfrm>
                            <a:off x="0" y="0"/>
                            <a:ext cx="5592153" cy="4195309"/>
                          </a:xfrm>
                          <a:prstGeom prst="rect">
                            <a:avLst/>
                          </a:prstGeom>
                        </pic:spPr>
                      </pic:pic>
                    </a:graphicData>
                  </a:graphic>
                </wp:inline>
              </w:drawing>
            </w:r>
          </w:p>
        </w:tc>
      </w:tr>
      <w:tr w:rsidR="00763830" w:rsidRPr="00E00A56" w:rsidTr="00B65E60">
        <w:tc>
          <w:tcPr>
            <w:tcW w:w="8755" w:type="dxa"/>
          </w:tcPr>
          <w:p w:rsidR="00763830" w:rsidRDefault="00763830" w:rsidP="005A01FB">
            <w:pPr>
              <w:spacing w:after="0" w:line="240" w:lineRule="auto"/>
              <w:ind w:firstLine="0"/>
              <w:rPr>
                <w:b/>
              </w:rPr>
            </w:pPr>
          </w:p>
          <w:p w:rsidR="00763830" w:rsidRDefault="00763830" w:rsidP="005A01FB">
            <w:pPr>
              <w:spacing w:after="0" w:line="240" w:lineRule="auto"/>
              <w:ind w:firstLine="0"/>
              <w:rPr>
                <w:b/>
              </w:rPr>
            </w:pPr>
          </w:p>
          <w:p w:rsidR="00763830" w:rsidRDefault="00763830" w:rsidP="005A01FB">
            <w:pPr>
              <w:spacing w:after="0" w:line="240" w:lineRule="auto"/>
              <w:ind w:firstLine="0"/>
              <w:rPr>
                <w:b/>
              </w:rPr>
            </w:pPr>
          </w:p>
          <w:p w:rsidR="00763830" w:rsidRDefault="00763830" w:rsidP="005A01FB">
            <w:pPr>
              <w:spacing w:after="0" w:line="240" w:lineRule="auto"/>
              <w:ind w:firstLine="0"/>
              <w:rPr>
                <w:b/>
              </w:rPr>
            </w:pPr>
          </w:p>
          <w:p w:rsidR="00763830" w:rsidRDefault="00763830" w:rsidP="005A01FB">
            <w:pPr>
              <w:spacing w:after="0" w:line="240" w:lineRule="auto"/>
              <w:ind w:firstLine="0"/>
              <w:rPr>
                <w:b/>
              </w:rPr>
            </w:pPr>
          </w:p>
          <w:p w:rsidR="00763830" w:rsidRDefault="00763830" w:rsidP="005A01FB">
            <w:pPr>
              <w:spacing w:after="0" w:line="240" w:lineRule="auto"/>
              <w:ind w:firstLine="0"/>
              <w:rPr>
                <w:b/>
              </w:rPr>
            </w:pPr>
          </w:p>
          <w:p w:rsidR="00763830" w:rsidRDefault="00763830" w:rsidP="005A01FB">
            <w:pPr>
              <w:spacing w:after="0" w:line="240" w:lineRule="auto"/>
              <w:ind w:firstLine="0"/>
              <w:rPr>
                <w:b/>
              </w:rPr>
            </w:pPr>
          </w:p>
          <w:p w:rsidR="00763830" w:rsidRDefault="00763830" w:rsidP="005A01FB">
            <w:pPr>
              <w:spacing w:after="0" w:line="240" w:lineRule="auto"/>
              <w:ind w:firstLine="0"/>
              <w:rPr>
                <w:b/>
              </w:rPr>
            </w:pPr>
          </w:p>
          <w:p w:rsidR="00763830" w:rsidRDefault="00763830" w:rsidP="005A01FB">
            <w:pPr>
              <w:spacing w:after="0" w:line="240" w:lineRule="auto"/>
              <w:ind w:firstLine="0"/>
              <w:rPr>
                <w:b/>
              </w:rPr>
            </w:pPr>
          </w:p>
          <w:p w:rsidR="00763830" w:rsidRDefault="00763830" w:rsidP="005A01FB">
            <w:pPr>
              <w:spacing w:after="0" w:line="240" w:lineRule="auto"/>
              <w:ind w:firstLine="0"/>
              <w:rPr>
                <w:b/>
              </w:rPr>
            </w:pPr>
          </w:p>
          <w:p w:rsidR="00763830" w:rsidRDefault="00763830" w:rsidP="005A01FB">
            <w:pPr>
              <w:spacing w:after="0" w:line="240" w:lineRule="auto"/>
              <w:ind w:firstLine="0"/>
              <w:rPr>
                <w:b/>
              </w:rPr>
            </w:pPr>
          </w:p>
          <w:p w:rsidR="00763830" w:rsidRDefault="00763830" w:rsidP="005A01FB">
            <w:pPr>
              <w:spacing w:after="0" w:line="240" w:lineRule="auto"/>
              <w:ind w:firstLine="0"/>
              <w:rPr>
                <w:b/>
              </w:rPr>
            </w:pPr>
          </w:p>
          <w:p w:rsidR="00763830" w:rsidRPr="00E00A56" w:rsidRDefault="00763830" w:rsidP="005A01FB">
            <w:pPr>
              <w:spacing w:after="0" w:line="240" w:lineRule="auto"/>
              <w:ind w:firstLine="0"/>
              <w:rPr>
                <w:b/>
              </w:rPr>
            </w:pPr>
          </w:p>
        </w:tc>
      </w:tr>
      <w:tr w:rsidR="00590113" w:rsidRPr="00E00A56" w:rsidTr="00B65E60">
        <w:tc>
          <w:tcPr>
            <w:tcW w:w="8755" w:type="dxa"/>
          </w:tcPr>
          <w:p w:rsidR="00763830" w:rsidRDefault="00763830" w:rsidP="005A01FB">
            <w:pPr>
              <w:spacing w:after="0" w:line="240" w:lineRule="auto"/>
              <w:ind w:firstLine="0"/>
              <w:rPr>
                <w:b/>
              </w:rPr>
            </w:pPr>
          </w:p>
          <w:p w:rsidR="00590113" w:rsidRDefault="00590113" w:rsidP="005A01FB">
            <w:pPr>
              <w:spacing w:after="0" w:line="240" w:lineRule="auto"/>
              <w:ind w:firstLine="0"/>
              <w:rPr>
                <w:b/>
              </w:rPr>
            </w:pPr>
            <w:r w:rsidRPr="00E00A56">
              <w:rPr>
                <w:rFonts w:hint="eastAsia"/>
                <w:b/>
              </w:rPr>
              <w:t>Organizational</w:t>
            </w:r>
            <w:r>
              <w:rPr>
                <w:rFonts w:hint="eastAsia"/>
                <w:b/>
              </w:rPr>
              <w:t xml:space="preserve"> Awareness</w:t>
            </w:r>
            <w:r w:rsidRPr="00E00A56">
              <w:rPr>
                <w:rFonts w:hint="eastAsia"/>
                <w:b/>
              </w:rPr>
              <w:t xml:space="preserve"> </w:t>
            </w:r>
            <w:r w:rsidRPr="00E00A56">
              <w:rPr>
                <w:b/>
              </w:rPr>
              <w:sym w:font="Wingdings" w:char="F0E0"/>
            </w:r>
            <w:r>
              <w:rPr>
                <w:rFonts w:hint="eastAsia"/>
                <w:b/>
              </w:rPr>
              <w:t xml:space="preserve"> ISM Performance</w:t>
            </w:r>
          </w:p>
          <w:p w:rsidR="00763830" w:rsidRDefault="00763830" w:rsidP="005A01FB">
            <w:pPr>
              <w:spacing w:after="0" w:line="240" w:lineRule="auto"/>
              <w:ind w:firstLine="0"/>
              <w:rPr>
                <w:b/>
              </w:rPr>
            </w:pPr>
          </w:p>
          <w:p w:rsidR="00763830" w:rsidRPr="00E00A56" w:rsidRDefault="00763830" w:rsidP="005A01FB">
            <w:pPr>
              <w:spacing w:after="0" w:line="240" w:lineRule="auto"/>
              <w:ind w:firstLine="0"/>
              <w:rPr>
                <w:b/>
              </w:rPr>
            </w:pPr>
          </w:p>
        </w:tc>
      </w:tr>
      <w:tr w:rsidR="00590113" w:rsidTr="00B65E60">
        <w:tc>
          <w:tcPr>
            <w:tcW w:w="8755" w:type="dxa"/>
          </w:tcPr>
          <w:p w:rsidR="00590113" w:rsidRDefault="00590113" w:rsidP="005A01FB">
            <w:pPr>
              <w:spacing w:after="0" w:line="240" w:lineRule="auto"/>
              <w:ind w:firstLine="0"/>
              <w:jc w:val="center"/>
            </w:pPr>
            <w:r>
              <w:rPr>
                <w:rFonts w:hint="eastAsia"/>
                <w:noProof/>
              </w:rPr>
              <w:drawing>
                <wp:inline distT="0" distB="0" distL="0" distR="0">
                  <wp:extent cx="5511334" cy="4134678"/>
                  <wp:effectExtent l="19050" t="0" r="0" b="0"/>
                  <wp:docPr id="49" name="Picture 48" descr="final structure model 20150408 OA-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408 OA-IP.jpg"/>
                          <pic:cNvPicPr/>
                        </pic:nvPicPr>
                        <pic:blipFill>
                          <a:blip r:embed="rId40" cstate="print"/>
                          <a:stretch>
                            <a:fillRect/>
                          </a:stretch>
                        </pic:blipFill>
                        <pic:spPr>
                          <a:xfrm>
                            <a:off x="0" y="0"/>
                            <a:ext cx="5521038" cy="4141958"/>
                          </a:xfrm>
                          <a:prstGeom prst="rect">
                            <a:avLst/>
                          </a:prstGeom>
                        </pic:spPr>
                      </pic:pic>
                    </a:graphicData>
                  </a:graphic>
                </wp:inline>
              </w:drawing>
            </w:r>
          </w:p>
        </w:tc>
      </w:tr>
    </w:tbl>
    <w:p w:rsidR="00763830" w:rsidRDefault="00763830" w:rsidP="00763830">
      <w:pPr>
        <w:pStyle w:val="AppendixHeading1"/>
        <w:numPr>
          <w:ilvl w:val="0"/>
          <w:numId w:val="0"/>
        </w:numPr>
        <w:ind w:left="482"/>
        <w:jc w:val="both"/>
        <w:rPr>
          <w:caps w:val="0"/>
          <w:sz w:val="32"/>
        </w:rPr>
      </w:pPr>
    </w:p>
    <w:p w:rsidR="00763830" w:rsidRDefault="00763830">
      <w:pPr>
        <w:spacing w:line="276" w:lineRule="auto"/>
        <w:ind w:firstLine="0"/>
        <w:jc w:val="left"/>
      </w:pPr>
      <w:r>
        <w:br w:type="page"/>
      </w:r>
    </w:p>
    <w:p w:rsidR="00815368" w:rsidRPr="009F25EA" w:rsidRDefault="009F25EA" w:rsidP="00C923EB">
      <w:pPr>
        <w:pStyle w:val="AppendixHeading1"/>
        <w:ind w:left="482" w:hanging="482"/>
        <w:rPr>
          <w:caps w:val="0"/>
          <w:sz w:val="32"/>
        </w:rPr>
      </w:pPr>
      <w:bookmarkStart w:id="200" w:name="_Toc425114734"/>
      <w:r>
        <w:rPr>
          <w:rFonts w:hint="eastAsia"/>
          <w:caps w:val="0"/>
          <w:sz w:val="32"/>
        </w:rPr>
        <w:lastRenderedPageBreak/>
        <w:t>Alternative Model Test Results</w:t>
      </w:r>
      <w:bookmarkEnd w:id="200"/>
    </w:p>
    <w:p w:rsidR="009F25EA" w:rsidRDefault="009F25EA" w:rsidP="00815368">
      <w:pPr>
        <w:pStyle w:val="AppendixHeading-NonSequential"/>
      </w:pPr>
    </w:p>
    <w:p w:rsidR="00815368" w:rsidRDefault="009F25EA" w:rsidP="00815368">
      <w:pPr>
        <w:pStyle w:val="AppendixHeading-NonSequential"/>
      </w:pPr>
      <w:r>
        <w:rPr>
          <w:rFonts w:hint="eastAsia"/>
        </w:rPr>
        <w:t>IS</w:t>
      </w:r>
      <w:r w:rsidR="00735139">
        <w:rPr>
          <w:rFonts w:hint="eastAsia"/>
        </w:rPr>
        <w:t xml:space="preserve">M </w:t>
      </w:r>
      <w:r>
        <w:rPr>
          <w:rFonts w:hint="eastAsia"/>
        </w:rPr>
        <w:t>P</w:t>
      </w:r>
      <w:r w:rsidR="00735139">
        <w:rPr>
          <w:rFonts w:hint="eastAsia"/>
        </w:rPr>
        <w:t>erformance</w:t>
      </w:r>
      <w:r>
        <w:rPr>
          <w:rFonts w:hint="eastAsia"/>
        </w:rPr>
        <w:t xml:space="preserve"> </w:t>
      </w:r>
      <w:r>
        <w:t>measured</w:t>
      </w:r>
      <w:r>
        <w:rPr>
          <w:rFonts w:hint="eastAsia"/>
        </w:rPr>
        <w:t xml:space="preserve"> by B</w:t>
      </w:r>
      <w:r>
        <w:t>u</w:t>
      </w:r>
      <w:r>
        <w:rPr>
          <w:rFonts w:hint="eastAsia"/>
        </w:rPr>
        <w:t>siness Value</w:t>
      </w:r>
    </w:p>
    <w:p w:rsidR="00815368" w:rsidRDefault="009F25EA" w:rsidP="009F25EA">
      <w:pPr>
        <w:ind w:firstLine="0"/>
      </w:pPr>
      <w:r>
        <w:rPr>
          <w:rFonts w:hint="eastAsia"/>
          <w:noProof/>
        </w:rPr>
        <w:drawing>
          <wp:inline distT="0" distB="0" distL="0" distR="0">
            <wp:extent cx="5943600" cy="4458970"/>
            <wp:effectExtent l="19050" t="0" r="0" b="0"/>
            <wp:docPr id="50" name="Picture 49" descr="final structure model 20150328 ISM_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328 ISM_BV.jpg"/>
                    <pic:cNvPicPr/>
                  </pic:nvPicPr>
                  <pic:blipFill>
                    <a:blip r:embed="rId41" cstate="print"/>
                    <a:stretch>
                      <a:fillRect/>
                    </a:stretch>
                  </pic:blipFill>
                  <pic:spPr>
                    <a:xfrm>
                      <a:off x="0" y="0"/>
                      <a:ext cx="5943600" cy="4458970"/>
                    </a:xfrm>
                    <a:prstGeom prst="rect">
                      <a:avLst/>
                    </a:prstGeom>
                  </pic:spPr>
                </pic:pic>
              </a:graphicData>
            </a:graphic>
          </wp:inline>
        </w:drawing>
      </w:r>
    </w:p>
    <w:p w:rsidR="009F25EA" w:rsidRDefault="009F25EA" w:rsidP="00815368">
      <w:pPr>
        <w:rPr>
          <w:noProof/>
        </w:rPr>
      </w:pPr>
    </w:p>
    <w:p w:rsidR="009F25EA" w:rsidRDefault="009F25EA" w:rsidP="009F25EA">
      <w:pPr>
        <w:pStyle w:val="AppendixHeading-NonSequential"/>
      </w:pPr>
    </w:p>
    <w:p w:rsidR="009F25EA" w:rsidRDefault="009F25EA" w:rsidP="009F25EA">
      <w:pPr>
        <w:pStyle w:val="AppendixHeading-NonSequential"/>
      </w:pPr>
    </w:p>
    <w:p w:rsidR="009F25EA" w:rsidRDefault="009F25EA" w:rsidP="009F25EA">
      <w:pPr>
        <w:pStyle w:val="AppendixHeading-NonSequential"/>
      </w:pPr>
    </w:p>
    <w:p w:rsidR="009F25EA" w:rsidRDefault="009F25EA" w:rsidP="009F25EA">
      <w:pPr>
        <w:pStyle w:val="AppendixHeading-NonSequential"/>
      </w:pPr>
      <w:r>
        <w:rPr>
          <w:rFonts w:hint="eastAsia"/>
        </w:rPr>
        <w:t>IS</w:t>
      </w:r>
      <w:r w:rsidR="00735139">
        <w:rPr>
          <w:rFonts w:hint="eastAsia"/>
        </w:rPr>
        <w:t xml:space="preserve">M </w:t>
      </w:r>
      <w:r>
        <w:rPr>
          <w:rFonts w:hint="eastAsia"/>
        </w:rPr>
        <w:t>P</w:t>
      </w:r>
      <w:r w:rsidR="00735139">
        <w:rPr>
          <w:rFonts w:hint="eastAsia"/>
        </w:rPr>
        <w:t>erformance</w:t>
      </w:r>
      <w:r>
        <w:rPr>
          <w:rFonts w:hint="eastAsia"/>
        </w:rPr>
        <w:t xml:space="preserve"> </w:t>
      </w:r>
      <w:r>
        <w:t>measured</w:t>
      </w:r>
      <w:r>
        <w:rPr>
          <w:rFonts w:hint="eastAsia"/>
        </w:rPr>
        <w:t xml:space="preserve"> by User Orientation</w:t>
      </w:r>
    </w:p>
    <w:p w:rsidR="009F25EA" w:rsidRDefault="009F25EA" w:rsidP="00735139">
      <w:pPr>
        <w:ind w:firstLine="0"/>
      </w:pPr>
      <w:r>
        <w:rPr>
          <w:noProof/>
        </w:rPr>
        <w:drawing>
          <wp:inline distT="0" distB="0" distL="0" distR="0">
            <wp:extent cx="5943600" cy="4458970"/>
            <wp:effectExtent l="19050" t="0" r="0" b="0"/>
            <wp:docPr id="53" name="Picture 51" descr="final structure model 20150328 ISM_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328 ISM_UO.jpg"/>
                    <pic:cNvPicPr/>
                  </pic:nvPicPr>
                  <pic:blipFill>
                    <a:blip r:embed="rId42" cstate="print"/>
                    <a:stretch>
                      <a:fillRect/>
                    </a:stretch>
                  </pic:blipFill>
                  <pic:spPr>
                    <a:xfrm>
                      <a:off x="0" y="0"/>
                      <a:ext cx="5943600" cy="4458970"/>
                    </a:xfrm>
                    <a:prstGeom prst="rect">
                      <a:avLst/>
                    </a:prstGeom>
                  </pic:spPr>
                </pic:pic>
              </a:graphicData>
            </a:graphic>
          </wp:inline>
        </w:drawing>
      </w:r>
    </w:p>
    <w:p w:rsidR="009F25EA" w:rsidRDefault="009F25EA" w:rsidP="00815368"/>
    <w:p w:rsidR="00735139" w:rsidRDefault="00735139" w:rsidP="00815368"/>
    <w:p w:rsidR="00735139" w:rsidRDefault="00735139" w:rsidP="00815368"/>
    <w:p w:rsidR="00735139" w:rsidRDefault="00735139" w:rsidP="00815368"/>
    <w:p w:rsidR="00735139" w:rsidRDefault="00735139" w:rsidP="00735139">
      <w:pPr>
        <w:pStyle w:val="AppendixHeading-NonSequential"/>
      </w:pPr>
      <w:r>
        <w:rPr>
          <w:rFonts w:hint="eastAsia"/>
        </w:rPr>
        <w:t xml:space="preserve">ISM Performance </w:t>
      </w:r>
      <w:r>
        <w:t>measured</w:t>
      </w:r>
      <w:r>
        <w:rPr>
          <w:rFonts w:hint="eastAsia"/>
        </w:rPr>
        <w:t xml:space="preserve"> by Internal Process</w:t>
      </w:r>
    </w:p>
    <w:p w:rsidR="009F25EA" w:rsidRDefault="009F25EA" w:rsidP="00735139">
      <w:pPr>
        <w:ind w:firstLine="0"/>
      </w:pPr>
      <w:r>
        <w:rPr>
          <w:noProof/>
        </w:rPr>
        <w:drawing>
          <wp:inline distT="0" distB="0" distL="0" distR="0">
            <wp:extent cx="5943600" cy="4458970"/>
            <wp:effectExtent l="19050" t="0" r="0" b="0"/>
            <wp:docPr id="54" name="Picture 53" descr="final structure model 20150328 ISM_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328 ISM_IP.jpg"/>
                    <pic:cNvPicPr/>
                  </pic:nvPicPr>
                  <pic:blipFill>
                    <a:blip r:embed="rId43" cstate="print"/>
                    <a:stretch>
                      <a:fillRect/>
                    </a:stretch>
                  </pic:blipFill>
                  <pic:spPr>
                    <a:xfrm>
                      <a:off x="0" y="0"/>
                      <a:ext cx="5943600" cy="4458970"/>
                    </a:xfrm>
                    <a:prstGeom prst="rect">
                      <a:avLst/>
                    </a:prstGeom>
                  </pic:spPr>
                </pic:pic>
              </a:graphicData>
            </a:graphic>
          </wp:inline>
        </w:drawing>
      </w:r>
    </w:p>
    <w:p w:rsidR="00735139" w:rsidRDefault="00735139" w:rsidP="00735139">
      <w:pPr>
        <w:ind w:firstLine="0"/>
      </w:pPr>
    </w:p>
    <w:p w:rsidR="00735139" w:rsidRDefault="00735139" w:rsidP="00735139">
      <w:pPr>
        <w:ind w:firstLine="0"/>
      </w:pPr>
    </w:p>
    <w:p w:rsidR="00735139" w:rsidRDefault="00735139" w:rsidP="00735139">
      <w:pPr>
        <w:ind w:firstLine="0"/>
      </w:pPr>
    </w:p>
    <w:p w:rsidR="00735139" w:rsidRDefault="00735139" w:rsidP="00735139">
      <w:pPr>
        <w:ind w:firstLine="0"/>
      </w:pPr>
    </w:p>
    <w:p w:rsidR="00735139" w:rsidRPr="00735139" w:rsidRDefault="00735139" w:rsidP="00735139">
      <w:pPr>
        <w:pStyle w:val="AppendixHeading-NonSequential"/>
      </w:pPr>
      <w:r>
        <w:rPr>
          <w:rFonts w:hint="eastAsia"/>
        </w:rPr>
        <w:t xml:space="preserve">ISM Performance </w:t>
      </w:r>
      <w:r>
        <w:t>measured</w:t>
      </w:r>
      <w:r>
        <w:rPr>
          <w:rFonts w:hint="eastAsia"/>
        </w:rPr>
        <w:t xml:space="preserve"> by Future Readiness</w:t>
      </w:r>
    </w:p>
    <w:p w:rsidR="00815368" w:rsidRDefault="009F25EA" w:rsidP="00735139">
      <w:pPr>
        <w:ind w:firstLine="0"/>
      </w:pPr>
      <w:r>
        <w:rPr>
          <w:noProof/>
        </w:rPr>
        <w:drawing>
          <wp:inline distT="0" distB="0" distL="0" distR="0">
            <wp:extent cx="5943600" cy="4458970"/>
            <wp:effectExtent l="19050" t="0" r="0" b="0"/>
            <wp:docPr id="51" name="Picture 50" descr="final structure model 20150328 ISM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tructure model 20150328 ISM_FR.jpg"/>
                    <pic:cNvPicPr/>
                  </pic:nvPicPr>
                  <pic:blipFill>
                    <a:blip r:embed="rId44" cstate="print"/>
                    <a:stretch>
                      <a:fillRect/>
                    </a:stretch>
                  </pic:blipFill>
                  <pic:spPr>
                    <a:xfrm>
                      <a:off x="0" y="0"/>
                      <a:ext cx="5943600" cy="4458970"/>
                    </a:xfrm>
                    <a:prstGeom prst="rect">
                      <a:avLst/>
                    </a:prstGeom>
                  </pic:spPr>
                </pic:pic>
              </a:graphicData>
            </a:graphic>
          </wp:inline>
        </w:drawing>
      </w:r>
    </w:p>
    <w:p w:rsidR="00DD6731" w:rsidRDefault="00DD6731" w:rsidP="000A1131">
      <w:pPr>
        <w:spacing w:after="0" w:line="240" w:lineRule="auto"/>
        <w:ind w:left="720" w:hanging="720"/>
      </w:pPr>
    </w:p>
    <w:p w:rsidR="009F25EA" w:rsidRDefault="009F25EA" w:rsidP="000A1131">
      <w:pPr>
        <w:spacing w:after="0" w:line="240" w:lineRule="auto"/>
        <w:ind w:left="720" w:hanging="720"/>
      </w:pPr>
    </w:p>
    <w:p w:rsidR="009F25EA" w:rsidRDefault="009F25EA" w:rsidP="000A1131">
      <w:pPr>
        <w:spacing w:after="0" w:line="240" w:lineRule="auto"/>
        <w:ind w:left="720" w:hanging="720"/>
      </w:pPr>
    </w:p>
    <w:sectPr w:rsidR="009F25EA" w:rsidSect="008562CB">
      <w:headerReference w:type="default" r:id="rId45"/>
      <w:pgSz w:w="12240" w:h="15840"/>
      <w:pgMar w:top="2155" w:right="1418" w:bottom="2155" w:left="215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0D1" w:rsidRDefault="009500D1" w:rsidP="00080ABF">
      <w:pPr>
        <w:spacing w:after="0" w:line="240" w:lineRule="auto"/>
      </w:pPr>
      <w:r>
        <w:separator/>
      </w:r>
    </w:p>
  </w:endnote>
  <w:endnote w:type="continuationSeparator" w:id="1">
    <w:p w:rsidR="009500D1" w:rsidRDefault="009500D1" w:rsidP="00080A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黑体">
    <w:altName w:val="SimHei"/>
    <w:panose1 w:val="02010600030101010101"/>
    <w:charset w:val="86"/>
    <w:family w:val="auto"/>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55" w:rsidRDefault="0054305B" w:rsidP="00452E70">
    <w:pPr>
      <w:pStyle w:val="Footer"/>
      <w:framePr w:wrap="around" w:vAnchor="text" w:hAnchor="margin" w:xAlign="center" w:y="1"/>
      <w:rPr>
        <w:rStyle w:val="PageNumber"/>
      </w:rPr>
    </w:pPr>
    <w:r>
      <w:rPr>
        <w:rStyle w:val="PageNumber"/>
      </w:rPr>
      <w:fldChar w:fldCharType="begin"/>
    </w:r>
    <w:r w:rsidR="00C90255">
      <w:rPr>
        <w:rStyle w:val="PageNumber"/>
      </w:rPr>
      <w:instrText xml:space="preserve">PAGE  </w:instrText>
    </w:r>
    <w:r>
      <w:rPr>
        <w:rStyle w:val="PageNumber"/>
      </w:rPr>
      <w:fldChar w:fldCharType="separate"/>
    </w:r>
    <w:r w:rsidR="00C90255">
      <w:rPr>
        <w:rStyle w:val="PageNumber"/>
        <w:noProof/>
      </w:rPr>
      <w:t>5</w:t>
    </w:r>
    <w:r>
      <w:rPr>
        <w:rStyle w:val="PageNumber"/>
      </w:rPr>
      <w:fldChar w:fldCharType="end"/>
    </w:r>
  </w:p>
  <w:p w:rsidR="00C90255" w:rsidRDefault="00C9025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55" w:rsidRDefault="0054305B" w:rsidP="00452E70">
    <w:pPr>
      <w:pStyle w:val="Footer"/>
      <w:framePr w:wrap="around" w:vAnchor="text" w:hAnchor="margin" w:xAlign="center" w:y="1"/>
      <w:rPr>
        <w:rStyle w:val="PageNumber"/>
      </w:rPr>
    </w:pPr>
    <w:r>
      <w:rPr>
        <w:rStyle w:val="PageNumber"/>
      </w:rPr>
      <w:fldChar w:fldCharType="begin"/>
    </w:r>
    <w:r w:rsidR="00C90255">
      <w:rPr>
        <w:rStyle w:val="PageNumber"/>
      </w:rPr>
      <w:instrText xml:space="preserve">PAGE  </w:instrText>
    </w:r>
    <w:r>
      <w:rPr>
        <w:rStyle w:val="PageNumber"/>
      </w:rPr>
      <w:fldChar w:fldCharType="separate"/>
    </w:r>
    <w:r w:rsidR="00BE318D">
      <w:rPr>
        <w:rStyle w:val="PageNumber"/>
        <w:noProof/>
      </w:rPr>
      <w:t>34</w:t>
    </w:r>
    <w:r>
      <w:rPr>
        <w:rStyle w:val="PageNumber"/>
      </w:rPr>
      <w:fldChar w:fldCharType="end"/>
    </w:r>
  </w:p>
  <w:p w:rsidR="00C90255" w:rsidRDefault="00C902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0D1" w:rsidRDefault="009500D1" w:rsidP="00080ABF">
      <w:pPr>
        <w:spacing w:after="0" w:line="240" w:lineRule="auto"/>
      </w:pPr>
      <w:r>
        <w:separator/>
      </w:r>
    </w:p>
  </w:footnote>
  <w:footnote w:type="continuationSeparator" w:id="1">
    <w:p w:rsidR="009500D1" w:rsidRDefault="009500D1" w:rsidP="00080ABF">
      <w:pPr>
        <w:spacing w:after="0" w:line="240" w:lineRule="auto"/>
      </w:pPr>
      <w:r>
        <w:continuationSeparator/>
      </w:r>
    </w:p>
  </w:footnote>
  <w:footnote w:id="2">
    <w:p w:rsidR="00C90255" w:rsidRPr="00D06777" w:rsidRDefault="00C90255" w:rsidP="00D06777">
      <w:pPr>
        <w:pStyle w:val="FootnoteText"/>
      </w:pPr>
      <w:r>
        <w:rPr>
          <w:rStyle w:val="FootnoteReference"/>
        </w:rPr>
        <w:footnoteRef/>
      </w:r>
      <w:r>
        <w:t xml:space="preserve"> US cybercrime: Rising</w:t>
      </w:r>
      <w:r>
        <w:rPr>
          <w:rFonts w:hint="eastAsia"/>
        </w:rPr>
        <w:t xml:space="preserve"> </w:t>
      </w:r>
      <w:r>
        <w:t>risks, reduced readiness</w:t>
      </w:r>
      <w:r>
        <w:rPr>
          <w:rFonts w:hint="eastAsia"/>
        </w:rPr>
        <w:t xml:space="preserve"> ---- </w:t>
      </w:r>
      <w:r>
        <w:t>Key findings from the 2014</w:t>
      </w:r>
      <w:r>
        <w:rPr>
          <w:rFonts w:hint="eastAsia"/>
        </w:rPr>
        <w:t xml:space="preserve"> </w:t>
      </w:r>
      <w:r>
        <w:t>US State of Cybercrime Survey</w:t>
      </w:r>
      <w:r>
        <w:rPr>
          <w:rFonts w:hint="eastAsia"/>
        </w:rPr>
        <w:t xml:space="preserve">, </w:t>
      </w:r>
      <w:r w:rsidRPr="00D06777">
        <w:t>http://www.pwc.com/us/en/increasing-it-effectiveness/publications/assets/2014-us-state-of-cybercrime.pdf</w:t>
      </w:r>
    </w:p>
  </w:footnote>
  <w:footnote w:id="3">
    <w:p w:rsidR="00C90255" w:rsidRDefault="00C90255" w:rsidP="002415A4">
      <w:pPr>
        <w:pStyle w:val="FootnoteText"/>
      </w:pPr>
      <w:r>
        <w:rPr>
          <w:rStyle w:val="FootnoteReference"/>
        </w:rPr>
        <w:footnoteRef/>
      </w:r>
      <w:r>
        <w:t xml:space="preserve"> “Information technology — Code of practice</w:t>
      </w:r>
      <w:r>
        <w:rPr>
          <w:rFonts w:hint="eastAsia"/>
        </w:rPr>
        <w:t xml:space="preserve"> </w:t>
      </w:r>
      <w:r>
        <w:t>for information security management”</w:t>
      </w:r>
    </w:p>
  </w:footnote>
  <w:footnote w:id="4">
    <w:p w:rsidR="00C90255" w:rsidRDefault="00C90255" w:rsidP="00F40DF9">
      <w:pPr>
        <w:pStyle w:val="FootnoteText"/>
      </w:pPr>
      <w:r>
        <w:rPr>
          <w:rStyle w:val="FootnoteReference"/>
        </w:rPr>
        <w:footnoteRef/>
      </w:r>
      <w:r>
        <w:t xml:space="preserve"> </w:t>
      </w:r>
      <w:r>
        <w:rPr>
          <w:rFonts w:hint="eastAsia"/>
        </w:rPr>
        <w:t>www.empanelonline.com.</w:t>
      </w:r>
    </w:p>
  </w:footnote>
  <w:footnote w:id="5">
    <w:p w:rsidR="00C90255" w:rsidRPr="00037CF0" w:rsidRDefault="00C90255">
      <w:pPr>
        <w:pStyle w:val="FootnoteText"/>
      </w:pPr>
      <w:r>
        <w:rPr>
          <w:rStyle w:val="FootnoteReference"/>
        </w:rPr>
        <w:footnoteRef/>
      </w:r>
      <w:r>
        <w:t xml:space="preserve"> </w:t>
      </w:r>
      <w:r>
        <w:rPr>
          <w:rFonts w:hint="eastAsia"/>
        </w:rPr>
        <w:t>www.empanelonline.com</w:t>
      </w:r>
    </w:p>
  </w:footnote>
  <w:footnote w:id="6">
    <w:p w:rsidR="00C90255" w:rsidRPr="00883970" w:rsidRDefault="00C90255">
      <w:pPr>
        <w:pStyle w:val="FootnoteText"/>
      </w:pPr>
      <w:r>
        <w:rPr>
          <w:rStyle w:val="FootnoteReference"/>
        </w:rPr>
        <w:footnoteRef/>
      </w:r>
      <w:r>
        <w:t xml:space="preserve"> </w:t>
      </w:r>
      <w:r w:rsidRPr="00883970">
        <w:t>http://www.scriptwarp.com/warppls/</w:t>
      </w:r>
    </w:p>
  </w:footnote>
  <w:footnote w:id="7">
    <w:p w:rsidR="00C90255" w:rsidRPr="000F5139" w:rsidRDefault="00C90255">
      <w:pPr>
        <w:pStyle w:val="FootnoteText"/>
      </w:pPr>
      <w:r>
        <w:rPr>
          <w:rStyle w:val="FootnoteReference"/>
        </w:rPr>
        <w:footnoteRef/>
      </w:r>
      <w:r>
        <w:t xml:space="preserve"> </w:t>
      </w:r>
      <w:r>
        <w:rPr>
          <w:rFonts w:hint="eastAsia"/>
        </w:rPr>
        <w:t>Item loadings in this table correspond to the initial item loadings obtained in a principal component analysis performed in SPSS.</w:t>
      </w:r>
    </w:p>
  </w:footnote>
  <w:footnote w:id="8">
    <w:p w:rsidR="00C90255" w:rsidRPr="00757E14" w:rsidRDefault="00C90255" w:rsidP="00475BD9">
      <w:pPr>
        <w:pStyle w:val="FootnoteText"/>
        <w:ind w:firstLine="142"/>
      </w:pPr>
      <w:r>
        <w:rPr>
          <w:rStyle w:val="FootnoteReference"/>
        </w:rPr>
        <w:footnoteRef/>
      </w:r>
      <w:r>
        <w:t xml:space="preserve"> </w:t>
      </w:r>
      <w:r>
        <w:rPr>
          <w:rFonts w:hint="eastAsia"/>
        </w:rPr>
        <w:t xml:space="preserve">Unlike other PLS software packages which need the users to calculate </w:t>
      </w:r>
      <m:oMath>
        <m:sSup>
          <m:sSupPr>
            <m:ctrlPr>
              <w:rPr>
                <w:rFonts w:ascii="Cambria Math" w:hAnsi="Cambria Math"/>
                <w:i/>
              </w:rPr>
            </m:ctrlPr>
          </m:sSupPr>
          <m:e>
            <m:r>
              <w:rPr>
                <w:rFonts w:ascii="Cambria Math" w:hAnsi="Cambria Math"/>
              </w:rPr>
              <m:t>f</m:t>
            </m:r>
          </m:e>
          <m:sup>
            <m:r>
              <w:rPr>
                <w:rFonts w:ascii="Cambria Math" w:hAnsi="Cambria Math"/>
              </w:rPr>
              <m:t>2</m:t>
            </m:r>
          </m:sup>
        </m:sSup>
      </m:oMath>
      <w:r>
        <w:rPr>
          <w:rFonts w:hint="eastAsia"/>
        </w:rPr>
        <w:t xml:space="preserve">values, WarpPLS 4.0 provides users with the </w:t>
      </w:r>
      <m:oMath>
        <m:sSup>
          <m:sSupPr>
            <m:ctrlPr>
              <w:rPr>
                <w:rFonts w:ascii="Cambria Math" w:hAnsi="Cambria Math"/>
                <w:i/>
              </w:rPr>
            </m:ctrlPr>
          </m:sSupPr>
          <m:e>
            <m:r>
              <w:rPr>
                <w:rFonts w:ascii="Cambria Math" w:hAnsi="Cambria Math"/>
              </w:rPr>
              <m:t>f</m:t>
            </m:r>
          </m:e>
          <m:sup>
            <m:r>
              <w:rPr>
                <w:rFonts w:ascii="Cambria Math" w:hAnsi="Cambria Math"/>
              </w:rPr>
              <m:t>2</m:t>
            </m:r>
          </m:sup>
        </m:sSup>
      </m:oMath>
      <w:r>
        <w:rPr>
          <w:rFonts w:hint="eastAsia"/>
        </w:rPr>
        <w:t xml:space="preserve">values directly. </w:t>
      </w:r>
    </w:p>
  </w:footnote>
  <w:footnote w:id="9">
    <w:p w:rsidR="00C90255" w:rsidRDefault="00C90255">
      <w:pPr>
        <w:pStyle w:val="FootnoteText"/>
      </w:pPr>
      <w:r>
        <w:rPr>
          <w:rStyle w:val="FootnoteReference"/>
        </w:rPr>
        <w:footnoteRef/>
      </w:r>
      <w:r>
        <w:t xml:space="preserve"> </w:t>
      </w:r>
      <w:r w:rsidRPr="00E560D2">
        <w:t>https://www.gov.uk/government/uploads/system/uploads/attachment_data/file/261681/bis-13-1294-uk-cyber-security-standards-research-report.pdf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55" w:rsidRPr="00773C1C" w:rsidRDefault="00C90255" w:rsidP="00452E70">
    <w:pPr>
      <w:pStyle w:val="Header"/>
      <w:jc w:val="right"/>
      <w:rPr>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55" w:rsidRDefault="00C90255" w:rsidP="001360CB">
    <w:pPr>
      <w:pStyle w:val="Header"/>
      <w:tabs>
        <w:tab w:val="clear" w:pos="8640"/>
        <w:tab w:val="right" w:pos="9360"/>
      </w:tabs>
      <w:ind w:firstLine="0"/>
      <w:jc w:val="left"/>
    </w:pPr>
    <w:r>
      <w:t>Ph</w:t>
    </w:r>
    <w:r>
      <w:rPr>
        <w:rFonts w:hint="eastAsia"/>
      </w:rPr>
      <w:t>.</w:t>
    </w:r>
    <w:r>
      <w:t>D</w:t>
    </w:r>
    <w:r>
      <w:rPr>
        <w:rFonts w:hint="eastAsia"/>
      </w:rPr>
      <w:t>.</w:t>
    </w:r>
    <w:r>
      <w:t xml:space="preserve"> Thesis – </w:t>
    </w:r>
    <w:r>
      <w:rPr>
        <w:rFonts w:hint="eastAsia"/>
      </w:rPr>
      <w:t xml:space="preserve">Z. Tu; </w:t>
    </w:r>
    <w:r>
      <w:t xml:space="preserve"> McMaster</w:t>
    </w:r>
    <w:r>
      <w:rPr>
        <w:rFonts w:hint="eastAsia"/>
      </w:rPr>
      <w:t xml:space="preserve"> University</w:t>
    </w:r>
    <w:r>
      <w:t xml:space="preserve"> – </w:t>
    </w:r>
    <w:r>
      <w:rPr>
        <w:rFonts w:hint="eastAsia"/>
      </w:rPr>
      <w:t xml:space="preserve">DeGroote School of </w:t>
    </w:r>
    <w:r>
      <w:t>Business</w:t>
    </w:r>
  </w:p>
  <w:p w:rsidR="00C90255" w:rsidRPr="00120966" w:rsidRDefault="00C90255" w:rsidP="00452E70">
    <w:pPr>
      <w:pStyle w:val="Header"/>
      <w:jc w:val="right"/>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F0F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B5442BB"/>
    <w:multiLevelType w:val="hybridMultilevel"/>
    <w:tmpl w:val="84B0EF2A"/>
    <w:lvl w:ilvl="0" w:tplc="F78A045C">
      <w:start w:val="1"/>
      <w:numFmt w:val="decimal"/>
      <w:pStyle w:val="AppendixHeading1"/>
      <w:lvlText w:val="Appendix %1."/>
      <w:lvlJc w:val="center"/>
      <w:pPr>
        <w:ind w:left="1637" w:hanging="360"/>
      </w:pPr>
      <w:rPr>
        <w:rFonts w:hint="eastAsia"/>
      </w:rPr>
    </w:lvl>
    <w:lvl w:ilvl="1" w:tplc="04090019" w:tentative="1">
      <w:start w:val="1"/>
      <w:numFmt w:val="lowerLetter"/>
      <w:lvlText w:val="%2."/>
      <w:lvlJc w:val="left"/>
      <w:pPr>
        <w:ind w:left="4625" w:hanging="360"/>
      </w:pPr>
    </w:lvl>
    <w:lvl w:ilvl="2" w:tplc="0409001B" w:tentative="1">
      <w:start w:val="1"/>
      <w:numFmt w:val="lowerRoman"/>
      <w:lvlText w:val="%3."/>
      <w:lvlJc w:val="right"/>
      <w:pPr>
        <w:ind w:left="5345" w:hanging="180"/>
      </w:pPr>
    </w:lvl>
    <w:lvl w:ilvl="3" w:tplc="0409000F" w:tentative="1">
      <w:start w:val="1"/>
      <w:numFmt w:val="decimal"/>
      <w:lvlText w:val="%4."/>
      <w:lvlJc w:val="left"/>
      <w:pPr>
        <w:ind w:left="6065" w:hanging="360"/>
      </w:pPr>
    </w:lvl>
    <w:lvl w:ilvl="4" w:tplc="04090019" w:tentative="1">
      <w:start w:val="1"/>
      <w:numFmt w:val="lowerLetter"/>
      <w:lvlText w:val="%5."/>
      <w:lvlJc w:val="left"/>
      <w:pPr>
        <w:ind w:left="6785" w:hanging="360"/>
      </w:pPr>
    </w:lvl>
    <w:lvl w:ilvl="5" w:tplc="0409001B" w:tentative="1">
      <w:start w:val="1"/>
      <w:numFmt w:val="lowerRoman"/>
      <w:lvlText w:val="%6."/>
      <w:lvlJc w:val="right"/>
      <w:pPr>
        <w:ind w:left="7505" w:hanging="180"/>
      </w:pPr>
    </w:lvl>
    <w:lvl w:ilvl="6" w:tplc="0409000F" w:tentative="1">
      <w:start w:val="1"/>
      <w:numFmt w:val="decimal"/>
      <w:lvlText w:val="%7."/>
      <w:lvlJc w:val="left"/>
      <w:pPr>
        <w:ind w:left="8225" w:hanging="360"/>
      </w:pPr>
    </w:lvl>
    <w:lvl w:ilvl="7" w:tplc="04090019" w:tentative="1">
      <w:start w:val="1"/>
      <w:numFmt w:val="lowerLetter"/>
      <w:lvlText w:val="%8."/>
      <w:lvlJc w:val="left"/>
      <w:pPr>
        <w:ind w:left="8945" w:hanging="360"/>
      </w:pPr>
    </w:lvl>
    <w:lvl w:ilvl="8" w:tplc="0409001B" w:tentative="1">
      <w:start w:val="1"/>
      <w:numFmt w:val="lowerRoman"/>
      <w:lvlText w:val="%9."/>
      <w:lvlJc w:val="right"/>
      <w:pPr>
        <w:ind w:left="9665" w:hanging="180"/>
      </w:pPr>
    </w:lvl>
  </w:abstractNum>
  <w:abstractNum w:abstractNumId="2">
    <w:nsid w:val="17670308"/>
    <w:multiLevelType w:val="hybridMultilevel"/>
    <w:tmpl w:val="981852FE"/>
    <w:lvl w:ilvl="0" w:tplc="5906ACAC">
      <w:start w:val="1"/>
      <w:numFmt w:val="decimal"/>
      <w:pStyle w:val="Questions"/>
      <w:lvlText w:val="%1."/>
      <w:lvlJc w:val="left"/>
      <w:pPr>
        <w:ind w:left="360" w:hanging="360"/>
      </w:pPr>
      <w:rPr>
        <w:rFonts w:asciiTheme="minorHAnsi" w:hAnsiTheme="minorHAnsi"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8D95648"/>
    <w:multiLevelType w:val="hybridMultilevel"/>
    <w:tmpl w:val="8B469784"/>
    <w:lvl w:ilvl="0" w:tplc="B5C6F71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49A632AE"/>
    <w:multiLevelType w:val="multilevel"/>
    <w:tmpl w:val="034E30DE"/>
    <w:lvl w:ilvl="0">
      <w:start w:val="1"/>
      <w:numFmt w:val="decimal"/>
      <w:pStyle w:val="Heading1"/>
      <w:suff w:val="space"/>
      <w:lvlText w:val="Chapter %1"/>
      <w:lvlJc w:val="left"/>
      <w:pPr>
        <w:ind w:left="0" w:firstLine="0"/>
      </w:pPr>
      <w:rPr>
        <w:rFonts w:hint="eastAsia"/>
      </w:rPr>
    </w:lvl>
    <w:lvl w:ilvl="1">
      <w:start w:val="1"/>
      <w:numFmt w:val="decimal"/>
      <w:pStyle w:val="Heading2"/>
      <w:lvlText w:val="%1.%2"/>
      <w:lvlJc w:val="left"/>
      <w:pPr>
        <w:ind w:left="0" w:firstLine="0"/>
      </w:pPr>
      <w:rPr>
        <w:rFonts w:hint="eastAsia"/>
      </w:rPr>
    </w:lvl>
    <w:lvl w:ilvl="2">
      <w:start w:val="1"/>
      <w:numFmt w:val="decimal"/>
      <w:pStyle w:val="Heading3"/>
      <w:lvlText w:val="%1.%2.%3"/>
      <w:lvlJc w:val="left"/>
      <w:pPr>
        <w:ind w:left="0" w:firstLine="0"/>
      </w:pPr>
      <w:rPr>
        <w:rFonts w:hint="eastAsia"/>
      </w:rPr>
    </w:lvl>
    <w:lvl w:ilvl="3">
      <w:start w:val="1"/>
      <w:numFmt w:val="decimal"/>
      <w:pStyle w:val="Heading4"/>
      <w:lvlText w:val="%1.%2.%3.%4"/>
      <w:lvlJc w:val="left"/>
      <w:pPr>
        <w:ind w:left="0" w:firstLine="0"/>
      </w:pPr>
      <w:rPr>
        <w:rFonts w:hint="eastAsia"/>
      </w:rPr>
    </w:lvl>
    <w:lvl w:ilvl="4">
      <w:start w:val="1"/>
      <w:numFmt w:val="none"/>
      <w:pStyle w:val="Heading5"/>
      <w:suff w:val="nothing"/>
      <w:lvlText w:val=""/>
      <w:lvlJc w:val="left"/>
      <w:pPr>
        <w:ind w:left="0" w:firstLine="0"/>
      </w:pPr>
      <w:rPr>
        <w:rFonts w:hint="eastAsia"/>
      </w:rPr>
    </w:lvl>
    <w:lvl w:ilvl="5">
      <w:start w:val="1"/>
      <w:numFmt w:val="none"/>
      <w:pStyle w:val="Heading6"/>
      <w:suff w:val="nothing"/>
      <w:lvlText w:val=""/>
      <w:lvlJc w:val="left"/>
      <w:pPr>
        <w:ind w:left="0" w:firstLine="0"/>
      </w:pPr>
      <w:rPr>
        <w:rFonts w:hint="eastAsia"/>
      </w:rPr>
    </w:lvl>
    <w:lvl w:ilvl="6">
      <w:start w:val="1"/>
      <w:numFmt w:val="none"/>
      <w:pStyle w:val="Heading7"/>
      <w:suff w:val="nothing"/>
      <w:lvlText w:val=""/>
      <w:lvlJc w:val="left"/>
      <w:pPr>
        <w:ind w:left="0" w:firstLine="0"/>
      </w:pPr>
      <w:rPr>
        <w:rFonts w:hint="eastAsia"/>
      </w:rPr>
    </w:lvl>
    <w:lvl w:ilvl="7">
      <w:start w:val="1"/>
      <w:numFmt w:val="none"/>
      <w:pStyle w:val="Heading8"/>
      <w:suff w:val="nothing"/>
      <w:lvlText w:val=""/>
      <w:lvlJc w:val="left"/>
      <w:pPr>
        <w:ind w:left="0" w:firstLine="0"/>
      </w:pPr>
      <w:rPr>
        <w:rFonts w:hint="eastAsia"/>
      </w:rPr>
    </w:lvl>
    <w:lvl w:ilvl="8">
      <w:start w:val="1"/>
      <w:numFmt w:val="none"/>
      <w:pStyle w:val="Heading9"/>
      <w:suff w:val="nothing"/>
      <w:lvlText w:val=""/>
      <w:lvlJc w:val="left"/>
      <w:pPr>
        <w:ind w:left="0" w:firstLine="0"/>
      </w:pPr>
      <w:rPr>
        <w:rFonts w:hint="eastAsia"/>
      </w:rPr>
    </w:lvl>
  </w:abstractNum>
  <w:num w:numId="1">
    <w:abstractNumId w:val="1"/>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1"/>
  </w:num>
  <w:num w:numId="7">
    <w:abstractNumId w:val="1"/>
  </w:num>
  <w:num w:numId="8">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useFELayout/>
  </w:compat>
  <w:docVars>
    <w:docVar w:name="EN.InstantFormat" w:val="&lt;ENInstantFormat&gt;&lt;Enabled&gt;1&lt;/Enabled&gt;&lt;ScanUnformatted&gt;1&lt;/ScanUnformatted&gt;&lt;ScanChanges&gt;1&lt;/ScanChanges&gt;&lt;/ENInstantFormat&gt;"/>
    <w:docVar w:name="EN.Layout" w:val="&lt;ENLayout&gt;&lt;Style&gt;MIS Quarterl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ecurity Thesis April.enl&lt;/item&gt;&lt;/Libraries&gt;&lt;/ENLibraries&gt;"/>
  </w:docVars>
  <w:rsids>
    <w:rsidRoot w:val="00A65F7F"/>
    <w:rsid w:val="000008AD"/>
    <w:rsid w:val="00000E8D"/>
    <w:rsid w:val="00001582"/>
    <w:rsid w:val="00001A49"/>
    <w:rsid w:val="00001B73"/>
    <w:rsid w:val="00001E63"/>
    <w:rsid w:val="00001E9C"/>
    <w:rsid w:val="000023E3"/>
    <w:rsid w:val="000029FA"/>
    <w:rsid w:val="00003683"/>
    <w:rsid w:val="00003893"/>
    <w:rsid w:val="00004102"/>
    <w:rsid w:val="00004ABC"/>
    <w:rsid w:val="00004D63"/>
    <w:rsid w:val="00005F59"/>
    <w:rsid w:val="00006ED6"/>
    <w:rsid w:val="00007D13"/>
    <w:rsid w:val="0001022C"/>
    <w:rsid w:val="000105C4"/>
    <w:rsid w:val="00013C0D"/>
    <w:rsid w:val="0001402F"/>
    <w:rsid w:val="00015E9C"/>
    <w:rsid w:val="00015F1F"/>
    <w:rsid w:val="00015FBF"/>
    <w:rsid w:val="00020EC8"/>
    <w:rsid w:val="000214F9"/>
    <w:rsid w:val="0002389F"/>
    <w:rsid w:val="00024219"/>
    <w:rsid w:val="0002533F"/>
    <w:rsid w:val="000258DC"/>
    <w:rsid w:val="00026CFA"/>
    <w:rsid w:val="00030068"/>
    <w:rsid w:val="00030217"/>
    <w:rsid w:val="00030BC8"/>
    <w:rsid w:val="00031526"/>
    <w:rsid w:val="00031837"/>
    <w:rsid w:val="00031D25"/>
    <w:rsid w:val="000331F5"/>
    <w:rsid w:val="0003325B"/>
    <w:rsid w:val="00033E01"/>
    <w:rsid w:val="00034303"/>
    <w:rsid w:val="00035353"/>
    <w:rsid w:val="0003683F"/>
    <w:rsid w:val="00037B81"/>
    <w:rsid w:val="00037CF0"/>
    <w:rsid w:val="00037F2A"/>
    <w:rsid w:val="00040D14"/>
    <w:rsid w:val="00041671"/>
    <w:rsid w:val="00041D0E"/>
    <w:rsid w:val="00042B76"/>
    <w:rsid w:val="000437D4"/>
    <w:rsid w:val="00043EF0"/>
    <w:rsid w:val="00043FE5"/>
    <w:rsid w:val="00045A4B"/>
    <w:rsid w:val="00045C0D"/>
    <w:rsid w:val="0004716A"/>
    <w:rsid w:val="000508B7"/>
    <w:rsid w:val="00052463"/>
    <w:rsid w:val="000545BE"/>
    <w:rsid w:val="000552E6"/>
    <w:rsid w:val="00056093"/>
    <w:rsid w:val="000601E9"/>
    <w:rsid w:val="00062202"/>
    <w:rsid w:val="0006245E"/>
    <w:rsid w:val="000633A0"/>
    <w:rsid w:val="000635CF"/>
    <w:rsid w:val="00063DDE"/>
    <w:rsid w:val="00064514"/>
    <w:rsid w:val="00065842"/>
    <w:rsid w:val="000668B9"/>
    <w:rsid w:val="000677F2"/>
    <w:rsid w:val="000705AE"/>
    <w:rsid w:val="00072100"/>
    <w:rsid w:val="00073C9F"/>
    <w:rsid w:val="00074003"/>
    <w:rsid w:val="00074B42"/>
    <w:rsid w:val="00074D16"/>
    <w:rsid w:val="00075872"/>
    <w:rsid w:val="00080846"/>
    <w:rsid w:val="00080A89"/>
    <w:rsid w:val="00080ABF"/>
    <w:rsid w:val="000810C6"/>
    <w:rsid w:val="0008124E"/>
    <w:rsid w:val="00081498"/>
    <w:rsid w:val="0008174A"/>
    <w:rsid w:val="00082478"/>
    <w:rsid w:val="00082A6E"/>
    <w:rsid w:val="00084731"/>
    <w:rsid w:val="000851C9"/>
    <w:rsid w:val="00085B62"/>
    <w:rsid w:val="000864AA"/>
    <w:rsid w:val="00092F7C"/>
    <w:rsid w:val="000939C6"/>
    <w:rsid w:val="00093DC6"/>
    <w:rsid w:val="00093FFB"/>
    <w:rsid w:val="0009534F"/>
    <w:rsid w:val="000962E7"/>
    <w:rsid w:val="000A1131"/>
    <w:rsid w:val="000A1790"/>
    <w:rsid w:val="000A26C9"/>
    <w:rsid w:val="000A53EA"/>
    <w:rsid w:val="000A618C"/>
    <w:rsid w:val="000A652E"/>
    <w:rsid w:val="000A66E1"/>
    <w:rsid w:val="000A6EC2"/>
    <w:rsid w:val="000A7527"/>
    <w:rsid w:val="000B03AE"/>
    <w:rsid w:val="000B1C66"/>
    <w:rsid w:val="000B1F76"/>
    <w:rsid w:val="000B291D"/>
    <w:rsid w:val="000B2C50"/>
    <w:rsid w:val="000B2EEB"/>
    <w:rsid w:val="000B3BEE"/>
    <w:rsid w:val="000B428F"/>
    <w:rsid w:val="000B4F59"/>
    <w:rsid w:val="000B6878"/>
    <w:rsid w:val="000B6E48"/>
    <w:rsid w:val="000B71A1"/>
    <w:rsid w:val="000C04C5"/>
    <w:rsid w:val="000C0AA6"/>
    <w:rsid w:val="000C0C1C"/>
    <w:rsid w:val="000C181C"/>
    <w:rsid w:val="000C1823"/>
    <w:rsid w:val="000C20F8"/>
    <w:rsid w:val="000C2507"/>
    <w:rsid w:val="000C32C9"/>
    <w:rsid w:val="000C3F38"/>
    <w:rsid w:val="000C50EE"/>
    <w:rsid w:val="000C6D25"/>
    <w:rsid w:val="000C6FC3"/>
    <w:rsid w:val="000C7AD7"/>
    <w:rsid w:val="000D0572"/>
    <w:rsid w:val="000D07DD"/>
    <w:rsid w:val="000D0C3F"/>
    <w:rsid w:val="000D174F"/>
    <w:rsid w:val="000D257B"/>
    <w:rsid w:val="000D2654"/>
    <w:rsid w:val="000D51D2"/>
    <w:rsid w:val="000D71B8"/>
    <w:rsid w:val="000D73B8"/>
    <w:rsid w:val="000E06F9"/>
    <w:rsid w:val="000E1018"/>
    <w:rsid w:val="000E1C88"/>
    <w:rsid w:val="000E2EC8"/>
    <w:rsid w:val="000E31DB"/>
    <w:rsid w:val="000E39F0"/>
    <w:rsid w:val="000E4B46"/>
    <w:rsid w:val="000E4CD7"/>
    <w:rsid w:val="000F1CCE"/>
    <w:rsid w:val="000F235B"/>
    <w:rsid w:val="000F2B12"/>
    <w:rsid w:val="000F3D38"/>
    <w:rsid w:val="000F3FAE"/>
    <w:rsid w:val="000F5139"/>
    <w:rsid w:val="000F6CD0"/>
    <w:rsid w:val="000F76E3"/>
    <w:rsid w:val="00100170"/>
    <w:rsid w:val="00101C59"/>
    <w:rsid w:val="0010234F"/>
    <w:rsid w:val="001039C6"/>
    <w:rsid w:val="00105DDC"/>
    <w:rsid w:val="0010652C"/>
    <w:rsid w:val="00112F87"/>
    <w:rsid w:val="00113296"/>
    <w:rsid w:val="00113FBB"/>
    <w:rsid w:val="001140C3"/>
    <w:rsid w:val="00114A37"/>
    <w:rsid w:val="00115290"/>
    <w:rsid w:val="00117366"/>
    <w:rsid w:val="00117775"/>
    <w:rsid w:val="00121C63"/>
    <w:rsid w:val="0012235A"/>
    <w:rsid w:val="0012495D"/>
    <w:rsid w:val="00124D79"/>
    <w:rsid w:val="001253A1"/>
    <w:rsid w:val="00126133"/>
    <w:rsid w:val="001274DA"/>
    <w:rsid w:val="00127737"/>
    <w:rsid w:val="00127C25"/>
    <w:rsid w:val="00130E3D"/>
    <w:rsid w:val="00132EEA"/>
    <w:rsid w:val="0013301C"/>
    <w:rsid w:val="00133183"/>
    <w:rsid w:val="001348D8"/>
    <w:rsid w:val="001360CB"/>
    <w:rsid w:val="00136765"/>
    <w:rsid w:val="00142904"/>
    <w:rsid w:val="0014303D"/>
    <w:rsid w:val="00143110"/>
    <w:rsid w:val="00143451"/>
    <w:rsid w:val="001435BD"/>
    <w:rsid w:val="00144BD0"/>
    <w:rsid w:val="00144C25"/>
    <w:rsid w:val="00144EAC"/>
    <w:rsid w:val="001519ED"/>
    <w:rsid w:val="00151E65"/>
    <w:rsid w:val="00151F4B"/>
    <w:rsid w:val="00151F64"/>
    <w:rsid w:val="00152042"/>
    <w:rsid w:val="00152959"/>
    <w:rsid w:val="00155D73"/>
    <w:rsid w:val="001564CA"/>
    <w:rsid w:val="00156C54"/>
    <w:rsid w:val="001578B9"/>
    <w:rsid w:val="001603BC"/>
    <w:rsid w:val="0016088B"/>
    <w:rsid w:val="00161102"/>
    <w:rsid w:val="00161D56"/>
    <w:rsid w:val="00162A55"/>
    <w:rsid w:val="0016352F"/>
    <w:rsid w:val="001651E4"/>
    <w:rsid w:val="001662FD"/>
    <w:rsid w:val="00166A2B"/>
    <w:rsid w:val="001674D1"/>
    <w:rsid w:val="001716BE"/>
    <w:rsid w:val="001718FF"/>
    <w:rsid w:val="001722F1"/>
    <w:rsid w:val="00172CB9"/>
    <w:rsid w:val="00172F93"/>
    <w:rsid w:val="0017323C"/>
    <w:rsid w:val="00173276"/>
    <w:rsid w:val="00174EF0"/>
    <w:rsid w:val="0017679A"/>
    <w:rsid w:val="00177978"/>
    <w:rsid w:val="001805FD"/>
    <w:rsid w:val="00181CD1"/>
    <w:rsid w:val="0018323D"/>
    <w:rsid w:val="00184491"/>
    <w:rsid w:val="00184B9E"/>
    <w:rsid w:val="00184D99"/>
    <w:rsid w:val="00184E90"/>
    <w:rsid w:val="001854B0"/>
    <w:rsid w:val="001864EB"/>
    <w:rsid w:val="001869CB"/>
    <w:rsid w:val="00186D6C"/>
    <w:rsid w:val="00186ED2"/>
    <w:rsid w:val="00187DF0"/>
    <w:rsid w:val="00187EE3"/>
    <w:rsid w:val="00190752"/>
    <w:rsid w:val="00190B89"/>
    <w:rsid w:val="001918BC"/>
    <w:rsid w:val="00193B4E"/>
    <w:rsid w:val="00194B38"/>
    <w:rsid w:val="00194D8B"/>
    <w:rsid w:val="001952EB"/>
    <w:rsid w:val="00195B07"/>
    <w:rsid w:val="0019623E"/>
    <w:rsid w:val="001A01BE"/>
    <w:rsid w:val="001A09E0"/>
    <w:rsid w:val="001A2F18"/>
    <w:rsid w:val="001A316D"/>
    <w:rsid w:val="001A4ED3"/>
    <w:rsid w:val="001A5533"/>
    <w:rsid w:val="001A678E"/>
    <w:rsid w:val="001A7DCF"/>
    <w:rsid w:val="001A7DED"/>
    <w:rsid w:val="001B1E39"/>
    <w:rsid w:val="001B228A"/>
    <w:rsid w:val="001B2859"/>
    <w:rsid w:val="001B4626"/>
    <w:rsid w:val="001B52B3"/>
    <w:rsid w:val="001B5D9A"/>
    <w:rsid w:val="001C0809"/>
    <w:rsid w:val="001C0BF9"/>
    <w:rsid w:val="001C1DA0"/>
    <w:rsid w:val="001C2D0E"/>
    <w:rsid w:val="001C3376"/>
    <w:rsid w:val="001C43D9"/>
    <w:rsid w:val="001C4C66"/>
    <w:rsid w:val="001C4EA3"/>
    <w:rsid w:val="001C5578"/>
    <w:rsid w:val="001C6492"/>
    <w:rsid w:val="001C6A0C"/>
    <w:rsid w:val="001C6D3F"/>
    <w:rsid w:val="001C7CDC"/>
    <w:rsid w:val="001D0601"/>
    <w:rsid w:val="001D0C1B"/>
    <w:rsid w:val="001D1D08"/>
    <w:rsid w:val="001D1FAE"/>
    <w:rsid w:val="001D29A0"/>
    <w:rsid w:val="001D2F6A"/>
    <w:rsid w:val="001D3374"/>
    <w:rsid w:val="001D4C1C"/>
    <w:rsid w:val="001E1276"/>
    <w:rsid w:val="001E1421"/>
    <w:rsid w:val="001E2F34"/>
    <w:rsid w:val="001E3340"/>
    <w:rsid w:val="001E427C"/>
    <w:rsid w:val="001E76CF"/>
    <w:rsid w:val="001F01AB"/>
    <w:rsid w:val="001F13F8"/>
    <w:rsid w:val="001F2021"/>
    <w:rsid w:val="001F29D4"/>
    <w:rsid w:val="001F339D"/>
    <w:rsid w:val="001F3FB5"/>
    <w:rsid w:val="001F46BD"/>
    <w:rsid w:val="001F4A70"/>
    <w:rsid w:val="001F5E3D"/>
    <w:rsid w:val="001F7801"/>
    <w:rsid w:val="00200005"/>
    <w:rsid w:val="00201BB0"/>
    <w:rsid w:val="00202B03"/>
    <w:rsid w:val="00203FE2"/>
    <w:rsid w:val="00205474"/>
    <w:rsid w:val="00206544"/>
    <w:rsid w:val="00206A74"/>
    <w:rsid w:val="0020730C"/>
    <w:rsid w:val="00207ADB"/>
    <w:rsid w:val="0021020C"/>
    <w:rsid w:val="00210D8C"/>
    <w:rsid w:val="0021280A"/>
    <w:rsid w:val="00212E15"/>
    <w:rsid w:val="00213AD5"/>
    <w:rsid w:val="00214C0A"/>
    <w:rsid w:val="00216059"/>
    <w:rsid w:val="002164B6"/>
    <w:rsid w:val="00216C00"/>
    <w:rsid w:val="00216EA4"/>
    <w:rsid w:val="00216F7E"/>
    <w:rsid w:val="00217707"/>
    <w:rsid w:val="00217908"/>
    <w:rsid w:val="00220008"/>
    <w:rsid w:val="002207C8"/>
    <w:rsid w:val="00220B52"/>
    <w:rsid w:val="002211CE"/>
    <w:rsid w:val="002212B1"/>
    <w:rsid w:val="00221BE7"/>
    <w:rsid w:val="00222A25"/>
    <w:rsid w:val="00222BD4"/>
    <w:rsid w:val="00222C9C"/>
    <w:rsid w:val="002238C1"/>
    <w:rsid w:val="0022449E"/>
    <w:rsid w:val="00224659"/>
    <w:rsid w:val="002247CB"/>
    <w:rsid w:val="00224D12"/>
    <w:rsid w:val="002254A7"/>
    <w:rsid w:val="002275FE"/>
    <w:rsid w:val="0022789F"/>
    <w:rsid w:val="00232085"/>
    <w:rsid w:val="0023271B"/>
    <w:rsid w:val="002334E2"/>
    <w:rsid w:val="0023413E"/>
    <w:rsid w:val="00234369"/>
    <w:rsid w:val="00234F9C"/>
    <w:rsid w:val="002364BC"/>
    <w:rsid w:val="00240488"/>
    <w:rsid w:val="002406BC"/>
    <w:rsid w:val="002415A4"/>
    <w:rsid w:val="0024223A"/>
    <w:rsid w:val="0024304F"/>
    <w:rsid w:val="00245F26"/>
    <w:rsid w:val="00246A87"/>
    <w:rsid w:val="00247577"/>
    <w:rsid w:val="002477BB"/>
    <w:rsid w:val="00247E24"/>
    <w:rsid w:val="00251388"/>
    <w:rsid w:val="002516F0"/>
    <w:rsid w:val="00253E8B"/>
    <w:rsid w:val="00254939"/>
    <w:rsid w:val="00254E87"/>
    <w:rsid w:val="002553CA"/>
    <w:rsid w:val="00255F3F"/>
    <w:rsid w:val="00257749"/>
    <w:rsid w:val="00260A2F"/>
    <w:rsid w:val="002617C9"/>
    <w:rsid w:val="002618FC"/>
    <w:rsid w:val="0026241E"/>
    <w:rsid w:val="00262E67"/>
    <w:rsid w:val="0026537F"/>
    <w:rsid w:val="00265391"/>
    <w:rsid w:val="00266EA6"/>
    <w:rsid w:val="00267C86"/>
    <w:rsid w:val="00272093"/>
    <w:rsid w:val="00273B62"/>
    <w:rsid w:val="00275850"/>
    <w:rsid w:val="00276156"/>
    <w:rsid w:val="00276610"/>
    <w:rsid w:val="00276BF6"/>
    <w:rsid w:val="00277621"/>
    <w:rsid w:val="002800C6"/>
    <w:rsid w:val="00280B98"/>
    <w:rsid w:val="00280E4D"/>
    <w:rsid w:val="002817A4"/>
    <w:rsid w:val="002818BC"/>
    <w:rsid w:val="00282797"/>
    <w:rsid w:val="00282A70"/>
    <w:rsid w:val="0028409B"/>
    <w:rsid w:val="002840F0"/>
    <w:rsid w:val="00285E74"/>
    <w:rsid w:val="00286992"/>
    <w:rsid w:val="002905D1"/>
    <w:rsid w:val="00290FE2"/>
    <w:rsid w:val="002910F4"/>
    <w:rsid w:val="00291214"/>
    <w:rsid w:val="00296647"/>
    <w:rsid w:val="00296FBD"/>
    <w:rsid w:val="00297480"/>
    <w:rsid w:val="00297E54"/>
    <w:rsid w:val="002A0E74"/>
    <w:rsid w:val="002A1E04"/>
    <w:rsid w:val="002A212E"/>
    <w:rsid w:val="002A272D"/>
    <w:rsid w:val="002A3025"/>
    <w:rsid w:val="002A4CC6"/>
    <w:rsid w:val="002A5191"/>
    <w:rsid w:val="002A53D7"/>
    <w:rsid w:val="002A5E9D"/>
    <w:rsid w:val="002A7E16"/>
    <w:rsid w:val="002B0151"/>
    <w:rsid w:val="002B0E5F"/>
    <w:rsid w:val="002B16A1"/>
    <w:rsid w:val="002B1FFC"/>
    <w:rsid w:val="002B29D7"/>
    <w:rsid w:val="002B2C85"/>
    <w:rsid w:val="002B2F37"/>
    <w:rsid w:val="002B3EF2"/>
    <w:rsid w:val="002B4D8C"/>
    <w:rsid w:val="002B59F9"/>
    <w:rsid w:val="002B657F"/>
    <w:rsid w:val="002B68B9"/>
    <w:rsid w:val="002B69E6"/>
    <w:rsid w:val="002B6C28"/>
    <w:rsid w:val="002B75D0"/>
    <w:rsid w:val="002B7845"/>
    <w:rsid w:val="002C00AB"/>
    <w:rsid w:val="002C0C39"/>
    <w:rsid w:val="002C1B7E"/>
    <w:rsid w:val="002C29FB"/>
    <w:rsid w:val="002C4CAD"/>
    <w:rsid w:val="002C4F29"/>
    <w:rsid w:val="002C59B8"/>
    <w:rsid w:val="002C5B83"/>
    <w:rsid w:val="002C5E38"/>
    <w:rsid w:val="002C6F0C"/>
    <w:rsid w:val="002C6F56"/>
    <w:rsid w:val="002C73EF"/>
    <w:rsid w:val="002D2CB3"/>
    <w:rsid w:val="002D2F29"/>
    <w:rsid w:val="002D30A4"/>
    <w:rsid w:val="002D3EC6"/>
    <w:rsid w:val="002D49EA"/>
    <w:rsid w:val="002E061B"/>
    <w:rsid w:val="002E083B"/>
    <w:rsid w:val="002E0C3E"/>
    <w:rsid w:val="002E10C5"/>
    <w:rsid w:val="002E141B"/>
    <w:rsid w:val="002E3508"/>
    <w:rsid w:val="002E3E9A"/>
    <w:rsid w:val="002E4015"/>
    <w:rsid w:val="002E5790"/>
    <w:rsid w:val="002E57A7"/>
    <w:rsid w:val="002E5E3D"/>
    <w:rsid w:val="002E5E47"/>
    <w:rsid w:val="002E76C0"/>
    <w:rsid w:val="002F0226"/>
    <w:rsid w:val="002F04F9"/>
    <w:rsid w:val="002F0959"/>
    <w:rsid w:val="002F1B5F"/>
    <w:rsid w:val="002F3531"/>
    <w:rsid w:val="002F5F58"/>
    <w:rsid w:val="002F7BC7"/>
    <w:rsid w:val="00300CF2"/>
    <w:rsid w:val="00300FF7"/>
    <w:rsid w:val="003016CB"/>
    <w:rsid w:val="003026EE"/>
    <w:rsid w:val="00304008"/>
    <w:rsid w:val="003048F3"/>
    <w:rsid w:val="00306FF7"/>
    <w:rsid w:val="0030700B"/>
    <w:rsid w:val="0030783F"/>
    <w:rsid w:val="0031160E"/>
    <w:rsid w:val="00311A83"/>
    <w:rsid w:val="003135A5"/>
    <w:rsid w:val="003161DE"/>
    <w:rsid w:val="0032331F"/>
    <w:rsid w:val="00324CDB"/>
    <w:rsid w:val="00324F35"/>
    <w:rsid w:val="00325F5F"/>
    <w:rsid w:val="003264FD"/>
    <w:rsid w:val="00327AF5"/>
    <w:rsid w:val="00330690"/>
    <w:rsid w:val="00332A7A"/>
    <w:rsid w:val="00332F36"/>
    <w:rsid w:val="0033492B"/>
    <w:rsid w:val="003357E5"/>
    <w:rsid w:val="00335C14"/>
    <w:rsid w:val="00336A51"/>
    <w:rsid w:val="00337290"/>
    <w:rsid w:val="0033756F"/>
    <w:rsid w:val="00340383"/>
    <w:rsid w:val="00341C78"/>
    <w:rsid w:val="00344B28"/>
    <w:rsid w:val="00344E16"/>
    <w:rsid w:val="00344EAF"/>
    <w:rsid w:val="0034534A"/>
    <w:rsid w:val="00351680"/>
    <w:rsid w:val="00352495"/>
    <w:rsid w:val="00352AD9"/>
    <w:rsid w:val="00352E7C"/>
    <w:rsid w:val="00353A44"/>
    <w:rsid w:val="003546FF"/>
    <w:rsid w:val="003547AF"/>
    <w:rsid w:val="00354A1A"/>
    <w:rsid w:val="00357EF5"/>
    <w:rsid w:val="0036189A"/>
    <w:rsid w:val="00362811"/>
    <w:rsid w:val="003629DD"/>
    <w:rsid w:val="00363A26"/>
    <w:rsid w:val="00363AC3"/>
    <w:rsid w:val="003642D2"/>
    <w:rsid w:val="00365C06"/>
    <w:rsid w:val="00366947"/>
    <w:rsid w:val="00366B6C"/>
    <w:rsid w:val="00370C84"/>
    <w:rsid w:val="00372263"/>
    <w:rsid w:val="003729AA"/>
    <w:rsid w:val="00375387"/>
    <w:rsid w:val="00376FF9"/>
    <w:rsid w:val="003772D0"/>
    <w:rsid w:val="003805A6"/>
    <w:rsid w:val="003810D9"/>
    <w:rsid w:val="00381720"/>
    <w:rsid w:val="0038180C"/>
    <w:rsid w:val="003824EC"/>
    <w:rsid w:val="00383011"/>
    <w:rsid w:val="00383A9B"/>
    <w:rsid w:val="0038425C"/>
    <w:rsid w:val="00384E8A"/>
    <w:rsid w:val="00385566"/>
    <w:rsid w:val="003874B9"/>
    <w:rsid w:val="0039261D"/>
    <w:rsid w:val="00393294"/>
    <w:rsid w:val="00393E53"/>
    <w:rsid w:val="00394256"/>
    <w:rsid w:val="00394F1D"/>
    <w:rsid w:val="0039510B"/>
    <w:rsid w:val="0039660D"/>
    <w:rsid w:val="00396FBE"/>
    <w:rsid w:val="00397661"/>
    <w:rsid w:val="00397DDE"/>
    <w:rsid w:val="003A1E53"/>
    <w:rsid w:val="003A2C9D"/>
    <w:rsid w:val="003A2D4E"/>
    <w:rsid w:val="003A3173"/>
    <w:rsid w:val="003A44F6"/>
    <w:rsid w:val="003A4537"/>
    <w:rsid w:val="003A489F"/>
    <w:rsid w:val="003A50F3"/>
    <w:rsid w:val="003A5178"/>
    <w:rsid w:val="003A59F7"/>
    <w:rsid w:val="003A7412"/>
    <w:rsid w:val="003A7EFF"/>
    <w:rsid w:val="003B0CE8"/>
    <w:rsid w:val="003B1A22"/>
    <w:rsid w:val="003B1F8B"/>
    <w:rsid w:val="003B21A5"/>
    <w:rsid w:val="003B3A2E"/>
    <w:rsid w:val="003B4078"/>
    <w:rsid w:val="003B47CA"/>
    <w:rsid w:val="003B52A5"/>
    <w:rsid w:val="003B5E99"/>
    <w:rsid w:val="003B6DDC"/>
    <w:rsid w:val="003B781B"/>
    <w:rsid w:val="003B7EAB"/>
    <w:rsid w:val="003C06EC"/>
    <w:rsid w:val="003C1902"/>
    <w:rsid w:val="003C20E4"/>
    <w:rsid w:val="003C2B36"/>
    <w:rsid w:val="003C4680"/>
    <w:rsid w:val="003C4CE2"/>
    <w:rsid w:val="003C50FF"/>
    <w:rsid w:val="003C606A"/>
    <w:rsid w:val="003C7542"/>
    <w:rsid w:val="003C776D"/>
    <w:rsid w:val="003C7995"/>
    <w:rsid w:val="003C7CF5"/>
    <w:rsid w:val="003D127F"/>
    <w:rsid w:val="003D1FC8"/>
    <w:rsid w:val="003D370F"/>
    <w:rsid w:val="003D4019"/>
    <w:rsid w:val="003D42C6"/>
    <w:rsid w:val="003D481A"/>
    <w:rsid w:val="003D6AF8"/>
    <w:rsid w:val="003E0000"/>
    <w:rsid w:val="003E0065"/>
    <w:rsid w:val="003E20A3"/>
    <w:rsid w:val="003E2606"/>
    <w:rsid w:val="003E2AB3"/>
    <w:rsid w:val="003E2E20"/>
    <w:rsid w:val="003E4712"/>
    <w:rsid w:val="003E48E0"/>
    <w:rsid w:val="003E602F"/>
    <w:rsid w:val="003E609B"/>
    <w:rsid w:val="003E63D8"/>
    <w:rsid w:val="003E717A"/>
    <w:rsid w:val="003E7D86"/>
    <w:rsid w:val="003F0854"/>
    <w:rsid w:val="003F1348"/>
    <w:rsid w:val="003F251D"/>
    <w:rsid w:val="003F38C3"/>
    <w:rsid w:val="003F570E"/>
    <w:rsid w:val="003F5C19"/>
    <w:rsid w:val="003F7138"/>
    <w:rsid w:val="003F7636"/>
    <w:rsid w:val="003F7CBA"/>
    <w:rsid w:val="004000AB"/>
    <w:rsid w:val="004008A7"/>
    <w:rsid w:val="00400DBF"/>
    <w:rsid w:val="004016A3"/>
    <w:rsid w:val="00401D8A"/>
    <w:rsid w:val="00402AF1"/>
    <w:rsid w:val="00402C9A"/>
    <w:rsid w:val="00402FEE"/>
    <w:rsid w:val="00404053"/>
    <w:rsid w:val="00404588"/>
    <w:rsid w:val="004054F5"/>
    <w:rsid w:val="004055FB"/>
    <w:rsid w:val="004057FE"/>
    <w:rsid w:val="00407653"/>
    <w:rsid w:val="004110C7"/>
    <w:rsid w:val="00412120"/>
    <w:rsid w:val="004125EF"/>
    <w:rsid w:val="0041283E"/>
    <w:rsid w:val="00412B59"/>
    <w:rsid w:val="00414C4D"/>
    <w:rsid w:val="004161D2"/>
    <w:rsid w:val="0041679E"/>
    <w:rsid w:val="00416E06"/>
    <w:rsid w:val="00417BC4"/>
    <w:rsid w:val="004201B0"/>
    <w:rsid w:val="004206E7"/>
    <w:rsid w:val="00422BBB"/>
    <w:rsid w:val="00424123"/>
    <w:rsid w:val="004242E2"/>
    <w:rsid w:val="00424A44"/>
    <w:rsid w:val="00424B8B"/>
    <w:rsid w:val="00424BC6"/>
    <w:rsid w:val="004254A9"/>
    <w:rsid w:val="00426098"/>
    <w:rsid w:val="00426F80"/>
    <w:rsid w:val="004271CD"/>
    <w:rsid w:val="00427AE6"/>
    <w:rsid w:val="00430224"/>
    <w:rsid w:val="0043095F"/>
    <w:rsid w:val="00432FD3"/>
    <w:rsid w:val="00433A22"/>
    <w:rsid w:val="004348AC"/>
    <w:rsid w:val="00435C39"/>
    <w:rsid w:val="00437C03"/>
    <w:rsid w:val="00441B04"/>
    <w:rsid w:val="00441BBD"/>
    <w:rsid w:val="00442FCE"/>
    <w:rsid w:val="00443099"/>
    <w:rsid w:val="004432A4"/>
    <w:rsid w:val="00443955"/>
    <w:rsid w:val="00443AA2"/>
    <w:rsid w:val="00443FA4"/>
    <w:rsid w:val="00445005"/>
    <w:rsid w:val="0044506B"/>
    <w:rsid w:val="00445D44"/>
    <w:rsid w:val="004476CA"/>
    <w:rsid w:val="00450CAF"/>
    <w:rsid w:val="00452E70"/>
    <w:rsid w:val="00453376"/>
    <w:rsid w:val="0045360F"/>
    <w:rsid w:val="0045465A"/>
    <w:rsid w:val="00457551"/>
    <w:rsid w:val="00460964"/>
    <w:rsid w:val="00461488"/>
    <w:rsid w:val="00461A57"/>
    <w:rsid w:val="004624BB"/>
    <w:rsid w:val="00462D54"/>
    <w:rsid w:val="00464671"/>
    <w:rsid w:val="00464BC3"/>
    <w:rsid w:val="00466224"/>
    <w:rsid w:val="004667EA"/>
    <w:rsid w:val="00467203"/>
    <w:rsid w:val="00467AD5"/>
    <w:rsid w:val="00467B55"/>
    <w:rsid w:val="00470D15"/>
    <w:rsid w:val="0047272D"/>
    <w:rsid w:val="00472E34"/>
    <w:rsid w:val="00472ECE"/>
    <w:rsid w:val="004741FC"/>
    <w:rsid w:val="0047451B"/>
    <w:rsid w:val="00475158"/>
    <w:rsid w:val="004756DF"/>
    <w:rsid w:val="00475BD9"/>
    <w:rsid w:val="00475F92"/>
    <w:rsid w:val="00476088"/>
    <w:rsid w:val="00480C77"/>
    <w:rsid w:val="004831A7"/>
    <w:rsid w:val="00483466"/>
    <w:rsid w:val="00483B53"/>
    <w:rsid w:val="00491AA2"/>
    <w:rsid w:val="00492749"/>
    <w:rsid w:val="004934CD"/>
    <w:rsid w:val="00493F81"/>
    <w:rsid w:val="00494354"/>
    <w:rsid w:val="00494F79"/>
    <w:rsid w:val="00495408"/>
    <w:rsid w:val="00495EF2"/>
    <w:rsid w:val="0049712A"/>
    <w:rsid w:val="004A11F8"/>
    <w:rsid w:val="004A1C02"/>
    <w:rsid w:val="004A2B18"/>
    <w:rsid w:val="004A2DCE"/>
    <w:rsid w:val="004A47E9"/>
    <w:rsid w:val="004A4AAB"/>
    <w:rsid w:val="004A54E6"/>
    <w:rsid w:val="004A56C0"/>
    <w:rsid w:val="004A5F96"/>
    <w:rsid w:val="004A766E"/>
    <w:rsid w:val="004A7DAF"/>
    <w:rsid w:val="004B2563"/>
    <w:rsid w:val="004B38EA"/>
    <w:rsid w:val="004B3931"/>
    <w:rsid w:val="004B3A07"/>
    <w:rsid w:val="004B4500"/>
    <w:rsid w:val="004B455C"/>
    <w:rsid w:val="004B52BD"/>
    <w:rsid w:val="004B59B3"/>
    <w:rsid w:val="004B5C39"/>
    <w:rsid w:val="004B5C88"/>
    <w:rsid w:val="004B5D49"/>
    <w:rsid w:val="004B5F27"/>
    <w:rsid w:val="004B5FD8"/>
    <w:rsid w:val="004B65FC"/>
    <w:rsid w:val="004B671C"/>
    <w:rsid w:val="004B6F8C"/>
    <w:rsid w:val="004B74FA"/>
    <w:rsid w:val="004C12CB"/>
    <w:rsid w:val="004C22F2"/>
    <w:rsid w:val="004C3B2A"/>
    <w:rsid w:val="004C535D"/>
    <w:rsid w:val="004C606A"/>
    <w:rsid w:val="004C7D3F"/>
    <w:rsid w:val="004D01B3"/>
    <w:rsid w:val="004D19A9"/>
    <w:rsid w:val="004D2315"/>
    <w:rsid w:val="004D2456"/>
    <w:rsid w:val="004D3220"/>
    <w:rsid w:val="004D43F2"/>
    <w:rsid w:val="004D499E"/>
    <w:rsid w:val="004D4C2D"/>
    <w:rsid w:val="004D4D8D"/>
    <w:rsid w:val="004D56E7"/>
    <w:rsid w:val="004D6506"/>
    <w:rsid w:val="004E02E4"/>
    <w:rsid w:val="004E07F4"/>
    <w:rsid w:val="004E1880"/>
    <w:rsid w:val="004E2F4B"/>
    <w:rsid w:val="004E30ED"/>
    <w:rsid w:val="004E3E4A"/>
    <w:rsid w:val="004E41F2"/>
    <w:rsid w:val="004E6949"/>
    <w:rsid w:val="004F07DB"/>
    <w:rsid w:val="004F08F9"/>
    <w:rsid w:val="004F09B8"/>
    <w:rsid w:val="004F0B29"/>
    <w:rsid w:val="004F0B56"/>
    <w:rsid w:val="004F0BF8"/>
    <w:rsid w:val="004F21AF"/>
    <w:rsid w:val="004F3E12"/>
    <w:rsid w:val="004F54BC"/>
    <w:rsid w:val="004F75AB"/>
    <w:rsid w:val="0050123A"/>
    <w:rsid w:val="005024E0"/>
    <w:rsid w:val="005026EF"/>
    <w:rsid w:val="00503E23"/>
    <w:rsid w:val="00504607"/>
    <w:rsid w:val="00504E10"/>
    <w:rsid w:val="00505962"/>
    <w:rsid w:val="005070A8"/>
    <w:rsid w:val="0051094E"/>
    <w:rsid w:val="00510F30"/>
    <w:rsid w:val="005113B0"/>
    <w:rsid w:val="00512065"/>
    <w:rsid w:val="00512BF1"/>
    <w:rsid w:val="00512D33"/>
    <w:rsid w:val="00513141"/>
    <w:rsid w:val="00513CBA"/>
    <w:rsid w:val="005147E8"/>
    <w:rsid w:val="0051508F"/>
    <w:rsid w:val="005219D8"/>
    <w:rsid w:val="00525155"/>
    <w:rsid w:val="00525284"/>
    <w:rsid w:val="005269DE"/>
    <w:rsid w:val="00527C41"/>
    <w:rsid w:val="00527EF7"/>
    <w:rsid w:val="00530F8B"/>
    <w:rsid w:val="005317BD"/>
    <w:rsid w:val="00531840"/>
    <w:rsid w:val="00531D54"/>
    <w:rsid w:val="0053206B"/>
    <w:rsid w:val="00533D6B"/>
    <w:rsid w:val="00534191"/>
    <w:rsid w:val="00534682"/>
    <w:rsid w:val="005349FB"/>
    <w:rsid w:val="00536A90"/>
    <w:rsid w:val="00537F03"/>
    <w:rsid w:val="00540581"/>
    <w:rsid w:val="00542065"/>
    <w:rsid w:val="0054293C"/>
    <w:rsid w:val="0054305B"/>
    <w:rsid w:val="00543AB3"/>
    <w:rsid w:val="00543B85"/>
    <w:rsid w:val="00543C66"/>
    <w:rsid w:val="00544FCD"/>
    <w:rsid w:val="005476C4"/>
    <w:rsid w:val="00547C1C"/>
    <w:rsid w:val="00547C6C"/>
    <w:rsid w:val="00550A98"/>
    <w:rsid w:val="00550FFB"/>
    <w:rsid w:val="00551395"/>
    <w:rsid w:val="005514C1"/>
    <w:rsid w:val="00551D18"/>
    <w:rsid w:val="00552D45"/>
    <w:rsid w:val="005545FC"/>
    <w:rsid w:val="00554A27"/>
    <w:rsid w:val="00554F6A"/>
    <w:rsid w:val="005569FF"/>
    <w:rsid w:val="00557AEC"/>
    <w:rsid w:val="0056024E"/>
    <w:rsid w:val="00560757"/>
    <w:rsid w:val="00562115"/>
    <w:rsid w:val="00563ACA"/>
    <w:rsid w:val="00563ADE"/>
    <w:rsid w:val="00563F22"/>
    <w:rsid w:val="00564D3D"/>
    <w:rsid w:val="00566B92"/>
    <w:rsid w:val="0056727D"/>
    <w:rsid w:val="00567367"/>
    <w:rsid w:val="00567488"/>
    <w:rsid w:val="005701CD"/>
    <w:rsid w:val="005721D4"/>
    <w:rsid w:val="00572606"/>
    <w:rsid w:val="0057322D"/>
    <w:rsid w:val="00573EFB"/>
    <w:rsid w:val="00574AA5"/>
    <w:rsid w:val="005751A9"/>
    <w:rsid w:val="00575A4C"/>
    <w:rsid w:val="00576420"/>
    <w:rsid w:val="00577604"/>
    <w:rsid w:val="00577BF4"/>
    <w:rsid w:val="005809B9"/>
    <w:rsid w:val="00582F41"/>
    <w:rsid w:val="00585E11"/>
    <w:rsid w:val="005865F0"/>
    <w:rsid w:val="00586A59"/>
    <w:rsid w:val="00587FA1"/>
    <w:rsid w:val="00590113"/>
    <w:rsid w:val="00590478"/>
    <w:rsid w:val="00591010"/>
    <w:rsid w:val="00591150"/>
    <w:rsid w:val="0059351C"/>
    <w:rsid w:val="00597734"/>
    <w:rsid w:val="00597DCA"/>
    <w:rsid w:val="005A01FB"/>
    <w:rsid w:val="005A1361"/>
    <w:rsid w:val="005A1AF0"/>
    <w:rsid w:val="005A255D"/>
    <w:rsid w:val="005A2B01"/>
    <w:rsid w:val="005A2CD2"/>
    <w:rsid w:val="005A2F9D"/>
    <w:rsid w:val="005A2FA2"/>
    <w:rsid w:val="005A4860"/>
    <w:rsid w:val="005A505D"/>
    <w:rsid w:val="005A5F58"/>
    <w:rsid w:val="005A691B"/>
    <w:rsid w:val="005A72A1"/>
    <w:rsid w:val="005B0303"/>
    <w:rsid w:val="005B049E"/>
    <w:rsid w:val="005B15EF"/>
    <w:rsid w:val="005B21CB"/>
    <w:rsid w:val="005B43A8"/>
    <w:rsid w:val="005B4439"/>
    <w:rsid w:val="005B5FB0"/>
    <w:rsid w:val="005B5FB9"/>
    <w:rsid w:val="005B7FD8"/>
    <w:rsid w:val="005C021F"/>
    <w:rsid w:val="005C0D60"/>
    <w:rsid w:val="005C30EA"/>
    <w:rsid w:val="005C4023"/>
    <w:rsid w:val="005C4553"/>
    <w:rsid w:val="005C4876"/>
    <w:rsid w:val="005C4901"/>
    <w:rsid w:val="005C4E72"/>
    <w:rsid w:val="005C5065"/>
    <w:rsid w:val="005C5218"/>
    <w:rsid w:val="005C5541"/>
    <w:rsid w:val="005C57DD"/>
    <w:rsid w:val="005C5A01"/>
    <w:rsid w:val="005C71DB"/>
    <w:rsid w:val="005C7570"/>
    <w:rsid w:val="005C7591"/>
    <w:rsid w:val="005D0E1D"/>
    <w:rsid w:val="005D1159"/>
    <w:rsid w:val="005D1486"/>
    <w:rsid w:val="005D15FE"/>
    <w:rsid w:val="005D1D39"/>
    <w:rsid w:val="005D40E1"/>
    <w:rsid w:val="005D4E76"/>
    <w:rsid w:val="005D5067"/>
    <w:rsid w:val="005D5DD6"/>
    <w:rsid w:val="005D5F0B"/>
    <w:rsid w:val="005E045D"/>
    <w:rsid w:val="005E051E"/>
    <w:rsid w:val="005E2262"/>
    <w:rsid w:val="005E2365"/>
    <w:rsid w:val="005E3307"/>
    <w:rsid w:val="005E3562"/>
    <w:rsid w:val="005E3CA9"/>
    <w:rsid w:val="005E5CD2"/>
    <w:rsid w:val="005E6903"/>
    <w:rsid w:val="005E69C5"/>
    <w:rsid w:val="005E6BB1"/>
    <w:rsid w:val="005E7E25"/>
    <w:rsid w:val="005F11BF"/>
    <w:rsid w:val="005F24E5"/>
    <w:rsid w:val="005F462B"/>
    <w:rsid w:val="005F59C7"/>
    <w:rsid w:val="005F6A25"/>
    <w:rsid w:val="00601A4B"/>
    <w:rsid w:val="00603A83"/>
    <w:rsid w:val="006047C1"/>
    <w:rsid w:val="0060480F"/>
    <w:rsid w:val="00604FD3"/>
    <w:rsid w:val="006100D7"/>
    <w:rsid w:val="00610395"/>
    <w:rsid w:val="00613DB1"/>
    <w:rsid w:val="00615FB5"/>
    <w:rsid w:val="0061660B"/>
    <w:rsid w:val="00617399"/>
    <w:rsid w:val="006216E6"/>
    <w:rsid w:val="00623D51"/>
    <w:rsid w:val="006246C8"/>
    <w:rsid w:val="006250A3"/>
    <w:rsid w:val="0062525F"/>
    <w:rsid w:val="00625593"/>
    <w:rsid w:val="00626553"/>
    <w:rsid w:val="006270A4"/>
    <w:rsid w:val="00634F21"/>
    <w:rsid w:val="0063532D"/>
    <w:rsid w:val="006353CE"/>
    <w:rsid w:val="0063583D"/>
    <w:rsid w:val="00635DDE"/>
    <w:rsid w:val="0063629D"/>
    <w:rsid w:val="0063737D"/>
    <w:rsid w:val="00637F35"/>
    <w:rsid w:val="006405CC"/>
    <w:rsid w:val="00642103"/>
    <w:rsid w:val="006433A0"/>
    <w:rsid w:val="00644BB1"/>
    <w:rsid w:val="00650C4C"/>
    <w:rsid w:val="006534DE"/>
    <w:rsid w:val="00653D9A"/>
    <w:rsid w:val="0065488E"/>
    <w:rsid w:val="006578CE"/>
    <w:rsid w:val="00660BD1"/>
    <w:rsid w:val="00661BE2"/>
    <w:rsid w:val="00662249"/>
    <w:rsid w:val="006634DD"/>
    <w:rsid w:val="00663A3F"/>
    <w:rsid w:val="006640CD"/>
    <w:rsid w:val="0066423D"/>
    <w:rsid w:val="00664AD5"/>
    <w:rsid w:val="00664B45"/>
    <w:rsid w:val="0066587B"/>
    <w:rsid w:val="00667152"/>
    <w:rsid w:val="006678EE"/>
    <w:rsid w:val="006700E6"/>
    <w:rsid w:val="00671628"/>
    <w:rsid w:val="0067229E"/>
    <w:rsid w:val="006730C0"/>
    <w:rsid w:val="006734FB"/>
    <w:rsid w:val="0067372A"/>
    <w:rsid w:val="00673A1B"/>
    <w:rsid w:val="006767C7"/>
    <w:rsid w:val="00677051"/>
    <w:rsid w:val="00681001"/>
    <w:rsid w:val="0068190A"/>
    <w:rsid w:val="00682ACC"/>
    <w:rsid w:val="00682BA0"/>
    <w:rsid w:val="00682D7A"/>
    <w:rsid w:val="00683485"/>
    <w:rsid w:val="00684BE1"/>
    <w:rsid w:val="00685199"/>
    <w:rsid w:val="006854BE"/>
    <w:rsid w:val="00685757"/>
    <w:rsid w:val="00685E98"/>
    <w:rsid w:val="006873A5"/>
    <w:rsid w:val="00693792"/>
    <w:rsid w:val="00693F3D"/>
    <w:rsid w:val="00693F41"/>
    <w:rsid w:val="00694E9F"/>
    <w:rsid w:val="0069543B"/>
    <w:rsid w:val="00695771"/>
    <w:rsid w:val="006957C3"/>
    <w:rsid w:val="006972DB"/>
    <w:rsid w:val="006A3B99"/>
    <w:rsid w:val="006A3BA3"/>
    <w:rsid w:val="006A474E"/>
    <w:rsid w:val="006A4FBD"/>
    <w:rsid w:val="006A51D8"/>
    <w:rsid w:val="006A5AB0"/>
    <w:rsid w:val="006A5E72"/>
    <w:rsid w:val="006A79D0"/>
    <w:rsid w:val="006B0601"/>
    <w:rsid w:val="006B0E3D"/>
    <w:rsid w:val="006B1181"/>
    <w:rsid w:val="006B2BA3"/>
    <w:rsid w:val="006B3851"/>
    <w:rsid w:val="006B443E"/>
    <w:rsid w:val="006B53FE"/>
    <w:rsid w:val="006B67B5"/>
    <w:rsid w:val="006B7053"/>
    <w:rsid w:val="006B7D75"/>
    <w:rsid w:val="006B7DFF"/>
    <w:rsid w:val="006C17CD"/>
    <w:rsid w:val="006C1A31"/>
    <w:rsid w:val="006C1B96"/>
    <w:rsid w:val="006C468D"/>
    <w:rsid w:val="006C607A"/>
    <w:rsid w:val="006C62FE"/>
    <w:rsid w:val="006C6949"/>
    <w:rsid w:val="006C69A4"/>
    <w:rsid w:val="006C6E8C"/>
    <w:rsid w:val="006D1454"/>
    <w:rsid w:val="006D28DD"/>
    <w:rsid w:val="006D2F83"/>
    <w:rsid w:val="006D36E4"/>
    <w:rsid w:val="006D3C05"/>
    <w:rsid w:val="006D3C09"/>
    <w:rsid w:val="006D474E"/>
    <w:rsid w:val="006D5FB9"/>
    <w:rsid w:val="006D6597"/>
    <w:rsid w:val="006D7552"/>
    <w:rsid w:val="006D7808"/>
    <w:rsid w:val="006E0D61"/>
    <w:rsid w:val="006E3F2E"/>
    <w:rsid w:val="006E4402"/>
    <w:rsid w:val="006E454B"/>
    <w:rsid w:val="006E5A76"/>
    <w:rsid w:val="006E5AB8"/>
    <w:rsid w:val="006E5C70"/>
    <w:rsid w:val="006E76AA"/>
    <w:rsid w:val="006F018A"/>
    <w:rsid w:val="006F0B5D"/>
    <w:rsid w:val="006F1263"/>
    <w:rsid w:val="006F17A3"/>
    <w:rsid w:val="006F38E6"/>
    <w:rsid w:val="006F4650"/>
    <w:rsid w:val="006F5A4A"/>
    <w:rsid w:val="006F5CF5"/>
    <w:rsid w:val="006F6712"/>
    <w:rsid w:val="006F7464"/>
    <w:rsid w:val="006F7CD6"/>
    <w:rsid w:val="0070176E"/>
    <w:rsid w:val="007019AC"/>
    <w:rsid w:val="0070280C"/>
    <w:rsid w:val="00705E4F"/>
    <w:rsid w:val="007128C4"/>
    <w:rsid w:val="007128DA"/>
    <w:rsid w:val="007128EB"/>
    <w:rsid w:val="00713258"/>
    <w:rsid w:val="00713C5F"/>
    <w:rsid w:val="00714135"/>
    <w:rsid w:val="007149C2"/>
    <w:rsid w:val="00716036"/>
    <w:rsid w:val="007162D6"/>
    <w:rsid w:val="007165A5"/>
    <w:rsid w:val="00716724"/>
    <w:rsid w:val="00716DF8"/>
    <w:rsid w:val="0071755B"/>
    <w:rsid w:val="00720BA0"/>
    <w:rsid w:val="007222E5"/>
    <w:rsid w:val="007224DA"/>
    <w:rsid w:val="00722772"/>
    <w:rsid w:val="00722ED2"/>
    <w:rsid w:val="007236C9"/>
    <w:rsid w:val="00725035"/>
    <w:rsid w:val="00725C87"/>
    <w:rsid w:val="00726E5C"/>
    <w:rsid w:val="00727865"/>
    <w:rsid w:val="00732EF6"/>
    <w:rsid w:val="00735139"/>
    <w:rsid w:val="0073574F"/>
    <w:rsid w:val="007362F1"/>
    <w:rsid w:val="00736552"/>
    <w:rsid w:val="00736A64"/>
    <w:rsid w:val="00737166"/>
    <w:rsid w:val="00737FD9"/>
    <w:rsid w:val="0074055D"/>
    <w:rsid w:val="007423D4"/>
    <w:rsid w:val="00742420"/>
    <w:rsid w:val="00742E4A"/>
    <w:rsid w:val="007446B2"/>
    <w:rsid w:val="00745748"/>
    <w:rsid w:val="007464AF"/>
    <w:rsid w:val="00746608"/>
    <w:rsid w:val="0074668B"/>
    <w:rsid w:val="0074692A"/>
    <w:rsid w:val="00747CA0"/>
    <w:rsid w:val="00751A92"/>
    <w:rsid w:val="007523BB"/>
    <w:rsid w:val="0075303E"/>
    <w:rsid w:val="00753D50"/>
    <w:rsid w:val="00756AAE"/>
    <w:rsid w:val="00757878"/>
    <w:rsid w:val="00757E14"/>
    <w:rsid w:val="00761BF3"/>
    <w:rsid w:val="0076324B"/>
    <w:rsid w:val="00763830"/>
    <w:rsid w:val="00763A3D"/>
    <w:rsid w:val="00765353"/>
    <w:rsid w:val="00771BB5"/>
    <w:rsid w:val="00771BD2"/>
    <w:rsid w:val="00773B74"/>
    <w:rsid w:val="00773C1C"/>
    <w:rsid w:val="0077464E"/>
    <w:rsid w:val="007759E4"/>
    <w:rsid w:val="00775CF9"/>
    <w:rsid w:val="0077681D"/>
    <w:rsid w:val="007778F2"/>
    <w:rsid w:val="00777B75"/>
    <w:rsid w:val="00777C9B"/>
    <w:rsid w:val="00781F65"/>
    <w:rsid w:val="0078213F"/>
    <w:rsid w:val="00782640"/>
    <w:rsid w:val="00783458"/>
    <w:rsid w:val="00783F9E"/>
    <w:rsid w:val="007842BE"/>
    <w:rsid w:val="00785CF4"/>
    <w:rsid w:val="00786BC3"/>
    <w:rsid w:val="007875D1"/>
    <w:rsid w:val="00787C9B"/>
    <w:rsid w:val="00790CD8"/>
    <w:rsid w:val="007924FD"/>
    <w:rsid w:val="007930A7"/>
    <w:rsid w:val="007932C9"/>
    <w:rsid w:val="00793D68"/>
    <w:rsid w:val="00794E18"/>
    <w:rsid w:val="00795403"/>
    <w:rsid w:val="00796022"/>
    <w:rsid w:val="007971A4"/>
    <w:rsid w:val="0079781D"/>
    <w:rsid w:val="00797EB4"/>
    <w:rsid w:val="007A07DB"/>
    <w:rsid w:val="007A136B"/>
    <w:rsid w:val="007A20E7"/>
    <w:rsid w:val="007A2596"/>
    <w:rsid w:val="007A2BDF"/>
    <w:rsid w:val="007A3412"/>
    <w:rsid w:val="007A42AB"/>
    <w:rsid w:val="007A5F3C"/>
    <w:rsid w:val="007A62B3"/>
    <w:rsid w:val="007A7ECD"/>
    <w:rsid w:val="007B0306"/>
    <w:rsid w:val="007B038F"/>
    <w:rsid w:val="007B1643"/>
    <w:rsid w:val="007B2351"/>
    <w:rsid w:val="007B2BDA"/>
    <w:rsid w:val="007B3ADF"/>
    <w:rsid w:val="007B4DBA"/>
    <w:rsid w:val="007B4F03"/>
    <w:rsid w:val="007C16E9"/>
    <w:rsid w:val="007C1AB2"/>
    <w:rsid w:val="007C2337"/>
    <w:rsid w:val="007C2BB1"/>
    <w:rsid w:val="007C3BC4"/>
    <w:rsid w:val="007C420A"/>
    <w:rsid w:val="007C534C"/>
    <w:rsid w:val="007C5DE5"/>
    <w:rsid w:val="007C6685"/>
    <w:rsid w:val="007C66B7"/>
    <w:rsid w:val="007C7C63"/>
    <w:rsid w:val="007D188E"/>
    <w:rsid w:val="007D18DA"/>
    <w:rsid w:val="007D1D1F"/>
    <w:rsid w:val="007D1F5C"/>
    <w:rsid w:val="007D286D"/>
    <w:rsid w:val="007D468F"/>
    <w:rsid w:val="007D485A"/>
    <w:rsid w:val="007D5214"/>
    <w:rsid w:val="007D5864"/>
    <w:rsid w:val="007D5DDD"/>
    <w:rsid w:val="007D6B4F"/>
    <w:rsid w:val="007D7E1B"/>
    <w:rsid w:val="007E07E3"/>
    <w:rsid w:val="007E275C"/>
    <w:rsid w:val="007E28DD"/>
    <w:rsid w:val="007E6C3A"/>
    <w:rsid w:val="007F0007"/>
    <w:rsid w:val="007F1B03"/>
    <w:rsid w:val="007F447B"/>
    <w:rsid w:val="007F59DE"/>
    <w:rsid w:val="007F7C40"/>
    <w:rsid w:val="00800414"/>
    <w:rsid w:val="008012BE"/>
    <w:rsid w:val="00802024"/>
    <w:rsid w:val="008022B2"/>
    <w:rsid w:val="008051D7"/>
    <w:rsid w:val="00805BC1"/>
    <w:rsid w:val="0080640D"/>
    <w:rsid w:val="0080657F"/>
    <w:rsid w:val="008065DB"/>
    <w:rsid w:val="00806DB0"/>
    <w:rsid w:val="008111DE"/>
    <w:rsid w:val="00811283"/>
    <w:rsid w:val="00811C36"/>
    <w:rsid w:val="00813482"/>
    <w:rsid w:val="008139BD"/>
    <w:rsid w:val="00813F53"/>
    <w:rsid w:val="00814447"/>
    <w:rsid w:val="0081471A"/>
    <w:rsid w:val="00814C3D"/>
    <w:rsid w:val="0081531D"/>
    <w:rsid w:val="00815368"/>
    <w:rsid w:val="00815766"/>
    <w:rsid w:val="008177F5"/>
    <w:rsid w:val="0081784E"/>
    <w:rsid w:val="0081798A"/>
    <w:rsid w:val="00820A7D"/>
    <w:rsid w:val="00820AF9"/>
    <w:rsid w:val="00820FBD"/>
    <w:rsid w:val="008213DF"/>
    <w:rsid w:val="00821606"/>
    <w:rsid w:val="0082169A"/>
    <w:rsid w:val="00821BA9"/>
    <w:rsid w:val="00822677"/>
    <w:rsid w:val="00822D05"/>
    <w:rsid w:val="00822F95"/>
    <w:rsid w:val="00823E80"/>
    <w:rsid w:val="00824946"/>
    <w:rsid w:val="00824A7B"/>
    <w:rsid w:val="0082692A"/>
    <w:rsid w:val="00826C12"/>
    <w:rsid w:val="0082761F"/>
    <w:rsid w:val="00830005"/>
    <w:rsid w:val="00830478"/>
    <w:rsid w:val="00831453"/>
    <w:rsid w:val="008317D4"/>
    <w:rsid w:val="008322C2"/>
    <w:rsid w:val="00832EA7"/>
    <w:rsid w:val="00833ABA"/>
    <w:rsid w:val="00833DD4"/>
    <w:rsid w:val="00834B8E"/>
    <w:rsid w:val="008373EE"/>
    <w:rsid w:val="0083789C"/>
    <w:rsid w:val="00837AA0"/>
    <w:rsid w:val="00840021"/>
    <w:rsid w:val="008409EA"/>
    <w:rsid w:val="00841494"/>
    <w:rsid w:val="0084155F"/>
    <w:rsid w:val="008417D1"/>
    <w:rsid w:val="008426D3"/>
    <w:rsid w:val="00843152"/>
    <w:rsid w:val="00844D91"/>
    <w:rsid w:val="00847C81"/>
    <w:rsid w:val="00847ECE"/>
    <w:rsid w:val="00850551"/>
    <w:rsid w:val="00850F81"/>
    <w:rsid w:val="00851157"/>
    <w:rsid w:val="0085128E"/>
    <w:rsid w:val="00852C51"/>
    <w:rsid w:val="00853428"/>
    <w:rsid w:val="008540B1"/>
    <w:rsid w:val="0085556B"/>
    <w:rsid w:val="008562CB"/>
    <w:rsid w:val="00856647"/>
    <w:rsid w:val="008579F9"/>
    <w:rsid w:val="00862686"/>
    <w:rsid w:val="0086292D"/>
    <w:rsid w:val="0086307B"/>
    <w:rsid w:val="00865E55"/>
    <w:rsid w:val="00867B85"/>
    <w:rsid w:val="0087000C"/>
    <w:rsid w:val="0087087A"/>
    <w:rsid w:val="0087194C"/>
    <w:rsid w:val="00872177"/>
    <w:rsid w:val="00874375"/>
    <w:rsid w:val="008746BF"/>
    <w:rsid w:val="00874D30"/>
    <w:rsid w:val="008753BE"/>
    <w:rsid w:val="00876CD5"/>
    <w:rsid w:val="00880126"/>
    <w:rsid w:val="00883970"/>
    <w:rsid w:val="00883A76"/>
    <w:rsid w:val="008858B2"/>
    <w:rsid w:val="00886AC6"/>
    <w:rsid w:val="0088793E"/>
    <w:rsid w:val="00887ADF"/>
    <w:rsid w:val="00887DF3"/>
    <w:rsid w:val="00887F2F"/>
    <w:rsid w:val="00890ABB"/>
    <w:rsid w:val="008911A6"/>
    <w:rsid w:val="008925E9"/>
    <w:rsid w:val="00892FBF"/>
    <w:rsid w:val="00893702"/>
    <w:rsid w:val="00893866"/>
    <w:rsid w:val="008939E0"/>
    <w:rsid w:val="00893C03"/>
    <w:rsid w:val="00894453"/>
    <w:rsid w:val="0089643D"/>
    <w:rsid w:val="00896737"/>
    <w:rsid w:val="00896C33"/>
    <w:rsid w:val="008A106F"/>
    <w:rsid w:val="008A16AC"/>
    <w:rsid w:val="008A1FA0"/>
    <w:rsid w:val="008A2DE6"/>
    <w:rsid w:val="008A38AC"/>
    <w:rsid w:val="008A4E5A"/>
    <w:rsid w:val="008A5436"/>
    <w:rsid w:val="008A6299"/>
    <w:rsid w:val="008B1434"/>
    <w:rsid w:val="008B1726"/>
    <w:rsid w:val="008B17C3"/>
    <w:rsid w:val="008B201F"/>
    <w:rsid w:val="008B2226"/>
    <w:rsid w:val="008B4439"/>
    <w:rsid w:val="008B4595"/>
    <w:rsid w:val="008B5528"/>
    <w:rsid w:val="008B575D"/>
    <w:rsid w:val="008B5C4D"/>
    <w:rsid w:val="008B6861"/>
    <w:rsid w:val="008B6F1D"/>
    <w:rsid w:val="008B75EF"/>
    <w:rsid w:val="008C0D51"/>
    <w:rsid w:val="008C117C"/>
    <w:rsid w:val="008C2105"/>
    <w:rsid w:val="008C28AE"/>
    <w:rsid w:val="008C3109"/>
    <w:rsid w:val="008C3948"/>
    <w:rsid w:val="008C3F6E"/>
    <w:rsid w:val="008C42C6"/>
    <w:rsid w:val="008C4EBA"/>
    <w:rsid w:val="008C512F"/>
    <w:rsid w:val="008C5578"/>
    <w:rsid w:val="008C562F"/>
    <w:rsid w:val="008C668B"/>
    <w:rsid w:val="008D02A2"/>
    <w:rsid w:val="008D3B8B"/>
    <w:rsid w:val="008D533D"/>
    <w:rsid w:val="008D61B9"/>
    <w:rsid w:val="008D66F8"/>
    <w:rsid w:val="008D69BC"/>
    <w:rsid w:val="008D77EC"/>
    <w:rsid w:val="008E0B6B"/>
    <w:rsid w:val="008E25B1"/>
    <w:rsid w:val="008E2A88"/>
    <w:rsid w:val="008E2E72"/>
    <w:rsid w:val="008E3209"/>
    <w:rsid w:val="008E3342"/>
    <w:rsid w:val="008E45F5"/>
    <w:rsid w:val="008E485C"/>
    <w:rsid w:val="008E4CC4"/>
    <w:rsid w:val="008E5D60"/>
    <w:rsid w:val="008E6081"/>
    <w:rsid w:val="008E6668"/>
    <w:rsid w:val="008E751B"/>
    <w:rsid w:val="008E7869"/>
    <w:rsid w:val="008F0DE3"/>
    <w:rsid w:val="008F112B"/>
    <w:rsid w:val="008F1B0A"/>
    <w:rsid w:val="008F1EA8"/>
    <w:rsid w:val="008F2DA7"/>
    <w:rsid w:val="008F3576"/>
    <w:rsid w:val="008F5FFA"/>
    <w:rsid w:val="008F6AC1"/>
    <w:rsid w:val="008F7B5D"/>
    <w:rsid w:val="00901111"/>
    <w:rsid w:val="00901460"/>
    <w:rsid w:val="00901A5E"/>
    <w:rsid w:val="00902BC6"/>
    <w:rsid w:val="00903113"/>
    <w:rsid w:val="00903E59"/>
    <w:rsid w:val="00904F73"/>
    <w:rsid w:val="00907608"/>
    <w:rsid w:val="00910D54"/>
    <w:rsid w:val="00911C35"/>
    <w:rsid w:val="00916309"/>
    <w:rsid w:val="00917FD2"/>
    <w:rsid w:val="00920950"/>
    <w:rsid w:val="0092179B"/>
    <w:rsid w:val="009219E9"/>
    <w:rsid w:val="00923FD8"/>
    <w:rsid w:val="009245FF"/>
    <w:rsid w:val="00925AED"/>
    <w:rsid w:val="00925CB5"/>
    <w:rsid w:val="009261B5"/>
    <w:rsid w:val="009266A5"/>
    <w:rsid w:val="00926A2D"/>
    <w:rsid w:val="00927407"/>
    <w:rsid w:val="00930346"/>
    <w:rsid w:val="00931592"/>
    <w:rsid w:val="009317C5"/>
    <w:rsid w:val="00933543"/>
    <w:rsid w:val="00933892"/>
    <w:rsid w:val="00935ED1"/>
    <w:rsid w:val="00936105"/>
    <w:rsid w:val="00937D04"/>
    <w:rsid w:val="009405C9"/>
    <w:rsid w:val="00941829"/>
    <w:rsid w:val="0094186D"/>
    <w:rsid w:val="00941B39"/>
    <w:rsid w:val="00942E57"/>
    <w:rsid w:val="00943D11"/>
    <w:rsid w:val="0094472C"/>
    <w:rsid w:val="00945554"/>
    <w:rsid w:val="00945833"/>
    <w:rsid w:val="009471D6"/>
    <w:rsid w:val="009500D1"/>
    <w:rsid w:val="00951F7A"/>
    <w:rsid w:val="00951F81"/>
    <w:rsid w:val="00952B20"/>
    <w:rsid w:val="009539D1"/>
    <w:rsid w:val="0095500A"/>
    <w:rsid w:val="00956B02"/>
    <w:rsid w:val="00956FCB"/>
    <w:rsid w:val="00957374"/>
    <w:rsid w:val="00957CEF"/>
    <w:rsid w:val="00957E72"/>
    <w:rsid w:val="00960216"/>
    <w:rsid w:val="00961163"/>
    <w:rsid w:val="0096510F"/>
    <w:rsid w:val="00965369"/>
    <w:rsid w:val="00965B17"/>
    <w:rsid w:val="00966306"/>
    <w:rsid w:val="00967923"/>
    <w:rsid w:val="00967BED"/>
    <w:rsid w:val="00970251"/>
    <w:rsid w:val="009747CF"/>
    <w:rsid w:val="009747F0"/>
    <w:rsid w:val="00974E38"/>
    <w:rsid w:val="00975CEB"/>
    <w:rsid w:val="0097680F"/>
    <w:rsid w:val="00977A22"/>
    <w:rsid w:val="00980A5B"/>
    <w:rsid w:val="00980AEB"/>
    <w:rsid w:val="00982495"/>
    <w:rsid w:val="0098291D"/>
    <w:rsid w:val="0098421F"/>
    <w:rsid w:val="00984FA5"/>
    <w:rsid w:val="00985BA4"/>
    <w:rsid w:val="00985CCA"/>
    <w:rsid w:val="0098644A"/>
    <w:rsid w:val="0098676B"/>
    <w:rsid w:val="009872C9"/>
    <w:rsid w:val="00991A2B"/>
    <w:rsid w:val="0099328E"/>
    <w:rsid w:val="00993D31"/>
    <w:rsid w:val="00994384"/>
    <w:rsid w:val="00995E53"/>
    <w:rsid w:val="00996C53"/>
    <w:rsid w:val="009976C5"/>
    <w:rsid w:val="00997808"/>
    <w:rsid w:val="00997A38"/>
    <w:rsid w:val="009A12EF"/>
    <w:rsid w:val="009A18D5"/>
    <w:rsid w:val="009A3993"/>
    <w:rsid w:val="009A39FB"/>
    <w:rsid w:val="009A4067"/>
    <w:rsid w:val="009A499E"/>
    <w:rsid w:val="009A4DD9"/>
    <w:rsid w:val="009A570E"/>
    <w:rsid w:val="009B00B7"/>
    <w:rsid w:val="009B01DA"/>
    <w:rsid w:val="009B2410"/>
    <w:rsid w:val="009B265D"/>
    <w:rsid w:val="009B2D64"/>
    <w:rsid w:val="009B3BA5"/>
    <w:rsid w:val="009B44EA"/>
    <w:rsid w:val="009B4BF1"/>
    <w:rsid w:val="009B69CD"/>
    <w:rsid w:val="009B7845"/>
    <w:rsid w:val="009B7C2B"/>
    <w:rsid w:val="009C0816"/>
    <w:rsid w:val="009C0F1C"/>
    <w:rsid w:val="009C18F6"/>
    <w:rsid w:val="009C2317"/>
    <w:rsid w:val="009C7DE4"/>
    <w:rsid w:val="009D010C"/>
    <w:rsid w:val="009D0406"/>
    <w:rsid w:val="009D0E16"/>
    <w:rsid w:val="009D152B"/>
    <w:rsid w:val="009D17F2"/>
    <w:rsid w:val="009D25D5"/>
    <w:rsid w:val="009D2668"/>
    <w:rsid w:val="009D30CB"/>
    <w:rsid w:val="009D3602"/>
    <w:rsid w:val="009D3897"/>
    <w:rsid w:val="009D396F"/>
    <w:rsid w:val="009D3C0A"/>
    <w:rsid w:val="009D5C42"/>
    <w:rsid w:val="009D5DD4"/>
    <w:rsid w:val="009E0227"/>
    <w:rsid w:val="009E4192"/>
    <w:rsid w:val="009E4E0F"/>
    <w:rsid w:val="009E5785"/>
    <w:rsid w:val="009E580B"/>
    <w:rsid w:val="009E63F3"/>
    <w:rsid w:val="009F0240"/>
    <w:rsid w:val="009F15B2"/>
    <w:rsid w:val="009F25EA"/>
    <w:rsid w:val="009F2B48"/>
    <w:rsid w:val="009F3C5A"/>
    <w:rsid w:val="009F3D31"/>
    <w:rsid w:val="009F495B"/>
    <w:rsid w:val="009F4E1C"/>
    <w:rsid w:val="009F67BC"/>
    <w:rsid w:val="009F6C6B"/>
    <w:rsid w:val="009F6E80"/>
    <w:rsid w:val="009F76C3"/>
    <w:rsid w:val="009F7866"/>
    <w:rsid w:val="009F7EB7"/>
    <w:rsid w:val="00A008C7"/>
    <w:rsid w:val="00A01F7A"/>
    <w:rsid w:val="00A0311A"/>
    <w:rsid w:val="00A03AD0"/>
    <w:rsid w:val="00A03B99"/>
    <w:rsid w:val="00A03ED4"/>
    <w:rsid w:val="00A05362"/>
    <w:rsid w:val="00A06C05"/>
    <w:rsid w:val="00A07251"/>
    <w:rsid w:val="00A079BD"/>
    <w:rsid w:val="00A10160"/>
    <w:rsid w:val="00A10E5B"/>
    <w:rsid w:val="00A1265A"/>
    <w:rsid w:val="00A15F7A"/>
    <w:rsid w:val="00A1614F"/>
    <w:rsid w:val="00A163A4"/>
    <w:rsid w:val="00A1703A"/>
    <w:rsid w:val="00A17240"/>
    <w:rsid w:val="00A172CC"/>
    <w:rsid w:val="00A20353"/>
    <w:rsid w:val="00A20C4B"/>
    <w:rsid w:val="00A215EC"/>
    <w:rsid w:val="00A21892"/>
    <w:rsid w:val="00A22817"/>
    <w:rsid w:val="00A23752"/>
    <w:rsid w:val="00A25627"/>
    <w:rsid w:val="00A25F38"/>
    <w:rsid w:val="00A260FD"/>
    <w:rsid w:val="00A26C26"/>
    <w:rsid w:val="00A2719A"/>
    <w:rsid w:val="00A27F29"/>
    <w:rsid w:val="00A32DC8"/>
    <w:rsid w:val="00A32F9C"/>
    <w:rsid w:val="00A330D3"/>
    <w:rsid w:val="00A33471"/>
    <w:rsid w:val="00A337A7"/>
    <w:rsid w:val="00A34F54"/>
    <w:rsid w:val="00A364A0"/>
    <w:rsid w:val="00A413F2"/>
    <w:rsid w:val="00A41732"/>
    <w:rsid w:val="00A44749"/>
    <w:rsid w:val="00A44A81"/>
    <w:rsid w:val="00A44DB6"/>
    <w:rsid w:val="00A46074"/>
    <w:rsid w:val="00A466DE"/>
    <w:rsid w:val="00A511E8"/>
    <w:rsid w:val="00A55051"/>
    <w:rsid w:val="00A561CB"/>
    <w:rsid w:val="00A562FB"/>
    <w:rsid w:val="00A56A8E"/>
    <w:rsid w:val="00A572C5"/>
    <w:rsid w:val="00A57BE0"/>
    <w:rsid w:val="00A57F61"/>
    <w:rsid w:val="00A6014C"/>
    <w:rsid w:val="00A60396"/>
    <w:rsid w:val="00A60734"/>
    <w:rsid w:val="00A62A34"/>
    <w:rsid w:val="00A63C10"/>
    <w:rsid w:val="00A6529B"/>
    <w:rsid w:val="00A65B1F"/>
    <w:rsid w:val="00A65F7F"/>
    <w:rsid w:val="00A65F83"/>
    <w:rsid w:val="00A67038"/>
    <w:rsid w:val="00A67320"/>
    <w:rsid w:val="00A71E0F"/>
    <w:rsid w:val="00A7302C"/>
    <w:rsid w:val="00A73270"/>
    <w:rsid w:val="00A73AA1"/>
    <w:rsid w:val="00A74D71"/>
    <w:rsid w:val="00A75D8E"/>
    <w:rsid w:val="00A76610"/>
    <w:rsid w:val="00A76BE6"/>
    <w:rsid w:val="00A77D50"/>
    <w:rsid w:val="00A8048A"/>
    <w:rsid w:val="00A8180D"/>
    <w:rsid w:val="00A81C88"/>
    <w:rsid w:val="00A82B04"/>
    <w:rsid w:val="00A86759"/>
    <w:rsid w:val="00A8732C"/>
    <w:rsid w:val="00A87762"/>
    <w:rsid w:val="00A8791E"/>
    <w:rsid w:val="00A90906"/>
    <w:rsid w:val="00A91E33"/>
    <w:rsid w:val="00A920B0"/>
    <w:rsid w:val="00A92536"/>
    <w:rsid w:val="00A93BD2"/>
    <w:rsid w:val="00A94B3B"/>
    <w:rsid w:val="00A951B3"/>
    <w:rsid w:val="00A9538E"/>
    <w:rsid w:val="00A95464"/>
    <w:rsid w:val="00A974ED"/>
    <w:rsid w:val="00A97AB5"/>
    <w:rsid w:val="00A97AE0"/>
    <w:rsid w:val="00AA1957"/>
    <w:rsid w:val="00AA1C0A"/>
    <w:rsid w:val="00AA206F"/>
    <w:rsid w:val="00AA2729"/>
    <w:rsid w:val="00AA31B9"/>
    <w:rsid w:val="00AA38FD"/>
    <w:rsid w:val="00AA3F59"/>
    <w:rsid w:val="00AA402A"/>
    <w:rsid w:val="00AA6025"/>
    <w:rsid w:val="00AA6FCF"/>
    <w:rsid w:val="00AA78CC"/>
    <w:rsid w:val="00AA7D69"/>
    <w:rsid w:val="00AB01A1"/>
    <w:rsid w:val="00AB029D"/>
    <w:rsid w:val="00AB1067"/>
    <w:rsid w:val="00AB1B1F"/>
    <w:rsid w:val="00AB4A1C"/>
    <w:rsid w:val="00AB5194"/>
    <w:rsid w:val="00AB56D0"/>
    <w:rsid w:val="00AB5FC4"/>
    <w:rsid w:val="00AB60EF"/>
    <w:rsid w:val="00AB6157"/>
    <w:rsid w:val="00AB6DB7"/>
    <w:rsid w:val="00AB747C"/>
    <w:rsid w:val="00AC1F30"/>
    <w:rsid w:val="00AC30F5"/>
    <w:rsid w:val="00AC34D5"/>
    <w:rsid w:val="00AC415D"/>
    <w:rsid w:val="00AC47CA"/>
    <w:rsid w:val="00AC51B4"/>
    <w:rsid w:val="00AC620B"/>
    <w:rsid w:val="00AC7010"/>
    <w:rsid w:val="00AD118D"/>
    <w:rsid w:val="00AD1C9E"/>
    <w:rsid w:val="00AD2524"/>
    <w:rsid w:val="00AD283A"/>
    <w:rsid w:val="00AD286D"/>
    <w:rsid w:val="00AD5B58"/>
    <w:rsid w:val="00AD67D7"/>
    <w:rsid w:val="00AD69CD"/>
    <w:rsid w:val="00AD7C66"/>
    <w:rsid w:val="00AE001D"/>
    <w:rsid w:val="00AE0CF2"/>
    <w:rsid w:val="00AE0F9C"/>
    <w:rsid w:val="00AE1F18"/>
    <w:rsid w:val="00AE2072"/>
    <w:rsid w:val="00AE231D"/>
    <w:rsid w:val="00AE3665"/>
    <w:rsid w:val="00AE3689"/>
    <w:rsid w:val="00AE3D70"/>
    <w:rsid w:val="00AE405A"/>
    <w:rsid w:val="00AE47A4"/>
    <w:rsid w:val="00AE5199"/>
    <w:rsid w:val="00AE5215"/>
    <w:rsid w:val="00AE76C3"/>
    <w:rsid w:val="00AF017F"/>
    <w:rsid w:val="00AF103C"/>
    <w:rsid w:val="00AF1194"/>
    <w:rsid w:val="00AF1307"/>
    <w:rsid w:val="00AF17D9"/>
    <w:rsid w:val="00AF21BA"/>
    <w:rsid w:val="00AF7628"/>
    <w:rsid w:val="00AF7EF7"/>
    <w:rsid w:val="00B016E8"/>
    <w:rsid w:val="00B02118"/>
    <w:rsid w:val="00B03929"/>
    <w:rsid w:val="00B03A67"/>
    <w:rsid w:val="00B03F56"/>
    <w:rsid w:val="00B04956"/>
    <w:rsid w:val="00B055BC"/>
    <w:rsid w:val="00B0672A"/>
    <w:rsid w:val="00B06AF5"/>
    <w:rsid w:val="00B06C33"/>
    <w:rsid w:val="00B11C5C"/>
    <w:rsid w:val="00B12E54"/>
    <w:rsid w:val="00B139EE"/>
    <w:rsid w:val="00B15D3A"/>
    <w:rsid w:val="00B15E1E"/>
    <w:rsid w:val="00B15E36"/>
    <w:rsid w:val="00B15EA5"/>
    <w:rsid w:val="00B177C7"/>
    <w:rsid w:val="00B2090D"/>
    <w:rsid w:val="00B2137A"/>
    <w:rsid w:val="00B21586"/>
    <w:rsid w:val="00B24C4B"/>
    <w:rsid w:val="00B24F89"/>
    <w:rsid w:val="00B31723"/>
    <w:rsid w:val="00B31D2F"/>
    <w:rsid w:val="00B31FAE"/>
    <w:rsid w:val="00B32239"/>
    <w:rsid w:val="00B32741"/>
    <w:rsid w:val="00B32CE4"/>
    <w:rsid w:val="00B32F10"/>
    <w:rsid w:val="00B33E73"/>
    <w:rsid w:val="00B40026"/>
    <w:rsid w:val="00B40C19"/>
    <w:rsid w:val="00B415B8"/>
    <w:rsid w:val="00B42717"/>
    <w:rsid w:val="00B42839"/>
    <w:rsid w:val="00B42C8D"/>
    <w:rsid w:val="00B43E22"/>
    <w:rsid w:val="00B456BD"/>
    <w:rsid w:val="00B47C6C"/>
    <w:rsid w:val="00B50A78"/>
    <w:rsid w:val="00B51B2C"/>
    <w:rsid w:val="00B528CC"/>
    <w:rsid w:val="00B52BA5"/>
    <w:rsid w:val="00B554C1"/>
    <w:rsid w:val="00B60734"/>
    <w:rsid w:val="00B60CA8"/>
    <w:rsid w:val="00B60D28"/>
    <w:rsid w:val="00B62277"/>
    <w:rsid w:val="00B64902"/>
    <w:rsid w:val="00B64ED4"/>
    <w:rsid w:val="00B6551F"/>
    <w:rsid w:val="00B65E48"/>
    <w:rsid w:val="00B65E60"/>
    <w:rsid w:val="00B66CCE"/>
    <w:rsid w:val="00B67406"/>
    <w:rsid w:val="00B67CA6"/>
    <w:rsid w:val="00B70ED7"/>
    <w:rsid w:val="00B77428"/>
    <w:rsid w:val="00B8025A"/>
    <w:rsid w:val="00B805A5"/>
    <w:rsid w:val="00B80766"/>
    <w:rsid w:val="00B8134C"/>
    <w:rsid w:val="00B82E91"/>
    <w:rsid w:val="00B83936"/>
    <w:rsid w:val="00B83FD3"/>
    <w:rsid w:val="00B848BC"/>
    <w:rsid w:val="00B85529"/>
    <w:rsid w:val="00B85953"/>
    <w:rsid w:val="00B863D6"/>
    <w:rsid w:val="00B86671"/>
    <w:rsid w:val="00B86C9A"/>
    <w:rsid w:val="00B877C0"/>
    <w:rsid w:val="00B87AAB"/>
    <w:rsid w:val="00B91923"/>
    <w:rsid w:val="00B91F94"/>
    <w:rsid w:val="00B926AE"/>
    <w:rsid w:val="00B92FEC"/>
    <w:rsid w:val="00B95606"/>
    <w:rsid w:val="00B95EF3"/>
    <w:rsid w:val="00B96110"/>
    <w:rsid w:val="00BA1E33"/>
    <w:rsid w:val="00BA266A"/>
    <w:rsid w:val="00BA2A1E"/>
    <w:rsid w:val="00BA2CB3"/>
    <w:rsid w:val="00BA47E3"/>
    <w:rsid w:val="00BA512D"/>
    <w:rsid w:val="00BA56CE"/>
    <w:rsid w:val="00BA5B14"/>
    <w:rsid w:val="00BA5B8A"/>
    <w:rsid w:val="00BA5C0A"/>
    <w:rsid w:val="00BA60C7"/>
    <w:rsid w:val="00BA743F"/>
    <w:rsid w:val="00BB2C7A"/>
    <w:rsid w:val="00BB37DE"/>
    <w:rsid w:val="00BB447B"/>
    <w:rsid w:val="00BB4949"/>
    <w:rsid w:val="00BB571B"/>
    <w:rsid w:val="00BB5C56"/>
    <w:rsid w:val="00BB697E"/>
    <w:rsid w:val="00BB7974"/>
    <w:rsid w:val="00BB7CD3"/>
    <w:rsid w:val="00BC1233"/>
    <w:rsid w:val="00BC1587"/>
    <w:rsid w:val="00BC1D21"/>
    <w:rsid w:val="00BC2683"/>
    <w:rsid w:val="00BC4885"/>
    <w:rsid w:val="00BC595B"/>
    <w:rsid w:val="00BC6D87"/>
    <w:rsid w:val="00BC718A"/>
    <w:rsid w:val="00BC71F4"/>
    <w:rsid w:val="00BC73FD"/>
    <w:rsid w:val="00BC7D77"/>
    <w:rsid w:val="00BC7E0C"/>
    <w:rsid w:val="00BD19EE"/>
    <w:rsid w:val="00BD1EC0"/>
    <w:rsid w:val="00BD3A46"/>
    <w:rsid w:val="00BD3FBE"/>
    <w:rsid w:val="00BD4B30"/>
    <w:rsid w:val="00BD7008"/>
    <w:rsid w:val="00BD7297"/>
    <w:rsid w:val="00BE173D"/>
    <w:rsid w:val="00BE1F3A"/>
    <w:rsid w:val="00BE2022"/>
    <w:rsid w:val="00BE23DD"/>
    <w:rsid w:val="00BE23E1"/>
    <w:rsid w:val="00BE2CA9"/>
    <w:rsid w:val="00BE2E98"/>
    <w:rsid w:val="00BE318D"/>
    <w:rsid w:val="00BE42A8"/>
    <w:rsid w:val="00BE42DF"/>
    <w:rsid w:val="00BE45A9"/>
    <w:rsid w:val="00BE474F"/>
    <w:rsid w:val="00BE593D"/>
    <w:rsid w:val="00BE687E"/>
    <w:rsid w:val="00BE6C2D"/>
    <w:rsid w:val="00BF072D"/>
    <w:rsid w:val="00BF2344"/>
    <w:rsid w:val="00BF4072"/>
    <w:rsid w:val="00BF4940"/>
    <w:rsid w:val="00BF66BB"/>
    <w:rsid w:val="00C00A5C"/>
    <w:rsid w:val="00C012CA"/>
    <w:rsid w:val="00C02F43"/>
    <w:rsid w:val="00C03FB2"/>
    <w:rsid w:val="00C04538"/>
    <w:rsid w:val="00C047D8"/>
    <w:rsid w:val="00C0493E"/>
    <w:rsid w:val="00C05F15"/>
    <w:rsid w:val="00C06126"/>
    <w:rsid w:val="00C06AFC"/>
    <w:rsid w:val="00C06DD1"/>
    <w:rsid w:val="00C07246"/>
    <w:rsid w:val="00C1040B"/>
    <w:rsid w:val="00C10857"/>
    <w:rsid w:val="00C13580"/>
    <w:rsid w:val="00C13659"/>
    <w:rsid w:val="00C14AD2"/>
    <w:rsid w:val="00C15B92"/>
    <w:rsid w:val="00C165C4"/>
    <w:rsid w:val="00C170E2"/>
    <w:rsid w:val="00C17DBB"/>
    <w:rsid w:val="00C21DC3"/>
    <w:rsid w:val="00C21F83"/>
    <w:rsid w:val="00C21FBB"/>
    <w:rsid w:val="00C22154"/>
    <w:rsid w:val="00C22B5F"/>
    <w:rsid w:val="00C2313C"/>
    <w:rsid w:val="00C23252"/>
    <w:rsid w:val="00C2607D"/>
    <w:rsid w:val="00C27116"/>
    <w:rsid w:val="00C2752B"/>
    <w:rsid w:val="00C300F8"/>
    <w:rsid w:val="00C310F2"/>
    <w:rsid w:val="00C31A32"/>
    <w:rsid w:val="00C330F9"/>
    <w:rsid w:val="00C33314"/>
    <w:rsid w:val="00C3455E"/>
    <w:rsid w:val="00C365AD"/>
    <w:rsid w:val="00C3672A"/>
    <w:rsid w:val="00C409E2"/>
    <w:rsid w:val="00C409EF"/>
    <w:rsid w:val="00C41006"/>
    <w:rsid w:val="00C41866"/>
    <w:rsid w:val="00C41B7C"/>
    <w:rsid w:val="00C42313"/>
    <w:rsid w:val="00C4494A"/>
    <w:rsid w:val="00C451FA"/>
    <w:rsid w:val="00C45713"/>
    <w:rsid w:val="00C45D01"/>
    <w:rsid w:val="00C45F0E"/>
    <w:rsid w:val="00C46287"/>
    <w:rsid w:val="00C4641B"/>
    <w:rsid w:val="00C465B1"/>
    <w:rsid w:val="00C46B9A"/>
    <w:rsid w:val="00C470BC"/>
    <w:rsid w:val="00C47C70"/>
    <w:rsid w:val="00C512E4"/>
    <w:rsid w:val="00C52268"/>
    <w:rsid w:val="00C52296"/>
    <w:rsid w:val="00C5234D"/>
    <w:rsid w:val="00C5291C"/>
    <w:rsid w:val="00C53E26"/>
    <w:rsid w:val="00C540B9"/>
    <w:rsid w:val="00C557B7"/>
    <w:rsid w:val="00C55C57"/>
    <w:rsid w:val="00C622DB"/>
    <w:rsid w:val="00C624ED"/>
    <w:rsid w:val="00C62A61"/>
    <w:rsid w:val="00C63B3C"/>
    <w:rsid w:val="00C656EA"/>
    <w:rsid w:val="00C67731"/>
    <w:rsid w:val="00C7076E"/>
    <w:rsid w:val="00C71057"/>
    <w:rsid w:val="00C71317"/>
    <w:rsid w:val="00C733C5"/>
    <w:rsid w:val="00C754EC"/>
    <w:rsid w:val="00C75664"/>
    <w:rsid w:val="00C7599F"/>
    <w:rsid w:val="00C76598"/>
    <w:rsid w:val="00C76755"/>
    <w:rsid w:val="00C817EA"/>
    <w:rsid w:val="00C817EB"/>
    <w:rsid w:val="00C81CF0"/>
    <w:rsid w:val="00C8267F"/>
    <w:rsid w:val="00C828A2"/>
    <w:rsid w:val="00C82935"/>
    <w:rsid w:val="00C82F9A"/>
    <w:rsid w:val="00C8557F"/>
    <w:rsid w:val="00C85EE3"/>
    <w:rsid w:val="00C870B0"/>
    <w:rsid w:val="00C8786D"/>
    <w:rsid w:val="00C90255"/>
    <w:rsid w:val="00C9054D"/>
    <w:rsid w:val="00C914CA"/>
    <w:rsid w:val="00C923EB"/>
    <w:rsid w:val="00C9392C"/>
    <w:rsid w:val="00C947BF"/>
    <w:rsid w:val="00C94AA3"/>
    <w:rsid w:val="00C95737"/>
    <w:rsid w:val="00C95A13"/>
    <w:rsid w:val="00C96936"/>
    <w:rsid w:val="00C96CAD"/>
    <w:rsid w:val="00C97008"/>
    <w:rsid w:val="00C9799E"/>
    <w:rsid w:val="00C97BAC"/>
    <w:rsid w:val="00CA1E0F"/>
    <w:rsid w:val="00CA2533"/>
    <w:rsid w:val="00CA425B"/>
    <w:rsid w:val="00CA50EA"/>
    <w:rsid w:val="00CA547B"/>
    <w:rsid w:val="00CA61AF"/>
    <w:rsid w:val="00CA6FFC"/>
    <w:rsid w:val="00CA75B4"/>
    <w:rsid w:val="00CB01AB"/>
    <w:rsid w:val="00CB227D"/>
    <w:rsid w:val="00CB55D3"/>
    <w:rsid w:val="00CB7BB1"/>
    <w:rsid w:val="00CC1FA0"/>
    <w:rsid w:val="00CC2249"/>
    <w:rsid w:val="00CC226B"/>
    <w:rsid w:val="00CC27C5"/>
    <w:rsid w:val="00CC2BA1"/>
    <w:rsid w:val="00CC3547"/>
    <w:rsid w:val="00CC3B17"/>
    <w:rsid w:val="00CC3D88"/>
    <w:rsid w:val="00CC3D92"/>
    <w:rsid w:val="00CC3E37"/>
    <w:rsid w:val="00CC4A90"/>
    <w:rsid w:val="00CC4BAE"/>
    <w:rsid w:val="00CC5AD2"/>
    <w:rsid w:val="00CC5E59"/>
    <w:rsid w:val="00CC6232"/>
    <w:rsid w:val="00CC6839"/>
    <w:rsid w:val="00CC70F3"/>
    <w:rsid w:val="00CC745B"/>
    <w:rsid w:val="00CD10FC"/>
    <w:rsid w:val="00CD12EE"/>
    <w:rsid w:val="00CD175E"/>
    <w:rsid w:val="00CD1ECD"/>
    <w:rsid w:val="00CD3C51"/>
    <w:rsid w:val="00CD4A9F"/>
    <w:rsid w:val="00CD5134"/>
    <w:rsid w:val="00CD5210"/>
    <w:rsid w:val="00CE1B3E"/>
    <w:rsid w:val="00CE1D8B"/>
    <w:rsid w:val="00CE3F44"/>
    <w:rsid w:val="00CE5FC4"/>
    <w:rsid w:val="00CE6676"/>
    <w:rsid w:val="00CE6C8C"/>
    <w:rsid w:val="00CE74EF"/>
    <w:rsid w:val="00CE7653"/>
    <w:rsid w:val="00CE7DE5"/>
    <w:rsid w:val="00CF0458"/>
    <w:rsid w:val="00CF0810"/>
    <w:rsid w:val="00CF0B26"/>
    <w:rsid w:val="00CF0E3A"/>
    <w:rsid w:val="00CF164E"/>
    <w:rsid w:val="00CF2B8C"/>
    <w:rsid w:val="00CF2D9A"/>
    <w:rsid w:val="00CF2E24"/>
    <w:rsid w:val="00CF682E"/>
    <w:rsid w:val="00CF6C60"/>
    <w:rsid w:val="00CF732A"/>
    <w:rsid w:val="00D01A17"/>
    <w:rsid w:val="00D0210A"/>
    <w:rsid w:val="00D02C06"/>
    <w:rsid w:val="00D02E26"/>
    <w:rsid w:val="00D04245"/>
    <w:rsid w:val="00D06777"/>
    <w:rsid w:val="00D06948"/>
    <w:rsid w:val="00D06C6C"/>
    <w:rsid w:val="00D10499"/>
    <w:rsid w:val="00D128C2"/>
    <w:rsid w:val="00D12DBD"/>
    <w:rsid w:val="00D15CA7"/>
    <w:rsid w:val="00D160AE"/>
    <w:rsid w:val="00D164DA"/>
    <w:rsid w:val="00D165E7"/>
    <w:rsid w:val="00D174C9"/>
    <w:rsid w:val="00D20B1E"/>
    <w:rsid w:val="00D2120C"/>
    <w:rsid w:val="00D212DB"/>
    <w:rsid w:val="00D216FB"/>
    <w:rsid w:val="00D2336E"/>
    <w:rsid w:val="00D23A02"/>
    <w:rsid w:val="00D23F25"/>
    <w:rsid w:val="00D253F2"/>
    <w:rsid w:val="00D255B6"/>
    <w:rsid w:val="00D25740"/>
    <w:rsid w:val="00D260AE"/>
    <w:rsid w:val="00D26890"/>
    <w:rsid w:val="00D27487"/>
    <w:rsid w:val="00D30534"/>
    <w:rsid w:val="00D31A6E"/>
    <w:rsid w:val="00D31C2D"/>
    <w:rsid w:val="00D32A50"/>
    <w:rsid w:val="00D32B22"/>
    <w:rsid w:val="00D3310A"/>
    <w:rsid w:val="00D33472"/>
    <w:rsid w:val="00D34349"/>
    <w:rsid w:val="00D34409"/>
    <w:rsid w:val="00D34FE6"/>
    <w:rsid w:val="00D36670"/>
    <w:rsid w:val="00D3670B"/>
    <w:rsid w:val="00D378FA"/>
    <w:rsid w:val="00D40AF0"/>
    <w:rsid w:val="00D40C1B"/>
    <w:rsid w:val="00D41678"/>
    <w:rsid w:val="00D42E91"/>
    <w:rsid w:val="00D431C5"/>
    <w:rsid w:val="00D43E19"/>
    <w:rsid w:val="00D45144"/>
    <w:rsid w:val="00D457DF"/>
    <w:rsid w:val="00D466E6"/>
    <w:rsid w:val="00D5244C"/>
    <w:rsid w:val="00D525CC"/>
    <w:rsid w:val="00D55241"/>
    <w:rsid w:val="00D558AC"/>
    <w:rsid w:val="00D559F3"/>
    <w:rsid w:val="00D56FAC"/>
    <w:rsid w:val="00D57A2F"/>
    <w:rsid w:val="00D57B3A"/>
    <w:rsid w:val="00D6024A"/>
    <w:rsid w:val="00D60B5E"/>
    <w:rsid w:val="00D60E07"/>
    <w:rsid w:val="00D6103E"/>
    <w:rsid w:val="00D622D1"/>
    <w:rsid w:val="00D656B5"/>
    <w:rsid w:val="00D65BC5"/>
    <w:rsid w:val="00D65E04"/>
    <w:rsid w:val="00D67077"/>
    <w:rsid w:val="00D67778"/>
    <w:rsid w:val="00D7342D"/>
    <w:rsid w:val="00D739BF"/>
    <w:rsid w:val="00D73BDC"/>
    <w:rsid w:val="00D7485B"/>
    <w:rsid w:val="00D75641"/>
    <w:rsid w:val="00D75800"/>
    <w:rsid w:val="00D80EA8"/>
    <w:rsid w:val="00D8112D"/>
    <w:rsid w:val="00D81A58"/>
    <w:rsid w:val="00D81AA0"/>
    <w:rsid w:val="00D81DE9"/>
    <w:rsid w:val="00D83100"/>
    <w:rsid w:val="00D83613"/>
    <w:rsid w:val="00D86F30"/>
    <w:rsid w:val="00D870C8"/>
    <w:rsid w:val="00D87680"/>
    <w:rsid w:val="00D90090"/>
    <w:rsid w:val="00D9125C"/>
    <w:rsid w:val="00D93B15"/>
    <w:rsid w:val="00D94B65"/>
    <w:rsid w:val="00D96697"/>
    <w:rsid w:val="00DA1600"/>
    <w:rsid w:val="00DA1B73"/>
    <w:rsid w:val="00DA340F"/>
    <w:rsid w:val="00DB02F0"/>
    <w:rsid w:val="00DB3395"/>
    <w:rsid w:val="00DB37E5"/>
    <w:rsid w:val="00DB509C"/>
    <w:rsid w:val="00DB56EE"/>
    <w:rsid w:val="00DB5D90"/>
    <w:rsid w:val="00DB644C"/>
    <w:rsid w:val="00DB7075"/>
    <w:rsid w:val="00DC017B"/>
    <w:rsid w:val="00DC29D1"/>
    <w:rsid w:val="00DC2DBB"/>
    <w:rsid w:val="00DC3330"/>
    <w:rsid w:val="00DC35BD"/>
    <w:rsid w:val="00DC3715"/>
    <w:rsid w:val="00DC3A35"/>
    <w:rsid w:val="00DC4182"/>
    <w:rsid w:val="00DC468B"/>
    <w:rsid w:val="00DC7326"/>
    <w:rsid w:val="00DC754A"/>
    <w:rsid w:val="00DC76E1"/>
    <w:rsid w:val="00DD0216"/>
    <w:rsid w:val="00DD1F9C"/>
    <w:rsid w:val="00DD1FD5"/>
    <w:rsid w:val="00DD28A7"/>
    <w:rsid w:val="00DD40E6"/>
    <w:rsid w:val="00DD43E2"/>
    <w:rsid w:val="00DD5D2C"/>
    <w:rsid w:val="00DD5F3F"/>
    <w:rsid w:val="00DD6731"/>
    <w:rsid w:val="00DD6D57"/>
    <w:rsid w:val="00DD6E69"/>
    <w:rsid w:val="00DD7001"/>
    <w:rsid w:val="00DD7B39"/>
    <w:rsid w:val="00DE0BB0"/>
    <w:rsid w:val="00DE20A3"/>
    <w:rsid w:val="00DE38B5"/>
    <w:rsid w:val="00DE3BDA"/>
    <w:rsid w:val="00DE3D83"/>
    <w:rsid w:val="00DF0D34"/>
    <w:rsid w:val="00DF259D"/>
    <w:rsid w:val="00DF26B3"/>
    <w:rsid w:val="00DF3EEA"/>
    <w:rsid w:val="00DF43D7"/>
    <w:rsid w:val="00E001FA"/>
    <w:rsid w:val="00E00A56"/>
    <w:rsid w:val="00E01B42"/>
    <w:rsid w:val="00E01B68"/>
    <w:rsid w:val="00E01D2F"/>
    <w:rsid w:val="00E034E7"/>
    <w:rsid w:val="00E0469B"/>
    <w:rsid w:val="00E04C8F"/>
    <w:rsid w:val="00E06333"/>
    <w:rsid w:val="00E06620"/>
    <w:rsid w:val="00E079C0"/>
    <w:rsid w:val="00E10193"/>
    <w:rsid w:val="00E11461"/>
    <w:rsid w:val="00E114CD"/>
    <w:rsid w:val="00E11CF5"/>
    <w:rsid w:val="00E1271F"/>
    <w:rsid w:val="00E144F2"/>
    <w:rsid w:val="00E14A77"/>
    <w:rsid w:val="00E152A7"/>
    <w:rsid w:val="00E15B36"/>
    <w:rsid w:val="00E20519"/>
    <w:rsid w:val="00E20D0C"/>
    <w:rsid w:val="00E22A12"/>
    <w:rsid w:val="00E22BDB"/>
    <w:rsid w:val="00E23130"/>
    <w:rsid w:val="00E23633"/>
    <w:rsid w:val="00E23CF1"/>
    <w:rsid w:val="00E25B5C"/>
    <w:rsid w:val="00E25F8C"/>
    <w:rsid w:val="00E27234"/>
    <w:rsid w:val="00E3003F"/>
    <w:rsid w:val="00E30DA3"/>
    <w:rsid w:val="00E31778"/>
    <w:rsid w:val="00E31FB2"/>
    <w:rsid w:val="00E3387E"/>
    <w:rsid w:val="00E348C2"/>
    <w:rsid w:val="00E35148"/>
    <w:rsid w:val="00E36632"/>
    <w:rsid w:val="00E37E5C"/>
    <w:rsid w:val="00E40458"/>
    <w:rsid w:val="00E40951"/>
    <w:rsid w:val="00E414D0"/>
    <w:rsid w:val="00E4155D"/>
    <w:rsid w:val="00E42118"/>
    <w:rsid w:val="00E427C8"/>
    <w:rsid w:val="00E4448E"/>
    <w:rsid w:val="00E449E9"/>
    <w:rsid w:val="00E44DC5"/>
    <w:rsid w:val="00E458D7"/>
    <w:rsid w:val="00E458F5"/>
    <w:rsid w:val="00E45B75"/>
    <w:rsid w:val="00E45DFE"/>
    <w:rsid w:val="00E4689A"/>
    <w:rsid w:val="00E508FD"/>
    <w:rsid w:val="00E50CFF"/>
    <w:rsid w:val="00E5165B"/>
    <w:rsid w:val="00E52EB0"/>
    <w:rsid w:val="00E559CD"/>
    <w:rsid w:val="00E55B94"/>
    <w:rsid w:val="00E560D2"/>
    <w:rsid w:val="00E56A0B"/>
    <w:rsid w:val="00E57005"/>
    <w:rsid w:val="00E61097"/>
    <w:rsid w:val="00E612DC"/>
    <w:rsid w:val="00E64A83"/>
    <w:rsid w:val="00E64F02"/>
    <w:rsid w:val="00E65BF4"/>
    <w:rsid w:val="00E65F40"/>
    <w:rsid w:val="00E66189"/>
    <w:rsid w:val="00E67197"/>
    <w:rsid w:val="00E674A8"/>
    <w:rsid w:val="00E679C4"/>
    <w:rsid w:val="00E700FA"/>
    <w:rsid w:val="00E70118"/>
    <w:rsid w:val="00E72BB8"/>
    <w:rsid w:val="00E72D38"/>
    <w:rsid w:val="00E74DA4"/>
    <w:rsid w:val="00E81232"/>
    <w:rsid w:val="00E81731"/>
    <w:rsid w:val="00E824F2"/>
    <w:rsid w:val="00E826CC"/>
    <w:rsid w:val="00E83799"/>
    <w:rsid w:val="00E854C6"/>
    <w:rsid w:val="00E86F2C"/>
    <w:rsid w:val="00E878F3"/>
    <w:rsid w:val="00E908B3"/>
    <w:rsid w:val="00E90ABA"/>
    <w:rsid w:val="00E90D3A"/>
    <w:rsid w:val="00E94387"/>
    <w:rsid w:val="00E95ABF"/>
    <w:rsid w:val="00E96DEF"/>
    <w:rsid w:val="00E97D5D"/>
    <w:rsid w:val="00EA05BB"/>
    <w:rsid w:val="00EA0D95"/>
    <w:rsid w:val="00EA1631"/>
    <w:rsid w:val="00EA2738"/>
    <w:rsid w:val="00EA53C2"/>
    <w:rsid w:val="00EA7F5E"/>
    <w:rsid w:val="00EB2162"/>
    <w:rsid w:val="00EB31C8"/>
    <w:rsid w:val="00EB3A23"/>
    <w:rsid w:val="00EB407B"/>
    <w:rsid w:val="00EB6878"/>
    <w:rsid w:val="00EB6E16"/>
    <w:rsid w:val="00EB740F"/>
    <w:rsid w:val="00EB7630"/>
    <w:rsid w:val="00EC1053"/>
    <w:rsid w:val="00EC21F9"/>
    <w:rsid w:val="00EC3920"/>
    <w:rsid w:val="00EC3BE3"/>
    <w:rsid w:val="00EC422F"/>
    <w:rsid w:val="00EC4D22"/>
    <w:rsid w:val="00EC4ECB"/>
    <w:rsid w:val="00EC5246"/>
    <w:rsid w:val="00EC5624"/>
    <w:rsid w:val="00EC5D35"/>
    <w:rsid w:val="00EC601F"/>
    <w:rsid w:val="00EC6C89"/>
    <w:rsid w:val="00EC770E"/>
    <w:rsid w:val="00ED314E"/>
    <w:rsid w:val="00ED3E7A"/>
    <w:rsid w:val="00ED4731"/>
    <w:rsid w:val="00ED4836"/>
    <w:rsid w:val="00ED5A4A"/>
    <w:rsid w:val="00ED6C29"/>
    <w:rsid w:val="00ED72E4"/>
    <w:rsid w:val="00ED7A0B"/>
    <w:rsid w:val="00ED7BE1"/>
    <w:rsid w:val="00ED7D59"/>
    <w:rsid w:val="00EE0743"/>
    <w:rsid w:val="00EE09A5"/>
    <w:rsid w:val="00EE112B"/>
    <w:rsid w:val="00EE1970"/>
    <w:rsid w:val="00EE2EF0"/>
    <w:rsid w:val="00EE43F5"/>
    <w:rsid w:val="00EE514C"/>
    <w:rsid w:val="00EE5263"/>
    <w:rsid w:val="00EE535D"/>
    <w:rsid w:val="00EE7F9D"/>
    <w:rsid w:val="00EF193F"/>
    <w:rsid w:val="00EF1F93"/>
    <w:rsid w:val="00EF36D5"/>
    <w:rsid w:val="00EF4BA9"/>
    <w:rsid w:val="00EF50E5"/>
    <w:rsid w:val="00EF5E61"/>
    <w:rsid w:val="00EF6679"/>
    <w:rsid w:val="00EF6C3A"/>
    <w:rsid w:val="00EF72E9"/>
    <w:rsid w:val="00EF7E14"/>
    <w:rsid w:val="00F00B08"/>
    <w:rsid w:val="00F03242"/>
    <w:rsid w:val="00F03719"/>
    <w:rsid w:val="00F040E0"/>
    <w:rsid w:val="00F05600"/>
    <w:rsid w:val="00F0596B"/>
    <w:rsid w:val="00F110C3"/>
    <w:rsid w:val="00F111AD"/>
    <w:rsid w:val="00F1124A"/>
    <w:rsid w:val="00F112B3"/>
    <w:rsid w:val="00F1341A"/>
    <w:rsid w:val="00F20824"/>
    <w:rsid w:val="00F21D2E"/>
    <w:rsid w:val="00F21E52"/>
    <w:rsid w:val="00F21F4A"/>
    <w:rsid w:val="00F22943"/>
    <w:rsid w:val="00F247EC"/>
    <w:rsid w:val="00F26083"/>
    <w:rsid w:val="00F3244B"/>
    <w:rsid w:val="00F33B06"/>
    <w:rsid w:val="00F40DF9"/>
    <w:rsid w:val="00F419CE"/>
    <w:rsid w:val="00F41A19"/>
    <w:rsid w:val="00F43ABF"/>
    <w:rsid w:val="00F44D2E"/>
    <w:rsid w:val="00F451D4"/>
    <w:rsid w:val="00F45590"/>
    <w:rsid w:val="00F4617E"/>
    <w:rsid w:val="00F511B3"/>
    <w:rsid w:val="00F52560"/>
    <w:rsid w:val="00F52752"/>
    <w:rsid w:val="00F52861"/>
    <w:rsid w:val="00F530C5"/>
    <w:rsid w:val="00F5458F"/>
    <w:rsid w:val="00F5492E"/>
    <w:rsid w:val="00F54ACA"/>
    <w:rsid w:val="00F560D2"/>
    <w:rsid w:val="00F6012C"/>
    <w:rsid w:val="00F6384B"/>
    <w:rsid w:val="00F64D8F"/>
    <w:rsid w:val="00F652C0"/>
    <w:rsid w:val="00F65BB7"/>
    <w:rsid w:val="00F65D35"/>
    <w:rsid w:val="00F66D59"/>
    <w:rsid w:val="00F679EA"/>
    <w:rsid w:val="00F70316"/>
    <w:rsid w:val="00F708DA"/>
    <w:rsid w:val="00F70AE2"/>
    <w:rsid w:val="00F74DF3"/>
    <w:rsid w:val="00F802DC"/>
    <w:rsid w:val="00F81C66"/>
    <w:rsid w:val="00F82047"/>
    <w:rsid w:val="00F83625"/>
    <w:rsid w:val="00F84DE2"/>
    <w:rsid w:val="00F84F2B"/>
    <w:rsid w:val="00F857EB"/>
    <w:rsid w:val="00F86FD3"/>
    <w:rsid w:val="00F879F4"/>
    <w:rsid w:val="00F87ACF"/>
    <w:rsid w:val="00F90615"/>
    <w:rsid w:val="00F90B88"/>
    <w:rsid w:val="00F90B90"/>
    <w:rsid w:val="00F92974"/>
    <w:rsid w:val="00F934FF"/>
    <w:rsid w:val="00F95325"/>
    <w:rsid w:val="00F9604E"/>
    <w:rsid w:val="00F973AD"/>
    <w:rsid w:val="00F978FD"/>
    <w:rsid w:val="00FA07C7"/>
    <w:rsid w:val="00FA0AB1"/>
    <w:rsid w:val="00FA10FC"/>
    <w:rsid w:val="00FA13D5"/>
    <w:rsid w:val="00FA2ECE"/>
    <w:rsid w:val="00FA36E0"/>
    <w:rsid w:val="00FA3E84"/>
    <w:rsid w:val="00FA49EF"/>
    <w:rsid w:val="00FA4BA2"/>
    <w:rsid w:val="00FA5948"/>
    <w:rsid w:val="00FA6F04"/>
    <w:rsid w:val="00FA707A"/>
    <w:rsid w:val="00FA7152"/>
    <w:rsid w:val="00FA7519"/>
    <w:rsid w:val="00FA77EE"/>
    <w:rsid w:val="00FA7AB4"/>
    <w:rsid w:val="00FB0745"/>
    <w:rsid w:val="00FB07CB"/>
    <w:rsid w:val="00FB10C8"/>
    <w:rsid w:val="00FB2C5A"/>
    <w:rsid w:val="00FB373E"/>
    <w:rsid w:val="00FB386A"/>
    <w:rsid w:val="00FB3A00"/>
    <w:rsid w:val="00FB43EE"/>
    <w:rsid w:val="00FB4794"/>
    <w:rsid w:val="00FB6DAB"/>
    <w:rsid w:val="00FB7230"/>
    <w:rsid w:val="00FB757D"/>
    <w:rsid w:val="00FC0495"/>
    <w:rsid w:val="00FC44C9"/>
    <w:rsid w:val="00FC45F2"/>
    <w:rsid w:val="00FC54CA"/>
    <w:rsid w:val="00FC5AAE"/>
    <w:rsid w:val="00FC6007"/>
    <w:rsid w:val="00FC6275"/>
    <w:rsid w:val="00FC6396"/>
    <w:rsid w:val="00FC6D00"/>
    <w:rsid w:val="00FC71AC"/>
    <w:rsid w:val="00FD0EBF"/>
    <w:rsid w:val="00FD10D3"/>
    <w:rsid w:val="00FD1B3D"/>
    <w:rsid w:val="00FD2A73"/>
    <w:rsid w:val="00FD3685"/>
    <w:rsid w:val="00FD6245"/>
    <w:rsid w:val="00FD665E"/>
    <w:rsid w:val="00FD66E7"/>
    <w:rsid w:val="00FD6D67"/>
    <w:rsid w:val="00FD7420"/>
    <w:rsid w:val="00FE0CE0"/>
    <w:rsid w:val="00FE12AE"/>
    <w:rsid w:val="00FE1F25"/>
    <w:rsid w:val="00FE3E53"/>
    <w:rsid w:val="00FE4ABE"/>
    <w:rsid w:val="00FE59FE"/>
    <w:rsid w:val="00FE5B2C"/>
    <w:rsid w:val="00FE5F33"/>
    <w:rsid w:val="00FE7745"/>
    <w:rsid w:val="00FF058E"/>
    <w:rsid w:val="00FF22BF"/>
    <w:rsid w:val="00FF33BE"/>
    <w:rsid w:val="00FF3AC0"/>
    <w:rsid w:val="00FF3B95"/>
    <w:rsid w:val="00FF6D3F"/>
    <w:rsid w:val="00FF717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8"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DB"/>
    <w:pPr>
      <w:spacing w:line="480" w:lineRule="auto"/>
      <w:ind w:firstLine="720"/>
      <w:jc w:val="both"/>
    </w:pPr>
    <w:rPr>
      <w:sz w:val="24"/>
    </w:rPr>
  </w:style>
  <w:style w:type="paragraph" w:styleId="Heading1">
    <w:name w:val="heading 1"/>
    <w:basedOn w:val="Normal"/>
    <w:next w:val="Normal"/>
    <w:link w:val="Heading1Char"/>
    <w:uiPriority w:val="99"/>
    <w:qFormat/>
    <w:rsid w:val="00B32F10"/>
    <w:pPr>
      <w:keepNext/>
      <w:pageBreakBefore/>
      <w:numPr>
        <w:numId w:val="2"/>
      </w:numPr>
      <w:spacing w:before="120" w:after="240"/>
      <w:jc w:val="center"/>
      <w:outlineLvl w:val="0"/>
    </w:pPr>
    <w:rPr>
      <w:rFonts w:ascii="Times New Roman" w:hAnsi="Times New Roman" w:cs="Arial"/>
      <w:b/>
      <w:bCs/>
      <w:kern w:val="32"/>
      <w:sz w:val="28"/>
      <w:szCs w:val="32"/>
    </w:rPr>
  </w:style>
  <w:style w:type="paragraph" w:styleId="Heading2">
    <w:name w:val="heading 2"/>
    <w:basedOn w:val="Normal"/>
    <w:next w:val="Normal"/>
    <w:link w:val="Heading2Char"/>
    <w:uiPriority w:val="99"/>
    <w:qFormat/>
    <w:rsid w:val="009219E9"/>
    <w:pPr>
      <w:keepNext/>
      <w:numPr>
        <w:ilvl w:val="1"/>
        <w:numId w:val="2"/>
      </w:numPr>
      <w:spacing w:before="120" w:after="120"/>
      <w:outlineLvl w:val="1"/>
    </w:pPr>
    <w:rPr>
      <w:rFonts w:ascii="Times New Roman" w:hAnsi="Times New Roman" w:cs="Arial"/>
      <w:b/>
      <w:bCs/>
      <w:iCs/>
      <w:sz w:val="26"/>
      <w:szCs w:val="28"/>
    </w:rPr>
  </w:style>
  <w:style w:type="paragraph" w:styleId="Heading3">
    <w:name w:val="heading 3"/>
    <w:basedOn w:val="Normal"/>
    <w:next w:val="Normal"/>
    <w:link w:val="Heading3Char"/>
    <w:uiPriority w:val="99"/>
    <w:qFormat/>
    <w:rsid w:val="00A65F7F"/>
    <w:pPr>
      <w:keepNext/>
      <w:numPr>
        <w:ilvl w:val="2"/>
        <w:numId w:val="2"/>
      </w:numPr>
      <w:spacing w:before="240" w:after="60"/>
      <w:outlineLvl w:val="2"/>
    </w:pPr>
    <w:rPr>
      <w:rFonts w:ascii="Times New Roman" w:hAnsi="Times New Roman" w:cs="Arial"/>
      <w:b/>
      <w:bCs/>
      <w:szCs w:val="26"/>
    </w:rPr>
  </w:style>
  <w:style w:type="paragraph" w:styleId="Heading4">
    <w:name w:val="heading 4"/>
    <w:basedOn w:val="Normal"/>
    <w:next w:val="Normal"/>
    <w:link w:val="Heading4Char"/>
    <w:uiPriority w:val="9"/>
    <w:qFormat/>
    <w:rsid w:val="00A65F7F"/>
    <w:pPr>
      <w:keepNext/>
      <w:numPr>
        <w:ilvl w:val="3"/>
        <w:numId w:val="2"/>
      </w:numPr>
      <w:spacing w:before="240" w:after="60"/>
      <w:outlineLvl w:val="3"/>
    </w:pPr>
    <w:rPr>
      <w:rFonts w:ascii="Times New Roman" w:hAnsi="Times New Roman" w:cs="Times New Roman"/>
      <w:b/>
      <w:bCs/>
      <w:szCs w:val="28"/>
    </w:rPr>
  </w:style>
  <w:style w:type="paragraph" w:styleId="Heading5">
    <w:name w:val="heading 5"/>
    <w:basedOn w:val="Normal"/>
    <w:next w:val="Normal"/>
    <w:link w:val="Heading5Char"/>
    <w:uiPriority w:val="99"/>
    <w:qFormat/>
    <w:rsid w:val="00A65F7F"/>
    <w:pPr>
      <w:numPr>
        <w:ilvl w:val="4"/>
        <w:numId w:val="2"/>
      </w:numPr>
      <w:spacing w:before="240" w:after="60"/>
      <w:outlineLvl w:val="4"/>
    </w:pPr>
    <w:rPr>
      <w:rFonts w:ascii="Times New Roman" w:hAnsi="Times New Roman" w:cs="Times New Roman"/>
      <w:b/>
      <w:bCs/>
      <w:i/>
      <w:iCs/>
      <w:sz w:val="26"/>
      <w:szCs w:val="26"/>
    </w:rPr>
  </w:style>
  <w:style w:type="paragraph" w:styleId="Heading6">
    <w:name w:val="heading 6"/>
    <w:basedOn w:val="Normal"/>
    <w:next w:val="Normal"/>
    <w:link w:val="Heading6Char"/>
    <w:uiPriority w:val="99"/>
    <w:qFormat/>
    <w:rsid w:val="00A65F7F"/>
    <w:pPr>
      <w:numPr>
        <w:ilvl w:val="5"/>
        <w:numId w:val="2"/>
      </w:numPr>
      <w:spacing w:before="240" w:after="60"/>
      <w:outlineLvl w:val="5"/>
    </w:pPr>
    <w:rPr>
      <w:rFonts w:ascii="Times New Roman" w:hAnsi="Times New Roman" w:cs="Times New Roman"/>
      <w:b/>
      <w:bCs/>
    </w:rPr>
  </w:style>
  <w:style w:type="paragraph" w:styleId="Heading7">
    <w:name w:val="heading 7"/>
    <w:basedOn w:val="Normal"/>
    <w:next w:val="Normal"/>
    <w:link w:val="Heading7Char"/>
    <w:uiPriority w:val="99"/>
    <w:qFormat/>
    <w:rsid w:val="00A65F7F"/>
    <w:pPr>
      <w:numPr>
        <w:ilvl w:val="6"/>
        <w:numId w:val="2"/>
      </w:numPr>
      <w:spacing w:before="240" w:after="60"/>
      <w:outlineLvl w:val="6"/>
    </w:pPr>
    <w:rPr>
      <w:rFonts w:ascii="Times New Roman" w:hAnsi="Times New Roman" w:cs="Times New Roman"/>
      <w:szCs w:val="24"/>
    </w:rPr>
  </w:style>
  <w:style w:type="paragraph" w:styleId="Heading8">
    <w:name w:val="heading 8"/>
    <w:basedOn w:val="Normal"/>
    <w:next w:val="Normal"/>
    <w:link w:val="Heading8Char"/>
    <w:uiPriority w:val="99"/>
    <w:qFormat/>
    <w:rsid w:val="00A65F7F"/>
    <w:pPr>
      <w:numPr>
        <w:ilvl w:val="7"/>
        <w:numId w:val="2"/>
      </w:numPr>
      <w:spacing w:before="240" w:after="60"/>
      <w:outlineLvl w:val="7"/>
    </w:pPr>
    <w:rPr>
      <w:rFonts w:ascii="Times New Roman" w:hAnsi="Times New Roman" w:cs="Times New Roman"/>
      <w:i/>
      <w:iCs/>
      <w:szCs w:val="24"/>
    </w:rPr>
  </w:style>
  <w:style w:type="paragraph" w:styleId="Heading9">
    <w:name w:val="heading 9"/>
    <w:basedOn w:val="Normal"/>
    <w:next w:val="Normal"/>
    <w:link w:val="Heading9Char"/>
    <w:uiPriority w:val="99"/>
    <w:qFormat/>
    <w:rsid w:val="00A65F7F"/>
    <w:pPr>
      <w:numPr>
        <w:ilvl w:val="8"/>
        <w:numId w:val="2"/>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055BC"/>
    <w:pPr>
      <w:spacing w:before="240" w:after="60"/>
      <w:ind w:firstLine="0"/>
      <w:jc w:val="center"/>
      <w:outlineLvl w:val="0"/>
    </w:pPr>
    <w:rPr>
      <w:rFonts w:ascii="Times New Roman" w:hAnsi="Times New Roman" w:cs="Arial"/>
      <w:bCs/>
      <w:caps/>
      <w:kern w:val="28"/>
      <w:sz w:val="28"/>
      <w:szCs w:val="32"/>
    </w:rPr>
  </w:style>
  <w:style w:type="character" w:customStyle="1" w:styleId="TitleChar">
    <w:name w:val="Title Char"/>
    <w:basedOn w:val="DefaultParagraphFont"/>
    <w:link w:val="Title"/>
    <w:uiPriority w:val="10"/>
    <w:rsid w:val="00B055BC"/>
    <w:rPr>
      <w:rFonts w:ascii="Times New Roman" w:hAnsi="Times New Roman" w:cs="Arial"/>
      <w:bCs/>
      <w:caps/>
      <w:kern w:val="28"/>
      <w:sz w:val="28"/>
      <w:szCs w:val="32"/>
    </w:rPr>
  </w:style>
  <w:style w:type="paragraph" w:styleId="Footer">
    <w:name w:val="footer"/>
    <w:basedOn w:val="Normal"/>
    <w:link w:val="FooterChar"/>
    <w:uiPriority w:val="99"/>
    <w:rsid w:val="00A65F7F"/>
    <w:pPr>
      <w:tabs>
        <w:tab w:val="center" w:pos="4320"/>
        <w:tab w:val="right" w:pos="8640"/>
      </w:tabs>
      <w:spacing w:after="0"/>
    </w:pPr>
    <w:rPr>
      <w:rFonts w:ascii="Times New Roman" w:hAnsi="Times New Roman" w:cs="Times New Roman"/>
      <w:szCs w:val="24"/>
    </w:rPr>
  </w:style>
  <w:style w:type="character" w:customStyle="1" w:styleId="FooterChar">
    <w:name w:val="Footer Char"/>
    <w:basedOn w:val="DefaultParagraphFont"/>
    <w:link w:val="Footer"/>
    <w:uiPriority w:val="99"/>
    <w:rsid w:val="00A65F7F"/>
    <w:rPr>
      <w:rFonts w:ascii="Times New Roman" w:hAnsi="Times New Roman" w:cs="Times New Roman"/>
      <w:sz w:val="24"/>
      <w:szCs w:val="24"/>
    </w:rPr>
  </w:style>
  <w:style w:type="character" w:styleId="PageNumber">
    <w:name w:val="page number"/>
    <w:basedOn w:val="DefaultParagraphFont"/>
    <w:rsid w:val="00A65F7F"/>
  </w:style>
  <w:style w:type="paragraph" w:styleId="Header">
    <w:name w:val="header"/>
    <w:basedOn w:val="Normal"/>
    <w:link w:val="HeaderChar"/>
    <w:uiPriority w:val="99"/>
    <w:rsid w:val="00A20353"/>
    <w:pPr>
      <w:tabs>
        <w:tab w:val="center" w:pos="4320"/>
        <w:tab w:val="right" w:pos="8640"/>
      </w:tabs>
      <w:spacing w:after="0"/>
    </w:pPr>
    <w:rPr>
      <w:rFonts w:ascii="Times New Roman" w:hAnsi="Times New Roman" w:cs="Times New Roman"/>
      <w:szCs w:val="24"/>
    </w:rPr>
  </w:style>
  <w:style w:type="character" w:customStyle="1" w:styleId="HeaderChar">
    <w:name w:val="Header Char"/>
    <w:basedOn w:val="DefaultParagraphFont"/>
    <w:link w:val="Header"/>
    <w:uiPriority w:val="99"/>
    <w:rsid w:val="00A20353"/>
    <w:rPr>
      <w:rFonts w:ascii="Times New Roman" w:hAnsi="Times New Roman" w:cs="Times New Roman"/>
      <w:sz w:val="24"/>
      <w:szCs w:val="24"/>
    </w:rPr>
  </w:style>
  <w:style w:type="paragraph" w:customStyle="1" w:styleId="StyleLeft0Hanging05After0pt">
    <w:name w:val="Style Left:  0&quot; Hanging:  0.5&quot; After:  0 pt"/>
    <w:basedOn w:val="Normal"/>
    <w:rsid w:val="00A65F7F"/>
    <w:pPr>
      <w:spacing w:after="0" w:line="240" w:lineRule="auto"/>
      <w:ind w:left="720" w:hanging="720"/>
    </w:pPr>
    <w:rPr>
      <w:rFonts w:ascii="Times New Roman" w:hAnsi="Times New Roman" w:cs="Times New Roman"/>
      <w:szCs w:val="20"/>
    </w:rPr>
  </w:style>
  <w:style w:type="paragraph" w:customStyle="1" w:styleId="Heading-Non-Sequential">
    <w:name w:val="Heading - Non-Sequential"/>
    <w:basedOn w:val="Normal"/>
    <w:next w:val="Normal"/>
    <w:rsid w:val="00A65F7F"/>
    <w:pPr>
      <w:pageBreakBefore/>
      <w:spacing w:before="120" w:after="240"/>
      <w:jc w:val="center"/>
    </w:pPr>
    <w:rPr>
      <w:rFonts w:ascii="Times New Roman" w:hAnsi="Times New Roman" w:cs="Times New Roman"/>
      <w:b/>
      <w:sz w:val="28"/>
      <w:szCs w:val="24"/>
    </w:rPr>
  </w:style>
  <w:style w:type="character" w:customStyle="1" w:styleId="Heading1Char">
    <w:name w:val="Heading 1 Char"/>
    <w:basedOn w:val="DefaultParagraphFont"/>
    <w:link w:val="Heading1"/>
    <w:uiPriority w:val="99"/>
    <w:rsid w:val="00B32F10"/>
    <w:rPr>
      <w:rFonts w:ascii="Times New Roman" w:hAnsi="Times New Roman" w:cs="Arial"/>
      <w:b/>
      <w:bCs/>
      <w:kern w:val="32"/>
      <w:sz w:val="28"/>
      <w:szCs w:val="32"/>
    </w:rPr>
  </w:style>
  <w:style w:type="character" w:customStyle="1" w:styleId="Heading2Char">
    <w:name w:val="Heading 2 Char"/>
    <w:basedOn w:val="DefaultParagraphFont"/>
    <w:link w:val="Heading2"/>
    <w:uiPriority w:val="99"/>
    <w:rsid w:val="009219E9"/>
    <w:rPr>
      <w:rFonts w:ascii="Times New Roman" w:hAnsi="Times New Roman" w:cs="Arial"/>
      <w:b/>
      <w:bCs/>
      <w:iCs/>
      <w:sz w:val="26"/>
      <w:szCs w:val="28"/>
    </w:rPr>
  </w:style>
  <w:style w:type="character" w:customStyle="1" w:styleId="Heading3Char">
    <w:name w:val="Heading 3 Char"/>
    <w:basedOn w:val="DefaultParagraphFont"/>
    <w:link w:val="Heading3"/>
    <w:uiPriority w:val="99"/>
    <w:rsid w:val="00A65F7F"/>
    <w:rPr>
      <w:rFonts w:ascii="Times New Roman" w:hAnsi="Times New Roman" w:cs="Arial"/>
      <w:b/>
      <w:bCs/>
      <w:sz w:val="24"/>
      <w:szCs w:val="26"/>
    </w:rPr>
  </w:style>
  <w:style w:type="character" w:customStyle="1" w:styleId="Heading5Char">
    <w:name w:val="Heading 5 Char"/>
    <w:basedOn w:val="DefaultParagraphFont"/>
    <w:link w:val="Heading5"/>
    <w:uiPriority w:val="99"/>
    <w:rsid w:val="00A65F7F"/>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rsid w:val="00A65F7F"/>
    <w:rPr>
      <w:rFonts w:ascii="Times New Roman" w:hAnsi="Times New Roman" w:cs="Times New Roman"/>
      <w:b/>
      <w:bCs/>
      <w:sz w:val="24"/>
    </w:rPr>
  </w:style>
  <w:style w:type="character" w:customStyle="1" w:styleId="Heading7Char">
    <w:name w:val="Heading 7 Char"/>
    <w:basedOn w:val="DefaultParagraphFont"/>
    <w:link w:val="Heading7"/>
    <w:uiPriority w:val="99"/>
    <w:rsid w:val="00A65F7F"/>
    <w:rPr>
      <w:rFonts w:ascii="Times New Roman" w:hAnsi="Times New Roman" w:cs="Times New Roman"/>
      <w:sz w:val="24"/>
      <w:szCs w:val="24"/>
    </w:rPr>
  </w:style>
  <w:style w:type="character" w:customStyle="1" w:styleId="Heading8Char">
    <w:name w:val="Heading 8 Char"/>
    <w:basedOn w:val="DefaultParagraphFont"/>
    <w:link w:val="Heading8"/>
    <w:uiPriority w:val="99"/>
    <w:rsid w:val="00A65F7F"/>
    <w:rPr>
      <w:rFonts w:ascii="Times New Roman" w:hAnsi="Times New Roman" w:cs="Times New Roman"/>
      <w:i/>
      <w:iCs/>
      <w:sz w:val="24"/>
      <w:szCs w:val="24"/>
    </w:rPr>
  </w:style>
  <w:style w:type="character" w:customStyle="1" w:styleId="Heading9Char">
    <w:name w:val="Heading 9 Char"/>
    <w:basedOn w:val="DefaultParagraphFont"/>
    <w:link w:val="Heading9"/>
    <w:uiPriority w:val="99"/>
    <w:rsid w:val="00A65F7F"/>
    <w:rPr>
      <w:rFonts w:ascii="Arial" w:hAnsi="Arial" w:cs="Arial"/>
      <w:sz w:val="24"/>
    </w:rPr>
  </w:style>
  <w:style w:type="paragraph" w:customStyle="1" w:styleId="QuoteIntro">
    <w:name w:val="Quote_Intro"/>
    <w:basedOn w:val="Quote"/>
    <w:qFormat/>
    <w:rsid w:val="00A65F7F"/>
    <w:pPr>
      <w:ind w:left="576" w:right="720"/>
      <w:jc w:val="center"/>
    </w:pPr>
    <w:rPr>
      <w:rFonts w:ascii="Times New Roman" w:hAnsi="Times New Roman"/>
      <w:lang w:eastAsia="en-US" w:bidi="en-US"/>
    </w:rPr>
  </w:style>
  <w:style w:type="paragraph" w:styleId="Quote">
    <w:name w:val="Quote"/>
    <w:basedOn w:val="Normal"/>
    <w:next w:val="Normal"/>
    <w:link w:val="QuoteChar"/>
    <w:uiPriority w:val="29"/>
    <w:qFormat/>
    <w:rsid w:val="00A65F7F"/>
    <w:rPr>
      <w:i/>
      <w:iCs/>
      <w:color w:val="000000" w:themeColor="text1"/>
    </w:rPr>
  </w:style>
  <w:style w:type="character" w:customStyle="1" w:styleId="QuoteChar">
    <w:name w:val="Quote Char"/>
    <w:basedOn w:val="DefaultParagraphFont"/>
    <w:link w:val="Quote"/>
    <w:uiPriority w:val="29"/>
    <w:rsid w:val="00A65F7F"/>
    <w:rPr>
      <w:i/>
      <w:iCs/>
      <w:color w:val="000000" w:themeColor="text1"/>
    </w:rPr>
  </w:style>
  <w:style w:type="character" w:customStyle="1" w:styleId="Heading4Char">
    <w:name w:val="Heading 4 Char"/>
    <w:basedOn w:val="DefaultParagraphFont"/>
    <w:link w:val="Heading4"/>
    <w:uiPriority w:val="9"/>
    <w:rsid w:val="00A65F7F"/>
    <w:rPr>
      <w:rFonts w:ascii="Times New Roman" w:hAnsi="Times New Roman" w:cs="Times New Roman"/>
      <w:b/>
      <w:bCs/>
      <w:sz w:val="24"/>
      <w:szCs w:val="28"/>
    </w:rPr>
  </w:style>
  <w:style w:type="table" w:styleId="TableGrid">
    <w:name w:val="Table Grid"/>
    <w:basedOn w:val="TableNormal"/>
    <w:uiPriority w:val="59"/>
    <w:rsid w:val="00A65F7F"/>
    <w:pPr>
      <w:spacing w:after="12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MISQ">
    <w:name w:val="Table - MISQ"/>
    <w:basedOn w:val="TableNormal"/>
    <w:rsid w:val="00A65F7F"/>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left"/>
      </w:pPr>
      <w:rPr>
        <w:b/>
        <w:color w:val="FFFFFF"/>
      </w:rPr>
      <w:tblPr/>
      <w:tcPr>
        <w:shd w:val="clear" w:color="auto" w:fill="003366"/>
      </w:tcPr>
    </w:tblStylePr>
  </w:style>
  <w:style w:type="table" w:customStyle="1" w:styleId="Figure-MISQintable">
    <w:name w:val="Figure - MISQ (in table)"/>
    <w:basedOn w:val="TableNormal"/>
    <w:rsid w:val="00A65F7F"/>
    <w:pPr>
      <w:spacing w:after="0" w:line="240" w:lineRule="auto"/>
      <w:jc w:val="center"/>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tcPr>
      <w:vAlign w:val="center"/>
    </w:tcPr>
    <w:tblStylePr w:type="lastRow">
      <w:pPr>
        <w:jc w:val="left"/>
      </w:pPr>
      <w:rPr>
        <w:b/>
      </w:rPr>
    </w:tblStylePr>
  </w:style>
  <w:style w:type="paragraph" w:styleId="Caption">
    <w:name w:val="caption"/>
    <w:basedOn w:val="Normal"/>
    <w:next w:val="Normal"/>
    <w:qFormat/>
    <w:rsid w:val="00A65F7F"/>
    <w:pPr>
      <w:spacing w:after="0"/>
    </w:pPr>
    <w:rPr>
      <w:rFonts w:ascii="Times New Roman" w:hAnsi="Times New Roman" w:cs="Times New Roman"/>
      <w:b/>
      <w:bCs/>
      <w:sz w:val="20"/>
      <w:szCs w:val="20"/>
    </w:rPr>
  </w:style>
  <w:style w:type="paragraph" w:customStyle="1" w:styleId="Hypothesis">
    <w:name w:val="Hypothesis"/>
    <w:basedOn w:val="Normal"/>
    <w:next w:val="Normal"/>
    <w:rsid w:val="00A65F7F"/>
    <w:pPr>
      <w:spacing w:after="0"/>
      <w:ind w:left="1584" w:right="864" w:hanging="720"/>
    </w:pPr>
    <w:rPr>
      <w:rFonts w:ascii="Times New Roman" w:hAnsi="Times New Roman" w:cs="Times New Roman"/>
      <w:i/>
      <w:szCs w:val="24"/>
    </w:rPr>
  </w:style>
  <w:style w:type="paragraph" w:styleId="BalloonText">
    <w:name w:val="Balloon Text"/>
    <w:basedOn w:val="Normal"/>
    <w:link w:val="BalloonTextChar"/>
    <w:rsid w:val="00A65F7F"/>
    <w:pPr>
      <w:spacing w:after="0"/>
    </w:pPr>
    <w:rPr>
      <w:rFonts w:ascii="Tahoma" w:hAnsi="Tahoma" w:cs="Tahoma"/>
      <w:sz w:val="16"/>
      <w:szCs w:val="16"/>
    </w:rPr>
  </w:style>
  <w:style w:type="character" w:customStyle="1" w:styleId="BalloonTextChar">
    <w:name w:val="Balloon Text Char"/>
    <w:basedOn w:val="DefaultParagraphFont"/>
    <w:link w:val="BalloonText"/>
    <w:rsid w:val="00A65F7F"/>
    <w:rPr>
      <w:rFonts w:ascii="Tahoma" w:hAnsi="Tahoma" w:cs="Tahoma"/>
      <w:sz w:val="16"/>
      <w:szCs w:val="16"/>
    </w:rPr>
  </w:style>
  <w:style w:type="paragraph" w:styleId="FootnoteText">
    <w:name w:val="footnote text"/>
    <w:basedOn w:val="Normal"/>
    <w:link w:val="FootnoteTextChar"/>
    <w:uiPriority w:val="99"/>
    <w:rsid w:val="00A65F7F"/>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A65F7F"/>
    <w:rPr>
      <w:rFonts w:ascii="Times New Roman" w:hAnsi="Times New Roman" w:cs="Times New Roman"/>
      <w:sz w:val="20"/>
      <w:szCs w:val="20"/>
    </w:rPr>
  </w:style>
  <w:style w:type="character" w:styleId="FootnoteReference">
    <w:name w:val="footnote reference"/>
    <w:basedOn w:val="DefaultParagraphFont"/>
    <w:uiPriority w:val="99"/>
    <w:rsid w:val="00A65F7F"/>
    <w:rPr>
      <w:vertAlign w:val="superscript"/>
    </w:rPr>
  </w:style>
  <w:style w:type="paragraph" w:customStyle="1" w:styleId="MyNote">
    <w:name w:val="MyNote"/>
    <w:basedOn w:val="Normal"/>
    <w:next w:val="Normal"/>
    <w:qFormat/>
    <w:rsid w:val="00A65F7F"/>
    <w:pPr>
      <w:spacing w:after="0"/>
    </w:pPr>
    <w:rPr>
      <w:rFonts w:ascii="Times New Roman" w:hAnsi="Times New Roman" w:cs="Times New Roman"/>
      <w:b/>
      <w:i/>
      <w:color w:val="FF0000"/>
      <w:szCs w:val="24"/>
    </w:rPr>
  </w:style>
  <w:style w:type="table" w:customStyle="1" w:styleId="LightShading-Accent11">
    <w:name w:val="Light Shading - Accent 11"/>
    <w:basedOn w:val="TableNormal"/>
    <w:uiPriority w:val="60"/>
    <w:rsid w:val="00A65F7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A65F7F"/>
    <w:pPr>
      <w:spacing w:after="0" w:line="240" w:lineRule="auto"/>
    </w:pPr>
    <w:rPr>
      <w:rFonts w:ascii="Times New Roman" w:hAnsi="Times New Roman"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Theme">
    <w:name w:val="Table Theme"/>
    <w:basedOn w:val="TableNormal"/>
    <w:rsid w:val="00A65F7F"/>
    <w:pPr>
      <w:spacing w:after="12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65F7F"/>
    <w:pPr>
      <w:spacing w:after="0"/>
      <w:ind w:left="720"/>
      <w:contextualSpacing/>
    </w:pPr>
    <w:rPr>
      <w:rFonts w:ascii="Times New Roman" w:hAnsi="Times New Roman" w:cs="Times New Roman"/>
      <w:szCs w:val="24"/>
    </w:rPr>
  </w:style>
  <w:style w:type="table" w:customStyle="1" w:styleId="MISQ">
    <w:name w:val="MISQ"/>
    <w:basedOn w:val="TableNormal"/>
    <w:uiPriority w:val="99"/>
    <w:qFormat/>
    <w:rsid w:val="000A53EA"/>
    <w:pPr>
      <w:spacing w:after="0" w:line="240" w:lineRule="auto"/>
    </w:pPr>
    <w:rPr>
      <w:rFonts w:ascii="Times New Roman" w:hAnsi="Times New Roman" w:cs="Times New Roman"/>
      <w:szCs w:val="20"/>
    </w:rPr>
    <w:tblPr>
      <w:tblInd w:w="0" w:type="dxa"/>
      <w:tblBorders>
        <w:bottom w:val="single" w:sz="12" w:space="0" w:color="auto"/>
        <w:insideH w:val="single" w:sz="4" w:space="0" w:color="auto"/>
        <w:insideV w:val="single" w:sz="4" w:space="0" w:color="auto"/>
      </w:tblBorders>
      <w:tblCellMar>
        <w:top w:w="29" w:type="dxa"/>
        <w:left w:w="115" w:type="dxa"/>
        <w:bottom w:w="29" w:type="dxa"/>
        <w:right w:w="115" w:type="dxa"/>
      </w:tblCellMar>
    </w:tblPr>
    <w:tblStylePr w:type="firstRow">
      <w:pPr>
        <w:jc w:val="center"/>
      </w:pPr>
      <w:rPr>
        <w:b/>
      </w:rPr>
      <w:tblPr/>
      <w:tcPr>
        <w:tcBorders>
          <w:top w:val="single" w:sz="12" w:space="0" w:color="auto"/>
          <w:bottom w:val="single" w:sz="4" w:space="0" w:color="auto"/>
        </w:tcBorders>
        <w:vAlign w:val="center"/>
      </w:tcPr>
    </w:tblStylePr>
  </w:style>
  <w:style w:type="paragraph" w:customStyle="1" w:styleId="MajorHeading">
    <w:name w:val="Major Heading"/>
    <w:basedOn w:val="Normal"/>
    <w:next w:val="Normal"/>
    <w:rsid w:val="00A65F7F"/>
    <w:pPr>
      <w:spacing w:before="120" w:after="0"/>
    </w:pPr>
    <w:rPr>
      <w:rFonts w:ascii="Times New Roman" w:hAnsi="Times New Roman" w:cs="Times New Roman"/>
      <w:b/>
      <w:szCs w:val="24"/>
    </w:rPr>
  </w:style>
  <w:style w:type="paragraph" w:styleId="DocumentMap">
    <w:name w:val="Document Map"/>
    <w:basedOn w:val="Normal"/>
    <w:link w:val="DocumentMapChar"/>
    <w:rsid w:val="00A65F7F"/>
    <w:pPr>
      <w:spacing w:after="0"/>
    </w:pPr>
    <w:rPr>
      <w:rFonts w:ascii="Tahoma" w:hAnsi="Tahoma" w:cs="Tahoma"/>
      <w:sz w:val="16"/>
      <w:szCs w:val="16"/>
    </w:rPr>
  </w:style>
  <w:style w:type="character" w:customStyle="1" w:styleId="DocumentMapChar">
    <w:name w:val="Document Map Char"/>
    <w:basedOn w:val="DefaultParagraphFont"/>
    <w:link w:val="DocumentMap"/>
    <w:rsid w:val="00A65F7F"/>
    <w:rPr>
      <w:rFonts w:ascii="Tahoma" w:hAnsi="Tahoma" w:cs="Tahoma"/>
      <w:sz w:val="16"/>
      <w:szCs w:val="16"/>
    </w:rPr>
  </w:style>
  <w:style w:type="paragraph" w:customStyle="1" w:styleId="Caption-Table">
    <w:name w:val="Caption - Table"/>
    <w:basedOn w:val="Caption"/>
    <w:next w:val="Normal"/>
    <w:qFormat/>
    <w:rsid w:val="00A65F7F"/>
    <w:pPr>
      <w:spacing w:before="240" w:after="120" w:line="240" w:lineRule="auto"/>
      <w:ind w:firstLine="0"/>
    </w:pPr>
    <w:rPr>
      <w:sz w:val="24"/>
    </w:rPr>
  </w:style>
  <w:style w:type="table" w:styleId="TableGrid8">
    <w:name w:val="Table Grid 8"/>
    <w:basedOn w:val="TableNormal"/>
    <w:rsid w:val="00A65F7F"/>
    <w:pPr>
      <w:spacing w:after="120" w:line="240" w:lineRule="auto"/>
    </w:pPr>
    <w:rPr>
      <w:rFonts w:ascii="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Hyperlink">
    <w:name w:val="Hyperlink"/>
    <w:basedOn w:val="DefaultParagraphFont"/>
    <w:uiPriority w:val="99"/>
    <w:rsid w:val="00A65F7F"/>
    <w:rPr>
      <w:color w:val="0000FF" w:themeColor="hyperlink"/>
      <w:u w:val="single"/>
    </w:rPr>
  </w:style>
  <w:style w:type="paragraph" w:customStyle="1" w:styleId="MeasurementItems">
    <w:name w:val="Measurement Items"/>
    <w:basedOn w:val="List"/>
    <w:qFormat/>
    <w:rsid w:val="00CC2249"/>
    <w:pPr>
      <w:spacing w:line="240" w:lineRule="auto"/>
      <w:ind w:left="2736" w:hanging="2016"/>
    </w:pPr>
  </w:style>
  <w:style w:type="paragraph" w:styleId="List">
    <w:name w:val="List"/>
    <w:basedOn w:val="Normal"/>
    <w:rsid w:val="00A65F7F"/>
    <w:pPr>
      <w:spacing w:after="0"/>
      <w:ind w:left="360" w:hanging="360"/>
      <w:contextualSpacing/>
    </w:pPr>
    <w:rPr>
      <w:rFonts w:ascii="Times New Roman" w:hAnsi="Times New Roman" w:cs="Times New Roman"/>
      <w:szCs w:val="24"/>
    </w:rPr>
  </w:style>
  <w:style w:type="paragraph" w:customStyle="1" w:styleId="TableFootnote">
    <w:name w:val="Table Footnote"/>
    <w:basedOn w:val="Normal"/>
    <w:next w:val="Normal"/>
    <w:qFormat/>
    <w:rsid w:val="00476088"/>
    <w:pPr>
      <w:spacing w:after="0" w:line="240" w:lineRule="auto"/>
    </w:pPr>
    <w:rPr>
      <w:rFonts w:ascii="Times New Roman" w:hAnsi="Times New Roman" w:cs="Times New Roman"/>
      <w:sz w:val="20"/>
      <w:szCs w:val="24"/>
    </w:rPr>
  </w:style>
  <w:style w:type="paragraph" w:customStyle="1" w:styleId="Normal-Table">
    <w:name w:val="Normal - Table"/>
    <w:basedOn w:val="Normal"/>
    <w:qFormat/>
    <w:rsid w:val="00D15CA7"/>
    <w:pPr>
      <w:spacing w:after="0" w:line="240" w:lineRule="auto"/>
      <w:ind w:firstLine="0"/>
      <w:jc w:val="left"/>
    </w:pPr>
    <w:rPr>
      <w:rFonts w:ascii="Times New Roman" w:hAnsi="Times New Roman" w:cs="Times New Roman"/>
      <w:sz w:val="22"/>
      <w:szCs w:val="24"/>
    </w:rPr>
  </w:style>
  <w:style w:type="table" w:customStyle="1" w:styleId="TableFigure">
    <w:name w:val="Table Figure"/>
    <w:basedOn w:val="TableNormal"/>
    <w:uiPriority w:val="99"/>
    <w:qFormat/>
    <w:rsid w:val="00A65F7F"/>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paragraph" w:customStyle="1" w:styleId="Normal-TableHolder">
    <w:name w:val="Normal - Table Holder"/>
    <w:basedOn w:val="Normal"/>
    <w:next w:val="Normal"/>
    <w:qFormat/>
    <w:rsid w:val="00E878F3"/>
    <w:pPr>
      <w:spacing w:after="0" w:line="240" w:lineRule="auto"/>
      <w:ind w:firstLine="0"/>
      <w:jc w:val="center"/>
    </w:pPr>
    <w:rPr>
      <w:rFonts w:ascii="Times New Roman" w:eastAsia="Times New Roman" w:hAnsi="Times New Roman" w:cs="Times New Roman"/>
      <w:sz w:val="20"/>
      <w:szCs w:val="20"/>
    </w:rPr>
  </w:style>
  <w:style w:type="paragraph" w:customStyle="1" w:styleId="Title-Other">
    <w:name w:val="Title - Other"/>
    <w:basedOn w:val="Normal"/>
    <w:qFormat/>
    <w:rsid w:val="006957C3"/>
    <w:pPr>
      <w:spacing w:after="0"/>
      <w:ind w:firstLine="0"/>
      <w:jc w:val="center"/>
    </w:pPr>
    <w:rPr>
      <w:sz w:val="28"/>
    </w:rPr>
  </w:style>
  <w:style w:type="paragraph" w:customStyle="1" w:styleId="Heading1-NoNumber">
    <w:name w:val="Heading 1 - No Number"/>
    <w:basedOn w:val="Heading1"/>
    <w:qFormat/>
    <w:rsid w:val="00CF0458"/>
    <w:pPr>
      <w:numPr>
        <w:numId w:val="0"/>
      </w:numPr>
    </w:pPr>
  </w:style>
  <w:style w:type="paragraph" w:styleId="TOC1">
    <w:name w:val="toc 1"/>
    <w:basedOn w:val="Normal"/>
    <w:next w:val="Normal"/>
    <w:autoRedefine/>
    <w:uiPriority w:val="39"/>
    <w:unhideWhenUsed/>
    <w:rsid w:val="00722772"/>
    <w:pPr>
      <w:tabs>
        <w:tab w:val="right" w:leader="dot" w:pos="8647"/>
      </w:tabs>
      <w:spacing w:after="120" w:line="240" w:lineRule="auto"/>
      <w:ind w:firstLine="0"/>
      <w:jc w:val="left"/>
    </w:pPr>
    <w:rPr>
      <w:noProof/>
    </w:rPr>
  </w:style>
  <w:style w:type="paragraph" w:styleId="TOC2">
    <w:name w:val="toc 2"/>
    <w:basedOn w:val="Normal"/>
    <w:next w:val="Normal"/>
    <w:autoRedefine/>
    <w:uiPriority w:val="39"/>
    <w:unhideWhenUsed/>
    <w:rsid w:val="00722772"/>
    <w:pPr>
      <w:tabs>
        <w:tab w:val="left" w:pos="1680"/>
        <w:tab w:val="right" w:leader="dot" w:pos="8647"/>
      </w:tabs>
      <w:spacing w:after="100" w:line="240" w:lineRule="auto"/>
      <w:ind w:left="240"/>
    </w:pPr>
  </w:style>
  <w:style w:type="paragraph" w:styleId="TOC3">
    <w:name w:val="toc 3"/>
    <w:basedOn w:val="Normal"/>
    <w:next w:val="Normal"/>
    <w:autoRedefine/>
    <w:uiPriority w:val="39"/>
    <w:unhideWhenUsed/>
    <w:rsid w:val="00722772"/>
    <w:pPr>
      <w:tabs>
        <w:tab w:val="left" w:pos="1896"/>
        <w:tab w:val="right" w:leader="dot" w:pos="8647"/>
      </w:tabs>
      <w:spacing w:after="100" w:line="240" w:lineRule="auto"/>
      <w:ind w:left="480"/>
    </w:pPr>
  </w:style>
  <w:style w:type="paragraph" w:styleId="Subtitle">
    <w:name w:val="Subtitle"/>
    <w:basedOn w:val="Normal"/>
    <w:next w:val="Normal"/>
    <w:link w:val="SubtitleChar"/>
    <w:uiPriority w:val="11"/>
    <w:qFormat/>
    <w:rsid w:val="00402C9A"/>
    <w:pPr>
      <w:numPr>
        <w:ilvl w:val="1"/>
      </w:numPr>
      <w:spacing w:line="276" w:lineRule="auto"/>
      <w:ind w:firstLine="720"/>
      <w:jc w:val="left"/>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402C9A"/>
    <w:rPr>
      <w:rFonts w:asciiTheme="majorHAnsi" w:eastAsiaTheme="majorEastAsia" w:hAnsiTheme="majorHAnsi" w:cstheme="majorBidi"/>
      <w:i/>
      <w:iCs/>
      <w:color w:val="4F81BD" w:themeColor="accent1"/>
      <w:spacing w:val="15"/>
      <w:sz w:val="24"/>
      <w:szCs w:val="24"/>
    </w:rPr>
  </w:style>
  <w:style w:type="paragraph" w:customStyle="1" w:styleId="Heading">
    <w:name w:val="Heading"/>
    <w:basedOn w:val="Normal"/>
    <w:next w:val="Normal"/>
    <w:qFormat/>
    <w:rsid w:val="00402C9A"/>
    <w:pPr>
      <w:spacing w:before="240" w:after="120" w:line="276" w:lineRule="auto"/>
      <w:ind w:firstLine="0"/>
      <w:jc w:val="left"/>
    </w:pPr>
    <w:rPr>
      <w:b/>
    </w:rPr>
  </w:style>
  <w:style w:type="paragraph" w:customStyle="1" w:styleId="Normal-Appendix">
    <w:name w:val="Normal - Appendix"/>
    <w:basedOn w:val="Normal"/>
    <w:qFormat/>
    <w:rsid w:val="00402C9A"/>
    <w:pPr>
      <w:spacing w:line="240" w:lineRule="auto"/>
    </w:pPr>
  </w:style>
  <w:style w:type="paragraph" w:customStyle="1" w:styleId="AppendixHeading1">
    <w:name w:val="Appendix Heading 1"/>
    <w:basedOn w:val="Normal"/>
    <w:next w:val="Normal"/>
    <w:qFormat/>
    <w:rsid w:val="00C21F83"/>
    <w:pPr>
      <w:numPr>
        <w:numId w:val="1"/>
      </w:numPr>
      <w:spacing w:after="0"/>
      <w:jc w:val="center"/>
      <w:outlineLvl w:val="0"/>
    </w:pPr>
    <w:rPr>
      <w:b/>
      <w:caps/>
    </w:rPr>
  </w:style>
  <w:style w:type="paragraph" w:customStyle="1" w:styleId="SurveyHeading1">
    <w:name w:val="SurveyHeading1"/>
    <w:basedOn w:val="Normal"/>
    <w:next w:val="Normal"/>
    <w:qFormat/>
    <w:rsid w:val="002F0226"/>
    <w:pPr>
      <w:spacing w:before="240" w:after="120" w:line="240" w:lineRule="auto"/>
      <w:ind w:firstLine="0"/>
      <w:jc w:val="left"/>
    </w:pPr>
    <w:rPr>
      <w:rFonts w:ascii="Times New Roman" w:hAnsi="Times New Roman"/>
      <w:b/>
      <w:kern w:val="36"/>
    </w:rPr>
  </w:style>
  <w:style w:type="paragraph" w:customStyle="1" w:styleId="SurveyHeading2">
    <w:name w:val="SurveyHeading2"/>
    <w:basedOn w:val="Normal"/>
    <w:next w:val="Normal"/>
    <w:qFormat/>
    <w:rsid w:val="002F0226"/>
    <w:pPr>
      <w:spacing w:after="0" w:line="240" w:lineRule="auto"/>
      <w:ind w:firstLine="0"/>
      <w:jc w:val="left"/>
    </w:pPr>
    <w:rPr>
      <w:b/>
    </w:rPr>
  </w:style>
  <w:style w:type="paragraph" w:customStyle="1" w:styleId="Normal-Survey">
    <w:name w:val="Normal - Survey"/>
    <w:basedOn w:val="Normal"/>
    <w:qFormat/>
    <w:rsid w:val="002F0226"/>
    <w:pPr>
      <w:spacing w:after="0" w:line="240" w:lineRule="auto"/>
      <w:ind w:firstLine="0"/>
      <w:jc w:val="left"/>
    </w:pPr>
  </w:style>
  <w:style w:type="character" w:styleId="PlaceholderText">
    <w:name w:val="Placeholder Text"/>
    <w:basedOn w:val="DefaultParagraphFont"/>
    <w:uiPriority w:val="99"/>
    <w:semiHidden/>
    <w:rsid w:val="00475158"/>
    <w:rPr>
      <w:color w:val="808080"/>
    </w:rPr>
  </w:style>
  <w:style w:type="paragraph" w:customStyle="1" w:styleId="AppendixHeading-NonSequential">
    <w:name w:val="Appendix Heading - Non Sequential"/>
    <w:basedOn w:val="Normal"/>
    <w:qFormat/>
    <w:rsid w:val="00815368"/>
    <w:pPr>
      <w:ind w:firstLine="0"/>
      <w:jc w:val="left"/>
    </w:pPr>
    <w:rPr>
      <w:b/>
    </w:rPr>
  </w:style>
  <w:style w:type="character" w:styleId="CommentReference">
    <w:name w:val="annotation reference"/>
    <w:basedOn w:val="DefaultParagraphFont"/>
    <w:uiPriority w:val="99"/>
    <w:semiHidden/>
    <w:unhideWhenUsed/>
    <w:rsid w:val="00AD7C66"/>
    <w:rPr>
      <w:sz w:val="21"/>
      <w:szCs w:val="21"/>
    </w:rPr>
  </w:style>
  <w:style w:type="paragraph" w:styleId="CommentText">
    <w:name w:val="annotation text"/>
    <w:basedOn w:val="Normal"/>
    <w:link w:val="CommentTextChar"/>
    <w:uiPriority w:val="99"/>
    <w:semiHidden/>
    <w:unhideWhenUsed/>
    <w:rsid w:val="00AD7C66"/>
    <w:pPr>
      <w:jc w:val="left"/>
    </w:pPr>
  </w:style>
  <w:style w:type="character" w:customStyle="1" w:styleId="CommentTextChar">
    <w:name w:val="Comment Text Char"/>
    <w:basedOn w:val="DefaultParagraphFont"/>
    <w:link w:val="CommentText"/>
    <w:uiPriority w:val="99"/>
    <w:semiHidden/>
    <w:rsid w:val="00AD7C66"/>
    <w:rPr>
      <w:sz w:val="24"/>
    </w:rPr>
  </w:style>
  <w:style w:type="paragraph" w:styleId="CommentSubject">
    <w:name w:val="annotation subject"/>
    <w:basedOn w:val="CommentText"/>
    <w:next w:val="CommentText"/>
    <w:link w:val="CommentSubjectChar"/>
    <w:uiPriority w:val="99"/>
    <w:semiHidden/>
    <w:unhideWhenUsed/>
    <w:rsid w:val="00AD7C66"/>
    <w:rPr>
      <w:b/>
      <w:bCs/>
    </w:rPr>
  </w:style>
  <w:style w:type="character" w:customStyle="1" w:styleId="CommentSubjectChar">
    <w:name w:val="Comment Subject Char"/>
    <w:basedOn w:val="CommentTextChar"/>
    <w:link w:val="CommentSubject"/>
    <w:uiPriority w:val="99"/>
    <w:semiHidden/>
    <w:rsid w:val="00AD7C66"/>
    <w:rPr>
      <w:b/>
      <w:bCs/>
      <w:sz w:val="24"/>
    </w:rPr>
  </w:style>
  <w:style w:type="paragraph" w:customStyle="1" w:styleId="TableText">
    <w:name w:val="Table Text"/>
    <w:basedOn w:val="Normal"/>
    <w:rsid w:val="00586A59"/>
    <w:pPr>
      <w:keepLines/>
      <w:spacing w:before="40" w:after="40" w:line="240" w:lineRule="auto"/>
      <w:ind w:firstLine="0"/>
      <w:jc w:val="left"/>
    </w:pPr>
    <w:rPr>
      <w:rFonts w:ascii="Georgia" w:eastAsia="宋体" w:hAnsi="Georgia" w:cs="Times New Roman"/>
      <w:sz w:val="20"/>
      <w:szCs w:val="20"/>
      <w:lang w:eastAsia="en-US"/>
    </w:rPr>
  </w:style>
  <w:style w:type="paragraph" w:customStyle="1" w:styleId="TableCaption">
    <w:name w:val="TableCaption"/>
    <w:basedOn w:val="Normal"/>
    <w:rsid w:val="00586A59"/>
    <w:pPr>
      <w:spacing w:before="120" w:after="120" w:line="240" w:lineRule="auto"/>
      <w:ind w:firstLine="0"/>
      <w:jc w:val="center"/>
    </w:pPr>
    <w:rPr>
      <w:rFonts w:ascii="Times New Roman" w:eastAsia="宋体" w:hAnsi="Times New Roman" w:cs="Times New Roman"/>
      <w:b/>
      <w:sz w:val="20"/>
      <w:szCs w:val="20"/>
      <w:lang w:eastAsia="en-US"/>
    </w:rPr>
  </w:style>
  <w:style w:type="character" w:styleId="Strong">
    <w:name w:val="Strong"/>
    <w:basedOn w:val="DefaultParagraphFont"/>
    <w:uiPriority w:val="22"/>
    <w:qFormat/>
    <w:rsid w:val="00E034E7"/>
    <w:rPr>
      <w:b/>
      <w:bCs/>
    </w:rPr>
  </w:style>
  <w:style w:type="paragraph" w:styleId="NormalWeb">
    <w:name w:val="Normal (Web)"/>
    <w:basedOn w:val="Normal"/>
    <w:uiPriority w:val="99"/>
    <w:semiHidden/>
    <w:unhideWhenUsed/>
    <w:rsid w:val="00E034E7"/>
    <w:pPr>
      <w:spacing w:before="100" w:beforeAutospacing="1" w:after="100" w:afterAutospacing="1" w:line="240" w:lineRule="auto"/>
      <w:ind w:firstLine="0"/>
      <w:jc w:val="left"/>
    </w:pPr>
    <w:rPr>
      <w:rFonts w:ascii="宋体" w:eastAsia="宋体" w:hAnsi="宋体" w:cs="宋体"/>
      <w:szCs w:val="24"/>
    </w:rPr>
  </w:style>
  <w:style w:type="character" w:customStyle="1" w:styleId="labelwrapper">
    <w:name w:val="labelwrapper"/>
    <w:basedOn w:val="DefaultParagraphFont"/>
    <w:rsid w:val="00E034E7"/>
  </w:style>
  <w:style w:type="paragraph" w:styleId="z-TopofForm">
    <w:name w:val="HTML Top of Form"/>
    <w:basedOn w:val="Normal"/>
    <w:next w:val="Normal"/>
    <w:link w:val="z-TopofFormChar"/>
    <w:hidden/>
    <w:uiPriority w:val="99"/>
    <w:semiHidden/>
    <w:unhideWhenUsed/>
    <w:rsid w:val="004A47E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A47E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A47E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A47E9"/>
    <w:rPr>
      <w:rFonts w:ascii="Arial" w:hAnsi="Arial" w:cs="Arial"/>
      <w:vanish/>
      <w:sz w:val="16"/>
      <w:szCs w:val="16"/>
    </w:rPr>
  </w:style>
  <w:style w:type="paragraph" w:customStyle="1" w:styleId="Questions">
    <w:name w:val="Questions"/>
    <w:basedOn w:val="ListParagraph"/>
    <w:next w:val="Normal"/>
    <w:qFormat/>
    <w:rsid w:val="008F5FFA"/>
    <w:pPr>
      <w:numPr>
        <w:numId w:val="4"/>
      </w:numPr>
      <w:shd w:val="clear" w:color="auto" w:fill="D9D9D9" w:themeFill="background1" w:themeFillShade="D9"/>
      <w:spacing w:before="240" w:after="240" w:line="276" w:lineRule="auto"/>
      <w:jc w:val="left"/>
    </w:pPr>
    <w:rPr>
      <w:rFonts w:asciiTheme="minorHAnsi" w:hAnsiTheme="minorHAnsi" w:cstheme="minorBidi"/>
      <w:color w:val="990000"/>
      <w:sz w:val="22"/>
      <w:szCs w:val="22"/>
    </w:rPr>
  </w:style>
  <w:style w:type="paragraph" w:customStyle="1" w:styleId="AnswersMultiplechoice">
    <w:name w:val="AnswersMultiplechoice"/>
    <w:basedOn w:val="Normal"/>
    <w:qFormat/>
    <w:rsid w:val="008F5FFA"/>
    <w:pPr>
      <w:spacing w:after="0" w:line="240" w:lineRule="auto"/>
      <w:ind w:right="864" w:firstLine="0"/>
      <w:jc w:val="left"/>
    </w:pPr>
    <w:rPr>
      <w:color w:val="0000FF"/>
      <w:sz w:val="22"/>
    </w:rPr>
  </w:style>
  <w:style w:type="paragraph" w:customStyle="1" w:styleId="AnswersFillinbland">
    <w:name w:val="AnswersFillinbland"/>
    <w:basedOn w:val="AnswersMultiplechoice"/>
    <w:qFormat/>
    <w:rsid w:val="008F5FFA"/>
    <w:pPr>
      <w:ind w:left="1440"/>
    </w:pPr>
  </w:style>
  <w:style w:type="paragraph" w:customStyle="1" w:styleId="AnswersLikert">
    <w:name w:val="AnswersLikert"/>
    <w:basedOn w:val="AnswersMultiplechoice"/>
    <w:qFormat/>
    <w:rsid w:val="00952B20"/>
    <w:pPr>
      <w:ind w:left="1440"/>
    </w:pPr>
  </w:style>
  <w:style w:type="character" w:customStyle="1" w:styleId="hit">
    <w:name w:val="hit"/>
    <w:basedOn w:val="DefaultParagraphFont"/>
    <w:rsid w:val="008D69BC"/>
  </w:style>
  <w:style w:type="paragraph" w:styleId="Revision">
    <w:name w:val="Revision"/>
    <w:hidden/>
    <w:uiPriority w:val="99"/>
    <w:semiHidden/>
    <w:rsid w:val="002E3508"/>
    <w:pPr>
      <w:spacing w:after="0" w:line="240" w:lineRule="auto"/>
    </w:pPr>
    <w:rPr>
      <w:sz w:val="24"/>
    </w:rPr>
  </w:style>
  <w:style w:type="paragraph" w:styleId="TableofFigures">
    <w:name w:val="table of figures"/>
    <w:basedOn w:val="Normal"/>
    <w:next w:val="Normal"/>
    <w:uiPriority w:val="99"/>
    <w:unhideWhenUsed/>
    <w:rsid w:val="00E908B3"/>
    <w:pPr>
      <w:ind w:leftChars="200" w:left="200" w:hangingChars="200" w:hanging="200"/>
    </w:pPr>
  </w:style>
  <w:style w:type="paragraph" w:customStyle="1" w:styleId="Default">
    <w:name w:val="Default"/>
    <w:rsid w:val="00967923"/>
    <w:pPr>
      <w:widowControl w:val="0"/>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8"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DB"/>
    <w:pPr>
      <w:spacing w:line="480" w:lineRule="auto"/>
      <w:ind w:firstLine="720"/>
      <w:jc w:val="both"/>
    </w:pPr>
    <w:rPr>
      <w:sz w:val="24"/>
    </w:rPr>
  </w:style>
  <w:style w:type="paragraph" w:styleId="Heading1">
    <w:name w:val="heading 1"/>
    <w:basedOn w:val="Normal"/>
    <w:next w:val="Normal"/>
    <w:link w:val="Heading1Char"/>
    <w:uiPriority w:val="99"/>
    <w:qFormat/>
    <w:rsid w:val="00B32F10"/>
    <w:pPr>
      <w:keepNext/>
      <w:pageBreakBefore/>
      <w:numPr>
        <w:numId w:val="2"/>
      </w:numPr>
      <w:spacing w:before="120" w:after="240"/>
      <w:jc w:val="center"/>
      <w:outlineLvl w:val="0"/>
    </w:pPr>
    <w:rPr>
      <w:rFonts w:ascii="Times New Roman" w:hAnsi="Times New Roman" w:cs="Arial"/>
      <w:b/>
      <w:bCs/>
      <w:kern w:val="32"/>
      <w:sz w:val="28"/>
      <w:szCs w:val="32"/>
    </w:rPr>
  </w:style>
  <w:style w:type="paragraph" w:styleId="Heading2">
    <w:name w:val="heading 2"/>
    <w:basedOn w:val="Normal"/>
    <w:next w:val="Normal"/>
    <w:link w:val="Heading2Char"/>
    <w:uiPriority w:val="99"/>
    <w:qFormat/>
    <w:rsid w:val="009219E9"/>
    <w:pPr>
      <w:keepNext/>
      <w:numPr>
        <w:ilvl w:val="1"/>
        <w:numId w:val="2"/>
      </w:numPr>
      <w:spacing w:before="120" w:after="120"/>
      <w:outlineLvl w:val="1"/>
    </w:pPr>
    <w:rPr>
      <w:rFonts w:ascii="Times New Roman" w:hAnsi="Times New Roman" w:cs="Arial"/>
      <w:b/>
      <w:bCs/>
      <w:iCs/>
      <w:sz w:val="26"/>
      <w:szCs w:val="28"/>
    </w:rPr>
  </w:style>
  <w:style w:type="paragraph" w:styleId="Heading3">
    <w:name w:val="heading 3"/>
    <w:basedOn w:val="Normal"/>
    <w:next w:val="Normal"/>
    <w:link w:val="Heading3Char"/>
    <w:uiPriority w:val="99"/>
    <w:qFormat/>
    <w:rsid w:val="00A65F7F"/>
    <w:pPr>
      <w:keepNext/>
      <w:numPr>
        <w:ilvl w:val="2"/>
        <w:numId w:val="2"/>
      </w:numPr>
      <w:spacing w:before="240" w:after="60"/>
      <w:outlineLvl w:val="2"/>
    </w:pPr>
    <w:rPr>
      <w:rFonts w:ascii="Times New Roman" w:hAnsi="Times New Roman" w:cs="Arial"/>
      <w:b/>
      <w:bCs/>
      <w:szCs w:val="26"/>
    </w:rPr>
  </w:style>
  <w:style w:type="paragraph" w:styleId="Heading4">
    <w:name w:val="heading 4"/>
    <w:basedOn w:val="Normal"/>
    <w:next w:val="Normal"/>
    <w:link w:val="Heading4Char"/>
    <w:uiPriority w:val="9"/>
    <w:qFormat/>
    <w:rsid w:val="00A65F7F"/>
    <w:pPr>
      <w:keepNext/>
      <w:numPr>
        <w:ilvl w:val="3"/>
        <w:numId w:val="2"/>
      </w:numPr>
      <w:spacing w:before="240" w:after="60"/>
      <w:outlineLvl w:val="3"/>
    </w:pPr>
    <w:rPr>
      <w:rFonts w:ascii="Times New Roman" w:hAnsi="Times New Roman" w:cs="Times New Roman"/>
      <w:b/>
      <w:bCs/>
      <w:szCs w:val="28"/>
    </w:rPr>
  </w:style>
  <w:style w:type="paragraph" w:styleId="Heading5">
    <w:name w:val="heading 5"/>
    <w:basedOn w:val="Normal"/>
    <w:next w:val="Normal"/>
    <w:link w:val="Heading5Char"/>
    <w:uiPriority w:val="99"/>
    <w:qFormat/>
    <w:rsid w:val="00A65F7F"/>
    <w:pPr>
      <w:numPr>
        <w:ilvl w:val="4"/>
        <w:numId w:val="2"/>
      </w:numPr>
      <w:spacing w:before="240" w:after="60"/>
      <w:outlineLvl w:val="4"/>
    </w:pPr>
    <w:rPr>
      <w:rFonts w:ascii="Times New Roman" w:hAnsi="Times New Roman" w:cs="Times New Roman"/>
      <w:b/>
      <w:bCs/>
      <w:i/>
      <w:iCs/>
      <w:sz w:val="26"/>
      <w:szCs w:val="26"/>
    </w:rPr>
  </w:style>
  <w:style w:type="paragraph" w:styleId="Heading6">
    <w:name w:val="heading 6"/>
    <w:basedOn w:val="Normal"/>
    <w:next w:val="Normal"/>
    <w:link w:val="Heading6Char"/>
    <w:uiPriority w:val="99"/>
    <w:qFormat/>
    <w:rsid w:val="00A65F7F"/>
    <w:pPr>
      <w:numPr>
        <w:ilvl w:val="5"/>
        <w:numId w:val="2"/>
      </w:numPr>
      <w:spacing w:before="240" w:after="60"/>
      <w:outlineLvl w:val="5"/>
    </w:pPr>
    <w:rPr>
      <w:rFonts w:ascii="Times New Roman" w:hAnsi="Times New Roman" w:cs="Times New Roman"/>
      <w:b/>
      <w:bCs/>
    </w:rPr>
  </w:style>
  <w:style w:type="paragraph" w:styleId="Heading7">
    <w:name w:val="heading 7"/>
    <w:basedOn w:val="Normal"/>
    <w:next w:val="Normal"/>
    <w:link w:val="Heading7Char"/>
    <w:uiPriority w:val="99"/>
    <w:qFormat/>
    <w:rsid w:val="00A65F7F"/>
    <w:pPr>
      <w:numPr>
        <w:ilvl w:val="6"/>
        <w:numId w:val="2"/>
      </w:numPr>
      <w:spacing w:before="240" w:after="60"/>
      <w:outlineLvl w:val="6"/>
    </w:pPr>
    <w:rPr>
      <w:rFonts w:ascii="Times New Roman" w:hAnsi="Times New Roman" w:cs="Times New Roman"/>
      <w:szCs w:val="24"/>
    </w:rPr>
  </w:style>
  <w:style w:type="paragraph" w:styleId="Heading8">
    <w:name w:val="heading 8"/>
    <w:basedOn w:val="Normal"/>
    <w:next w:val="Normal"/>
    <w:link w:val="Heading8Char"/>
    <w:uiPriority w:val="99"/>
    <w:qFormat/>
    <w:rsid w:val="00A65F7F"/>
    <w:pPr>
      <w:numPr>
        <w:ilvl w:val="7"/>
        <w:numId w:val="2"/>
      </w:numPr>
      <w:spacing w:before="240" w:after="60"/>
      <w:outlineLvl w:val="7"/>
    </w:pPr>
    <w:rPr>
      <w:rFonts w:ascii="Times New Roman" w:hAnsi="Times New Roman" w:cs="Times New Roman"/>
      <w:i/>
      <w:iCs/>
      <w:szCs w:val="24"/>
    </w:rPr>
  </w:style>
  <w:style w:type="paragraph" w:styleId="Heading9">
    <w:name w:val="heading 9"/>
    <w:basedOn w:val="Normal"/>
    <w:next w:val="Normal"/>
    <w:link w:val="Heading9Char"/>
    <w:uiPriority w:val="99"/>
    <w:qFormat/>
    <w:rsid w:val="00A65F7F"/>
    <w:pPr>
      <w:numPr>
        <w:ilvl w:val="8"/>
        <w:numId w:val="2"/>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055BC"/>
    <w:pPr>
      <w:spacing w:before="240" w:after="60"/>
      <w:ind w:firstLine="0"/>
      <w:jc w:val="center"/>
      <w:outlineLvl w:val="0"/>
    </w:pPr>
    <w:rPr>
      <w:rFonts w:ascii="Times New Roman" w:hAnsi="Times New Roman" w:cs="Arial"/>
      <w:bCs/>
      <w:caps/>
      <w:kern w:val="28"/>
      <w:sz w:val="28"/>
      <w:szCs w:val="32"/>
    </w:rPr>
  </w:style>
  <w:style w:type="character" w:customStyle="1" w:styleId="TitleChar">
    <w:name w:val="Title Char"/>
    <w:basedOn w:val="DefaultParagraphFont"/>
    <w:link w:val="Title"/>
    <w:uiPriority w:val="10"/>
    <w:rsid w:val="00B055BC"/>
    <w:rPr>
      <w:rFonts w:ascii="Times New Roman" w:hAnsi="Times New Roman" w:cs="Arial"/>
      <w:bCs/>
      <w:caps/>
      <w:kern w:val="28"/>
      <w:sz w:val="28"/>
      <w:szCs w:val="32"/>
    </w:rPr>
  </w:style>
  <w:style w:type="paragraph" w:styleId="Footer">
    <w:name w:val="footer"/>
    <w:basedOn w:val="Normal"/>
    <w:link w:val="FooterChar"/>
    <w:uiPriority w:val="99"/>
    <w:rsid w:val="00A65F7F"/>
    <w:pPr>
      <w:tabs>
        <w:tab w:val="center" w:pos="4320"/>
        <w:tab w:val="right" w:pos="8640"/>
      </w:tabs>
      <w:spacing w:after="0"/>
    </w:pPr>
    <w:rPr>
      <w:rFonts w:ascii="Times New Roman" w:hAnsi="Times New Roman" w:cs="Times New Roman"/>
      <w:szCs w:val="24"/>
    </w:rPr>
  </w:style>
  <w:style w:type="character" w:customStyle="1" w:styleId="FooterChar">
    <w:name w:val="Footer Char"/>
    <w:basedOn w:val="DefaultParagraphFont"/>
    <w:link w:val="Footer"/>
    <w:uiPriority w:val="99"/>
    <w:rsid w:val="00A65F7F"/>
    <w:rPr>
      <w:rFonts w:ascii="Times New Roman" w:hAnsi="Times New Roman" w:cs="Times New Roman"/>
      <w:sz w:val="24"/>
      <w:szCs w:val="24"/>
    </w:rPr>
  </w:style>
  <w:style w:type="character" w:styleId="PageNumber">
    <w:name w:val="page number"/>
    <w:basedOn w:val="DefaultParagraphFont"/>
    <w:rsid w:val="00A65F7F"/>
  </w:style>
  <w:style w:type="paragraph" w:styleId="Header">
    <w:name w:val="header"/>
    <w:basedOn w:val="Normal"/>
    <w:link w:val="HeaderChar"/>
    <w:uiPriority w:val="99"/>
    <w:rsid w:val="00A20353"/>
    <w:pPr>
      <w:tabs>
        <w:tab w:val="center" w:pos="4320"/>
        <w:tab w:val="right" w:pos="8640"/>
      </w:tabs>
      <w:spacing w:after="0"/>
    </w:pPr>
    <w:rPr>
      <w:rFonts w:ascii="Times New Roman" w:hAnsi="Times New Roman" w:cs="Times New Roman"/>
      <w:szCs w:val="24"/>
    </w:rPr>
  </w:style>
  <w:style w:type="character" w:customStyle="1" w:styleId="HeaderChar">
    <w:name w:val="Header Char"/>
    <w:basedOn w:val="DefaultParagraphFont"/>
    <w:link w:val="Header"/>
    <w:uiPriority w:val="99"/>
    <w:rsid w:val="00A20353"/>
    <w:rPr>
      <w:rFonts w:ascii="Times New Roman" w:hAnsi="Times New Roman" w:cs="Times New Roman"/>
      <w:sz w:val="24"/>
      <w:szCs w:val="24"/>
    </w:rPr>
  </w:style>
  <w:style w:type="paragraph" w:customStyle="1" w:styleId="StyleLeft0Hanging05After0pt">
    <w:name w:val="Style Left:  0&quot; Hanging:  0.5&quot; After:  0 pt"/>
    <w:basedOn w:val="Normal"/>
    <w:rsid w:val="00A65F7F"/>
    <w:pPr>
      <w:spacing w:after="0" w:line="240" w:lineRule="auto"/>
      <w:ind w:left="720" w:hanging="720"/>
    </w:pPr>
    <w:rPr>
      <w:rFonts w:ascii="Times New Roman" w:hAnsi="Times New Roman" w:cs="Times New Roman"/>
      <w:szCs w:val="20"/>
    </w:rPr>
  </w:style>
  <w:style w:type="paragraph" w:customStyle="1" w:styleId="Heading-Non-Sequential">
    <w:name w:val="Heading - Non-Sequential"/>
    <w:basedOn w:val="Normal"/>
    <w:next w:val="Normal"/>
    <w:rsid w:val="00A65F7F"/>
    <w:pPr>
      <w:pageBreakBefore/>
      <w:spacing w:before="120" w:after="240"/>
      <w:jc w:val="center"/>
    </w:pPr>
    <w:rPr>
      <w:rFonts w:ascii="Times New Roman" w:hAnsi="Times New Roman" w:cs="Times New Roman"/>
      <w:b/>
      <w:sz w:val="28"/>
      <w:szCs w:val="24"/>
    </w:rPr>
  </w:style>
  <w:style w:type="character" w:customStyle="1" w:styleId="Heading1Char">
    <w:name w:val="Heading 1 Char"/>
    <w:basedOn w:val="DefaultParagraphFont"/>
    <w:link w:val="Heading1"/>
    <w:uiPriority w:val="99"/>
    <w:rsid w:val="00B32F10"/>
    <w:rPr>
      <w:rFonts w:ascii="Times New Roman" w:hAnsi="Times New Roman" w:cs="Arial"/>
      <w:b/>
      <w:bCs/>
      <w:kern w:val="32"/>
      <w:sz w:val="28"/>
      <w:szCs w:val="32"/>
    </w:rPr>
  </w:style>
  <w:style w:type="character" w:customStyle="1" w:styleId="Heading2Char">
    <w:name w:val="Heading 2 Char"/>
    <w:basedOn w:val="DefaultParagraphFont"/>
    <w:link w:val="Heading2"/>
    <w:uiPriority w:val="99"/>
    <w:rsid w:val="009219E9"/>
    <w:rPr>
      <w:rFonts w:ascii="Times New Roman" w:hAnsi="Times New Roman" w:cs="Arial"/>
      <w:b/>
      <w:bCs/>
      <w:iCs/>
      <w:sz w:val="26"/>
      <w:szCs w:val="28"/>
    </w:rPr>
  </w:style>
  <w:style w:type="character" w:customStyle="1" w:styleId="Heading3Char">
    <w:name w:val="Heading 3 Char"/>
    <w:basedOn w:val="DefaultParagraphFont"/>
    <w:link w:val="Heading3"/>
    <w:uiPriority w:val="99"/>
    <w:rsid w:val="00A65F7F"/>
    <w:rPr>
      <w:rFonts w:ascii="Times New Roman" w:hAnsi="Times New Roman" w:cs="Arial"/>
      <w:b/>
      <w:bCs/>
      <w:sz w:val="24"/>
      <w:szCs w:val="26"/>
    </w:rPr>
  </w:style>
  <w:style w:type="character" w:customStyle="1" w:styleId="Heading5Char">
    <w:name w:val="Heading 5 Char"/>
    <w:basedOn w:val="DefaultParagraphFont"/>
    <w:link w:val="Heading5"/>
    <w:uiPriority w:val="99"/>
    <w:rsid w:val="00A65F7F"/>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rsid w:val="00A65F7F"/>
    <w:rPr>
      <w:rFonts w:ascii="Times New Roman" w:hAnsi="Times New Roman" w:cs="Times New Roman"/>
      <w:b/>
      <w:bCs/>
      <w:sz w:val="24"/>
    </w:rPr>
  </w:style>
  <w:style w:type="character" w:customStyle="1" w:styleId="Heading7Char">
    <w:name w:val="Heading 7 Char"/>
    <w:basedOn w:val="DefaultParagraphFont"/>
    <w:link w:val="Heading7"/>
    <w:uiPriority w:val="99"/>
    <w:rsid w:val="00A65F7F"/>
    <w:rPr>
      <w:rFonts w:ascii="Times New Roman" w:hAnsi="Times New Roman" w:cs="Times New Roman"/>
      <w:sz w:val="24"/>
      <w:szCs w:val="24"/>
    </w:rPr>
  </w:style>
  <w:style w:type="character" w:customStyle="1" w:styleId="Heading8Char">
    <w:name w:val="Heading 8 Char"/>
    <w:basedOn w:val="DefaultParagraphFont"/>
    <w:link w:val="Heading8"/>
    <w:uiPriority w:val="99"/>
    <w:rsid w:val="00A65F7F"/>
    <w:rPr>
      <w:rFonts w:ascii="Times New Roman" w:hAnsi="Times New Roman" w:cs="Times New Roman"/>
      <w:i/>
      <w:iCs/>
      <w:sz w:val="24"/>
      <w:szCs w:val="24"/>
    </w:rPr>
  </w:style>
  <w:style w:type="character" w:customStyle="1" w:styleId="Heading9Char">
    <w:name w:val="Heading 9 Char"/>
    <w:basedOn w:val="DefaultParagraphFont"/>
    <w:link w:val="Heading9"/>
    <w:uiPriority w:val="99"/>
    <w:rsid w:val="00A65F7F"/>
    <w:rPr>
      <w:rFonts w:ascii="Arial" w:hAnsi="Arial" w:cs="Arial"/>
      <w:sz w:val="24"/>
    </w:rPr>
  </w:style>
  <w:style w:type="paragraph" w:customStyle="1" w:styleId="QuoteIntro">
    <w:name w:val="Quote_Intro"/>
    <w:basedOn w:val="Quote"/>
    <w:qFormat/>
    <w:rsid w:val="00A65F7F"/>
    <w:pPr>
      <w:ind w:left="576" w:right="720"/>
      <w:jc w:val="center"/>
    </w:pPr>
    <w:rPr>
      <w:rFonts w:ascii="Times New Roman" w:hAnsi="Times New Roman"/>
      <w:lang w:eastAsia="en-US" w:bidi="en-US"/>
    </w:rPr>
  </w:style>
  <w:style w:type="paragraph" w:styleId="Quote">
    <w:name w:val="Quote"/>
    <w:basedOn w:val="Normal"/>
    <w:next w:val="Normal"/>
    <w:link w:val="QuoteChar"/>
    <w:uiPriority w:val="29"/>
    <w:qFormat/>
    <w:rsid w:val="00A65F7F"/>
    <w:rPr>
      <w:i/>
      <w:iCs/>
      <w:color w:val="000000" w:themeColor="text1"/>
    </w:rPr>
  </w:style>
  <w:style w:type="character" w:customStyle="1" w:styleId="QuoteChar">
    <w:name w:val="Quote Char"/>
    <w:basedOn w:val="DefaultParagraphFont"/>
    <w:link w:val="Quote"/>
    <w:uiPriority w:val="29"/>
    <w:rsid w:val="00A65F7F"/>
    <w:rPr>
      <w:i/>
      <w:iCs/>
      <w:color w:val="000000" w:themeColor="text1"/>
    </w:rPr>
  </w:style>
  <w:style w:type="character" w:customStyle="1" w:styleId="Heading4Char">
    <w:name w:val="Heading 4 Char"/>
    <w:basedOn w:val="DefaultParagraphFont"/>
    <w:link w:val="Heading4"/>
    <w:uiPriority w:val="9"/>
    <w:rsid w:val="00A65F7F"/>
    <w:rPr>
      <w:rFonts w:ascii="Times New Roman" w:hAnsi="Times New Roman" w:cs="Times New Roman"/>
      <w:b/>
      <w:bCs/>
      <w:sz w:val="24"/>
      <w:szCs w:val="28"/>
    </w:rPr>
  </w:style>
  <w:style w:type="table" w:styleId="TableGrid">
    <w:name w:val="Table Grid"/>
    <w:basedOn w:val="TableNormal"/>
    <w:uiPriority w:val="59"/>
    <w:rsid w:val="00A65F7F"/>
    <w:pPr>
      <w:spacing w:after="12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MISQ">
    <w:name w:val="Table - MISQ"/>
    <w:basedOn w:val="TableNormal"/>
    <w:rsid w:val="00A65F7F"/>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left"/>
      </w:pPr>
      <w:rPr>
        <w:b/>
        <w:color w:val="FFFFFF"/>
      </w:rPr>
      <w:tblPr/>
      <w:tcPr>
        <w:shd w:val="clear" w:color="auto" w:fill="003366"/>
      </w:tcPr>
    </w:tblStylePr>
  </w:style>
  <w:style w:type="table" w:customStyle="1" w:styleId="Figure-MISQintable">
    <w:name w:val="Figure - MISQ (in table)"/>
    <w:basedOn w:val="TableNormal"/>
    <w:rsid w:val="00A65F7F"/>
    <w:pPr>
      <w:spacing w:after="0" w:line="240" w:lineRule="auto"/>
      <w:jc w:val="center"/>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tcPr>
      <w:vAlign w:val="center"/>
    </w:tcPr>
    <w:tblStylePr w:type="lastRow">
      <w:pPr>
        <w:jc w:val="left"/>
      </w:pPr>
      <w:rPr>
        <w:b/>
      </w:rPr>
    </w:tblStylePr>
  </w:style>
  <w:style w:type="paragraph" w:styleId="Caption">
    <w:name w:val="caption"/>
    <w:basedOn w:val="Normal"/>
    <w:next w:val="Normal"/>
    <w:qFormat/>
    <w:rsid w:val="00A65F7F"/>
    <w:pPr>
      <w:spacing w:after="0"/>
    </w:pPr>
    <w:rPr>
      <w:rFonts w:ascii="Times New Roman" w:hAnsi="Times New Roman" w:cs="Times New Roman"/>
      <w:b/>
      <w:bCs/>
      <w:sz w:val="20"/>
      <w:szCs w:val="20"/>
    </w:rPr>
  </w:style>
  <w:style w:type="paragraph" w:customStyle="1" w:styleId="Hypothesis">
    <w:name w:val="Hypothesis"/>
    <w:basedOn w:val="Normal"/>
    <w:next w:val="Normal"/>
    <w:rsid w:val="00A65F7F"/>
    <w:pPr>
      <w:spacing w:after="0"/>
      <w:ind w:left="1584" w:right="864" w:hanging="720"/>
    </w:pPr>
    <w:rPr>
      <w:rFonts w:ascii="Times New Roman" w:hAnsi="Times New Roman" w:cs="Times New Roman"/>
      <w:i/>
      <w:szCs w:val="24"/>
    </w:rPr>
  </w:style>
  <w:style w:type="paragraph" w:styleId="BalloonText">
    <w:name w:val="Balloon Text"/>
    <w:basedOn w:val="Normal"/>
    <w:link w:val="BalloonTextChar"/>
    <w:rsid w:val="00A65F7F"/>
    <w:pPr>
      <w:spacing w:after="0"/>
    </w:pPr>
    <w:rPr>
      <w:rFonts w:ascii="Tahoma" w:hAnsi="Tahoma" w:cs="Tahoma"/>
      <w:sz w:val="16"/>
      <w:szCs w:val="16"/>
    </w:rPr>
  </w:style>
  <w:style w:type="character" w:customStyle="1" w:styleId="BalloonTextChar">
    <w:name w:val="Balloon Text Char"/>
    <w:basedOn w:val="DefaultParagraphFont"/>
    <w:link w:val="BalloonText"/>
    <w:rsid w:val="00A65F7F"/>
    <w:rPr>
      <w:rFonts w:ascii="Tahoma" w:hAnsi="Tahoma" w:cs="Tahoma"/>
      <w:sz w:val="16"/>
      <w:szCs w:val="16"/>
    </w:rPr>
  </w:style>
  <w:style w:type="paragraph" w:styleId="FootnoteText">
    <w:name w:val="footnote text"/>
    <w:basedOn w:val="Normal"/>
    <w:link w:val="FootnoteTextChar"/>
    <w:uiPriority w:val="99"/>
    <w:rsid w:val="00A65F7F"/>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A65F7F"/>
    <w:rPr>
      <w:rFonts w:ascii="Times New Roman" w:hAnsi="Times New Roman" w:cs="Times New Roman"/>
      <w:sz w:val="20"/>
      <w:szCs w:val="20"/>
    </w:rPr>
  </w:style>
  <w:style w:type="character" w:styleId="FootnoteReference">
    <w:name w:val="footnote reference"/>
    <w:basedOn w:val="DefaultParagraphFont"/>
    <w:uiPriority w:val="99"/>
    <w:rsid w:val="00A65F7F"/>
    <w:rPr>
      <w:vertAlign w:val="superscript"/>
    </w:rPr>
  </w:style>
  <w:style w:type="paragraph" w:customStyle="1" w:styleId="MyNote">
    <w:name w:val="MyNote"/>
    <w:basedOn w:val="Normal"/>
    <w:next w:val="Normal"/>
    <w:qFormat/>
    <w:rsid w:val="00A65F7F"/>
    <w:pPr>
      <w:spacing w:after="0"/>
    </w:pPr>
    <w:rPr>
      <w:rFonts w:ascii="Times New Roman" w:hAnsi="Times New Roman" w:cs="Times New Roman"/>
      <w:b/>
      <w:i/>
      <w:color w:val="FF0000"/>
      <w:szCs w:val="24"/>
    </w:rPr>
  </w:style>
  <w:style w:type="table" w:customStyle="1" w:styleId="LightShading-Accent11">
    <w:name w:val="Light Shading - Accent 11"/>
    <w:basedOn w:val="TableNormal"/>
    <w:uiPriority w:val="60"/>
    <w:rsid w:val="00A65F7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A65F7F"/>
    <w:pPr>
      <w:spacing w:after="0" w:line="240" w:lineRule="auto"/>
    </w:pPr>
    <w:rPr>
      <w:rFonts w:ascii="Times New Roman" w:hAnsi="Times New Roman"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Theme">
    <w:name w:val="Table Theme"/>
    <w:basedOn w:val="TableNormal"/>
    <w:rsid w:val="00A65F7F"/>
    <w:pPr>
      <w:spacing w:after="12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65F7F"/>
    <w:pPr>
      <w:spacing w:after="0"/>
      <w:ind w:left="720"/>
      <w:contextualSpacing/>
    </w:pPr>
    <w:rPr>
      <w:rFonts w:ascii="Times New Roman" w:hAnsi="Times New Roman" w:cs="Times New Roman"/>
      <w:szCs w:val="24"/>
    </w:rPr>
  </w:style>
  <w:style w:type="table" w:customStyle="1" w:styleId="MISQ">
    <w:name w:val="MISQ"/>
    <w:basedOn w:val="TableNormal"/>
    <w:uiPriority w:val="99"/>
    <w:qFormat/>
    <w:rsid w:val="000A53EA"/>
    <w:pPr>
      <w:spacing w:after="0" w:line="240" w:lineRule="auto"/>
    </w:pPr>
    <w:rPr>
      <w:rFonts w:ascii="Times New Roman" w:hAnsi="Times New Roman" w:cs="Times New Roman"/>
      <w:szCs w:val="20"/>
    </w:rPr>
    <w:tblPr>
      <w:tblInd w:w="0" w:type="dxa"/>
      <w:tblBorders>
        <w:bottom w:val="single" w:sz="12" w:space="0" w:color="auto"/>
        <w:insideH w:val="single" w:sz="4" w:space="0" w:color="auto"/>
        <w:insideV w:val="single" w:sz="4" w:space="0" w:color="auto"/>
      </w:tblBorders>
      <w:tblCellMar>
        <w:top w:w="29" w:type="dxa"/>
        <w:left w:w="115" w:type="dxa"/>
        <w:bottom w:w="29" w:type="dxa"/>
        <w:right w:w="115" w:type="dxa"/>
      </w:tblCellMar>
    </w:tblPr>
    <w:tblStylePr w:type="firstRow">
      <w:pPr>
        <w:jc w:val="center"/>
      </w:pPr>
      <w:rPr>
        <w:b/>
      </w:rPr>
      <w:tblPr/>
      <w:tcPr>
        <w:tcBorders>
          <w:top w:val="single" w:sz="12" w:space="0" w:color="auto"/>
          <w:bottom w:val="single" w:sz="4" w:space="0" w:color="auto"/>
        </w:tcBorders>
        <w:vAlign w:val="center"/>
      </w:tcPr>
    </w:tblStylePr>
  </w:style>
  <w:style w:type="paragraph" w:customStyle="1" w:styleId="MajorHeading">
    <w:name w:val="Major Heading"/>
    <w:basedOn w:val="Normal"/>
    <w:next w:val="Normal"/>
    <w:rsid w:val="00A65F7F"/>
    <w:pPr>
      <w:spacing w:before="120" w:after="0"/>
    </w:pPr>
    <w:rPr>
      <w:rFonts w:ascii="Times New Roman" w:hAnsi="Times New Roman" w:cs="Times New Roman"/>
      <w:b/>
      <w:szCs w:val="24"/>
    </w:rPr>
  </w:style>
  <w:style w:type="paragraph" w:styleId="DocumentMap">
    <w:name w:val="Document Map"/>
    <w:basedOn w:val="Normal"/>
    <w:link w:val="DocumentMapChar"/>
    <w:rsid w:val="00A65F7F"/>
    <w:pPr>
      <w:spacing w:after="0"/>
    </w:pPr>
    <w:rPr>
      <w:rFonts w:ascii="Tahoma" w:hAnsi="Tahoma" w:cs="Tahoma"/>
      <w:sz w:val="16"/>
      <w:szCs w:val="16"/>
    </w:rPr>
  </w:style>
  <w:style w:type="character" w:customStyle="1" w:styleId="DocumentMapChar">
    <w:name w:val="Document Map Char"/>
    <w:basedOn w:val="DefaultParagraphFont"/>
    <w:link w:val="DocumentMap"/>
    <w:rsid w:val="00A65F7F"/>
    <w:rPr>
      <w:rFonts w:ascii="Tahoma" w:hAnsi="Tahoma" w:cs="Tahoma"/>
      <w:sz w:val="16"/>
      <w:szCs w:val="16"/>
    </w:rPr>
  </w:style>
  <w:style w:type="paragraph" w:customStyle="1" w:styleId="Caption-Table">
    <w:name w:val="Caption - Table"/>
    <w:basedOn w:val="Caption"/>
    <w:next w:val="Normal"/>
    <w:qFormat/>
    <w:rsid w:val="00A65F7F"/>
    <w:pPr>
      <w:spacing w:before="240" w:after="120" w:line="240" w:lineRule="auto"/>
      <w:ind w:firstLine="0"/>
    </w:pPr>
    <w:rPr>
      <w:sz w:val="24"/>
    </w:rPr>
  </w:style>
  <w:style w:type="table" w:styleId="TableGrid8">
    <w:name w:val="Table Grid 8"/>
    <w:basedOn w:val="TableNormal"/>
    <w:rsid w:val="00A65F7F"/>
    <w:pPr>
      <w:spacing w:after="120" w:line="240" w:lineRule="auto"/>
    </w:pPr>
    <w:rPr>
      <w:rFonts w:ascii="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Hyperlink">
    <w:name w:val="Hyperlink"/>
    <w:basedOn w:val="DefaultParagraphFont"/>
    <w:uiPriority w:val="99"/>
    <w:rsid w:val="00A65F7F"/>
    <w:rPr>
      <w:color w:val="0000FF" w:themeColor="hyperlink"/>
      <w:u w:val="single"/>
    </w:rPr>
  </w:style>
  <w:style w:type="paragraph" w:customStyle="1" w:styleId="MeasurementItems">
    <w:name w:val="Measurement Items"/>
    <w:basedOn w:val="List"/>
    <w:qFormat/>
    <w:rsid w:val="00CC2249"/>
    <w:pPr>
      <w:spacing w:line="240" w:lineRule="auto"/>
      <w:ind w:left="2736" w:hanging="2016"/>
    </w:pPr>
  </w:style>
  <w:style w:type="paragraph" w:styleId="List">
    <w:name w:val="List"/>
    <w:basedOn w:val="Normal"/>
    <w:rsid w:val="00A65F7F"/>
    <w:pPr>
      <w:spacing w:after="0"/>
      <w:ind w:left="360" w:hanging="360"/>
      <w:contextualSpacing/>
    </w:pPr>
    <w:rPr>
      <w:rFonts w:ascii="Times New Roman" w:hAnsi="Times New Roman" w:cs="Times New Roman"/>
      <w:szCs w:val="24"/>
    </w:rPr>
  </w:style>
  <w:style w:type="paragraph" w:customStyle="1" w:styleId="TableFootnote">
    <w:name w:val="Table Footnote"/>
    <w:basedOn w:val="Normal"/>
    <w:next w:val="Normal"/>
    <w:qFormat/>
    <w:rsid w:val="00476088"/>
    <w:pPr>
      <w:spacing w:after="0" w:line="240" w:lineRule="auto"/>
    </w:pPr>
    <w:rPr>
      <w:rFonts w:ascii="Times New Roman" w:hAnsi="Times New Roman" w:cs="Times New Roman"/>
      <w:sz w:val="20"/>
      <w:szCs w:val="24"/>
    </w:rPr>
  </w:style>
  <w:style w:type="paragraph" w:customStyle="1" w:styleId="Normal-Table">
    <w:name w:val="Normal - Table"/>
    <w:basedOn w:val="Normal"/>
    <w:qFormat/>
    <w:rsid w:val="00D15CA7"/>
    <w:pPr>
      <w:spacing w:after="0" w:line="240" w:lineRule="auto"/>
      <w:ind w:firstLine="0"/>
      <w:jc w:val="left"/>
    </w:pPr>
    <w:rPr>
      <w:rFonts w:ascii="Times New Roman" w:hAnsi="Times New Roman" w:cs="Times New Roman"/>
      <w:sz w:val="22"/>
      <w:szCs w:val="24"/>
    </w:rPr>
  </w:style>
  <w:style w:type="table" w:customStyle="1" w:styleId="TableFigure">
    <w:name w:val="Table Figure"/>
    <w:basedOn w:val="TableNormal"/>
    <w:uiPriority w:val="99"/>
    <w:qFormat/>
    <w:rsid w:val="00A65F7F"/>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paragraph" w:customStyle="1" w:styleId="Normal-TableHolder">
    <w:name w:val="Normal - Table Holder"/>
    <w:basedOn w:val="Normal"/>
    <w:next w:val="Normal"/>
    <w:qFormat/>
    <w:rsid w:val="00E878F3"/>
    <w:pPr>
      <w:spacing w:after="0" w:line="240" w:lineRule="auto"/>
      <w:ind w:firstLine="0"/>
      <w:jc w:val="center"/>
    </w:pPr>
    <w:rPr>
      <w:rFonts w:ascii="Times New Roman" w:eastAsia="Times New Roman" w:hAnsi="Times New Roman" w:cs="Times New Roman"/>
      <w:sz w:val="20"/>
      <w:szCs w:val="20"/>
    </w:rPr>
  </w:style>
  <w:style w:type="paragraph" w:customStyle="1" w:styleId="Title-Other">
    <w:name w:val="Title - Other"/>
    <w:basedOn w:val="Normal"/>
    <w:qFormat/>
    <w:rsid w:val="006957C3"/>
    <w:pPr>
      <w:spacing w:after="0"/>
      <w:ind w:firstLine="0"/>
      <w:jc w:val="center"/>
    </w:pPr>
    <w:rPr>
      <w:sz w:val="28"/>
    </w:rPr>
  </w:style>
  <w:style w:type="paragraph" w:customStyle="1" w:styleId="Heading1-NoNumber">
    <w:name w:val="Heading 1 - No Number"/>
    <w:basedOn w:val="Heading1"/>
    <w:qFormat/>
    <w:rsid w:val="00CF0458"/>
    <w:pPr>
      <w:numPr>
        <w:numId w:val="0"/>
      </w:numPr>
    </w:pPr>
  </w:style>
  <w:style w:type="paragraph" w:styleId="TOC1">
    <w:name w:val="toc 1"/>
    <w:basedOn w:val="Normal"/>
    <w:next w:val="Normal"/>
    <w:autoRedefine/>
    <w:uiPriority w:val="39"/>
    <w:unhideWhenUsed/>
    <w:rsid w:val="00722772"/>
    <w:pPr>
      <w:tabs>
        <w:tab w:val="right" w:leader="dot" w:pos="8647"/>
      </w:tabs>
      <w:spacing w:after="120" w:line="240" w:lineRule="auto"/>
      <w:ind w:firstLine="0"/>
      <w:jc w:val="left"/>
    </w:pPr>
    <w:rPr>
      <w:noProof/>
    </w:rPr>
  </w:style>
  <w:style w:type="paragraph" w:styleId="TOC2">
    <w:name w:val="toc 2"/>
    <w:basedOn w:val="Normal"/>
    <w:next w:val="Normal"/>
    <w:autoRedefine/>
    <w:uiPriority w:val="39"/>
    <w:unhideWhenUsed/>
    <w:rsid w:val="00722772"/>
    <w:pPr>
      <w:tabs>
        <w:tab w:val="left" w:pos="1680"/>
        <w:tab w:val="right" w:leader="dot" w:pos="8647"/>
      </w:tabs>
      <w:spacing w:after="100" w:line="240" w:lineRule="auto"/>
      <w:ind w:left="240"/>
    </w:pPr>
  </w:style>
  <w:style w:type="paragraph" w:styleId="TOC3">
    <w:name w:val="toc 3"/>
    <w:basedOn w:val="Normal"/>
    <w:next w:val="Normal"/>
    <w:autoRedefine/>
    <w:uiPriority w:val="39"/>
    <w:unhideWhenUsed/>
    <w:rsid w:val="00722772"/>
    <w:pPr>
      <w:tabs>
        <w:tab w:val="left" w:pos="1896"/>
        <w:tab w:val="right" w:leader="dot" w:pos="8647"/>
      </w:tabs>
      <w:spacing w:after="100" w:line="240" w:lineRule="auto"/>
      <w:ind w:left="480"/>
    </w:pPr>
  </w:style>
  <w:style w:type="paragraph" w:styleId="Subtitle">
    <w:name w:val="Subtitle"/>
    <w:basedOn w:val="Normal"/>
    <w:next w:val="Normal"/>
    <w:link w:val="SubtitleChar"/>
    <w:uiPriority w:val="11"/>
    <w:qFormat/>
    <w:rsid w:val="00402C9A"/>
    <w:pPr>
      <w:numPr>
        <w:ilvl w:val="1"/>
      </w:numPr>
      <w:spacing w:line="276" w:lineRule="auto"/>
      <w:ind w:firstLine="720"/>
      <w:jc w:val="left"/>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402C9A"/>
    <w:rPr>
      <w:rFonts w:asciiTheme="majorHAnsi" w:eastAsiaTheme="majorEastAsia" w:hAnsiTheme="majorHAnsi" w:cstheme="majorBidi"/>
      <w:i/>
      <w:iCs/>
      <w:color w:val="4F81BD" w:themeColor="accent1"/>
      <w:spacing w:val="15"/>
      <w:sz w:val="24"/>
      <w:szCs w:val="24"/>
    </w:rPr>
  </w:style>
  <w:style w:type="paragraph" w:customStyle="1" w:styleId="Heading">
    <w:name w:val="Heading"/>
    <w:basedOn w:val="Normal"/>
    <w:next w:val="Normal"/>
    <w:qFormat/>
    <w:rsid w:val="00402C9A"/>
    <w:pPr>
      <w:spacing w:before="240" w:after="120" w:line="276" w:lineRule="auto"/>
      <w:ind w:firstLine="0"/>
      <w:jc w:val="left"/>
    </w:pPr>
    <w:rPr>
      <w:b/>
    </w:rPr>
  </w:style>
  <w:style w:type="paragraph" w:customStyle="1" w:styleId="Normal-Appendix">
    <w:name w:val="Normal - Appendix"/>
    <w:basedOn w:val="Normal"/>
    <w:qFormat/>
    <w:rsid w:val="00402C9A"/>
    <w:pPr>
      <w:spacing w:line="240" w:lineRule="auto"/>
    </w:pPr>
  </w:style>
  <w:style w:type="paragraph" w:customStyle="1" w:styleId="AppendixHeading1">
    <w:name w:val="Appendix Heading 1"/>
    <w:basedOn w:val="Normal"/>
    <w:next w:val="Normal"/>
    <w:qFormat/>
    <w:rsid w:val="00C21F83"/>
    <w:pPr>
      <w:numPr>
        <w:numId w:val="1"/>
      </w:numPr>
      <w:spacing w:after="0"/>
      <w:jc w:val="center"/>
      <w:outlineLvl w:val="0"/>
    </w:pPr>
    <w:rPr>
      <w:b/>
      <w:caps/>
    </w:rPr>
  </w:style>
  <w:style w:type="paragraph" w:customStyle="1" w:styleId="SurveyHeading1">
    <w:name w:val="SurveyHeading1"/>
    <w:basedOn w:val="Normal"/>
    <w:next w:val="Normal"/>
    <w:qFormat/>
    <w:rsid w:val="002F0226"/>
    <w:pPr>
      <w:spacing w:before="240" w:after="120" w:line="240" w:lineRule="auto"/>
      <w:ind w:firstLine="0"/>
      <w:jc w:val="left"/>
    </w:pPr>
    <w:rPr>
      <w:rFonts w:ascii="Times New Roman" w:hAnsi="Times New Roman"/>
      <w:b/>
      <w:kern w:val="36"/>
    </w:rPr>
  </w:style>
  <w:style w:type="paragraph" w:customStyle="1" w:styleId="SurveyHeading2">
    <w:name w:val="SurveyHeading2"/>
    <w:basedOn w:val="Normal"/>
    <w:next w:val="Normal"/>
    <w:qFormat/>
    <w:rsid w:val="002F0226"/>
    <w:pPr>
      <w:spacing w:after="0" w:line="240" w:lineRule="auto"/>
      <w:ind w:firstLine="0"/>
      <w:jc w:val="left"/>
    </w:pPr>
    <w:rPr>
      <w:b/>
    </w:rPr>
  </w:style>
  <w:style w:type="paragraph" w:customStyle="1" w:styleId="Normal-Survey">
    <w:name w:val="Normal - Survey"/>
    <w:basedOn w:val="Normal"/>
    <w:qFormat/>
    <w:rsid w:val="002F0226"/>
    <w:pPr>
      <w:spacing w:after="0" w:line="240" w:lineRule="auto"/>
      <w:ind w:firstLine="0"/>
      <w:jc w:val="left"/>
    </w:pPr>
  </w:style>
  <w:style w:type="character" w:styleId="PlaceholderText">
    <w:name w:val="Placeholder Text"/>
    <w:basedOn w:val="DefaultParagraphFont"/>
    <w:uiPriority w:val="99"/>
    <w:semiHidden/>
    <w:rsid w:val="00475158"/>
    <w:rPr>
      <w:color w:val="808080"/>
    </w:rPr>
  </w:style>
  <w:style w:type="paragraph" w:customStyle="1" w:styleId="AppendixHeading-NonSequential">
    <w:name w:val="Appendix Heading - Non Sequential"/>
    <w:basedOn w:val="Normal"/>
    <w:qFormat/>
    <w:rsid w:val="00815368"/>
    <w:pPr>
      <w:ind w:firstLine="0"/>
      <w:jc w:val="left"/>
    </w:pPr>
    <w:rPr>
      <w:b/>
    </w:rPr>
  </w:style>
  <w:style w:type="character" w:styleId="CommentReference">
    <w:name w:val="annotation reference"/>
    <w:basedOn w:val="DefaultParagraphFont"/>
    <w:uiPriority w:val="99"/>
    <w:semiHidden/>
    <w:unhideWhenUsed/>
    <w:rsid w:val="00AD7C66"/>
    <w:rPr>
      <w:sz w:val="21"/>
      <w:szCs w:val="21"/>
    </w:rPr>
  </w:style>
  <w:style w:type="paragraph" w:styleId="CommentText">
    <w:name w:val="annotation text"/>
    <w:basedOn w:val="Normal"/>
    <w:link w:val="CommentTextChar"/>
    <w:uiPriority w:val="99"/>
    <w:semiHidden/>
    <w:unhideWhenUsed/>
    <w:rsid w:val="00AD7C66"/>
    <w:pPr>
      <w:jc w:val="left"/>
    </w:pPr>
  </w:style>
  <w:style w:type="character" w:customStyle="1" w:styleId="CommentTextChar">
    <w:name w:val="Comment Text Char"/>
    <w:basedOn w:val="DefaultParagraphFont"/>
    <w:link w:val="CommentText"/>
    <w:uiPriority w:val="99"/>
    <w:semiHidden/>
    <w:rsid w:val="00AD7C66"/>
    <w:rPr>
      <w:sz w:val="24"/>
    </w:rPr>
  </w:style>
  <w:style w:type="paragraph" w:styleId="CommentSubject">
    <w:name w:val="annotation subject"/>
    <w:basedOn w:val="CommentText"/>
    <w:next w:val="CommentText"/>
    <w:link w:val="CommentSubjectChar"/>
    <w:uiPriority w:val="99"/>
    <w:semiHidden/>
    <w:unhideWhenUsed/>
    <w:rsid w:val="00AD7C66"/>
    <w:rPr>
      <w:b/>
      <w:bCs/>
    </w:rPr>
  </w:style>
  <w:style w:type="character" w:customStyle="1" w:styleId="CommentSubjectChar">
    <w:name w:val="Comment Subject Char"/>
    <w:basedOn w:val="CommentTextChar"/>
    <w:link w:val="CommentSubject"/>
    <w:uiPriority w:val="99"/>
    <w:semiHidden/>
    <w:rsid w:val="00AD7C66"/>
    <w:rPr>
      <w:b/>
      <w:bCs/>
      <w:sz w:val="24"/>
    </w:rPr>
  </w:style>
  <w:style w:type="paragraph" w:customStyle="1" w:styleId="TableText">
    <w:name w:val="Table Text"/>
    <w:basedOn w:val="Normal"/>
    <w:rsid w:val="00586A59"/>
    <w:pPr>
      <w:keepLines/>
      <w:spacing w:before="40" w:after="40" w:line="240" w:lineRule="auto"/>
      <w:ind w:firstLine="0"/>
      <w:jc w:val="left"/>
    </w:pPr>
    <w:rPr>
      <w:rFonts w:ascii="Georgia" w:eastAsia="宋体" w:hAnsi="Georgia" w:cs="Times New Roman"/>
      <w:sz w:val="20"/>
      <w:szCs w:val="20"/>
      <w:lang w:eastAsia="en-US"/>
    </w:rPr>
  </w:style>
  <w:style w:type="paragraph" w:customStyle="1" w:styleId="TableCaption">
    <w:name w:val="TableCaption"/>
    <w:basedOn w:val="Normal"/>
    <w:rsid w:val="00586A59"/>
    <w:pPr>
      <w:spacing w:before="120" w:after="120" w:line="240" w:lineRule="auto"/>
      <w:ind w:firstLine="0"/>
      <w:jc w:val="center"/>
    </w:pPr>
    <w:rPr>
      <w:rFonts w:ascii="Times New Roman" w:eastAsia="宋体" w:hAnsi="Times New Roman" w:cs="Times New Roman"/>
      <w:b/>
      <w:sz w:val="20"/>
      <w:szCs w:val="20"/>
      <w:lang w:eastAsia="en-US"/>
    </w:rPr>
  </w:style>
  <w:style w:type="character" w:styleId="Strong">
    <w:name w:val="Strong"/>
    <w:basedOn w:val="DefaultParagraphFont"/>
    <w:uiPriority w:val="22"/>
    <w:qFormat/>
    <w:rsid w:val="00E034E7"/>
    <w:rPr>
      <w:b/>
      <w:bCs/>
    </w:rPr>
  </w:style>
  <w:style w:type="paragraph" w:styleId="NormalWeb">
    <w:name w:val="Normal (Web)"/>
    <w:basedOn w:val="Normal"/>
    <w:uiPriority w:val="99"/>
    <w:semiHidden/>
    <w:unhideWhenUsed/>
    <w:rsid w:val="00E034E7"/>
    <w:pPr>
      <w:spacing w:before="100" w:beforeAutospacing="1" w:after="100" w:afterAutospacing="1" w:line="240" w:lineRule="auto"/>
      <w:ind w:firstLine="0"/>
      <w:jc w:val="left"/>
    </w:pPr>
    <w:rPr>
      <w:rFonts w:ascii="宋体" w:eastAsia="宋体" w:hAnsi="宋体" w:cs="宋体"/>
      <w:szCs w:val="24"/>
    </w:rPr>
  </w:style>
  <w:style w:type="character" w:customStyle="1" w:styleId="labelwrapper">
    <w:name w:val="labelwrapper"/>
    <w:basedOn w:val="DefaultParagraphFont"/>
    <w:rsid w:val="00E034E7"/>
  </w:style>
  <w:style w:type="paragraph" w:styleId="z-TopofForm">
    <w:name w:val="HTML Top of Form"/>
    <w:basedOn w:val="Normal"/>
    <w:next w:val="Normal"/>
    <w:link w:val="z-TopofFormChar"/>
    <w:hidden/>
    <w:uiPriority w:val="99"/>
    <w:semiHidden/>
    <w:unhideWhenUsed/>
    <w:rsid w:val="004A47E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A47E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A47E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A47E9"/>
    <w:rPr>
      <w:rFonts w:ascii="Arial" w:hAnsi="Arial" w:cs="Arial"/>
      <w:vanish/>
      <w:sz w:val="16"/>
      <w:szCs w:val="16"/>
    </w:rPr>
  </w:style>
  <w:style w:type="paragraph" w:customStyle="1" w:styleId="Questions">
    <w:name w:val="Questions"/>
    <w:basedOn w:val="ListParagraph"/>
    <w:next w:val="Normal"/>
    <w:qFormat/>
    <w:rsid w:val="008F5FFA"/>
    <w:pPr>
      <w:numPr>
        <w:numId w:val="4"/>
      </w:numPr>
      <w:shd w:val="clear" w:color="auto" w:fill="D9D9D9" w:themeFill="background1" w:themeFillShade="D9"/>
      <w:spacing w:before="240" w:after="240" w:line="276" w:lineRule="auto"/>
      <w:jc w:val="left"/>
    </w:pPr>
    <w:rPr>
      <w:rFonts w:asciiTheme="minorHAnsi" w:hAnsiTheme="minorHAnsi" w:cstheme="minorBidi"/>
      <w:color w:val="990000"/>
      <w:sz w:val="22"/>
      <w:szCs w:val="22"/>
    </w:rPr>
  </w:style>
  <w:style w:type="paragraph" w:customStyle="1" w:styleId="AnswersMultiplechoice">
    <w:name w:val="AnswersMultiplechoice"/>
    <w:basedOn w:val="Normal"/>
    <w:qFormat/>
    <w:rsid w:val="008F5FFA"/>
    <w:pPr>
      <w:spacing w:after="0" w:line="240" w:lineRule="auto"/>
      <w:ind w:right="864" w:firstLine="0"/>
      <w:jc w:val="left"/>
    </w:pPr>
    <w:rPr>
      <w:color w:val="0000FF"/>
      <w:sz w:val="22"/>
    </w:rPr>
  </w:style>
  <w:style w:type="paragraph" w:customStyle="1" w:styleId="AnswersFillinbland">
    <w:name w:val="AnswersFillinbland"/>
    <w:basedOn w:val="AnswersMultiplechoice"/>
    <w:qFormat/>
    <w:rsid w:val="008F5FFA"/>
    <w:pPr>
      <w:ind w:left="1440"/>
    </w:pPr>
  </w:style>
  <w:style w:type="paragraph" w:customStyle="1" w:styleId="AnswersLikert">
    <w:name w:val="AnswersLikert"/>
    <w:basedOn w:val="AnswersMultiplechoice"/>
    <w:qFormat/>
    <w:rsid w:val="00952B20"/>
    <w:pPr>
      <w:ind w:left="1440"/>
    </w:pPr>
  </w:style>
  <w:style w:type="character" w:customStyle="1" w:styleId="hit">
    <w:name w:val="hit"/>
    <w:basedOn w:val="DefaultParagraphFont"/>
    <w:rsid w:val="008D69BC"/>
  </w:style>
  <w:style w:type="paragraph" w:styleId="Revision">
    <w:name w:val="Revision"/>
    <w:hidden/>
    <w:uiPriority w:val="99"/>
    <w:semiHidden/>
    <w:rsid w:val="002E3508"/>
    <w:pPr>
      <w:spacing w:after="0" w:line="240" w:lineRule="auto"/>
    </w:pPr>
    <w:rPr>
      <w:sz w:val="24"/>
    </w:rPr>
  </w:style>
  <w:style w:type="paragraph" w:styleId="TableofFigures">
    <w:name w:val="table of figures"/>
    <w:basedOn w:val="Normal"/>
    <w:next w:val="Normal"/>
    <w:uiPriority w:val="99"/>
    <w:unhideWhenUsed/>
    <w:rsid w:val="00E908B3"/>
    <w:pPr>
      <w:ind w:leftChars="200" w:left="200" w:hangingChars="200" w:hanging="200"/>
    </w:pPr>
  </w:style>
  <w:style w:type="paragraph" w:customStyle="1" w:styleId="Default">
    <w:name w:val="Default"/>
    <w:rsid w:val="00967923"/>
    <w:pPr>
      <w:widowControl w:val="0"/>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3411191">
      <w:bodyDiv w:val="1"/>
      <w:marLeft w:val="0"/>
      <w:marRight w:val="0"/>
      <w:marTop w:val="0"/>
      <w:marBottom w:val="0"/>
      <w:divBdr>
        <w:top w:val="none" w:sz="0" w:space="0" w:color="auto"/>
        <w:left w:val="none" w:sz="0" w:space="0" w:color="auto"/>
        <w:bottom w:val="none" w:sz="0" w:space="0" w:color="auto"/>
        <w:right w:val="none" w:sz="0" w:space="0" w:color="auto"/>
      </w:divBdr>
      <w:divsChild>
        <w:div w:id="1550411533">
          <w:marLeft w:val="547"/>
          <w:marRight w:val="0"/>
          <w:marTop w:val="154"/>
          <w:marBottom w:val="0"/>
          <w:divBdr>
            <w:top w:val="none" w:sz="0" w:space="0" w:color="auto"/>
            <w:left w:val="none" w:sz="0" w:space="0" w:color="auto"/>
            <w:bottom w:val="none" w:sz="0" w:space="0" w:color="auto"/>
            <w:right w:val="none" w:sz="0" w:space="0" w:color="auto"/>
          </w:divBdr>
        </w:div>
      </w:divsChild>
    </w:div>
    <w:div w:id="201673878">
      <w:bodyDiv w:val="1"/>
      <w:marLeft w:val="0"/>
      <w:marRight w:val="0"/>
      <w:marTop w:val="0"/>
      <w:marBottom w:val="0"/>
      <w:divBdr>
        <w:top w:val="none" w:sz="0" w:space="0" w:color="auto"/>
        <w:left w:val="none" w:sz="0" w:space="0" w:color="auto"/>
        <w:bottom w:val="none" w:sz="0" w:space="0" w:color="auto"/>
        <w:right w:val="none" w:sz="0" w:space="0" w:color="auto"/>
      </w:divBdr>
    </w:div>
    <w:div w:id="242960284">
      <w:bodyDiv w:val="1"/>
      <w:marLeft w:val="0"/>
      <w:marRight w:val="0"/>
      <w:marTop w:val="0"/>
      <w:marBottom w:val="0"/>
      <w:divBdr>
        <w:top w:val="none" w:sz="0" w:space="0" w:color="auto"/>
        <w:left w:val="none" w:sz="0" w:space="0" w:color="auto"/>
        <w:bottom w:val="none" w:sz="0" w:space="0" w:color="auto"/>
        <w:right w:val="none" w:sz="0" w:space="0" w:color="auto"/>
      </w:divBdr>
    </w:div>
    <w:div w:id="280302696">
      <w:bodyDiv w:val="1"/>
      <w:marLeft w:val="0"/>
      <w:marRight w:val="0"/>
      <w:marTop w:val="0"/>
      <w:marBottom w:val="0"/>
      <w:divBdr>
        <w:top w:val="none" w:sz="0" w:space="0" w:color="auto"/>
        <w:left w:val="none" w:sz="0" w:space="0" w:color="auto"/>
        <w:bottom w:val="none" w:sz="0" w:space="0" w:color="auto"/>
        <w:right w:val="none" w:sz="0" w:space="0" w:color="auto"/>
      </w:divBdr>
    </w:div>
    <w:div w:id="481625400">
      <w:bodyDiv w:val="1"/>
      <w:marLeft w:val="0"/>
      <w:marRight w:val="0"/>
      <w:marTop w:val="0"/>
      <w:marBottom w:val="0"/>
      <w:divBdr>
        <w:top w:val="none" w:sz="0" w:space="0" w:color="auto"/>
        <w:left w:val="none" w:sz="0" w:space="0" w:color="auto"/>
        <w:bottom w:val="none" w:sz="0" w:space="0" w:color="auto"/>
        <w:right w:val="none" w:sz="0" w:space="0" w:color="auto"/>
      </w:divBdr>
      <w:divsChild>
        <w:div w:id="532112949">
          <w:marLeft w:val="0"/>
          <w:marRight w:val="0"/>
          <w:marTop w:val="0"/>
          <w:marBottom w:val="0"/>
          <w:divBdr>
            <w:top w:val="none" w:sz="0" w:space="0" w:color="auto"/>
            <w:left w:val="none" w:sz="0" w:space="0" w:color="auto"/>
            <w:bottom w:val="none" w:sz="0" w:space="0" w:color="auto"/>
            <w:right w:val="none" w:sz="0" w:space="0" w:color="auto"/>
          </w:divBdr>
          <w:divsChild>
            <w:div w:id="255328697">
              <w:marLeft w:val="0"/>
              <w:marRight w:val="0"/>
              <w:marTop w:val="0"/>
              <w:marBottom w:val="0"/>
              <w:divBdr>
                <w:top w:val="single" w:sz="12" w:space="2" w:color="367ED6"/>
                <w:left w:val="single" w:sz="12" w:space="2" w:color="367ED6"/>
                <w:bottom w:val="single" w:sz="12" w:space="2" w:color="367ED6"/>
                <w:right w:val="single" w:sz="12" w:space="2" w:color="367ED6"/>
              </w:divBdr>
              <w:divsChild>
                <w:div w:id="9872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39454">
      <w:bodyDiv w:val="1"/>
      <w:marLeft w:val="0"/>
      <w:marRight w:val="0"/>
      <w:marTop w:val="0"/>
      <w:marBottom w:val="0"/>
      <w:divBdr>
        <w:top w:val="none" w:sz="0" w:space="0" w:color="auto"/>
        <w:left w:val="none" w:sz="0" w:space="0" w:color="auto"/>
        <w:bottom w:val="none" w:sz="0" w:space="0" w:color="auto"/>
        <w:right w:val="none" w:sz="0" w:space="0" w:color="auto"/>
      </w:divBdr>
    </w:div>
    <w:div w:id="654338861">
      <w:bodyDiv w:val="1"/>
      <w:marLeft w:val="0"/>
      <w:marRight w:val="0"/>
      <w:marTop w:val="0"/>
      <w:marBottom w:val="0"/>
      <w:divBdr>
        <w:top w:val="none" w:sz="0" w:space="0" w:color="auto"/>
        <w:left w:val="none" w:sz="0" w:space="0" w:color="auto"/>
        <w:bottom w:val="none" w:sz="0" w:space="0" w:color="auto"/>
        <w:right w:val="none" w:sz="0" w:space="0" w:color="auto"/>
      </w:divBdr>
    </w:div>
    <w:div w:id="679818466">
      <w:bodyDiv w:val="1"/>
      <w:marLeft w:val="0"/>
      <w:marRight w:val="0"/>
      <w:marTop w:val="0"/>
      <w:marBottom w:val="0"/>
      <w:divBdr>
        <w:top w:val="none" w:sz="0" w:space="0" w:color="auto"/>
        <w:left w:val="none" w:sz="0" w:space="0" w:color="auto"/>
        <w:bottom w:val="none" w:sz="0" w:space="0" w:color="auto"/>
        <w:right w:val="none" w:sz="0" w:space="0" w:color="auto"/>
      </w:divBdr>
      <w:divsChild>
        <w:div w:id="799108879">
          <w:marLeft w:val="0"/>
          <w:marRight w:val="0"/>
          <w:marTop w:val="0"/>
          <w:marBottom w:val="0"/>
          <w:divBdr>
            <w:top w:val="none" w:sz="0" w:space="0" w:color="auto"/>
            <w:left w:val="none" w:sz="0" w:space="0" w:color="auto"/>
            <w:bottom w:val="none" w:sz="0" w:space="0" w:color="auto"/>
            <w:right w:val="none" w:sz="0" w:space="0" w:color="auto"/>
          </w:divBdr>
          <w:divsChild>
            <w:div w:id="1540783177">
              <w:marLeft w:val="0"/>
              <w:marRight w:val="0"/>
              <w:marTop w:val="0"/>
              <w:marBottom w:val="0"/>
              <w:divBdr>
                <w:top w:val="single" w:sz="12" w:space="2" w:color="367ED6"/>
                <w:left w:val="single" w:sz="12" w:space="2" w:color="367ED6"/>
                <w:bottom w:val="single" w:sz="12" w:space="2" w:color="367ED6"/>
                <w:right w:val="single" w:sz="12" w:space="2" w:color="367ED6"/>
              </w:divBdr>
              <w:divsChild>
                <w:div w:id="8662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7964">
      <w:bodyDiv w:val="1"/>
      <w:marLeft w:val="0"/>
      <w:marRight w:val="0"/>
      <w:marTop w:val="0"/>
      <w:marBottom w:val="0"/>
      <w:divBdr>
        <w:top w:val="none" w:sz="0" w:space="0" w:color="auto"/>
        <w:left w:val="none" w:sz="0" w:space="0" w:color="auto"/>
        <w:bottom w:val="none" w:sz="0" w:space="0" w:color="auto"/>
        <w:right w:val="none" w:sz="0" w:space="0" w:color="auto"/>
      </w:divBdr>
      <w:divsChild>
        <w:div w:id="1944918422">
          <w:marLeft w:val="0"/>
          <w:marRight w:val="0"/>
          <w:marTop w:val="0"/>
          <w:marBottom w:val="0"/>
          <w:divBdr>
            <w:top w:val="none" w:sz="0" w:space="0" w:color="auto"/>
            <w:left w:val="none" w:sz="0" w:space="0" w:color="auto"/>
            <w:bottom w:val="none" w:sz="0" w:space="0" w:color="auto"/>
            <w:right w:val="none" w:sz="0" w:space="0" w:color="auto"/>
          </w:divBdr>
          <w:divsChild>
            <w:div w:id="590968743">
              <w:marLeft w:val="0"/>
              <w:marRight w:val="0"/>
              <w:marTop w:val="0"/>
              <w:marBottom w:val="0"/>
              <w:divBdr>
                <w:top w:val="none" w:sz="0" w:space="0" w:color="auto"/>
                <w:left w:val="none" w:sz="0" w:space="0" w:color="auto"/>
                <w:bottom w:val="none" w:sz="0" w:space="0" w:color="auto"/>
                <w:right w:val="none" w:sz="0" w:space="0" w:color="auto"/>
              </w:divBdr>
              <w:divsChild>
                <w:div w:id="1486825375">
                  <w:marLeft w:val="0"/>
                  <w:marRight w:val="0"/>
                  <w:marTop w:val="0"/>
                  <w:marBottom w:val="0"/>
                  <w:divBdr>
                    <w:top w:val="none" w:sz="0" w:space="0" w:color="auto"/>
                    <w:left w:val="none" w:sz="0" w:space="0" w:color="auto"/>
                    <w:bottom w:val="none" w:sz="0" w:space="0" w:color="auto"/>
                    <w:right w:val="none" w:sz="0" w:space="0" w:color="auto"/>
                  </w:divBdr>
                  <w:divsChild>
                    <w:div w:id="1660838794">
                      <w:marLeft w:val="300"/>
                      <w:marRight w:val="300"/>
                      <w:marTop w:val="225"/>
                      <w:marBottom w:val="225"/>
                      <w:divBdr>
                        <w:top w:val="single" w:sz="6" w:space="0" w:color="393939"/>
                        <w:left w:val="single" w:sz="6" w:space="0" w:color="393939"/>
                        <w:bottom w:val="single" w:sz="6" w:space="0" w:color="393939"/>
                        <w:right w:val="single" w:sz="6" w:space="0" w:color="393939"/>
                      </w:divBdr>
                      <w:divsChild>
                        <w:div w:id="1643000341">
                          <w:marLeft w:val="0"/>
                          <w:marRight w:val="0"/>
                          <w:marTop w:val="0"/>
                          <w:marBottom w:val="0"/>
                          <w:divBdr>
                            <w:top w:val="none" w:sz="0" w:space="0" w:color="auto"/>
                            <w:left w:val="none" w:sz="0" w:space="0" w:color="auto"/>
                            <w:bottom w:val="none" w:sz="0" w:space="0" w:color="auto"/>
                            <w:right w:val="none" w:sz="0" w:space="0" w:color="auto"/>
                          </w:divBdr>
                          <w:divsChild>
                            <w:div w:id="1679651694">
                              <w:marLeft w:val="0"/>
                              <w:marRight w:val="0"/>
                              <w:marTop w:val="0"/>
                              <w:marBottom w:val="0"/>
                              <w:divBdr>
                                <w:top w:val="none" w:sz="0" w:space="0" w:color="auto"/>
                                <w:left w:val="none" w:sz="0" w:space="0" w:color="auto"/>
                                <w:bottom w:val="none" w:sz="0" w:space="0" w:color="auto"/>
                                <w:right w:val="none" w:sz="0" w:space="0" w:color="auto"/>
                              </w:divBdr>
                              <w:divsChild>
                                <w:div w:id="1640836846">
                                  <w:marLeft w:val="0"/>
                                  <w:marRight w:val="0"/>
                                  <w:marTop w:val="0"/>
                                  <w:marBottom w:val="0"/>
                                  <w:divBdr>
                                    <w:top w:val="none" w:sz="0" w:space="0" w:color="auto"/>
                                    <w:left w:val="none" w:sz="0" w:space="0" w:color="auto"/>
                                    <w:bottom w:val="none" w:sz="0" w:space="0" w:color="auto"/>
                                    <w:right w:val="none" w:sz="0" w:space="0" w:color="auto"/>
                                  </w:divBdr>
                                  <w:divsChild>
                                    <w:div w:id="189754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6867880">
      <w:bodyDiv w:val="1"/>
      <w:marLeft w:val="0"/>
      <w:marRight w:val="0"/>
      <w:marTop w:val="0"/>
      <w:marBottom w:val="0"/>
      <w:divBdr>
        <w:top w:val="none" w:sz="0" w:space="0" w:color="auto"/>
        <w:left w:val="none" w:sz="0" w:space="0" w:color="auto"/>
        <w:bottom w:val="none" w:sz="0" w:space="0" w:color="auto"/>
        <w:right w:val="none" w:sz="0" w:space="0" w:color="auto"/>
      </w:divBdr>
    </w:div>
    <w:div w:id="889616321">
      <w:bodyDiv w:val="1"/>
      <w:marLeft w:val="0"/>
      <w:marRight w:val="0"/>
      <w:marTop w:val="0"/>
      <w:marBottom w:val="0"/>
      <w:divBdr>
        <w:top w:val="none" w:sz="0" w:space="0" w:color="auto"/>
        <w:left w:val="none" w:sz="0" w:space="0" w:color="auto"/>
        <w:bottom w:val="none" w:sz="0" w:space="0" w:color="auto"/>
        <w:right w:val="none" w:sz="0" w:space="0" w:color="auto"/>
      </w:divBdr>
      <w:divsChild>
        <w:div w:id="768281769">
          <w:marLeft w:val="0"/>
          <w:marRight w:val="0"/>
          <w:marTop w:val="0"/>
          <w:marBottom w:val="0"/>
          <w:divBdr>
            <w:top w:val="none" w:sz="0" w:space="0" w:color="auto"/>
            <w:left w:val="none" w:sz="0" w:space="0" w:color="auto"/>
            <w:bottom w:val="none" w:sz="0" w:space="0" w:color="auto"/>
            <w:right w:val="none" w:sz="0" w:space="0" w:color="auto"/>
          </w:divBdr>
          <w:divsChild>
            <w:div w:id="638464415">
              <w:marLeft w:val="0"/>
              <w:marRight w:val="0"/>
              <w:marTop w:val="0"/>
              <w:marBottom w:val="0"/>
              <w:divBdr>
                <w:top w:val="single" w:sz="12" w:space="2" w:color="367ED6"/>
                <w:left w:val="single" w:sz="12" w:space="2" w:color="367ED6"/>
                <w:bottom w:val="single" w:sz="12" w:space="2" w:color="367ED6"/>
                <w:right w:val="single" w:sz="12" w:space="2" w:color="367ED6"/>
              </w:divBdr>
              <w:divsChild>
                <w:div w:id="17981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70214">
      <w:bodyDiv w:val="1"/>
      <w:marLeft w:val="0"/>
      <w:marRight w:val="0"/>
      <w:marTop w:val="0"/>
      <w:marBottom w:val="0"/>
      <w:divBdr>
        <w:top w:val="none" w:sz="0" w:space="0" w:color="auto"/>
        <w:left w:val="none" w:sz="0" w:space="0" w:color="auto"/>
        <w:bottom w:val="none" w:sz="0" w:space="0" w:color="auto"/>
        <w:right w:val="none" w:sz="0" w:space="0" w:color="auto"/>
      </w:divBdr>
      <w:divsChild>
        <w:div w:id="792134271">
          <w:marLeft w:val="0"/>
          <w:marRight w:val="0"/>
          <w:marTop w:val="0"/>
          <w:marBottom w:val="0"/>
          <w:divBdr>
            <w:top w:val="none" w:sz="0" w:space="0" w:color="auto"/>
            <w:left w:val="none" w:sz="0" w:space="0" w:color="auto"/>
            <w:bottom w:val="none" w:sz="0" w:space="0" w:color="auto"/>
            <w:right w:val="none" w:sz="0" w:space="0" w:color="auto"/>
          </w:divBdr>
          <w:divsChild>
            <w:div w:id="996809070">
              <w:marLeft w:val="0"/>
              <w:marRight w:val="0"/>
              <w:marTop w:val="0"/>
              <w:marBottom w:val="0"/>
              <w:divBdr>
                <w:top w:val="none" w:sz="0" w:space="0" w:color="auto"/>
                <w:left w:val="none" w:sz="0" w:space="0" w:color="auto"/>
                <w:bottom w:val="none" w:sz="0" w:space="0" w:color="auto"/>
                <w:right w:val="none" w:sz="0" w:space="0" w:color="auto"/>
              </w:divBdr>
              <w:divsChild>
                <w:div w:id="272059018">
                  <w:marLeft w:val="0"/>
                  <w:marRight w:val="0"/>
                  <w:marTop w:val="0"/>
                  <w:marBottom w:val="0"/>
                  <w:divBdr>
                    <w:top w:val="none" w:sz="0" w:space="0" w:color="auto"/>
                    <w:left w:val="none" w:sz="0" w:space="0" w:color="auto"/>
                    <w:bottom w:val="none" w:sz="0" w:space="0" w:color="auto"/>
                    <w:right w:val="none" w:sz="0" w:space="0" w:color="auto"/>
                  </w:divBdr>
                  <w:divsChild>
                    <w:div w:id="60950926">
                      <w:marLeft w:val="300"/>
                      <w:marRight w:val="300"/>
                      <w:marTop w:val="225"/>
                      <w:marBottom w:val="225"/>
                      <w:divBdr>
                        <w:top w:val="single" w:sz="6" w:space="0" w:color="393939"/>
                        <w:left w:val="single" w:sz="6" w:space="0" w:color="393939"/>
                        <w:bottom w:val="single" w:sz="6" w:space="0" w:color="393939"/>
                        <w:right w:val="single" w:sz="6" w:space="0" w:color="393939"/>
                      </w:divBdr>
                      <w:divsChild>
                        <w:div w:id="1438476759">
                          <w:marLeft w:val="0"/>
                          <w:marRight w:val="0"/>
                          <w:marTop w:val="0"/>
                          <w:marBottom w:val="0"/>
                          <w:divBdr>
                            <w:top w:val="none" w:sz="0" w:space="0" w:color="auto"/>
                            <w:left w:val="none" w:sz="0" w:space="0" w:color="auto"/>
                            <w:bottom w:val="none" w:sz="0" w:space="0" w:color="auto"/>
                            <w:right w:val="none" w:sz="0" w:space="0" w:color="auto"/>
                          </w:divBdr>
                          <w:divsChild>
                            <w:div w:id="2109957830">
                              <w:marLeft w:val="0"/>
                              <w:marRight w:val="0"/>
                              <w:marTop w:val="0"/>
                              <w:marBottom w:val="0"/>
                              <w:divBdr>
                                <w:top w:val="none" w:sz="0" w:space="0" w:color="auto"/>
                                <w:left w:val="none" w:sz="0" w:space="0" w:color="auto"/>
                                <w:bottom w:val="none" w:sz="0" w:space="0" w:color="auto"/>
                                <w:right w:val="none" w:sz="0" w:space="0" w:color="auto"/>
                              </w:divBdr>
                              <w:divsChild>
                                <w:div w:id="324358883">
                                  <w:marLeft w:val="0"/>
                                  <w:marRight w:val="0"/>
                                  <w:marTop w:val="0"/>
                                  <w:marBottom w:val="0"/>
                                  <w:divBdr>
                                    <w:top w:val="none" w:sz="0" w:space="0" w:color="auto"/>
                                    <w:left w:val="none" w:sz="0" w:space="0" w:color="auto"/>
                                    <w:bottom w:val="none" w:sz="0" w:space="0" w:color="auto"/>
                                    <w:right w:val="none" w:sz="0" w:space="0" w:color="auto"/>
                                  </w:divBdr>
                                  <w:divsChild>
                                    <w:div w:id="550967032">
                                      <w:marLeft w:val="0"/>
                                      <w:marRight w:val="0"/>
                                      <w:marTop w:val="0"/>
                                      <w:marBottom w:val="0"/>
                                      <w:divBdr>
                                        <w:top w:val="none" w:sz="0" w:space="0" w:color="auto"/>
                                        <w:left w:val="none" w:sz="0" w:space="0" w:color="auto"/>
                                        <w:bottom w:val="none" w:sz="0" w:space="0" w:color="auto"/>
                                        <w:right w:val="none" w:sz="0" w:space="0" w:color="auto"/>
                                      </w:divBdr>
                                    </w:div>
                                    <w:div w:id="56553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808461">
      <w:bodyDiv w:val="1"/>
      <w:marLeft w:val="0"/>
      <w:marRight w:val="0"/>
      <w:marTop w:val="0"/>
      <w:marBottom w:val="0"/>
      <w:divBdr>
        <w:top w:val="none" w:sz="0" w:space="0" w:color="auto"/>
        <w:left w:val="none" w:sz="0" w:space="0" w:color="auto"/>
        <w:bottom w:val="none" w:sz="0" w:space="0" w:color="auto"/>
        <w:right w:val="none" w:sz="0" w:space="0" w:color="auto"/>
      </w:divBdr>
    </w:div>
    <w:div w:id="1026519453">
      <w:bodyDiv w:val="1"/>
      <w:marLeft w:val="0"/>
      <w:marRight w:val="0"/>
      <w:marTop w:val="0"/>
      <w:marBottom w:val="0"/>
      <w:divBdr>
        <w:top w:val="none" w:sz="0" w:space="0" w:color="auto"/>
        <w:left w:val="none" w:sz="0" w:space="0" w:color="auto"/>
        <w:bottom w:val="none" w:sz="0" w:space="0" w:color="auto"/>
        <w:right w:val="none" w:sz="0" w:space="0" w:color="auto"/>
      </w:divBdr>
    </w:div>
    <w:div w:id="1071855858">
      <w:bodyDiv w:val="1"/>
      <w:marLeft w:val="0"/>
      <w:marRight w:val="0"/>
      <w:marTop w:val="0"/>
      <w:marBottom w:val="0"/>
      <w:divBdr>
        <w:top w:val="none" w:sz="0" w:space="0" w:color="auto"/>
        <w:left w:val="none" w:sz="0" w:space="0" w:color="auto"/>
        <w:bottom w:val="none" w:sz="0" w:space="0" w:color="auto"/>
        <w:right w:val="none" w:sz="0" w:space="0" w:color="auto"/>
      </w:divBdr>
    </w:div>
    <w:div w:id="1134756634">
      <w:bodyDiv w:val="1"/>
      <w:marLeft w:val="0"/>
      <w:marRight w:val="0"/>
      <w:marTop w:val="0"/>
      <w:marBottom w:val="0"/>
      <w:divBdr>
        <w:top w:val="none" w:sz="0" w:space="0" w:color="auto"/>
        <w:left w:val="none" w:sz="0" w:space="0" w:color="auto"/>
        <w:bottom w:val="none" w:sz="0" w:space="0" w:color="auto"/>
        <w:right w:val="none" w:sz="0" w:space="0" w:color="auto"/>
      </w:divBdr>
      <w:divsChild>
        <w:div w:id="2115396410">
          <w:marLeft w:val="0"/>
          <w:marRight w:val="0"/>
          <w:marTop w:val="0"/>
          <w:marBottom w:val="0"/>
          <w:divBdr>
            <w:top w:val="none" w:sz="0" w:space="0" w:color="auto"/>
            <w:left w:val="single" w:sz="4" w:space="0" w:color="999999"/>
            <w:bottom w:val="none" w:sz="0" w:space="0" w:color="auto"/>
            <w:right w:val="single" w:sz="4" w:space="0" w:color="999999"/>
          </w:divBdr>
          <w:divsChild>
            <w:div w:id="2015302457">
              <w:marLeft w:val="0"/>
              <w:marRight w:val="0"/>
              <w:marTop w:val="0"/>
              <w:marBottom w:val="0"/>
              <w:divBdr>
                <w:top w:val="none" w:sz="0" w:space="0" w:color="auto"/>
                <w:left w:val="none" w:sz="0" w:space="0" w:color="auto"/>
                <w:bottom w:val="none" w:sz="0" w:space="0" w:color="auto"/>
                <w:right w:val="none" w:sz="0" w:space="0" w:color="auto"/>
              </w:divBdr>
              <w:divsChild>
                <w:div w:id="415445352">
                  <w:marLeft w:val="0"/>
                  <w:marRight w:val="0"/>
                  <w:marTop w:val="0"/>
                  <w:marBottom w:val="0"/>
                  <w:divBdr>
                    <w:top w:val="none" w:sz="0" w:space="0" w:color="auto"/>
                    <w:left w:val="none" w:sz="0" w:space="0" w:color="auto"/>
                    <w:bottom w:val="none" w:sz="0" w:space="0" w:color="auto"/>
                    <w:right w:val="none" w:sz="0" w:space="0" w:color="auto"/>
                  </w:divBdr>
                  <w:divsChild>
                    <w:div w:id="617764213">
                      <w:marLeft w:val="0"/>
                      <w:marRight w:val="0"/>
                      <w:marTop w:val="0"/>
                      <w:marBottom w:val="0"/>
                      <w:divBdr>
                        <w:top w:val="none" w:sz="0" w:space="0" w:color="auto"/>
                        <w:left w:val="none" w:sz="0" w:space="0" w:color="auto"/>
                        <w:bottom w:val="none" w:sz="0" w:space="0" w:color="auto"/>
                        <w:right w:val="none" w:sz="0" w:space="0" w:color="auto"/>
                      </w:divBdr>
                      <w:divsChild>
                        <w:div w:id="15255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864713">
      <w:bodyDiv w:val="1"/>
      <w:marLeft w:val="0"/>
      <w:marRight w:val="0"/>
      <w:marTop w:val="0"/>
      <w:marBottom w:val="0"/>
      <w:divBdr>
        <w:top w:val="none" w:sz="0" w:space="0" w:color="auto"/>
        <w:left w:val="none" w:sz="0" w:space="0" w:color="auto"/>
        <w:bottom w:val="none" w:sz="0" w:space="0" w:color="auto"/>
        <w:right w:val="none" w:sz="0" w:space="0" w:color="auto"/>
      </w:divBdr>
      <w:divsChild>
        <w:div w:id="306253016">
          <w:marLeft w:val="0"/>
          <w:marRight w:val="0"/>
          <w:marTop w:val="0"/>
          <w:marBottom w:val="0"/>
          <w:divBdr>
            <w:top w:val="none" w:sz="0" w:space="0" w:color="auto"/>
            <w:left w:val="single" w:sz="4" w:space="0" w:color="999999"/>
            <w:bottom w:val="none" w:sz="0" w:space="0" w:color="auto"/>
            <w:right w:val="single" w:sz="4" w:space="0" w:color="999999"/>
          </w:divBdr>
          <w:divsChild>
            <w:div w:id="2139958075">
              <w:marLeft w:val="0"/>
              <w:marRight w:val="0"/>
              <w:marTop w:val="0"/>
              <w:marBottom w:val="0"/>
              <w:divBdr>
                <w:top w:val="none" w:sz="0" w:space="0" w:color="auto"/>
                <w:left w:val="none" w:sz="0" w:space="0" w:color="auto"/>
                <w:bottom w:val="none" w:sz="0" w:space="0" w:color="auto"/>
                <w:right w:val="none" w:sz="0" w:space="0" w:color="auto"/>
              </w:divBdr>
              <w:divsChild>
                <w:div w:id="321154803">
                  <w:marLeft w:val="0"/>
                  <w:marRight w:val="0"/>
                  <w:marTop w:val="0"/>
                  <w:marBottom w:val="0"/>
                  <w:divBdr>
                    <w:top w:val="none" w:sz="0" w:space="0" w:color="auto"/>
                    <w:left w:val="none" w:sz="0" w:space="0" w:color="auto"/>
                    <w:bottom w:val="none" w:sz="0" w:space="0" w:color="auto"/>
                    <w:right w:val="none" w:sz="0" w:space="0" w:color="auto"/>
                  </w:divBdr>
                  <w:divsChild>
                    <w:div w:id="77413818">
                      <w:marLeft w:val="0"/>
                      <w:marRight w:val="0"/>
                      <w:marTop w:val="0"/>
                      <w:marBottom w:val="0"/>
                      <w:divBdr>
                        <w:top w:val="none" w:sz="0" w:space="0" w:color="auto"/>
                        <w:left w:val="none" w:sz="0" w:space="0" w:color="auto"/>
                        <w:bottom w:val="none" w:sz="0" w:space="0" w:color="auto"/>
                        <w:right w:val="none" w:sz="0" w:space="0" w:color="auto"/>
                      </w:divBdr>
                      <w:divsChild>
                        <w:div w:id="61938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485070">
      <w:bodyDiv w:val="1"/>
      <w:marLeft w:val="0"/>
      <w:marRight w:val="0"/>
      <w:marTop w:val="0"/>
      <w:marBottom w:val="0"/>
      <w:divBdr>
        <w:top w:val="none" w:sz="0" w:space="0" w:color="auto"/>
        <w:left w:val="none" w:sz="0" w:space="0" w:color="auto"/>
        <w:bottom w:val="none" w:sz="0" w:space="0" w:color="auto"/>
        <w:right w:val="none" w:sz="0" w:space="0" w:color="auto"/>
      </w:divBdr>
      <w:divsChild>
        <w:div w:id="749888998">
          <w:marLeft w:val="0"/>
          <w:marRight w:val="0"/>
          <w:marTop w:val="0"/>
          <w:marBottom w:val="0"/>
          <w:divBdr>
            <w:top w:val="none" w:sz="0" w:space="0" w:color="auto"/>
            <w:left w:val="none" w:sz="0" w:space="0" w:color="auto"/>
            <w:bottom w:val="none" w:sz="0" w:space="0" w:color="auto"/>
            <w:right w:val="none" w:sz="0" w:space="0" w:color="auto"/>
          </w:divBdr>
          <w:divsChild>
            <w:div w:id="1530950175">
              <w:marLeft w:val="0"/>
              <w:marRight w:val="0"/>
              <w:marTop w:val="0"/>
              <w:marBottom w:val="0"/>
              <w:divBdr>
                <w:top w:val="none" w:sz="0" w:space="0" w:color="auto"/>
                <w:left w:val="none" w:sz="0" w:space="0" w:color="auto"/>
                <w:bottom w:val="none" w:sz="0" w:space="0" w:color="auto"/>
                <w:right w:val="none" w:sz="0" w:space="0" w:color="auto"/>
              </w:divBdr>
              <w:divsChild>
                <w:div w:id="759833134">
                  <w:marLeft w:val="0"/>
                  <w:marRight w:val="0"/>
                  <w:marTop w:val="0"/>
                  <w:marBottom w:val="0"/>
                  <w:divBdr>
                    <w:top w:val="none" w:sz="0" w:space="0" w:color="auto"/>
                    <w:left w:val="none" w:sz="0" w:space="0" w:color="auto"/>
                    <w:bottom w:val="none" w:sz="0" w:space="0" w:color="auto"/>
                    <w:right w:val="none" w:sz="0" w:space="0" w:color="auto"/>
                  </w:divBdr>
                  <w:divsChild>
                    <w:div w:id="2052142592">
                      <w:marLeft w:val="300"/>
                      <w:marRight w:val="300"/>
                      <w:marTop w:val="225"/>
                      <w:marBottom w:val="225"/>
                      <w:divBdr>
                        <w:top w:val="single" w:sz="6" w:space="0" w:color="393939"/>
                        <w:left w:val="single" w:sz="6" w:space="0" w:color="393939"/>
                        <w:bottom w:val="single" w:sz="6" w:space="0" w:color="393939"/>
                        <w:right w:val="single" w:sz="6" w:space="0" w:color="393939"/>
                      </w:divBdr>
                      <w:divsChild>
                        <w:div w:id="1148670341">
                          <w:marLeft w:val="0"/>
                          <w:marRight w:val="0"/>
                          <w:marTop w:val="0"/>
                          <w:marBottom w:val="0"/>
                          <w:divBdr>
                            <w:top w:val="none" w:sz="0" w:space="0" w:color="auto"/>
                            <w:left w:val="none" w:sz="0" w:space="0" w:color="auto"/>
                            <w:bottom w:val="none" w:sz="0" w:space="0" w:color="auto"/>
                            <w:right w:val="none" w:sz="0" w:space="0" w:color="auto"/>
                          </w:divBdr>
                          <w:divsChild>
                            <w:div w:id="1363018097">
                              <w:marLeft w:val="0"/>
                              <w:marRight w:val="0"/>
                              <w:marTop w:val="0"/>
                              <w:marBottom w:val="0"/>
                              <w:divBdr>
                                <w:top w:val="none" w:sz="0" w:space="0" w:color="auto"/>
                                <w:left w:val="none" w:sz="0" w:space="0" w:color="auto"/>
                                <w:bottom w:val="none" w:sz="0" w:space="0" w:color="auto"/>
                                <w:right w:val="none" w:sz="0" w:space="0" w:color="auto"/>
                              </w:divBdr>
                              <w:divsChild>
                                <w:div w:id="1629818336">
                                  <w:marLeft w:val="0"/>
                                  <w:marRight w:val="0"/>
                                  <w:marTop w:val="0"/>
                                  <w:marBottom w:val="0"/>
                                  <w:divBdr>
                                    <w:top w:val="none" w:sz="0" w:space="0" w:color="auto"/>
                                    <w:left w:val="none" w:sz="0" w:space="0" w:color="auto"/>
                                    <w:bottom w:val="none" w:sz="0" w:space="0" w:color="auto"/>
                                    <w:right w:val="none" w:sz="0" w:space="0" w:color="auto"/>
                                  </w:divBdr>
                                  <w:divsChild>
                                    <w:div w:id="10930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318507">
      <w:bodyDiv w:val="1"/>
      <w:marLeft w:val="0"/>
      <w:marRight w:val="0"/>
      <w:marTop w:val="0"/>
      <w:marBottom w:val="0"/>
      <w:divBdr>
        <w:top w:val="none" w:sz="0" w:space="0" w:color="auto"/>
        <w:left w:val="none" w:sz="0" w:space="0" w:color="auto"/>
        <w:bottom w:val="none" w:sz="0" w:space="0" w:color="auto"/>
        <w:right w:val="none" w:sz="0" w:space="0" w:color="auto"/>
      </w:divBdr>
      <w:divsChild>
        <w:div w:id="1515462457">
          <w:marLeft w:val="0"/>
          <w:marRight w:val="0"/>
          <w:marTop w:val="0"/>
          <w:marBottom w:val="0"/>
          <w:divBdr>
            <w:top w:val="none" w:sz="0" w:space="0" w:color="auto"/>
            <w:left w:val="none" w:sz="0" w:space="0" w:color="auto"/>
            <w:bottom w:val="none" w:sz="0" w:space="0" w:color="auto"/>
            <w:right w:val="none" w:sz="0" w:space="0" w:color="auto"/>
          </w:divBdr>
          <w:divsChild>
            <w:div w:id="194394749">
              <w:marLeft w:val="0"/>
              <w:marRight w:val="0"/>
              <w:marTop w:val="0"/>
              <w:marBottom w:val="0"/>
              <w:divBdr>
                <w:top w:val="none" w:sz="0" w:space="0" w:color="auto"/>
                <w:left w:val="none" w:sz="0" w:space="0" w:color="auto"/>
                <w:bottom w:val="none" w:sz="0" w:space="0" w:color="auto"/>
                <w:right w:val="none" w:sz="0" w:space="0" w:color="auto"/>
              </w:divBdr>
              <w:divsChild>
                <w:div w:id="286742034">
                  <w:marLeft w:val="0"/>
                  <w:marRight w:val="0"/>
                  <w:marTop w:val="0"/>
                  <w:marBottom w:val="0"/>
                  <w:divBdr>
                    <w:top w:val="none" w:sz="0" w:space="0" w:color="auto"/>
                    <w:left w:val="none" w:sz="0" w:space="0" w:color="auto"/>
                    <w:bottom w:val="none" w:sz="0" w:space="0" w:color="auto"/>
                    <w:right w:val="none" w:sz="0" w:space="0" w:color="auto"/>
                  </w:divBdr>
                  <w:divsChild>
                    <w:div w:id="1080102977">
                      <w:marLeft w:val="300"/>
                      <w:marRight w:val="300"/>
                      <w:marTop w:val="225"/>
                      <w:marBottom w:val="225"/>
                      <w:divBdr>
                        <w:top w:val="single" w:sz="6" w:space="0" w:color="393939"/>
                        <w:left w:val="single" w:sz="6" w:space="0" w:color="393939"/>
                        <w:bottom w:val="single" w:sz="6" w:space="0" w:color="393939"/>
                        <w:right w:val="single" w:sz="6" w:space="0" w:color="393939"/>
                      </w:divBdr>
                      <w:divsChild>
                        <w:div w:id="1233462556">
                          <w:marLeft w:val="0"/>
                          <w:marRight w:val="0"/>
                          <w:marTop w:val="0"/>
                          <w:marBottom w:val="0"/>
                          <w:divBdr>
                            <w:top w:val="none" w:sz="0" w:space="0" w:color="auto"/>
                            <w:left w:val="none" w:sz="0" w:space="0" w:color="auto"/>
                            <w:bottom w:val="none" w:sz="0" w:space="0" w:color="auto"/>
                            <w:right w:val="none" w:sz="0" w:space="0" w:color="auto"/>
                          </w:divBdr>
                          <w:divsChild>
                            <w:div w:id="1526408547">
                              <w:marLeft w:val="0"/>
                              <w:marRight w:val="0"/>
                              <w:marTop w:val="0"/>
                              <w:marBottom w:val="0"/>
                              <w:divBdr>
                                <w:top w:val="none" w:sz="0" w:space="0" w:color="auto"/>
                                <w:left w:val="none" w:sz="0" w:space="0" w:color="auto"/>
                                <w:bottom w:val="none" w:sz="0" w:space="0" w:color="auto"/>
                                <w:right w:val="none" w:sz="0" w:space="0" w:color="auto"/>
                              </w:divBdr>
                              <w:divsChild>
                                <w:div w:id="100145433">
                                  <w:marLeft w:val="0"/>
                                  <w:marRight w:val="0"/>
                                  <w:marTop w:val="0"/>
                                  <w:marBottom w:val="0"/>
                                  <w:divBdr>
                                    <w:top w:val="none" w:sz="0" w:space="0" w:color="auto"/>
                                    <w:left w:val="none" w:sz="0" w:space="0" w:color="auto"/>
                                    <w:bottom w:val="none" w:sz="0" w:space="0" w:color="auto"/>
                                    <w:right w:val="none" w:sz="0" w:space="0" w:color="auto"/>
                                  </w:divBdr>
                                  <w:divsChild>
                                    <w:div w:id="18942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022648">
      <w:bodyDiv w:val="1"/>
      <w:marLeft w:val="0"/>
      <w:marRight w:val="0"/>
      <w:marTop w:val="0"/>
      <w:marBottom w:val="0"/>
      <w:divBdr>
        <w:top w:val="none" w:sz="0" w:space="0" w:color="auto"/>
        <w:left w:val="none" w:sz="0" w:space="0" w:color="auto"/>
        <w:bottom w:val="none" w:sz="0" w:space="0" w:color="auto"/>
        <w:right w:val="none" w:sz="0" w:space="0" w:color="auto"/>
      </w:divBdr>
      <w:divsChild>
        <w:div w:id="1666199954">
          <w:marLeft w:val="0"/>
          <w:marRight w:val="0"/>
          <w:marTop w:val="0"/>
          <w:marBottom w:val="0"/>
          <w:divBdr>
            <w:top w:val="none" w:sz="0" w:space="0" w:color="auto"/>
            <w:left w:val="none" w:sz="0" w:space="0" w:color="auto"/>
            <w:bottom w:val="none" w:sz="0" w:space="0" w:color="auto"/>
            <w:right w:val="none" w:sz="0" w:space="0" w:color="auto"/>
          </w:divBdr>
          <w:divsChild>
            <w:div w:id="868567518">
              <w:marLeft w:val="0"/>
              <w:marRight w:val="0"/>
              <w:marTop w:val="0"/>
              <w:marBottom w:val="0"/>
              <w:divBdr>
                <w:top w:val="none" w:sz="0" w:space="0" w:color="auto"/>
                <w:left w:val="none" w:sz="0" w:space="0" w:color="auto"/>
                <w:bottom w:val="none" w:sz="0" w:space="0" w:color="auto"/>
                <w:right w:val="none" w:sz="0" w:space="0" w:color="auto"/>
              </w:divBdr>
              <w:divsChild>
                <w:div w:id="148445437">
                  <w:marLeft w:val="0"/>
                  <w:marRight w:val="0"/>
                  <w:marTop w:val="0"/>
                  <w:marBottom w:val="0"/>
                  <w:divBdr>
                    <w:top w:val="none" w:sz="0" w:space="0" w:color="auto"/>
                    <w:left w:val="none" w:sz="0" w:space="0" w:color="auto"/>
                    <w:bottom w:val="none" w:sz="0" w:space="0" w:color="auto"/>
                    <w:right w:val="none" w:sz="0" w:space="0" w:color="auto"/>
                  </w:divBdr>
                  <w:divsChild>
                    <w:div w:id="1335836717">
                      <w:marLeft w:val="300"/>
                      <w:marRight w:val="300"/>
                      <w:marTop w:val="225"/>
                      <w:marBottom w:val="225"/>
                      <w:divBdr>
                        <w:top w:val="single" w:sz="6" w:space="0" w:color="393939"/>
                        <w:left w:val="single" w:sz="6" w:space="0" w:color="393939"/>
                        <w:bottom w:val="single" w:sz="6" w:space="0" w:color="393939"/>
                        <w:right w:val="single" w:sz="6" w:space="0" w:color="393939"/>
                      </w:divBdr>
                      <w:divsChild>
                        <w:div w:id="439184997">
                          <w:marLeft w:val="0"/>
                          <w:marRight w:val="0"/>
                          <w:marTop w:val="0"/>
                          <w:marBottom w:val="0"/>
                          <w:divBdr>
                            <w:top w:val="none" w:sz="0" w:space="0" w:color="auto"/>
                            <w:left w:val="none" w:sz="0" w:space="0" w:color="auto"/>
                            <w:bottom w:val="none" w:sz="0" w:space="0" w:color="auto"/>
                            <w:right w:val="none" w:sz="0" w:space="0" w:color="auto"/>
                          </w:divBdr>
                          <w:divsChild>
                            <w:div w:id="1735665887">
                              <w:marLeft w:val="0"/>
                              <w:marRight w:val="0"/>
                              <w:marTop w:val="0"/>
                              <w:marBottom w:val="0"/>
                              <w:divBdr>
                                <w:top w:val="none" w:sz="0" w:space="0" w:color="auto"/>
                                <w:left w:val="none" w:sz="0" w:space="0" w:color="auto"/>
                                <w:bottom w:val="none" w:sz="0" w:space="0" w:color="auto"/>
                                <w:right w:val="none" w:sz="0" w:space="0" w:color="auto"/>
                              </w:divBdr>
                              <w:divsChild>
                                <w:div w:id="1379935507">
                                  <w:marLeft w:val="0"/>
                                  <w:marRight w:val="0"/>
                                  <w:marTop w:val="0"/>
                                  <w:marBottom w:val="0"/>
                                  <w:divBdr>
                                    <w:top w:val="none" w:sz="0" w:space="0" w:color="auto"/>
                                    <w:left w:val="none" w:sz="0" w:space="0" w:color="auto"/>
                                    <w:bottom w:val="none" w:sz="0" w:space="0" w:color="auto"/>
                                    <w:right w:val="none" w:sz="0" w:space="0" w:color="auto"/>
                                  </w:divBdr>
                                  <w:divsChild>
                                    <w:div w:id="4968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9695248">
      <w:bodyDiv w:val="1"/>
      <w:marLeft w:val="0"/>
      <w:marRight w:val="0"/>
      <w:marTop w:val="0"/>
      <w:marBottom w:val="0"/>
      <w:divBdr>
        <w:top w:val="none" w:sz="0" w:space="0" w:color="auto"/>
        <w:left w:val="none" w:sz="0" w:space="0" w:color="auto"/>
        <w:bottom w:val="none" w:sz="0" w:space="0" w:color="auto"/>
        <w:right w:val="none" w:sz="0" w:space="0" w:color="auto"/>
      </w:divBdr>
    </w:div>
    <w:div w:id="1407916252">
      <w:bodyDiv w:val="1"/>
      <w:marLeft w:val="0"/>
      <w:marRight w:val="0"/>
      <w:marTop w:val="0"/>
      <w:marBottom w:val="0"/>
      <w:divBdr>
        <w:top w:val="none" w:sz="0" w:space="0" w:color="auto"/>
        <w:left w:val="none" w:sz="0" w:space="0" w:color="auto"/>
        <w:bottom w:val="none" w:sz="0" w:space="0" w:color="auto"/>
        <w:right w:val="none" w:sz="0" w:space="0" w:color="auto"/>
      </w:divBdr>
      <w:divsChild>
        <w:div w:id="680938206">
          <w:marLeft w:val="0"/>
          <w:marRight w:val="0"/>
          <w:marTop w:val="0"/>
          <w:marBottom w:val="0"/>
          <w:divBdr>
            <w:top w:val="none" w:sz="0" w:space="0" w:color="auto"/>
            <w:left w:val="none" w:sz="0" w:space="0" w:color="auto"/>
            <w:bottom w:val="none" w:sz="0" w:space="0" w:color="auto"/>
            <w:right w:val="none" w:sz="0" w:space="0" w:color="auto"/>
          </w:divBdr>
          <w:divsChild>
            <w:div w:id="874462417">
              <w:marLeft w:val="0"/>
              <w:marRight w:val="0"/>
              <w:marTop w:val="0"/>
              <w:marBottom w:val="0"/>
              <w:divBdr>
                <w:top w:val="none" w:sz="0" w:space="0" w:color="auto"/>
                <w:left w:val="none" w:sz="0" w:space="0" w:color="auto"/>
                <w:bottom w:val="none" w:sz="0" w:space="0" w:color="auto"/>
                <w:right w:val="none" w:sz="0" w:space="0" w:color="auto"/>
              </w:divBdr>
              <w:divsChild>
                <w:div w:id="726496933">
                  <w:marLeft w:val="0"/>
                  <w:marRight w:val="0"/>
                  <w:marTop w:val="0"/>
                  <w:marBottom w:val="0"/>
                  <w:divBdr>
                    <w:top w:val="none" w:sz="0" w:space="0" w:color="auto"/>
                    <w:left w:val="none" w:sz="0" w:space="0" w:color="auto"/>
                    <w:bottom w:val="none" w:sz="0" w:space="0" w:color="auto"/>
                    <w:right w:val="none" w:sz="0" w:space="0" w:color="auto"/>
                  </w:divBdr>
                  <w:divsChild>
                    <w:div w:id="574052686">
                      <w:marLeft w:val="300"/>
                      <w:marRight w:val="300"/>
                      <w:marTop w:val="225"/>
                      <w:marBottom w:val="225"/>
                      <w:divBdr>
                        <w:top w:val="single" w:sz="6" w:space="0" w:color="393939"/>
                        <w:left w:val="single" w:sz="6" w:space="0" w:color="393939"/>
                        <w:bottom w:val="single" w:sz="6" w:space="0" w:color="393939"/>
                        <w:right w:val="single" w:sz="6" w:space="0" w:color="393939"/>
                      </w:divBdr>
                      <w:divsChild>
                        <w:div w:id="1025837050">
                          <w:marLeft w:val="0"/>
                          <w:marRight w:val="0"/>
                          <w:marTop w:val="0"/>
                          <w:marBottom w:val="0"/>
                          <w:divBdr>
                            <w:top w:val="none" w:sz="0" w:space="0" w:color="auto"/>
                            <w:left w:val="none" w:sz="0" w:space="0" w:color="auto"/>
                            <w:bottom w:val="none" w:sz="0" w:space="0" w:color="auto"/>
                            <w:right w:val="none" w:sz="0" w:space="0" w:color="auto"/>
                          </w:divBdr>
                          <w:divsChild>
                            <w:div w:id="258828934">
                              <w:marLeft w:val="0"/>
                              <w:marRight w:val="0"/>
                              <w:marTop w:val="0"/>
                              <w:marBottom w:val="0"/>
                              <w:divBdr>
                                <w:top w:val="none" w:sz="0" w:space="0" w:color="auto"/>
                                <w:left w:val="none" w:sz="0" w:space="0" w:color="auto"/>
                                <w:bottom w:val="none" w:sz="0" w:space="0" w:color="auto"/>
                                <w:right w:val="none" w:sz="0" w:space="0" w:color="auto"/>
                              </w:divBdr>
                              <w:divsChild>
                                <w:div w:id="1973753564">
                                  <w:marLeft w:val="0"/>
                                  <w:marRight w:val="0"/>
                                  <w:marTop w:val="0"/>
                                  <w:marBottom w:val="0"/>
                                  <w:divBdr>
                                    <w:top w:val="none" w:sz="0" w:space="0" w:color="auto"/>
                                    <w:left w:val="none" w:sz="0" w:space="0" w:color="auto"/>
                                    <w:bottom w:val="none" w:sz="0" w:space="0" w:color="auto"/>
                                    <w:right w:val="none" w:sz="0" w:space="0" w:color="auto"/>
                                  </w:divBdr>
                                  <w:divsChild>
                                    <w:div w:id="41702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69017">
                          <w:marLeft w:val="0"/>
                          <w:marRight w:val="0"/>
                          <w:marTop w:val="0"/>
                          <w:marBottom w:val="0"/>
                          <w:divBdr>
                            <w:top w:val="none" w:sz="0" w:space="0" w:color="auto"/>
                            <w:left w:val="none" w:sz="0" w:space="0" w:color="auto"/>
                            <w:bottom w:val="none" w:sz="0" w:space="0" w:color="auto"/>
                            <w:right w:val="none" w:sz="0" w:space="0" w:color="auto"/>
                          </w:divBdr>
                          <w:divsChild>
                            <w:div w:id="107480126">
                              <w:marLeft w:val="0"/>
                              <w:marRight w:val="0"/>
                              <w:marTop w:val="0"/>
                              <w:marBottom w:val="0"/>
                              <w:divBdr>
                                <w:top w:val="none" w:sz="0" w:space="0" w:color="auto"/>
                                <w:left w:val="none" w:sz="0" w:space="0" w:color="auto"/>
                                <w:bottom w:val="none" w:sz="0" w:space="0" w:color="auto"/>
                                <w:right w:val="none" w:sz="0" w:space="0" w:color="auto"/>
                              </w:divBdr>
                              <w:divsChild>
                                <w:div w:id="298345602">
                                  <w:marLeft w:val="0"/>
                                  <w:marRight w:val="0"/>
                                  <w:marTop w:val="0"/>
                                  <w:marBottom w:val="0"/>
                                  <w:divBdr>
                                    <w:top w:val="none" w:sz="0" w:space="0" w:color="auto"/>
                                    <w:left w:val="none" w:sz="0" w:space="0" w:color="auto"/>
                                    <w:bottom w:val="none" w:sz="0" w:space="0" w:color="auto"/>
                                    <w:right w:val="none" w:sz="0" w:space="0" w:color="auto"/>
                                  </w:divBdr>
                                  <w:divsChild>
                                    <w:div w:id="460730931">
                                      <w:marLeft w:val="0"/>
                                      <w:marRight w:val="0"/>
                                      <w:marTop w:val="0"/>
                                      <w:marBottom w:val="0"/>
                                      <w:divBdr>
                                        <w:top w:val="none" w:sz="0" w:space="0" w:color="auto"/>
                                        <w:left w:val="none" w:sz="0" w:space="0" w:color="auto"/>
                                        <w:bottom w:val="none" w:sz="0" w:space="0" w:color="auto"/>
                                        <w:right w:val="none" w:sz="0" w:space="0" w:color="auto"/>
                                      </w:divBdr>
                                    </w:div>
                                    <w:div w:id="8034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159359">
      <w:bodyDiv w:val="1"/>
      <w:marLeft w:val="0"/>
      <w:marRight w:val="0"/>
      <w:marTop w:val="0"/>
      <w:marBottom w:val="0"/>
      <w:divBdr>
        <w:top w:val="none" w:sz="0" w:space="0" w:color="auto"/>
        <w:left w:val="none" w:sz="0" w:space="0" w:color="auto"/>
        <w:bottom w:val="none" w:sz="0" w:space="0" w:color="auto"/>
        <w:right w:val="none" w:sz="0" w:space="0" w:color="auto"/>
      </w:divBdr>
      <w:divsChild>
        <w:div w:id="1421632762">
          <w:marLeft w:val="0"/>
          <w:marRight w:val="0"/>
          <w:marTop w:val="0"/>
          <w:marBottom w:val="0"/>
          <w:divBdr>
            <w:top w:val="none" w:sz="0" w:space="0" w:color="auto"/>
            <w:left w:val="single" w:sz="4" w:space="0" w:color="999999"/>
            <w:bottom w:val="none" w:sz="0" w:space="0" w:color="auto"/>
            <w:right w:val="single" w:sz="4" w:space="0" w:color="999999"/>
          </w:divBdr>
          <w:divsChild>
            <w:div w:id="1182206055">
              <w:marLeft w:val="0"/>
              <w:marRight w:val="0"/>
              <w:marTop w:val="0"/>
              <w:marBottom w:val="0"/>
              <w:divBdr>
                <w:top w:val="none" w:sz="0" w:space="0" w:color="auto"/>
                <w:left w:val="none" w:sz="0" w:space="0" w:color="auto"/>
                <w:bottom w:val="none" w:sz="0" w:space="0" w:color="auto"/>
                <w:right w:val="none" w:sz="0" w:space="0" w:color="auto"/>
              </w:divBdr>
              <w:divsChild>
                <w:div w:id="1867256328">
                  <w:marLeft w:val="0"/>
                  <w:marRight w:val="0"/>
                  <w:marTop w:val="0"/>
                  <w:marBottom w:val="0"/>
                  <w:divBdr>
                    <w:top w:val="none" w:sz="0" w:space="0" w:color="auto"/>
                    <w:left w:val="none" w:sz="0" w:space="0" w:color="auto"/>
                    <w:bottom w:val="none" w:sz="0" w:space="0" w:color="auto"/>
                    <w:right w:val="none" w:sz="0" w:space="0" w:color="auto"/>
                  </w:divBdr>
                  <w:divsChild>
                    <w:div w:id="1134446219">
                      <w:marLeft w:val="0"/>
                      <w:marRight w:val="0"/>
                      <w:marTop w:val="0"/>
                      <w:marBottom w:val="0"/>
                      <w:divBdr>
                        <w:top w:val="none" w:sz="0" w:space="0" w:color="auto"/>
                        <w:left w:val="none" w:sz="0" w:space="0" w:color="auto"/>
                        <w:bottom w:val="none" w:sz="0" w:space="0" w:color="auto"/>
                        <w:right w:val="none" w:sz="0" w:space="0" w:color="auto"/>
                      </w:divBdr>
                      <w:divsChild>
                        <w:div w:id="14887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40717">
      <w:bodyDiv w:val="1"/>
      <w:marLeft w:val="0"/>
      <w:marRight w:val="0"/>
      <w:marTop w:val="0"/>
      <w:marBottom w:val="0"/>
      <w:divBdr>
        <w:top w:val="none" w:sz="0" w:space="0" w:color="auto"/>
        <w:left w:val="none" w:sz="0" w:space="0" w:color="auto"/>
        <w:bottom w:val="none" w:sz="0" w:space="0" w:color="auto"/>
        <w:right w:val="none" w:sz="0" w:space="0" w:color="auto"/>
      </w:divBdr>
    </w:div>
    <w:div w:id="1785268980">
      <w:bodyDiv w:val="1"/>
      <w:marLeft w:val="0"/>
      <w:marRight w:val="0"/>
      <w:marTop w:val="0"/>
      <w:marBottom w:val="0"/>
      <w:divBdr>
        <w:top w:val="none" w:sz="0" w:space="0" w:color="auto"/>
        <w:left w:val="none" w:sz="0" w:space="0" w:color="auto"/>
        <w:bottom w:val="none" w:sz="0" w:space="0" w:color="auto"/>
        <w:right w:val="none" w:sz="0" w:space="0" w:color="auto"/>
      </w:divBdr>
      <w:divsChild>
        <w:div w:id="62487854">
          <w:marLeft w:val="0"/>
          <w:marRight w:val="0"/>
          <w:marTop w:val="0"/>
          <w:marBottom w:val="0"/>
          <w:divBdr>
            <w:top w:val="none" w:sz="0" w:space="0" w:color="auto"/>
            <w:left w:val="none" w:sz="0" w:space="0" w:color="auto"/>
            <w:bottom w:val="none" w:sz="0" w:space="0" w:color="auto"/>
            <w:right w:val="none" w:sz="0" w:space="0" w:color="auto"/>
          </w:divBdr>
          <w:divsChild>
            <w:div w:id="408814489">
              <w:marLeft w:val="0"/>
              <w:marRight w:val="0"/>
              <w:marTop w:val="0"/>
              <w:marBottom w:val="0"/>
              <w:divBdr>
                <w:top w:val="none" w:sz="0" w:space="0" w:color="auto"/>
                <w:left w:val="none" w:sz="0" w:space="0" w:color="auto"/>
                <w:bottom w:val="none" w:sz="0" w:space="0" w:color="auto"/>
                <w:right w:val="none" w:sz="0" w:space="0" w:color="auto"/>
              </w:divBdr>
              <w:divsChild>
                <w:div w:id="261571539">
                  <w:marLeft w:val="0"/>
                  <w:marRight w:val="0"/>
                  <w:marTop w:val="0"/>
                  <w:marBottom w:val="0"/>
                  <w:divBdr>
                    <w:top w:val="none" w:sz="0" w:space="0" w:color="auto"/>
                    <w:left w:val="none" w:sz="0" w:space="0" w:color="auto"/>
                    <w:bottom w:val="none" w:sz="0" w:space="0" w:color="auto"/>
                    <w:right w:val="none" w:sz="0" w:space="0" w:color="auto"/>
                  </w:divBdr>
                  <w:divsChild>
                    <w:div w:id="102502772">
                      <w:marLeft w:val="300"/>
                      <w:marRight w:val="300"/>
                      <w:marTop w:val="225"/>
                      <w:marBottom w:val="225"/>
                      <w:divBdr>
                        <w:top w:val="single" w:sz="6" w:space="0" w:color="393939"/>
                        <w:left w:val="single" w:sz="6" w:space="0" w:color="393939"/>
                        <w:bottom w:val="single" w:sz="6" w:space="0" w:color="393939"/>
                        <w:right w:val="single" w:sz="6" w:space="0" w:color="393939"/>
                      </w:divBdr>
                      <w:divsChild>
                        <w:div w:id="716202481">
                          <w:marLeft w:val="0"/>
                          <w:marRight w:val="0"/>
                          <w:marTop w:val="0"/>
                          <w:marBottom w:val="0"/>
                          <w:divBdr>
                            <w:top w:val="none" w:sz="0" w:space="0" w:color="auto"/>
                            <w:left w:val="none" w:sz="0" w:space="0" w:color="auto"/>
                            <w:bottom w:val="none" w:sz="0" w:space="0" w:color="auto"/>
                            <w:right w:val="none" w:sz="0" w:space="0" w:color="auto"/>
                          </w:divBdr>
                          <w:divsChild>
                            <w:div w:id="2082679382">
                              <w:marLeft w:val="0"/>
                              <w:marRight w:val="0"/>
                              <w:marTop w:val="0"/>
                              <w:marBottom w:val="0"/>
                              <w:divBdr>
                                <w:top w:val="none" w:sz="0" w:space="0" w:color="auto"/>
                                <w:left w:val="none" w:sz="0" w:space="0" w:color="auto"/>
                                <w:bottom w:val="none" w:sz="0" w:space="0" w:color="auto"/>
                                <w:right w:val="none" w:sz="0" w:space="0" w:color="auto"/>
                              </w:divBdr>
                              <w:divsChild>
                                <w:div w:id="552153114">
                                  <w:marLeft w:val="0"/>
                                  <w:marRight w:val="0"/>
                                  <w:marTop w:val="0"/>
                                  <w:marBottom w:val="0"/>
                                  <w:divBdr>
                                    <w:top w:val="none" w:sz="0" w:space="0" w:color="auto"/>
                                    <w:left w:val="none" w:sz="0" w:space="0" w:color="auto"/>
                                    <w:bottom w:val="none" w:sz="0" w:space="0" w:color="auto"/>
                                    <w:right w:val="none" w:sz="0" w:space="0" w:color="auto"/>
                                  </w:divBdr>
                                  <w:divsChild>
                                    <w:div w:id="438647126">
                                      <w:marLeft w:val="0"/>
                                      <w:marRight w:val="0"/>
                                      <w:marTop w:val="0"/>
                                      <w:marBottom w:val="0"/>
                                      <w:divBdr>
                                        <w:top w:val="none" w:sz="0" w:space="0" w:color="auto"/>
                                        <w:left w:val="none" w:sz="0" w:space="0" w:color="auto"/>
                                        <w:bottom w:val="none" w:sz="0" w:space="0" w:color="auto"/>
                                        <w:right w:val="none" w:sz="0" w:space="0" w:color="auto"/>
                                      </w:divBdr>
                                    </w:div>
                                    <w:div w:id="10517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054">
                          <w:marLeft w:val="0"/>
                          <w:marRight w:val="0"/>
                          <w:marTop w:val="0"/>
                          <w:marBottom w:val="0"/>
                          <w:divBdr>
                            <w:top w:val="none" w:sz="0" w:space="0" w:color="auto"/>
                            <w:left w:val="none" w:sz="0" w:space="0" w:color="auto"/>
                            <w:bottom w:val="none" w:sz="0" w:space="0" w:color="auto"/>
                            <w:right w:val="none" w:sz="0" w:space="0" w:color="auto"/>
                          </w:divBdr>
                          <w:divsChild>
                            <w:div w:id="1904756625">
                              <w:marLeft w:val="0"/>
                              <w:marRight w:val="0"/>
                              <w:marTop w:val="0"/>
                              <w:marBottom w:val="0"/>
                              <w:divBdr>
                                <w:top w:val="none" w:sz="0" w:space="0" w:color="auto"/>
                                <w:left w:val="none" w:sz="0" w:space="0" w:color="auto"/>
                                <w:bottom w:val="none" w:sz="0" w:space="0" w:color="auto"/>
                                <w:right w:val="none" w:sz="0" w:space="0" w:color="auto"/>
                              </w:divBdr>
                              <w:divsChild>
                                <w:div w:id="1400783593">
                                  <w:marLeft w:val="0"/>
                                  <w:marRight w:val="0"/>
                                  <w:marTop w:val="0"/>
                                  <w:marBottom w:val="0"/>
                                  <w:divBdr>
                                    <w:top w:val="none" w:sz="0" w:space="0" w:color="auto"/>
                                    <w:left w:val="none" w:sz="0" w:space="0" w:color="auto"/>
                                    <w:bottom w:val="none" w:sz="0" w:space="0" w:color="auto"/>
                                    <w:right w:val="none" w:sz="0" w:space="0" w:color="auto"/>
                                  </w:divBdr>
                                  <w:divsChild>
                                    <w:div w:id="8699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245454">
      <w:bodyDiv w:val="1"/>
      <w:marLeft w:val="0"/>
      <w:marRight w:val="0"/>
      <w:marTop w:val="0"/>
      <w:marBottom w:val="0"/>
      <w:divBdr>
        <w:top w:val="none" w:sz="0" w:space="0" w:color="auto"/>
        <w:left w:val="none" w:sz="0" w:space="0" w:color="auto"/>
        <w:bottom w:val="none" w:sz="0" w:space="0" w:color="auto"/>
        <w:right w:val="none" w:sz="0" w:space="0" w:color="auto"/>
      </w:divBdr>
    </w:div>
    <w:div w:id="2003310426">
      <w:bodyDiv w:val="1"/>
      <w:marLeft w:val="0"/>
      <w:marRight w:val="0"/>
      <w:marTop w:val="0"/>
      <w:marBottom w:val="0"/>
      <w:divBdr>
        <w:top w:val="none" w:sz="0" w:space="0" w:color="auto"/>
        <w:left w:val="none" w:sz="0" w:space="0" w:color="auto"/>
        <w:bottom w:val="none" w:sz="0" w:space="0" w:color="auto"/>
        <w:right w:val="none" w:sz="0" w:space="0" w:color="auto"/>
      </w:divBdr>
    </w:div>
    <w:div w:id="2038120313">
      <w:bodyDiv w:val="1"/>
      <w:marLeft w:val="0"/>
      <w:marRight w:val="0"/>
      <w:marTop w:val="0"/>
      <w:marBottom w:val="0"/>
      <w:divBdr>
        <w:top w:val="none" w:sz="0" w:space="0" w:color="auto"/>
        <w:left w:val="none" w:sz="0" w:space="0" w:color="auto"/>
        <w:bottom w:val="none" w:sz="0" w:space="0" w:color="auto"/>
        <w:right w:val="none" w:sz="0" w:space="0" w:color="auto"/>
      </w:divBdr>
      <w:divsChild>
        <w:div w:id="1674261320">
          <w:marLeft w:val="0"/>
          <w:marRight w:val="0"/>
          <w:marTop w:val="0"/>
          <w:marBottom w:val="0"/>
          <w:divBdr>
            <w:top w:val="none" w:sz="0" w:space="0" w:color="auto"/>
            <w:left w:val="single" w:sz="4" w:space="0" w:color="999999"/>
            <w:bottom w:val="none" w:sz="0" w:space="0" w:color="auto"/>
            <w:right w:val="single" w:sz="4" w:space="0" w:color="999999"/>
          </w:divBdr>
          <w:divsChild>
            <w:div w:id="1449007178">
              <w:marLeft w:val="0"/>
              <w:marRight w:val="0"/>
              <w:marTop w:val="0"/>
              <w:marBottom w:val="0"/>
              <w:divBdr>
                <w:top w:val="none" w:sz="0" w:space="0" w:color="auto"/>
                <w:left w:val="none" w:sz="0" w:space="0" w:color="auto"/>
                <w:bottom w:val="none" w:sz="0" w:space="0" w:color="auto"/>
                <w:right w:val="none" w:sz="0" w:space="0" w:color="auto"/>
              </w:divBdr>
              <w:divsChild>
                <w:div w:id="406074434">
                  <w:marLeft w:val="0"/>
                  <w:marRight w:val="0"/>
                  <w:marTop w:val="0"/>
                  <w:marBottom w:val="0"/>
                  <w:divBdr>
                    <w:top w:val="none" w:sz="0" w:space="0" w:color="auto"/>
                    <w:left w:val="none" w:sz="0" w:space="0" w:color="auto"/>
                    <w:bottom w:val="none" w:sz="0" w:space="0" w:color="auto"/>
                    <w:right w:val="none" w:sz="0" w:space="0" w:color="auto"/>
                  </w:divBdr>
                  <w:divsChild>
                    <w:div w:id="2023125684">
                      <w:marLeft w:val="0"/>
                      <w:marRight w:val="0"/>
                      <w:marTop w:val="0"/>
                      <w:marBottom w:val="0"/>
                      <w:divBdr>
                        <w:top w:val="none" w:sz="0" w:space="0" w:color="auto"/>
                        <w:left w:val="none" w:sz="0" w:space="0" w:color="auto"/>
                        <w:bottom w:val="none" w:sz="0" w:space="0" w:color="auto"/>
                        <w:right w:val="none" w:sz="0" w:space="0" w:color="auto"/>
                      </w:divBdr>
                      <w:divsChild>
                        <w:div w:id="12090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696571">
      <w:bodyDiv w:val="1"/>
      <w:marLeft w:val="0"/>
      <w:marRight w:val="0"/>
      <w:marTop w:val="0"/>
      <w:marBottom w:val="0"/>
      <w:divBdr>
        <w:top w:val="none" w:sz="0" w:space="0" w:color="auto"/>
        <w:left w:val="none" w:sz="0" w:space="0" w:color="auto"/>
        <w:bottom w:val="none" w:sz="0" w:space="0" w:color="auto"/>
        <w:right w:val="none" w:sz="0" w:space="0" w:color="auto"/>
      </w:divBdr>
      <w:divsChild>
        <w:div w:id="1507212549">
          <w:marLeft w:val="0"/>
          <w:marRight w:val="0"/>
          <w:marTop w:val="0"/>
          <w:marBottom w:val="0"/>
          <w:divBdr>
            <w:top w:val="none" w:sz="0" w:space="0" w:color="auto"/>
            <w:left w:val="none" w:sz="0" w:space="0" w:color="auto"/>
            <w:bottom w:val="none" w:sz="0" w:space="0" w:color="auto"/>
            <w:right w:val="none" w:sz="0" w:space="0" w:color="auto"/>
          </w:divBdr>
          <w:divsChild>
            <w:div w:id="621425236">
              <w:marLeft w:val="0"/>
              <w:marRight w:val="0"/>
              <w:marTop w:val="0"/>
              <w:marBottom w:val="0"/>
              <w:divBdr>
                <w:top w:val="single" w:sz="12" w:space="2" w:color="367ED6"/>
                <w:left w:val="single" w:sz="12" w:space="2" w:color="367ED6"/>
                <w:bottom w:val="single" w:sz="12" w:space="2" w:color="367ED6"/>
                <w:right w:val="single" w:sz="12" w:space="2" w:color="367ED6"/>
              </w:divBdr>
              <w:divsChild>
                <w:div w:id="19718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image" Target="media/image10.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http://citeseerx.ist.psu.edu/viewdoc/download?doi=10.1.1.102.4000&amp;rep=rep1&amp;type=pdf"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footer" Target="footer2.xml"/><Relationship Id="rId19" Type="http://schemas.openxmlformats.org/officeDocument/2006/relationships/image" Target="media/image6.wmf"/><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hyperlink" Target="mailto:ethicsoffice@mcmaster.ca"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issertatio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8616C-D8AE-4D94-8529-689ACD16E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186</Pages>
  <Words>74664</Words>
  <Characters>425586</Characters>
  <Application>Microsoft Office Word</Application>
  <DocSecurity>0</DocSecurity>
  <Lines>3546</Lines>
  <Paragraphs>998</Paragraphs>
  <ScaleCrop>false</ScaleCrop>
  <HeadingPairs>
    <vt:vector size="2" baseType="variant">
      <vt:variant>
        <vt:lpstr>Title</vt:lpstr>
      </vt:variant>
      <vt:variant>
        <vt:i4>1</vt:i4>
      </vt:variant>
    </vt:vector>
  </HeadingPairs>
  <TitlesOfParts>
    <vt:vector size="1" baseType="lpstr">
      <vt:lpstr/>
    </vt:vector>
  </TitlesOfParts>
  <Company>Name</Company>
  <LinksUpToDate>false</LinksUpToDate>
  <CharactersWithSpaces>499252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Zhiling</dc:creator>
  <cp:lastModifiedBy>Zhiling</cp:lastModifiedBy>
  <cp:revision>2</cp:revision>
  <cp:lastPrinted>2015-05-06T05:00:00Z</cp:lastPrinted>
  <dcterms:created xsi:type="dcterms:W3CDTF">2015-07-24T06:23:00Z</dcterms:created>
  <dcterms:modified xsi:type="dcterms:W3CDTF">2015-07-24T06:23:00Z</dcterms:modified>
</cp:coreProperties>
</file>