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5A6E18F" w14:textId="77777777" w:rsidR="00824FE3" w:rsidRPr="00590CDD" w:rsidRDefault="00824FE3" w:rsidP="00590CDD">
      <w:pPr>
        <w:jc w:val="center"/>
        <w:rPr>
          <w:rFonts w:cs="Times New Roman"/>
        </w:rPr>
      </w:pPr>
    </w:p>
    <w:p w14:paraId="4E280C35" w14:textId="77777777" w:rsidR="00590CDD" w:rsidRPr="00590CDD" w:rsidRDefault="00590CDD" w:rsidP="00590CDD">
      <w:pPr>
        <w:jc w:val="center"/>
        <w:rPr>
          <w:rFonts w:cs="Times New Roman"/>
        </w:rPr>
      </w:pPr>
    </w:p>
    <w:p w14:paraId="71691E40" w14:textId="77777777" w:rsidR="00590CDD" w:rsidRPr="00590CDD" w:rsidRDefault="00590CDD" w:rsidP="00590CDD">
      <w:pPr>
        <w:jc w:val="center"/>
        <w:rPr>
          <w:rFonts w:cs="Times New Roman"/>
        </w:rPr>
      </w:pPr>
    </w:p>
    <w:p w14:paraId="68BA64A6" w14:textId="77777777" w:rsidR="00590CDD" w:rsidRPr="00590CDD" w:rsidRDefault="00590CDD" w:rsidP="00590CDD">
      <w:pPr>
        <w:jc w:val="center"/>
        <w:rPr>
          <w:rFonts w:cs="Times New Roman"/>
        </w:rPr>
      </w:pPr>
    </w:p>
    <w:p w14:paraId="51B4279E" w14:textId="77777777" w:rsidR="00590CDD" w:rsidRDefault="00590CDD" w:rsidP="00590CDD">
      <w:pPr>
        <w:jc w:val="center"/>
        <w:rPr>
          <w:rFonts w:cs="Times New Roman"/>
        </w:rPr>
      </w:pPr>
    </w:p>
    <w:p w14:paraId="0760C725" w14:textId="77777777" w:rsidR="00590CDD" w:rsidRDefault="00590CDD" w:rsidP="00590CDD">
      <w:pPr>
        <w:jc w:val="center"/>
        <w:rPr>
          <w:rFonts w:cs="Times New Roman"/>
        </w:rPr>
      </w:pPr>
    </w:p>
    <w:p w14:paraId="26C49BC0" w14:textId="77777777" w:rsidR="00590CDD" w:rsidRDefault="00590CDD" w:rsidP="00590CDD">
      <w:pPr>
        <w:jc w:val="center"/>
        <w:rPr>
          <w:rFonts w:cs="Times New Roman"/>
        </w:rPr>
      </w:pPr>
    </w:p>
    <w:p w14:paraId="5F97EF43" w14:textId="77777777" w:rsidR="00590CDD" w:rsidRDefault="00590CDD" w:rsidP="00590CDD">
      <w:pPr>
        <w:jc w:val="center"/>
        <w:rPr>
          <w:rFonts w:cs="Times New Roman"/>
        </w:rPr>
      </w:pPr>
    </w:p>
    <w:p w14:paraId="62C2C75D" w14:textId="77777777" w:rsidR="00590CDD" w:rsidRDefault="00590CDD" w:rsidP="00590CDD">
      <w:pPr>
        <w:jc w:val="center"/>
        <w:rPr>
          <w:rFonts w:cs="Times New Roman"/>
        </w:rPr>
      </w:pPr>
    </w:p>
    <w:p w14:paraId="3EAEAE60" w14:textId="77777777" w:rsidR="00590CDD" w:rsidRPr="00590CDD" w:rsidRDefault="00590CDD" w:rsidP="00BA6A82">
      <w:pPr>
        <w:rPr>
          <w:rFonts w:cs="Times New Roman"/>
        </w:rPr>
      </w:pPr>
    </w:p>
    <w:p w14:paraId="4E646B4C" w14:textId="77777777" w:rsidR="00590CDD" w:rsidRDefault="00590CDD" w:rsidP="00590CDD">
      <w:pPr>
        <w:jc w:val="center"/>
        <w:rPr>
          <w:rFonts w:cs="Times New Roman"/>
        </w:rPr>
      </w:pPr>
      <w:r w:rsidRPr="00590CDD">
        <w:rPr>
          <w:rFonts w:cs="Times New Roman"/>
        </w:rPr>
        <w:t>ASSESSING THREATS FACING SNAPPING TURTLES IN AN URBANIZED MARSH</w:t>
      </w:r>
    </w:p>
    <w:p w14:paraId="7D7514F4" w14:textId="77777777" w:rsidR="00590CDD" w:rsidRDefault="00590CDD" w:rsidP="00590CDD">
      <w:pPr>
        <w:jc w:val="center"/>
        <w:rPr>
          <w:rFonts w:cs="Times New Roman"/>
        </w:rPr>
      </w:pPr>
    </w:p>
    <w:p w14:paraId="0FB1C663" w14:textId="77777777" w:rsidR="00590CDD" w:rsidRDefault="00590CDD" w:rsidP="00590CDD">
      <w:pPr>
        <w:jc w:val="center"/>
        <w:rPr>
          <w:rFonts w:cs="Times New Roman"/>
        </w:rPr>
      </w:pPr>
    </w:p>
    <w:p w14:paraId="32146D40" w14:textId="77777777" w:rsidR="00590CDD" w:rsidRDefault="00590CDD" w:rsidP="00590CDD">
      <w:pPr>
        <w:jc w:val="center"/>
        <w:rPr>
          <w:rFonts w:cs="Times New Roman"/>
        </w:rPr>
      </w:pPr>
    </w:p>
    <w:p w14:paraId="54B00D4F" w14:textId="77777777" w:rsidR="00590CDD" w:rsidRDefault="00590CDD" w:rsidP="00590CDD">
      <w:pPr>
        <w:jc w:val="center"/>
        <w:rPr>
          <w:rFonts w:cs="Times New Roman"/>
        </w:rPr>
      </w:pPr>
    </w:p>
    <w:p w14:paraId="00FB8078" w14:textId="77777777" w:rsidR="00590CDD" w:rsidRDefault="00590CDD" w:rsidP="00590CDD">
      <w:pPr>
        <w:jc w:val="center"/>
        <w:rPr>
          <w:rFonts w:cs="Times New Roman"/>
        </w:rPr>
      </w:pPr>
    </w:p>
    <w:p w14:paraId="4B7C3D3B" w14:textId="77777777" w:rsidR="00590CDD" w:rsidRDefault="00590CDD" w:rsidP="00590CDD">
      <w:pPr>
        <w:jc w:val="center"/>
        <w:rPr>
          <w:rFonts w:cs="Times New Roman"/>
        </w:rPr>
      </w:pPr>
    </w:p>
    <w:p w14:paraId="7845DEC4" w14:textId="77777777" w:rsidR="00590CDD" w:rsidRDefault="00590CDD" w:rsidP="00590CDD">
      <w:pPr>
        <w:jc w:val="center"/>
        <w:rPr>
          <w:rFonts w:cs="Times New Roman"/>
        </w:rPr>
      </w:pPr>
    </w:p>
    <w:p w14:paraId="2B8004CF" w14:textId="77777777" w:rsidR="00590CDD" w:rsidRDefault="00590CDD" w:rsidP="00590CDD">
      <w:pPr>
        <w:jc w:val="center"/>
        <w:rPr>
          <w:rFonts w:cs="Times New Roman"/>
        </w:rPr>
      </w:pPr>
    </w:p>
    <w:p w14:paraId="6945398F" w14:textId="77777777" w:rsidR="00590CDD" w:rsidRDefault="00590CDD" w:rsidP="00C3684A">
      <w:pPr>
        <w:rPr>
          <w:rFonts w:cs="Times New Roman"/>
        </w:rPr>
      </w:pPr>
    </w:p>
    <w:p w14:paraId="1FBE2447" w14:textId="77777777" w:rsidR="00590CDD" w:rsidRDefault="00590CDD" w:rsidP="00590CDD">
      <w:pPr>
        <w:jc w:val="center"/>
        <w:rPr>
          <w:rFonts w:cs="Times New Roman"/>
        </w:rPr>
      </w:pPr>
    </w:p>
    <w:p w14:paraId="5C827EE6" w14:textId="5D4660EC" w:rsidR="00590CDD" w:rsidRPr="00590CDD" w:rsidRDefault="006B05C6" w:rsidP="00590CDD">
      <w:pPr>
        <w:jc w:val="center"/>
        <w:rPr>
          <w:rFonts w:cs="Times New Roman"/>
          <w:caps/>
        </w:rPr>
      </w:pPr>
      <w:r>
        <w:rPr>
          <w:rFonts w:cs="Times New Roman"/>
          <w:bCs/>
          <w:caps/>
          <w:lang w:val="en-US"/>
        </w:rPr>
        <w:lastRenderedPageBreak/>
        <w:t>Using SPATIAL</w:t>
      </w:r>
      <w:r w:rsidR="00590CDD" w:rsidRPr="00590CDD">
        <w:rPr>
          <w:rFonts w:cs="Times New Roman"/>
          <w:bCs/>
          <w:caps/>
          <w:lang w:val="en-US"/>
        </w:rPr>
        <w:t xml:space="preserve"> approaches to examine threats facing common snapping turtles (</w:t>
      </w:r>
      <w:r w:rsidR="00590CDD" w:rsidRPr="00590CDD">
        <w:rPr>
          <w:rFonts w:cs="Times New Roman"/>
          <w:bCs/>
          <w:i/>
          <w:caps/>
          <w:lang w:val="en-US"/>
        </w:rPr>
        <w:t>Chelydra serpentina</w:t>
      </w:r>
      <w:r w:rsidR="00590CDD" w:rsidRPr="00590CDD">
        <w:rPr>
          <w:rFonts w:cs="Times New Roman"/>
          <w:bCs/>
          <w:caps/>
          <w:lang w:val="en-US"/>
        </w:rPr>
        <w:t>) in the urbanized Cootes Paradise Marsh, Lake Ontario</w:t>
      </w:r>
    </w:p>
    <w:p w14:paraId="154B25DC" w14:textId="77777777" w:rsidR="00590CDD" w:rsidRDefault="00590CDD" w:rsidP="00C3684A">
      <w:pPr>
        <w:rPr>
          <w:rFonts w:cs="Times New Roman"/>
        </w:rPr>
      </w:pPr>
    </w:p>
    <w:p w14:paraId="7EF81666" w14:textId="77777777" w:rsidR="00590CDD" w:rsidRDefault="00590CDD" w:rsidP="00590CDD">
      <w:pPr>
        <w:jc w:val="center"/>
        <w:rPr>
          <w:rFonts w:cs="Times New Roman"/>
        </w:rPr>
      </w:pPr>
    </w:p>
    <w:p w14:paraId="0E805113" w14:textId="77777777" w:rsidR="00867082" w:rsidRDefault="00590CDD" w:rsidP="00C3684A">
      <w:pPr>
        <w:jc w:val="center"/>
        <w:rPr>
          <w:rFonts w:cs="Times New Roman"/>
        </w:rPr>
      </w:pPr>
      <w:r>
        <w:rPr>
          <w:rFonts w:cs="Times New Roman"/>
        </w:rPr>
        <w:t>By</w:t>
      </w:r>
    </w:p>
    <w:p w14:paraId="6BB30FDB" w14:textId="77777777" w:rsidR="00590CDD" w:rsidRDefault="00590CDD" w:rsidP="00590CDD">
      <w:pPr>
        <w:jc w:val="center"/>
        <w:rPr>
          <w:rFonts w:cs="Times New Roman"/>
        </w:rPr>
      </w:pPr>
    </w:p>
    <w:p w14:paraId="4F74291D" w14:textId="77777777" w:rsidR="00590CDD" w:rsidRDefault="00590CDD" w:rsidP="00C3684A">
      <w:pPr>
        <w:jc w:val="center"/>
        <w:rPr>
          <w:rFonts w:cs="Times New Roman"/>
        </w:rPr>
      </w:pPr>
      <w:r>
        <w:rPr>
          <w:rFonts w:cs="Times New Roman"/>
        </w:rPr>
        <w:t>MORGAN L. PICZAK, Hons. B.Sc.</w:t>
      </w:r>
    </w:p>
    <w:p w14:paraId="365A0E62" w14:textId="77777777" w:rsidR="00590CDD" w:rsidRDefault="00590CDD" w:rsidP="00590CDD">
      <w:pPr>
        <w:jc w:val="center"/>
        <w:rPr>
          <w:rFonts w:cs="Times New Roman"/>
        </w:rPr>
      </w:pPr>
    </w:p>
    <w:p w14:paraId="37E69F11" w14:textId="77777777" w:rsidR="00590CDD" w:rsidRDefault="00590CDD" w:rsidP="00590CDD">
      <w:pPr>
        <w:jc w:val="center"/>
        <w:rPr>
          <w:rFonts w:cs="Times New Roman"/>
        </w:rPr>
      </w:pPr>
    </w:p>
    <w:p w14:paraId="2571245F" w14:textId="77777777" w:rsidR="00590CDD" w:rsidRDefault="00590CDD" w:rsidP="00590CDD">
      <w:pPr>
        <w:jc w:val="center"/>
        <w:rPr>
          <w:rFonts w:cs="Times New Roman"/>
        </w:rPr>
      </w:pPr>
      <w:r>
        <w:rPr>
          <w:rFonts w:cs="Times New Roman"/>
        </w:rPr>
        <w:t>A Thesis Submitted to the School of Graduate Studies in Partial Fulfilment of the Requirements for Degree Master of Science.</w:t>
      </w:r>
    </w:p>
    <w:p w14:paraId="008D1826" w14:textId="77777777" w:rsidR="00590CDD" w:rsidRDefault="00590CDD" w:rsidP="00590CDD">
      <w:pPr>
        <w:jc w:val="center"/>
        <w:rPr>
          <w:rFonts w:cs="Times New Roman"/>
        </w:rPr>
      </w:pPr>
    </w:p>
    <w:p w14:paraId="3FE40FCB" w14:textId="77777777" w:rsidR="00590CDD" w:rsidRDefault="00590CDD" w:rsidP="00590CDD">
      <w:pPr>
        <w:jc w:val="center"/>
        <w:rPr>
          <w:rFonts w:cs="Times New Roman"/>
        </w:rPr>
      </w:pPr>
    </w:p>
    <w:p w14:paraId="2B3EBC1C" w14:textId="77777777" w:rsidR="00590CDD" w:rsidRDefault="00590CDD" w:rsidP="00A82268">
      <w:pPr>
        <w:rPr>
          <w:rFonts w:cs="Times New Roman"/>
        </w:rPr>
      </w:pPr>
    </w:p>
    <w:p w14:paraId="20C3498D" w14:textId="77777777" w:rsidR="00590CDD" w:rsidRDefault="00590CDD" w:rsidP="00590CDD">
      <w:pPr>
        <w:jc w:val="center"/>
        <w:rPr>
          <w:rFonts w:cs="Times New Roman"/>
        </w:rPr>
      </w:pPr>
    </w:p>
    <w:p w14:paraId="7EE975B8" w14:textId="77777777" w:rsidR="00590CDD" w:rsidRDefault="00590CDD" w:rsidP="00590CDD">
      <w:pPr>
        <w:jc w:val="center"/>
        <w:rPr>
          <w:rFonts w:cs="Times New Roman"/>
        </w:rPr>
      </w:pPr>
      <w:r>
        <w:rPr>
          <w:rFonts w:cs="Times New Roman"/>
        </w:rPr>
        <w:t>McMaster University</w:t>
      </w:r>
    </w:p>
    <w:p w14:paraId="5D560954" w14:textId="77777777" w:rsidR="00590CDD" w:rsidRDefault="00590CDD" w:rsidP="00590CDD">
      <w:pPr>
        <w:jc w:val="center"/>
        <w:rPr>
          <w:rFonts w:cs="Times New Roman"/>
        </w:rPr>
      </w:pPr>
    </w:p>
    <w:p w14:paraId="48B0D486" w14:textId="77777777" w:rsidR="00590CDD" w:rsidRDefault="00590CDD" w:rsidP="00590CDD">
      <w:pPr>
        <w:jc w:val="center"/>
        <w:rPr>
          <w:rFonts w:cs="Times New Roman"/>
        </w:rPr>
      </w:pPr>
    </w:p>
    <w:p w14:paraId="42D5FFEE" w14:textId="2EFF1B4F" w:rsidR="0072634A" w:rsidRDefault="00590CDD" w:rsidP="00590CDD">
      <w:pPr>
        <w:jc w:val="center"/>
        <w:rPr>
          <w:rFonts w:cs="Times New Roman"/>
        </w:rPr>
        <w:sectPr w:rsidR="0072634A" w:rsidSect="0095528F">
          <w:footerReference w:type="even" r:id="rId8"/>
          <w:footerReference w:type="default" r:id="rId9"/>
          <w:pgSz w:w="12240" w:h="15840"/>
          <w:pgMar w:top="2155" w:right="1418" w:bottom="1418" w:left="2155" w:header="709" w:footer="709" w:gutter="0"/>
          <w:pgNumType w:fmt="lowerRoman" w:start="1"/>
          <w:cols w:space="708"/>
          <w:titlePg/>
          <w:docGrid w:linePitch="360"/>
        </w:sectPr>
      </w:pPr>
      <w:r>
        <w:rPr>
          <w:rFonts w:cs="Times New Roman"/>
        </w:rPr>
        <w:t>© Copyright by M</w:t>
      </w:r>
      <w:r w:rsidR="00C3684A">
        <w:rPr>
          <w:rFonts w:cs="Times New Roman"/>
        </w:rPr>
        <w:t>organ. L. Piczak, September 20</w:t>
      </w:r>
      <w:r w:rsidR="002A4639">
        <w:rPr>
          <w:rFonts w:cs="Times New Roman"/>
        </w:rPr>
        <w:t>18</w:t>
      </w:r>
    </w:p>
    <w:p w14:paraId="26C832D7" w14:textId="77777777" w:rsidR="0095528F" w:rsidRDefault="0095528F" w:rsidP="00C3684A">
      <w:pPr>
        <w:rPr>
          <w:rFonts w:cs="Times New Roman"/>
        </w:rPr>
        <w:sectPr w:rsidR="0095528F" w:rsidSect="0072634A">
          <w:footerReference w:type="first" r:id="rId10"/>
          <w:pgSz w:w="12240" w:h="15840"/>
          <w:pgMar w:top="2155" w:right="1418" w:bottom="1418" w:left="2155" w:header="709" w:footer="709" w:gutter="0"/>
          <w:pgNumType w:fmt="lowerRoman" w:start="2"/>
          <w:cols w:space="708"/>
          <w:titlePg/>
          <w:docGrid w:linePitch="360"/>
        </w:sectPr>
      </w:pPr>
    </w:p>
    <w:p w14:paraId="695332BA" w14:textId="77777777" w:rsidR="00590CDD" w:rsidRDefault="00590CDD" w:rsidP="00C3684A">
      <w:pPr>
        <w:rPr>
          <w:rFonts w:cs="Times New Roman"/>
        </w:rPr>
      </w:pPr>
    </w:p>
    <w:p w14:paraId="37CDF47E" w14:textId="77777777" w:rsidR="00590CDD" w:rsidRDefault="00590CDD" w:rsidP="00590CDD">
      <w:pPr>
        <w:rPr>
          <w:rFonts w:cs="Times New Roman"/>
        </w:rPr>
      </w:pPr>
      <w:r w:rsidRPr="00590CDD">
        <w:rPr>
          <w:rFonts w:cs="Times New Roman"/>
          <w:caps/>
        </w:rPr>
        <w:t>Master of Science</w:t>
      </w:r>
      <w:r w:rsidR="00A82268">
        <w:rPr>
          <w:rFonts w:cs="Times New Roman"/>
        </w:rPr>
        <w:t xml:space="preserve"> (2018)</w:t>
      </w:r>
      <w:r w:rsidR="00A82268">
        <w:rPr>
          <w:rFonts w:cs="Times New Roman"/>
        </w:rPr>
        <w:tab/>
      </w:r>
      <w:r w:rsidR="00A82268">
        <w:rPr>
          <w:rFonts w:cs="Times New Roman"/>
        </w:rPr>
        <w:tab/>
      </w:r>
      <w:r w:rsidR="00A82268">
        <w:rPr>
          <w:rFonts w:cs="Times New Roman"/>
        </w:rPr>
        <w:tab/>
      </w:r>
      <w:r w:rsidR="00A82268">
        <w:rPr>
          <w:rFonts w:cs="Times New Roman"/>
        </w:rPr>
        <w:tab/>
      </w:r>
      <w:r w:rsidR="00A82268">
        <w:rPr>
          <w:rFonts w:cs="Times New Roman"/>
        </w:rPr>
        <w:tab/>
        <w:t xml:space="preserve">  </w:t>
      </w:r>
      <w:r>
        <w:rPr>
          <w:rFonts w:cs="Times New Roman"/>
        </w:rPr>
        <w:t>McMaster University</w:t>
      </w:r>
    </w:p>
    <w:p w14:paraId="73296754" w14:textId="63390F4C" w:rsidR="00590CDD" w:rsidRDefault="00590CDD" w:rsidP="00590CDD">
      <w:pPr>
        <w:rPr>
          <w:rFonts w:cs="Times New Roman"/>
        </w:rPr>
      </w:pPr>
      <w:r>
        <w:rPr>
          <w:rFonts w:cs="Times New Roman"/>
        </w:rPr>
        <w:t>Department of Biology</w:t>
      </w:r>
      <w:r>
        <w:rPr>
          <w:rFonts w:cs="Times New Roman"/>
        </w:rPr>
        <w:tab/>
      </w:r>
      <w:r>
        <w:rPr>
          <w:rFonts w:cs="Times New Roman"/>
        </w:rPr>
        <w:tab/>
      </w:r>
      <w:r>
        <w:rPr>
          <w:rFonts w:cs="Times New Roman"/>
        </w:rPr>
        <w:tab/>
      </w:r>
      <w:r>
        <w:rPr>
          <w:rFonts w:cs="Times New Roman"/>
        </w:rPr>
        <w:tab/>
      </w:r>
      <w:r w:rsidR="00853242">
        <w:rPr>
          <w:rFonts w:cs="Times New Roman"/>
        </w:rPr>
        <w:t xml:space="preserve">      </w:t>
      </w:r>
      <w:r>
        <w:rPr>
          <w:rFonts w:cs="Times New Roman"/>
        </w:rPr>
        <w:tab/>
      </w:r>
      <w:r w:rsidR="00A82268">
        <w:rPr>
          <w:rFonts w:cs="Times New Roman"/>
        </w:rPr>
        <w:t xml:space="preserve">     </w:t>
      </w:r>
      <w:r>
        <w:rPr>
          <w:rFonts w:cs="Times New Roman"/>
        </w:rPr>
        <w:t>Hamilton, Ontario, Canada</w:t>
      </w:r>
    </w:p>
    <w:p w14:paraId="166DEE64" w14:textId="00C76609" w:rsidR="00590CDD" w:rsidRPr="00C3684A" w:rsidRDefault="00590CDD" w:rsidP="00C3684A">
      <w:pPr>
        <w:ind w:left="2127" w:hanging="2127"/>
        <w:rPr>
          <w:rFonts w:cs="Times New Roman"/>
          <w:caps/>
        </w:rPr>
      </w:pPr>
      <w:r>
        <w:rPr>
          <w:rFonts w:cs="Times New Roman"/>
        </w:rPr>
        <w:t xml:space="preserve">TITLE: </w:t>
      </w:r>
      <w:r>
        <w:rPr>
          <w:rFonts w:cs="Times New Roman"/>
        </w:rPr>
        <w:tab/>
      </w:r>
      <w:r w:rsidR="006B05C6">
        <w:rPr>
          <w:rFonts w:cs="Times New Roman"/>
          <w:bCs/>
          <w:lang w:val="en-US"/>
        </w:rPr>
        <w:t>Using spatial</w:t>
      </w:r>
      <w:r w:rsidRPr="00590CDD">
        <w:rPr>
          <w:rFonts w:cs="Times New Roman"/>
          <w:bCs/>
          <w:lang w:val="en-US"/>
        </w:rPr>
        <w:t xml:space="preserve"> approaches to examine threats facing common snapping turtles (</w:t>
      </w:r>
      <w:r w:rsidRPr="00590CDD">
        <w:rPr>
          <w:rFonts w:cs="Times New Roman"/>
          <w:bCs/>
          <w:i/>
          <w:lang w:val="en-US"/>
        </w:rPr>
        <w:t>Chelydra serpentina</w:t>
      </w:r>
      <w:r w:rsidRPr="00590CDD">
        <w:rPr>
          <w:rFonts w:cs="Times New Roman"/>
          <w:bCs/>
          <w:lang w:val="en-US"/>
        </w:rPr>
        <w:t>) in the urbanized Cootes Paradise Marsh, Lake Ontario</w:t>
      </w:r>
      <w:r w:rsidR="009D231B">
        <w:rPr>
          <w:rFonts w:cs="Times New Roman"/>
          <w:bCs/>
          <w:lang w:val="en-US"/>
        </w:rPr>
        <w:t>.</w:t>
      </w:r>
    </w:p>
    <w:p w14:paraId="125F22F6" w14:textId="77777777" w:rsidR="00A82268" w:rsidRDefault="00A82268" w:rsidP="00C3684A">
      <w:pPr>
        <w:ind w:left="2127" w:hanging="2127"/>
        <w:rPr>
          <w:rFonts w:cs="Times New Roman"/>
        </w:rPr>
      </w:pPr>
      <w:r>
        <w:rPr>
          <w:rFonts w:cs="Times New Roman"/>
        </w:rPr>
        <w:t>AUTHOR:</w:t>
      </w:r>
      <w:r>
        <w:rPr>
          <w:rFonts w:cs="Times New Roman"/>
        </w:rPr>
        <w:tab/>
      </w:r>
      <w:r w:rsidR="00590CDD">
        <w:rPr>
          <w:rFonts w:cs="Times New Roman"/>
        </w:rPr>
        <w:t>Morgan L. Piczak</w:t>
      </w:r>
      <w:r>
        <w:rPr>
          <w:rFonts w:cs="Times New Roman"/>
        </w:rPr>
        <w:t>, Hons. B. Sc. (McMaster University)</w:t>
      </w:r>
    </w:p>
    <w:p w14:paraId="66CCE66C" w14:textId="77777777" w:rsidR="00A82268" w:rsidRDefault="00A82268" w:rsidP="00C3684A">
      <w:pPr>
        <w:ind w:left="2127" w:hanging="2127"/>
        <w:rPr>
          <w:rFonts w:cs="Times New Roman"/>
        </w:rPr>
      </w:pPr>
      <w:r>
        <w:rPr>
          <w:rFonts w:cs="Times New Roman"/>
        </w:rPr>
        <w:t xml:space="preserve">SUPERVISOR: </w:t>
      </w:r>
      <w:r>
        <w:rPr>
          <w:rFonts w:cs="Times New Roman"/>
        </w:rPr>
        <w:tab/>
        <w:t>Professor Patricia Chow-Fraser</w:t>
      </w:r>
    </w:p>
    <w:p w14:paraId="5DB099C5" w14:textId="3BFA0633" w:rsidR="00A82268" w:rsidRDefault="00A82268" w:rsidP="00A82268">
      <w:pPr>
        <w:ind w:left="2127" w:hanging="2127"/>
        <w:rPr>
          <w:rFonts w:cs="Times New Roman"/>
        </w:rPr>
      </w:pPr>
      <w:r>
        <w:rPr>
          <w:rFonts w:cs="Times New Roman"/>
        </w:rPr>
        <w:t>NUMBER OF PAGES:</w:t>
      </w:r>
      <w:r w:rsidR="00351BFE">
        <w:rPr>
          <w:rFonts w:cs="Times New Roman"/>
        </w:rPr>
        <w:t xml:space="preserve"> cxxviii, 128</w:t>
      </w:r>
    </w:p>
    <w:p w14:paraId="5B0800EB" w14:textId="77777777" w:rsidR="0037379A" w:rsidRDefault="0037379A" w:rsidP="0037379A">
      <w:pPr>
        <w:ind w:left="2127" w:hanging="2127"/>
        <w:rPr>
          <w:rFonts w:cs="Times New Roman"/>
        </w:rPr>
      </w:pPr>
      <w:r>
        <w:rPr>
          <w:rFonts w:cs="Times New Roman"/>
        </w:rPr>
        <w:br w:type="page"/>
      </w:r>
    </w:p>
    <w:p w14:paraId="5D1815DB" w14:textId="77777777" w:rsidR="00A82268" w:rsidRPr="00F9162C" w:rsidRDefault="00D06D8D" w:rsidP="00F9162C">
      <w:pPr>
        <w:pStyle w:val="Heading1"/>
      </w:pPr>
      <w:bookmarkStart w:id="0" w:name="_Toc520284384"/>
      <w:bookmarkStart w:id="1" w:name="_Toc521353227"/>
      <w:bookmarkStart w:id="2" w:name="_Toc522095022"/>
      <w:r w:rsidRPr="00F9162C">
        <w:lastRenderedPageBreak/>
        <w:t>L</w:t>
      </w:r>
      <w:bookmarkEnd w:id="0"/>
      <w:bookmarkEnd w:id="1"/>
      <w:r w:rsidR="002479C3">
        <w:t>AY ABSTRACT</w:t>
      </w:r>
      <w:bookmarkEnd w:id="2"/>
    </w:p>
    <w:p w14:paraId="000B4E46" w14:textId="50C860C2" w:rsidR="005B5D64" w:rsidRDefault="00867082" w:rsidP="0037379A">
      <w:pPr>
        <w:ind w:firstLine="720"/>
        <w:rPr>
          <w:rFonts w:cs="Times New Roman"/>
        </w:rPr>
      </w:pPr>
      <w:r>
        <w:rPr>
          <w:rFonts w:cs="Times New Roman"/>
        </w:rPr>
        <w:t>Common snapping turtles (</w:t>
      </w:r>
      <w:r>
        <w:rPr>
          <w:rFonts w:cs="Times New Roman"/>
          <w:i/>
        </w:rPr>
        <w:t>Chelydra serpentina</w:t>
      </w:r>
      <w:r>
        <w:rPr>
          <w:rFonts w:cs="Times New Roman"/>
        </w:rPr>
        <w:t xml:space="preserve">) exhibit </w:t>
      </w:r>
      <w:r w:rsidR="0055520B">
        <w:rPr>
          <w:rFonts w:cs="Times New Roman"/>
        </w:rPr>
        <w:t>“</w:t>
      </w:r>
      <w:r>
        <w:rPr>
          <w:rFonts w:cs="Times New Roman"/>
        </w:rPr>
        <w:t>slow</w:t>
      </w:r>
      <w:r w:rsidR="0055520B">
        <w:rPr>
          <w:rFonts w:cs="Times New Roman"/>
        </w:rPr>
        <w:t>”</w:t>
      </w:r>
      <w:r>
        <w:rPr>
          <w:rFonts w:cs="Times New Roman"/>
        </w:rPr>
        <w:t xml:space="preserve"> life history traits </w:t>
      </w:r>
      <w:r w:rsidR="009809A2">
        <w:rPr>
          <w:rFonts w:cs="Times New Roman"/>
        </w:rPr>
        <w:t xml:space="preserve">which make </w:t>
      </w:r>
      <w:r>
        <w:rPr>
          <w:rFonts w:cs="Times New Roman"/>
        </w:rPr>
        <w:t xml:space="preserve">them particularly vulnerable to </w:t>
      </w:r>
      <w:r w:rsidR="00795773" w:rsidRPr="00291481">
        <w:rPr>
          <w:rFonts w:cs="Times New Roman"/>
        </w:rPr>
        <w:t>human activities, such as urbanization</w:t>
      </w:r>
      <w:r w:rsidRPr="00291481">
        <w:rPr>
          <w:rFonts w:cs="Times New Roman"/>
        </w:rPr>
        <w:t xml:space="preserve">. </w:t>
      </w:r>
      <w:r w:rsidR="00795773" w:rsidRPr="00291481">
        <w:rPr>
          <w:rFonts w:cs="Times New Roman"/>
        </w:rPr>
        <w:t>In this thesis, I used demographic and road mortality information to provide evidence that t</w:t>
      </w:r>
      <w:r w:rsidR="00577B3E" w:rsidRPr="00291481">
        <w:rPr>
          <w:rFonts w:cs="Times New Roman"/>
        </w:rPr>
        <w:t xml:space="preserve">he population of snapping turtles </w:t>
      </w:r>
      <w:r w:rsidR="00795773" w:rsidRPr="00291481">
        <w:rPr>
          <w:rFonts w:cs="Times New Roman"/>
        </w:rPr>
        <w:t xml:space="preserve">living in the </w:t>
      </w:r>
      <w:r w:rsidR="00577B3E" w:rsidRPr="00291481">
        <w:rPr>
          <w:rFonts w:cs="Times New Roman"/>
        </w:rPr>
        <w:t>deg</w:t>
      </w:r>
      <w:r w:rsidR="0055520B" w:rsidRPr="00291481">
        <w:rPr>
          <w:rFonts w:cs="Times New Roman"/>
        </w:rPr>
        <w:t>raded Cootes Paradise Marsh</w:t>
      </w:r>
      <w:r w:rsidR="00795773" w:rsidRPr="00291481">
        <w:rPr>
          <w:rFonts w:cs="Times New Roman"/>
        </w:rPr>
        <w:t xml:space="preserve"> ecosystem</w:t>
      </w:r>
      <w:r w:rsidR="0055520B" w:rsidRPr="00291481">
        <w:rPr>
          <w:rFonts w:cs="Times New Roman"/>
        </w:rPr>
        <w:t xml:space="preserve"> has</w:t>
      </w:r>
      <w:r w:rsidR="00795773" w:rsidRPr="00291481">
        <w:rPr>
          <w:rFonts w:cs="Times New Roman"/>
        </w:rPr>
        <w:t xml:space="preserve"> substantially</w:t>
      </w:r>
      <w:r w:rsidR="00CA6E5A" w:rsidRPr="00291481">
        <w:rPr>
          <w:rFonts w:cs="Times New Roman"/>
        </w:rPr>
        <w:t xml:space="preserve"> declined</w:t>
      </w:r>
      <w:r w:rsidR="00795773" w:rsidRPr="00291481">
        <w:rPr>
          <w:rFonts w:cs="Times New Roman"/>
        </w:rPr>
        <w:t xml:space="preserve"> over the past three decades</w:t>
      </w:r>
      <w:r w:rsidR="00577B3E" w:rsidRPr="00291481">
        <w:rPr>
          <w:rFonts w:cs="Times New Roman"/>
        </w:rPr>
        <w:t xml:space="preserve">. I </w:t>
      </w:r>
      <w:r w:rsidR="00795773" w:rsidRPr="00291481">
        <w:rPr>
          <w:rFonts w:cs="Times New Roman"/>
        </w:rPr>
        <w:t xml:space="preserve">also </w:t>
      </w:r>
      <w:r w:rsidR="00577B3E" w:rsidRPr="00291481">
        <w:rPr>
          <w:rFonts w:cs="Times New Roman"/>
        </w:rPr>
        <w:t xml:space="preserve">assessed </w:t>
      </w:r>
      <w:r w:rsidR="00795773" w:rsidRPr="00291481">
        <w:rPr>
          <w:rFonts w:cs="Times New Roman"/>
        </w:rPr>
        <w:t xml:space="preserve">current </w:t>
      </w:r>
      <w:r w:rsidR="00577B3E" w:rsidRPr="00291481">
        <w:rPr>
          <w:rFonts w:cs="Times New Roman"/>
        </w:rPr>
        <w:t>availability of nesting and overwintering</w:t>
      </w:r>
      <w:r w:rsidR="00795773" w:rsidRPr="00291481">
        <w:rPr>
          <w:rFonts w:cs="Times New Roman"/>
        </w:rPr>
        <w:t xml:space="preserve"> habitat that are</w:t>
      </w:r>
      <w:r w:rsidR="00577B3E" w:rsidRPr="00291481">
        <w:rPr>
          <w:rFonts w:cs="Times New Roman"/>
        </w:rPr>
        <w:t xml:space="preserve"> both essential </w:t>
      </w:r>
      <w:r w:rsidR="00795773" w:rsidRPr="00291481">
        <w:rPr>
          <w:rFonts w:cs="Times New Roman"/>
        </w:rPr>
        <w:t>for</w:t>
      </w:r>
      <w:r w:rsidR="00577B3E" w:rsidRPr="00291481">
        <w:rPr>
          <w:rFonts w:cs="Times New Roman"/>
        </w:rPr>
        <w:t xml:space="preserve"> </w:t>
      </w:r>
      <w:r w:rsidR="00795773" w:rsidRPr="00291481">
        <w:rPr>
          <w:rFonts w:cs="Times New Roman"/>
        </w:rPr>
        <w:t>maintaining a viable population of snapping turtles</w:t>
      </w:r>
      <w:r w:rsidR="00577B3E" w:rsidRPr="00291481">
        <w:rPr>
          <w:rFonts w:cs="Times New Roman"/>
        </w:rPr>
        <w:t xml:space="preserve">. </w:t>
      </w:r>
      <w:r w:rsidR="00795773" w:rsidRPr="00291481">
        <w:rPr>
          <w:rFonts w:cs="Times New Roman"/>
        </w:rPr>
        <w:t>My results highlight</w:t>
      </w:r>
      <w:r w:rsidR="00577B3E" w:rsidRPr="00291481">
        <w:rPr>
          <w:rFonts w:cs="Times New Roman"/>
        </w:rPr>
        <w:t xml:space="preserve"> the devastating effects ro</w:t>
      </w:r>
      <w:r w:rsidR="00795773" w:rsidRPr="00291481">
        <w:rPr>
          <w:rFonts w:cs="Times New Roman"/>
        </w:rPr>
        <w:t>ad mortality can impart on long-</w:t>
      </w:r>
      <w:r w:rsidR="00577B3E" w:rsidRPr="00291481">
        <w:rPr>
          <w:rFonts w:cs="Times New Roman"/>
        </w:rPr>
        <w:t>l</w:t>
      </w:r>
      <w:r w:rsidR="00380E34" w:rsidRPr="00291481">
        <w:rPr>
          <w:rFonts w:cs="Times New Roman"/>
        </w:rPr>
        <w:t xml:space="preserve">ived </w:t>
      </w:r>
      <w:r w:rsidR="00795773" w:rsidRPr="00291481">
        <w:rPr>
          <w:rFonts w:cs="Times New Roman"/>
        </w:rPr>
        <w:t>freshwater reptiles,</w:t>
      </w:r>
      <w:r w:rsidR="00380E34" w:rsidRPr="00291481">
        <w:rPr>
          <w:rFonts w:cs="Times New Roman"/>
        </w:rPr>
        <w:t xml:space="preserve"> and </w:t>
      </w:r>
      <w:r w:rsidR="00ED2B50" w:rsidRPr="00291481">
        <w:rPr>
          <w:rFonts w:cs="Times New Roman"/>
        </w:rPr>
        <w:t xml:space="preserve">cautions against further modification or destruction of their </w:t>
      </w:r>
      <w:r w:rsidR="00577B3E" w:rsidRPr="00291481">
        <w:rPr>
          <w:rFonts w:cs="Times New Roman"/>
        </w:rPr>
        <w:t>critical habitat.</w:t>
      </w:r>
      <w:r w:rsidR="00577B3E">
        <w:rPr>
          <w:rFonts w:cs="Times New Roman"/>
        </w:rPr>
        <w:t xml:space="preserve"> </w:t>
      </w:r>
      <w:r w:rsidR="0037379A">
        <w:rPr>
          <w:rFonts w:cs="Times New Roman"/>
        </w:rPr>
        <w:br w:type="page"/>
      </w:r>
    </w:p>
    <w:p w14:paraId="4CC6937E" w14:textId="77777777" w:rsidR="0055520B" w:rsidRDefault="00577B3E" w:rsidP="00F9162C">
      <w:pPr>
        <w:pStyle w:val="Heading1"/>
      </w:pPr>
      <w:bookmarkStart w:id="3" w:name="_Toc520284385"/>
      <w:bookmarkStart w:id="4" w:name="_Toc521353228"/>
      <w:bookmarkStart w:id="5" w:name="_Toc522095023"/>
      <w:r>
        <w:lastRenderedPageBreak/>
        <w:t>GENERAL ABSTRACT</w:t>
      </w:r>
      <w:bookmarkEnd w:id="3"/>
      <w:bookmarkEnd w:id="4"/>
      <w:bookmarkEnd w:id="5"/>
    </w:p>
    <w:p w14:paraId="79152E39" w14:textId="0970D82B" w:rsidR="006A76B2" w:rsidRDefault="00577B3E" w:rsidP="00B54E36">
      <w:pPr>
        <w:ind w:firstLine="720"/>
        <w:rPr>
          <w:rFonts w:cs="Times New Roman"/>
        </w:rPr>
      </w:pPr>
      <w:r w:rsidRPr="0077648A">
        <w:rPr>
          <w:rFonts w:cs="Times New Roman"/>
        </w:rPr>
        <w:t xml:space="preserve">In Ontario, </w:t>
      </w:r>
      <w:r>
        <w:rPr>
          <w:rFonts w:cs="Times New Roman"/>
        </w:rPr>
        <w:t xml:space="preserve">the </w:t>
      </w:r>
      <w:r w:rsidRPr="0077648A">
        <w:rPr>
          <w:rFonts w:cs="Times New Roman"/>
        </w:rPr>
        <w:t xml:space="preserve">common snapping turtle, </w:t>
      </w:r>
      <w:r w:rsidRPr="0077648A">
        <w:rPr>
          <w:rFonts w:cs="Times New Roman"/>
          <w:i/>
        </w:rPr>
        <w:t>Chelydra serpe</w:t>
      </w:r>
      <w:r w:rsidR="00BB06C4">
        <w:rPr>
          <w:rFonts w:cs="Times New Roman"/>
          <w:i/>
        </w:rPr>
        <w:t>n</w:t>
      </w:r>
      <w:r w:rsidRPr="0077648A">
        <w:rPr>
          <w:rFonts w:cs="Times New Roman"/>
          <w:i/>
        </w:rPr>
        <w:t>tina</w:t>
      </w:r>
      <w:r w:rsidRPr="0077648A">
        <w:rPr>
          <w:rFonts w:cs="Times New Roman"/>
        </w:rPr>
        <w:t xml:space="preserve">, </w:t>
      </w:r>
      <w:r>
        <w:rPr>
          <w:rFonts w:cs="Times New Roman"/>
        </w:rPr>
        <w:t>is</w:t>
      </w:r>
      <w:r w:rsidRPr="0077648A">
        <w:rPr>
          <w:rFonts w:cs="Times New Roman"/>
        </w:rPr>
        <w:t xml:space="preserve"> listed as </w:t>
      </w:r>
      <w:r w:rsidR="00E851C6">
        <w:rPr>
          <w:rFonts w:cs="Times New Roman"/>
        </w:rPr>
        <w:t xml:space="preserve">Special Concern </w:t>
      </w:r>
      <w:r>
        <w:rPr>
          <w:rFonts w:cs="Times New Roman"/>
        </w:rPr>
        <w:t>and</w:t>
      </w:r>
      <w:r w:rsidR="00442947">
        <w:rPr>
          <w:rFonts w:cs="Times New Roman"/>
        </w:rPr>
        <w:t xml:space="preserve"> is at risk of decline</w:t>
      </w:r>
      <w:r>
        <w:rPr>
          <w:rFonts w:cs="Times New Roman"/>
        </w:rPr>
        <w:t>. These long-</w:t>
      </w:r>
      <w:r w:rsidRPr="0077648A">
        <w:rPr>
          <w:rFonts w:cs="Times New Roman"/>
        </w:rPr>
        <w:t xml:space="preserve">lived organisms are particularly susceptible to anthropogenic threats </w:t>
      </w:r>
      <w:r>
        <w:rPr>
          <w:rFonts w:cs="Times New Roman"/>
        </w:rPr>
        <w:t xml:space="preserve">owing to </w:t>
      </w:r>
      <w:r w:rsidRPr="0077648A">
        <w:rPr>
          <w:rFonts w:cs="Times New Roman"/>
        </w:rPr>
        <w:t xml:space="preserve">delayed sexual maturity, low recruitment and reliance on low adult mortality. </w:t>
      </w:r>
      <w:r>
        <w:rPr>
          <w:rFonts w:cs="Times New Roman"/>
        </w:rPr>
        <w:t xml:space="preserve">Threats </w:t>
      </w:r>
      <w:r w:rsidRPr="0077648A">
        <w:rPr>
          <w:rFonts w:cs="Times New Roman"/>
        </w:rPr>
        <w:t>facing this species include road mortality and habitat loss</w:t>
      </w:r>
      <w:r>
        <w:rPr>
          <w:rFonts w:cs="Times New Roman"/>
        </w:rPr>
        <w:t xml:space="preserve"> and/or </w:t>
      </w:r>
      <w:r w:rsidRPr="0077648A">
        <w:rPr>
          <w:rFonts w:cs="Times New Roman"/>
        </w:rPr>
        <w:t xml:space="preserve">destruction. </w:t>
      </w:r>
      <w:r>
        <w:rPr>
          <w:rFonts w:cs="Times New Roman"/>
        </w:rPr>
        <w:t xml:space="preserve">These threats are anecdotally evident within </w:t>
      </w:r>
      <w:r w:rsidRPr="0077648A">
        <w:rPr>
          <w:rFonts w:cs="Times New Roman"/>
        </w:rPr>
        <w:t>Cootes Para</w:t>
      </w:r>
      <w:r>
        <w:rPr>
          <w:rFonts w:cs="Times New Roman"/>
        </w:rPr>
        <w:t>dise Marsh, a highly urbanized river-</w:t>
      </w:r>
      <w:r w:rsidRPr="0077648A">
        <w:rPr>
          <w:rFonts w:cs="Times New Roman"/>
        </w:rPr>
        <w:t>mouth coastal marsh</w:t>
      </w:r>
      <w:r>
        <w:rPr>
          <w:rFonts w:cs="Times New Roman"/>
        </w:rPr>
        <w:t xml:space="preserve"> located</w:t>
      </w:r>
      <w:r w:rsidRPr="0077648A">
        <w:rPr>
          <w:rFonts w:cs="Times New Roman"/>
        </w:rPr>
        <w:t xml:space="preserve"> </w:t>
      </w:r>
      <w:r>
        <w:rPr>
          <w:rFonts w:cs="Times New Roman"/>
        </w:rPr>
        <w:t>in a heavily urbanized region at the western end of</w:t>
      </w:r>
      <w:r w:rsidRPr="0077648A">
        <w:rPr>
          <w:rFonts w:cs="Times New Roman"/>
        </w:rPr>
        <w:t xml:space="preserve"> Lake Ontario</w:t>
      </w:r>
      <w:r>
        <w:rPr>
          <w:rFonts w:cs="Times New Roman"/>
        </w:rPr>
        <w:t xml:space="preserve">. Straddling Dundas and Hamilton, the wetland is bisected by Cootes Drive, </w:t>
      </w:r>
      <w:r w:rsidRPr="00291481">
        <w:rPr>
          <w:rFonts w:cs="Times New Roman"/>
        </w:rPr>
        <w:t>a four-lane</w:t>
      </w:r>
      <w:r w:rsidR="00ED2B50" w:rsidRPr="00291481">
        <w:rPr>
          <w:rFonts w:cs="Times New Roman"/>
        </w:rPr>
        <w:t xml:space="preserve"> </w:t>
      </w:r>
      <w:r w:rsidRPr="00291481">
        <w:rPr>
          <w:rFonts w:cs="Times New Roman"/>
        </w:rPr>
        <w:t>highway</w:t>
      </w:r>
      <w:r w:rsidR="00ED2B50" w:rsidRPr="00291481">
        <w:rPr>
          <w:rFonts w:cs="Times New Roman"/>
        </w:rPr>
        <w:t xml:space="preserve"> (maximum </w:t>
      </w:r>
      <w:r w:rsidR="00B54E36" w:rsidRPr="00291481">
        <w:rPr>
          <w:rFonts w:cs="Times New Roman"/>
        </w:rPr>
        <w:t xml:space="preserve">speed 80 km/h) </w:t>
      </w:r>
      <w:r w:rsidRPr="00291481">
        <w:rPr>
          <w:rFonts w:cs="Times New Roman"/>
        </w:rPr>
        <w:t xml:space="preserve">that has resulted </w:t>
      </w:r>
      <w:r w:rsidR="00A304B9" w:rsidRPr="00291481">
        <w:rPr>
          <w:rFonts w:cs="Times New Roman"/>
        </w:rPr>
        <w:t xml:space="preserve">in </w:t>
      </w:r>
      <w:r w:rsidR="00B54E36" w:rsidRPr="00291481">
        <w:rPr>
          <w:rFonts w:cs="Times New Roman"/>
        </w:rPr>
        <w:t xml:space="preserve">fatal </w:t>
      </w:r>
      <w:r w:rsidRPr="00291481">
        <w:rPr>
          <w:rFonts w:cs="Times New Roman"/>
        </w:rPr>
        <w:t>collisions with wildlife.</w:t>
      </w:r>
      <w:r w:rsidRPr="0077648A">
        <w:rPr>
          <w:rFonts w:cs="Times New Roman"/>
        </w:rPr>
        <w:t xml:space="preserve"> </w:t>
      </w:r>
      <w:r>
        <w:rPr>
          <w:rFonts w:cs="Times New Roman"/>
        </w:rPr>
        <w:t>We re-analyzed data from</w:t>
      </w:r>
      <w:r w:rsidRPr="0077648A">
        <w:rPr>
          <w:rFonts w:cs="Times New Roman"/>
        </w:rPr>
        <w:t xml:space="preserve"> previous</w:t>
      </w:r>
      <w:r>
        <w:rPr>
          <w:rFonts w:cs="Times New Roman"/>
        </w:rPr>
        <w:t xml:space="preserve"> capture-mark-recapture studies</w:t>
      </w:r>
      <w:r w:rsidRPr="0077648A">
        <w:rPr>
          <w:rFonts w:cs="Times New Roman"/>
        </w:rPr>
        <w:t xml:space="preserve"> </w:t>
      </w:r>
      <w:r>
        <w:rPr>
          <w:rFonts w:cs="Times New Roman"/>
        </w:rPr>
        <w:t>and determined</w:t>
      </w:r>
      <w:r w:rsidRPr="0077648A">
        <w:rPr>
          <w:rFonts w:cs="Times New Roman"/>
        </w:rPr>
        <w:t xml:space="preserve"> that the snapping turtle population has </w:t>
      </w:r>
      <w:r>
        <w:rPr>
          <w:rFonts w:cs="Times New Roman"/>
        </w:rPr>
        <w:t>declined by almost 90%</w:t>
      </w:r>
      <w:r w:rsidR="00C1192A">
        <w:rPr>
          <w:rFonts w:cs="Times New Roman"/>
        </w:rPr>
        <w:t xml:space="preserve"> from 1985 to 2002</w:t>
      </w:r>
      <w:r>
        <w:rPr>
          <w:rFonts w:cs="Times New Roman"/>
        </w:rPr>
        <w:t xml:space="preserve">. </w:t>
      </w:r>
      <w:r w:rsidR="00181FCC">
        <w:rPr>
          <w:rFonts w:cs="Times New Roman"/>
        </w:rPr>
        <w:t xml:space="preserve">Using road mortality survey data collected by citizen science group Dundas Turtle Watch, we determined that some of this decline can be attributed to road mortality. </w:t>
      </w:r>
      <w:r w:rsidRPr="0077648A">
        <w:rPr>
          <w:rFonts w:cs="Times New Roman"/>
        </w:rPr>
        <w:t xml:space="preserve">Through radio tracking, we </w:t>
      </w:r>
      <w:r>
        <w:rPr>
          <w:rFonts w:cs="Times New Roman"/>
        </w:rPr>
        <w:t xml:space="preserve">also </w:t>
      </w:r>
      <w:r w:rsidRPr="0077648A">
        <w:rPr>
          <w:rFonts w:cs="Times New Roman"/>
        </w:rPr>
        <w:t>found that the population</w:t>
      </w:r>
      <w:r>
        <w:rPr>
          <w:rFonts w:cs="Times New Roman"/>
        </w:rPr>
        <w:t xml:space="preserve"> remains at </w:t>
      </w:r>
      <w:r w:rsidRPr="0077648A">
        <w:rPr>
          <w:rFonts w:cs="Times New Roman"/>
        </w:rPr>
        <w:t xml:space="preserve">risk </w:t>
      </w:r>
      <w:r w:rsidR="00E15E24">
        <w:rPr>
          <w:rFonts w:cs="Times New Roman"/>
        </w:rPr>
        <w:t xml:space="preserve">to </w:t>
      </w:r>
      <w:r w:rsidRPr="0077648A">
        <w:rPr>
          <w:rFonts w:cs="Times New Roman"/>
        </w:rPr>
        <w:t>road mortalities because</w:t>
      </w:r>
      <w:r>
        <w:rPr>
          <w:rFonts w:cs="Times New Roman"/>
        </w:rPr>
        <w:t xml:space="preserve"> </w:t>
      </w:r>
      <w:r w:rsidR="00B54E36">
        <w:rPr>
          <w:rFonts w:cs="Times New Roman"/>
        </w:rPr>
        <w:t xml:space="preserve">their </w:t>
      </w:r>
      <w:r>
        <w:rPr>
          <w:rFonts w:cs="Times New Roman"/>
        </w:rPr>
        <w:t xml:space="preserve">home ranges </w:t>
      </w:r>
      <w:r w:rsidRPr="0077648A">
        <w:rPr>
          <w:rFonts w:cs="Times New Roman"/>
        </w:rPr>
        <w:t xml:space="preserve">overlap surrounding roads. </w:t>
      </w:r>
      <w:r>
        <w:rPr>
          <w:rFonts w:cs="Times New Roman"/>
        </w:rPr>
        <w:t xml:space="preserve">Besides </w:t>
      </w:r>
      <w:r w:rsidR="00B54E36">
        <w:rPr>
          <w:rFonts w:cs="Times New Roman"/>
        </w:rPr>
        <w:t xml:space="preserve">the </w:t>
      </w:r>
      <w:r>
        <w:rPr>
          <w:rFonts w:cs="Times New Roman"/>
        </w:rPr>
        <w:t xml:space="preserve">direct negative </w:t>
      </w:r>
      <w:r w:rsidR="00B54E36">
        <w:rPr>
          <w:rFonts w:cs="Times New Roman"/>
        </w:rPr>
        <w:t>effect of mortality</w:t>
      </w:r>
      <w:r w:rsidR="00D23DDA">
        <w:rPr>
          <w:rFonts w:cs="Times New Roman"/>
        </w:rPr>
        <w:t xml:space="preserve">, roads </w:t>
      </w:r>
      <w:r>
        <w:rPr>
          <w:rFonts w:cs="Times New Roman"/>
        </w:rPr>
        <w:t xml:space="preserve">impart </w:t>
      </w:r>
      <w:r w:rsidR="00D23DDA">
        <w:rPr>
          <w:rFonts w:cs="Times New Roman"/>
        </w:rPr>
        <w:t xml:space="preserve">broader and </w:t>
      </w:r>
      <w:r>
        <w:rPr>
          <w:rFonts w:cs="Times New Roman"/>
        </w:rPr>
        <w:t>additional unintended consequences by hindering turtles’ access to critical nesting and overwintering habitat.</w:t>
      </w:r>
      <w:r w:rsidRPr="0077648A">
        <w:rPr>
          <w:rFonts w:cs="Times New Roman"/>
        </w:rPr>
        <w:t xml:space="preserve"> </w:t>
      </w:r>
      <w:r>
        <w:rPr>
          <w:rFonts w:cs="Times New Roman"/>
        </w:rPr>
        <w:t>We acquired digital orthophotos to assess</w:t>
      </w:r>
      <w:r w:rsidR="00B54E36">
        <w:rPr>
          <w:rFonts w:cs="Times New Roman"/>
        </w:rPr>
        <w:t xml:space="preserve"> changes in availability of </w:t>
      </w:r>
      <w:r w:rsidRPr="0077648A">
        <w:rPr>
          <w:rFonts w:cs="Times New Roman"/>
        </w:rPr>
        <w:t>nesting</w:t>
      </w:r>
      <w:r w:rsidR="00B54E36">
        <w:rPr>
          <w:rFonts w:cs="Times New Roman"/>
        </w:rPr>
        <w:t xml:space="preserve"> habitat, which is </w:t>
      </w:r>
      <w:r w:rsidRPr="0077648A">
        <w:rPr>
          <w:rFonts w:cs="Times New Roman"/>
        </w:rPr>
        <w:t>crucial for recruitment and population maint</w:t>
      </w:r>
      <w:r>
        <w:rPr>
          <w:rFonts w:cs="Times New Roman"/>
        </w:rPr>
        <w:t>enance. P</w:t>
      </w:r>
      <w:r w:rsidRPr="0077648A">
        <w:rPr>
          <w:rFonts w:cs="Times New Roman"/>
        </w:rPr>
        <w:t>otential nesting habitat decreased by almost 50%</w:t>
      </w:r>
      <w:r>
        <w:rPr>
          <w:rFonts w:cs="Times New Roman"/>
        </w:rPr>
        <w:t xml:space="preserve"> between 1934 and 2010</w:t>
      </w:r>
      <w:r w:rsidRPr="0077648A">
        <w:rPr>
          <w:rFonts w:cs="Times New Roman"/>
        </w:rPr>
        <w:t xml:space="preserve">. </w:t>
      </w:r>
      <w:r>
        <w:rPr>
          <w:rFonts w:cs="Times New Roman"/>
        </w:rPr>
        <w:t>Through</w:t>
      </w:r>
      <w:r w:rsidRPr="0077648A">
        <w:rPr>
          <w:rFonts w:cs="Times New Roman"/>
        </w:rPr>
        <w:t xml:space="preserve"> nest surveys</w:t>
      </w:r>
      <w:r>
        <w:rPr>
          <w:rFonts w:cs="Times New Roman"/>
        </w:rPr>
        <w:t xml:space="preserve"> conducted in 2017,</w:t>
      </w:r>
      <w:r w:rsidRPr="0077648A">
        <w:rPr>
          <w:rFonts w:cs="Times New Roman"/>
        </w:rPr>
        <w:t xml:space="preserve"> we determined that</w:t>
      </w:r>
      <w:r>
        <w:rPr>
          <w:rFonts w:cs="Times New Roman"/>
        </w:rPr>
        <w:t xml:space="preserve"> there is currently disproportionate</w:t>
      </w:r>
      <w:r w:rsidR="00C1192A">
        <w:rPr>
          <w:rFonts w:cs="Times New Roman"/>
        </w:rPr>
        <w:t xml:space="preserve"> use of</w:t>
      </w:r>
      <w:r w:rsidR="00D23DDA">
        <w:rPr>
          <w:rFonts w:cs="Times New Roman"/>
        </w:rPr>
        <w:t xml:space="preserve"> </w:t>
      </w:r>
      <w:r w:rsidRPr="0077648A">
        <w:rPr>
          <w:rFonts w:cs="Times New Roman"/>
        </w:rPr>
        <w:t xml:space="preserve">artificial </w:t>
      </w:r>
      <w:r>
        <w:rPr>
          <w:rFonts w:cs="Times New Roman"/>
        </w:rPr>
        <w:t xml:space="preserve">gravel </w:t>
      </w:r>
      <w:r w:rsidRPr="0077648A">
        <w:rPr>
          <w:rFonts w:cs="Times New Roman"/>
        </w:rPr>
        <w:t>mounds</w:t>
      </w:r>
      <w:r>
        <w:rPr>
          <w:rFonts w:cs="Times New Roman"/>
        </w:rPr>
        <w:t xml:space="preserve"> for nesting</w:t>
      </w:r>
      <w:r w:rsidR="00B54E36">
        <w:rPr>
          <w:rFonts w:cs="Times New Roman"/>
        </w:rPr>
        <w:t xml:space="preserve">. </w:t>
      </w:r>
      <w:r w:rsidRPr="0077648A">
        <w:rPr>
          <w:rFonts w:cs="Times New Roman"/>
        </w:rPr>
        <w:t xml:space="preserve"> </w:t>
      </w:r>
      <w:r w:rsidR="00B54E36">
        <w:rPr>
          <w:rFonts w:cs="Times New Roman"/>
        </w:rPr>
        <w:t xml:space="preserve">For overwintering </w:t>
      </w:r>
      <w:r w:rsidR="00291481">
        <w:rPr>
          <w:rFonts w:cs="Times New Roman"/>
        </w:rPr>
        <w:t>purposes</w:t>
      </w:r>
      <w:r w:rsidR="00B54E36">
        <w:rPr>
          <w:rFonts w:cs="Times New Roman"/>
        </w:rPr>
        <w:t xml:space="preserve">, </w:t>
      </w:r>
      <w:r w:rsidRPr="0077648A">
        <w:rPr>
          <w:rFonts w:cs="Times New Roman"/>
        </w:rPr>
        <w:t xml:space="preserve">snapping turtles </w:t>
      </w:r>
      <w:r>
        <w:rPr>
          <w:rFonts w:cs="Times New Roman"/>
        </w:rPr>
        <w:t>appear to be using</w:t>
      </w:r>
      <w:r w:rsidRPr="0077648A">
        <w:rPr>
          <w:rFonts w:cs="Times New Roman"/>
        </w:rPr>
        <w:t xml:space="preserve"> a wide range of </w:t>
      </w:r>
      <w:r w:rsidRPr="0077648A">
        <w:rPr>
          <w:rFonts w:cs="Times New Roman"/>
        </w:rPr>
        <w:lastRenderedPageBreak/>
        <w:t xml:space="preserve">habitat types within the upland </w:t>
      </w:r>
      <w:r>
        <w:rPr>
          <w:rFonts w:cs="Times New Roman"/>
        </w:rPr>
        <w:t xml:space="preserve">terrestrial matrix of </w:t>
      </w:r>
      <w:r w:rsidR="00B54E36">
        <w:rPr>
          <w:rFonts w:cs="Times New Roman"/>
        </w:rPr>
        <w:t>the wetland ecosystem</w:t>
      </w:r>
      <w:r>
        <w:rPr>
          <w:rFonts w:cs="Times New Roman"/>
        </w:rPr>
        <w:t xml:space="preserve">. We also confirmed </w:t>
      </w:r>
      <w:r w:rsidRPr="0077648A">
        <w:rPr>
          <w:rFonts w:cs="Times New Roman"/>
        </w:rPr>
        <w:t>that</w:t>
      </w:r>
      <w:r>
        <w:rPr>
          <w:rFonts w:cs="Times New Roman"/>
        </w:rPr>
        <w:t xml:space="preserve"> sites used for </w:t>
      </w:r>
      <w:r w:rsidRPr="0077648A">
        <w:rPr>
          <w:rFonts w:cs="Times New Roman"/>
        </w:rPr>
        <w:t xml:space="preserve">overwintering </w:t>
      </w:r>
      <w:r>
        <w:rPr>
          <w:rFonts w:cs="Times New Roman"/>
        </w:rPr>
        <w:t xml:space="preserve">did not cool below inhibiting temperatures between early December and end of March. This study </w:t>
      </w:r>
      <w:r w:rsidR="00E531D9">
        <w:rPr>
          <w:rFonts w:cs="Times New Roman"/>
        </w:rPr>
        <w:t>illustrates</w:t>
      </w:r>
      <w:r>
        <w:rPr>
          <w:rFonts w:cs="Times New Roman"/>
        </w:rPr>
        <w:t xml:space="preserve"> the </w:t>
      </w:r>
      <w:r w:rsidR="00E531D9">
        <w:rPr>
          <w:rFonts w:cs="Times New Roman"/>
        </w:rPr>
        <w:t>toll that road mortality can have o</w:t>
      </w:r>
      <w:r w:rsidR="00E15E24">
        <w:rPr>
          <w:rFonts w:cs="Times New Roman"/>
        </w:rPr>
        <w:t xml:space="preserve">n urbanized herpetofauna </w:t>
      </w:r>
      <w:r w:rsidR="00291481">
        <w:rPr>
          <w:rFonts w:cs="Times New Roman"/>
        </w:rPr>
        <w:t>populations</w:t>
      </w:r>
      <w:r w:rsidR="00E531D9">
        <w:rPr>
          <w:rFonts w:cs="Times New Roman"/>
        </w:rPr>
        <w:t xml:space="preserve"> and highlights the importance of ensuring that recovery </w:t>
      </w:r>
      <w:r w:rsidR="0075179E">
        <w:rPr>
          <w:rFonts w:cs="Times New Roman"/>
        </w:rPr>
        <w:t>plans focus on restoring both the</w:t>
      </w:r>
      <w:r w:rsidR="00E531D9">
        <w:rPr>
          <w:rFonts w:cs="Times New Roman"/>
        </w:rPr>
        <w:t xml:space="preserve"> quantity and quality of nesting and overwintering habitat</w:t>
      </w:r>
      <w:r w:rsidR="0075179E">
        <w:rPr>
          <w:rFonts w:cs="Times New Roman"/>
        </w:rPr>
        <w:t>s.</w:t>
      </w:r>
    </w:p>
    <w:p w14:paraId="2D6CEB98" w14:textId="77777777" w:rsidR="00E531D9" w:rsidRDefault="00E531D9">
      <w:pPr>
        <w:spacing w:line="240" w:lineRule="auto"/>
        <w:rPr>
          <w:rFonts w:eastAsiaTheme="majorEastAsia" w:cstheme="majorBidi"/>
          <w:b/>
          <w:color w:val="000000" w:themeColor="text1"/>
          <w:szCs w:val="32"/>
        </w:rPr>
      </w:pPr>
      <w:bookmarkStart w:id="6" w:name="_Toc520284386"/>
      <w:bookmarkStart w:id="7" w:name="_Toc521353229"/>
      <w:r>
        <w:br w:type="page"/>
      </w:r>
    </w:p>
    <w:p w14:paraId="3C9B4C4D" w14:textId="6DD55D65" w:rsidR="0055520B" w:rsidRPr="00080D94" w:rsidRDefault="00577B3E" w:rsidP="00F9162C">
      <w:pPr>
        <w:pStyle w:val="Heading1"/>
      </w:pPr>
      <w:bookmarkStart w:id="8" w:name="_Toc522095024"/>
      <w:r w:rsidRPr="00080D94">
        <w:lastRenderedPageBreak/>
        <w:t>ACKNOWLEDGEMENTS</w:t>
      </w:r>
      <w:bookmarkEnd w:id="6"/>
      <w:bookmarkEnd w:id="7"/>
      <w:bookmarkEnd w:id="8"/>
    </w:p>
    <w:p w14:paraId="2CCAE8BC" w14:textId="7664198F" w:rsidR="00577B3E" w:rsidRDefault="0023161C" w:rsidP="0055520B">
      <w:pPr>
        <w:ind w:firstLine="720"/>
        <w:rPr>
          <w:rFonts w:cs="Times New Roman"/>
        </w:rPr>
      </w:pPr>
      <w:r>
        <w:rPr>
          <w:rFonts w:cs="Times New Roman"/>
        </w:rPr>
        <w:t>First, I would like to thank my advisor,</w:t>
      </w:r>
      <w:r w:rsidR="003A7F41">
        <w:rPr>
          <w:rFonts w:cs="Times New Roman"/>
        </w:rPr>
        <w:t xml:space="preserve"> </w:t>
      </w:r>
      <w:r w:rsidR="009D231B">
        <w:rPr>
          <w:rFonts w:cs="Times New Roman"/>
        </w:rPr>
        <w:t xml:space="preserve">Dr. </w:t>
      </w:r>
      <w:r w:rsidR="003A7F41">
        <w:rPr>
          <w:rFonts w:cs="Times New Roman"/>
        </w:rPr>
        <w:t>Pat</w:t>
      </w:r>
      <w:r w:rsidR="009D231B">
        <w:rPr>
          <w:rFonts w:cs="Times New Roman"/>
        </w:rPr>
        <w:t>ricia Chow-Fraser</w:t>
      </w:r>
      <w:r w:rsidR="003A7F41">
        <w:rPr>
          <w:rFonts w:cs="Times New Roman"/>
        </w:rPr>
        <w:t xml:space="preserve"> for your </w:t>
      </w:r>
      <w:r>
        <w:rPr>
          <w:rFonts w:cs="Times New Roman"/>
        </w:rPr>
        <w:t>continued support, patience</w:t>
      </w:r>
      <w:r w:rsidR="003F7E15">
        <w:rPr>
          <w:rFonts w:cs="Times New Roman"/>
        </w:rPr>
        <w:t xml:space="preserve">, </w:t>
      </w:r>
      <w:r w:rsidR="0014485D">
        <w:rPr>
          <w:rFonts w:cs="Times New Roman"/>
        </w:rPr>
        <w:t xml:space="preserve">contagious </w:t>
      </w:r>
      <w:r w:rsidR="003F7E15">
        <w:rPr>
          <w:rFonts w:cs="Times New Roman"/>
        </w:rPr>
        <w:t>spirit</w:t>
      </w:r>
      <w:r>
        <w:rPr>
          <w:rFonts w:cs="Times New Roman"/>
        </w:rPr>
        <w:t xml:space="preserve"> and for always having an open door. </w:t>
      </w:r>
      <w:r w:rsidR="00EB1F3A">
        <w:rPr>
          <w:rFonts w:cs="Times New Roman"/>
        </w:rPr>
        <w:t xml:space="preserve">Your passion for ecology has been inspiring and I am grateful for all that I have learned from you. </w:t>
      </w:r>
      <w:r w:rsidR="004C7493">
        <w:rPr>
          <w:rFonts w:cs="Times New Roman"/>
        </w:rPr>
        <w:t xml:space="preserve">I would </w:t>
      </w:r>
      <w:r w:rsidR="00EB1F3A">
        <w:rPr>
          <w:rFonts w:cs="Times New Roman"/>
        </w:rPr>
        <w:t xml:space="preserve">also </w:t>
      </w:r>
      <w:r w:rsidR="004C7493">
        <w:rPr>
          <w:rFonts w:cs="Times New Roman"/>
        </w:rPr>
        <w:t xml:space="preserve">like to thank my supervisory committee member, </w:t>
      </w:r>
      <w:r w:rsidR="009D231B">
        <w:rPr>
          <w:rFonts w:cs="Times New Roman"/>
        </w:rPr>
        <w:t xml:space="preserve">Dr. </w:t>
      </w:r>
      <w:r w:rsidR="004C7493">
        <w:rPr>
          <w:rFonts w:cs="Times New Roman"/>
        </w:rPr>
        <w:t>Jon Stone. Thanks for all your constructive feedback and for having the greatest lab website.</w:t>
      </w:r>
    </w:p>
    <w:p w14:paraId="7F4F4810" w14:textId="77777777" w:rsidR="0055520B" w:rsidRDefault="0055520B" w:rsidP="004C7493">
      <w:pPr>
        <w:ind w:firstLine="720"/>
        <w:rPr>
          <w:rFonts w:cs="Times New Roman"/>
        </w:rPr>
      </w:pPr>
      <w:r>
        <w:rPr>
          <w:rFonts w:cs="Times New Roman"/>
        </w:rPr>
        <w:t xml:space="preserve">Special thanks to Chantel Markle, for passing on your love for turtles (even the ones that bite!), amazing field skills, advice and constant support over the past two years! </w:t>
      </w:r>
    </w:p>
    <w:p w14:paraId="1F8C90DD" w14:textId="571D6526" w:rsidR="00117728" w:rsidRDefault="00117728" w:rsidP="004C7493">
      <w:pPr>
        <w:ind w:firstLine="720"/>
        <w:rPr>
          <w:rFonts w:cs="Times New Roman"/>
        </w:rPr>
      </w:pPr>
      <w:r>
        <w:rPr>
          <w:rFonts w:cs="Times New Roman"/>
        </w:rPr>
        <w:t xml:space="preserve">Thank </w:t>
      </w:r>
      <w:r w:rsidR="004C7493">
        <w:rPr>
          <w:rFonts w:cs="Times New Roman"/>
        </w:rPr>
        <w:t>you Alana</w:t>
      </w:r>
      <w:r w:rsidR="001236D5">
        <w:rPr>
          <w:rFonts w:cs="Times New Roman"/>
        </w:rPr>
        <w:t xml:space="preserve"> Tedeschi</w:t>
      </w:r>
      <w:r w:rsidR="004C7493">
        <w:rPr>
          <w:rFonts w:cs="Times New Roman"/>
        </w:rPr>
        <w:t>,</w:t>
      </w:r>
      <w:r w:rsidR="00577B3E">
        <w:rPr>
          <w:rFonts w:cs="Times New Roman"/>
        </w:rPr>
        <w:t xml:space="preserve"> </w:t>
      </w:r>
      <w:r>
        <w:rPr>
          <w:rFonts w:cs="Times New Roman"/>
        </w:rPr>
        <w:t xml:space="preserve">for making my time here so Unforgettable (featuring French Montana) and spending too many </w:t>
      </w:r>
      <w:r w:rsidR="00EB1F3A">
        <w:rPr>
          <w:rFonts w:cs="Times New Roman"/>
        </w:rPr>
        <w:t>Fridays</w:t>
      </w:r>
      <w:r>
        <w:rPr>
          <w:rFonts w:cs="Times New Roman"/>
        </w:rPr>
        <w:t xml:space="preserve"> at Che (the limit does not exist</w:t>
      </w:r>
      <w:r w:rsidR="004C7493">
        <w:rPr>
          <w:rFonts w:cs="Times New Roman"/>
        </w:rPr>
        <w:t>???</w:t>
      </w:r>
      <w:r>
        <w:rPr>
          <w:rFonts w:cs="Times New Roman"/>
        </w:rPr>
        <w:t xml:space="preserve">). </w:t>
      </w:r>
      <w:r w:rsidR="004C7493">
        <w:rPr>
          <w:rFonts w:cs="Times New Roman"/>
        </w:rPr>
        <w:t>Here’s to many more Bud Light king cans shared together</w:t>
      </w:r>
      <w:r w:rsidR="001236D5">
        <w:rPr>
          <w:rFonts w:cs="Times New Roman"/>
        </w:rPr>
        <w:t xml:space="preserve"> at cottages, bars, concerts, new countrie</w:t>
      </w:r>
      <w:r w:rsidR="00371B49">
        <w:rPr>
          <w:rFonts w:cs="Times New Roman"/>
        </w:rPr>
        <w:t>s or</w:t>
      </w:r>
      <w:r w:rsidR="0014485D">
        <w:rPr>
          <w:rFonts w:cs="Times New Roman"/>
        </w:rPr>
        <w:t xml:space="preserve"> wherever really, cheers</w:t>
      </w:r>
      <w:r w:rsidR="001E16C5">
        <w:rPr>
          <w:rFonts w:cs="Times New Roman"/>
        </w:rPr>
        <w:t xml:space="preserve"> Luna</w:t>
      </w:r>
      <w:r w:rsidR="00294408">
        <w:rPr>
          <w:rFonts w:cs="Times New Roman"/>
        </w:rPr>
        <w:t>!</w:t>
      </w:r>
      <w:r w:rsidR="004C7493">
        <w:rPr>
          <w:rFonts w:cs="Times New Roman"/>
        </w:rPr>
        <w:t xml:space="preserve"> Thanks to Nick</w:t>
      </w:r>
      <w:r w:rsidR="001236D5">
        <w:rPr>
          <w:rFonts w:cs="Times New Roman"/>
        </w:rPr>
        <w:t xml:space="preserve"> Luymes</w:t>
      </w:r>
      <w:r w:rsidR="004C7493">
        <w:rPr>
          <w:rFonts w:cs="Times New Roman"/>
        </w:rPr>
        <w:t xml:space="preserve"> for proving that scientists can be intelligent</w:t>
      </w:r>
      <w:r w:rsidR="0014485D">
        <w:rPr>
          <w:rFonts w:cs="Times New Roman"/>
        </w:rPr>
        <w:t>, have sweet moves</w:t>
      </w:r>
      <w:r w:rsidR="004C7493">
        <w:rPr>
          <w:rFonts w:cs="Times New Roman"/>
        </w:rPr>
        <w:t xml:space="preserve"> </w:t>
      </w:r>
      <w:r w:rsidR="004C7493">
        <w:rPr>
          <w:rFonts w:cs="Times New Roman"/>
          <w:i/>
        </w:rPr>
        <w:t>and</w:t>
      </w:r>
      <w:r w:rsidR="004C7493">
        <w:rPr>
          <w:rFonts w:cs="Times New Roman"/>
        </w:rPr>
        <w:t xml:space="preserve"> </w:t>
      </w:r>
      <w:r w:rsidR="0014485D">
        <w:rPr>
          <w:rFonts w:cs="Times New Roman"/>
        </w:rPr>
        <w:t xml:space="preserve">be </w:t>
      </w:r>
      <w:r w:rsidR="004C7493">
        <w:rPr>
          <w:rFonts w:cs="Times New Roman"/>
        </w:rPr>
        <w:t>dank. Just because my degree here is over, doesn’t mean that I won’t be sharing more memes with you t</w:t>
      </w:r>
      <w:r w:rsidR="0014485D">
        <w:rPr>
          <w:rFonts w:cs="Times New Roman"/>
        </w:rPr>
        <w:t xml:space="preserve">wo in the future. </w:t>
      </w:r>
    </w:p>
    <w:p w14:paraId="6E9E3C48" w14:textId="57BF5BE3" w:rsidR="001236D5" w:rsidRDefault="003A7F41" w:rsidP="001236D5">
      <w:pPr>
        <w:ind w:firstLine="720"/>
        <w:rPr>
          <w:rFonts w:cs="Times New Roman"/>
        </w:rPr>
      </w:pPr>
      <w:r>
        <w:rPr>
          <w:rFonts w:cs="Times New Roman"/>
        </w:rPr>
        <w:t>Thanks so much to the whole PCF l</w:t>
      </w:r>
      <w:r w:rsidR="00577B3E">
        <w:rPr>
          <w:rFonts w:cs="Times New Roman"/>
        </w:rPr>
        <w:t>ab</w:t>
      </w:r>
      <w:r>
        <w:rPr>
          <w:rFonts w:cs="Times New Roman"/>
        </w:rPr>
        <w:t xml:space="preserve"> for</w:t>
      </w:r>
      <w:r w:rsidR="0023161C">
        <w:rPr>
          <w:rFonts w:cs="Times New Roman"/>
        </w:rPr>
        <w:t xml:space="preserve"> the encouragement,</w:t>
      </w:r>
      <w:r>
        <w:rPr>
          <w:rFonts w:cs="Times New Roman"/>
        </w:rPr>
        <w:t xml:space="preserve"> helping me</w:t>
      </w:r>
      <w:r w:rsidR="00117728">
        <w:rPr>
          <w:rFonts w:cs="Times New Roman"/>
        </w:rPr>
        <w:t xml:space="preserve"> in the field (even though</w:t>
      </w:r>
      <w:r>
        <w:rPr>
          <w:rFonts w:cs="Times New Roman"/>
        </w:rPr>
        <w:t xml:space="preserve"> Cootes isn’t as glamorous as Georgian Bay) and </w:t>
      </w:r>
      <w:r w:rsidR="00C1192A">
        <w:rPr>
          <w:rFonts w:cs="Times New Roman"/>
        </w:rPr>
        <w:t xml:space="preserve">for the support. </w:t>
      </w:r>
      <w:r>
        <w:rPr>
          <w:rFonts w:cs="Times New Roman"/>
        </w:rPr>
        <w:t>I know my time at McMaster would not have</w:t>
      </w:r>
      <w:r w:rsidR="0075179E">
        <w:rPr>
          <w:rFonts w:cs="Times New Roman"/>
        </w:rPr>
        <w:t xml:space="preserve"> been</w:t>
      </w:r>
      <w:r>
        <w:rPr>
          <w:rFonts w:cs="Times New Roman"/>
        </w:rPr>
        <w:t xml:space="preserve"> nearly as enjoyable with</w:t>
      </w:r>
      <w:r w:rsidR="004C7493">
        <w:rPr>
          <w:rFonts w:cs="Times New Roman"/>
        </w:rPr>
        <w:t>out</w:t>
      </w:r>
      <w:r>
        <w:rPr>
          <w:rFonts w:cs="Times New Roman"/>
        </w:rPr>
        <w:t xml:space="preserve"> you guys! Thanks </w:t>
      </w:r>
      <w:r w:rsidR="00577B3E">
        <w:rPr>
          <w:rFonts w:cs="Times New Roman"/>
        </w:rPr>
        <w:t>Dan</w:t>
      </w:r>
      <w:r w:rsidR="001236D5">
        <w:rPr>
          <w:rFonts w:cs="Times New Roman"/>
        </w:rPr>
        <w:t xml:space="preserve"> Weller</w:t>
      </w:r>
      <w:r w:rsidR="00577B3E">
        <w:rPr>
          <w:rFonts w:cs="Times New Roman"/>
        </w:rPr>
        <w:t>, Prabha</w:t>
      </w:r>
      <w:r w:rsidR="001236D5">
        <w:rPr>
          <w:rFonts w:cs="Times New Roman"/>
        </w:rPr>
        <w:t xml:space="preserve"> Rupasinghe</w:t>
      </w:r>
      <w:r w:rsidR="00577B3E">
        <w:rPr>
          <w:rFonts w:cs="Times New Roman"/>
        </w:rPr>
        <w:t>,</w:t>
      </w:r>
      <w:r>
        <w:rPr>
          <w:rFonts w:cs="Times New Roman"/>
        </w:rPr>
        <w:t xml:space="preserve"> James</w:t>
      </w:r>
      <w:r w:rsidR="001236D5">
        <w:rPr>
          <w:rFonts w:cs="Times New Roman"/>
        </w:rPr>
        <w:t xml:space="preserve"> Marcaccio</w:t>
      </w:r>
      <w:r>
        <w:rPr>
          <w:rFonts w:cs="Times New Roman"/>
        </w:rPr>
        <w:t>, Steve</w:t>
      </w:r>
      <w:r w:rsidR="001236D5">
        <w:rPr>
          <w:rFonts w:cs="Times New Roman"/>
        </w:rPr>
        <w:t xml:space="preserve"> Savoie</w:t>
      </w:r>
      <w:r>
        <w:rPr>
          <w:rFonts w:cs="Times New Roman"/>
        </w:rPr>
        <w:t>, Lindsey</w:t>
      </w:r>
      <w:r w:rsidR="001236D5">
        <w:rPr>
          <w:rFonts w:cs="Times New Roman"/>
        </w:rPr>
        <w:t xml:space="preserve"> Boyd</w:t>
      </w:r>
      <w:r>
        <w:rPr>
          <w:rFonts w:cs="Times New Roman"/>
        </w:rPr>
        <w:t>, Stuart</w:t>
      </w:r>
      <w:r w:rsidR="001236D5">
        <w:rPr>
          <w:rFonts w:cs="Times New Roman"/>
        </w:rPr>
        <w:t xml:space="preserve"> Campbell</w:t>
      </w:r>
      <w:r w:rsidR="00117728">
        <w:rPr>
          <w:rFonts w:cs="Times New Roman"/>
        </w:rPr>
        <w:t>, Tim</w:t>
      </w:r>
      <w:r w:rsidR="001236D5">
        <w:rPr>
          <w:rFonts w:cs="Times New Roman"/>
        </w:rPr>
        <w:t xml:space="preserve"> Law</w:t>
      </w:r>
      <w:r>
        <w:rPr>
          <w:rFonts w:cs="Times New Roman"/>
        </w:rPr>
        <w:t xml:space="preserve"> and Jordan</w:t>
      </w:r>
      <w:r w:rsidR="001236D5">
        <w:rPr>
          <w:rFonts w:cs="Times New Roman"/>
        </w:rPr>
        <w:t xml:space="preserve"> DeBoer</w:t>
      </w:r>
      <w:r>
        <w:rPr>
          <w:rFonts w:cs="Times New Roman"/>
        </w:rPr>
        <w:t xml:space="preserve">. </w:t>
      </w:r>
      <w:r w:rsidR="00577B3E">
        <w:rPr>
          <w:rFonts w:cs="Times New Roman"/>
        </w:rPr>
        <w:t>Jacqueline</w:t>
      </w:r>
      <w:r>
        <w:rPr>
          <w:rFonts w:cs="Times New Roman"/>
        </w:rPr>
        <w:t xml:space="preserve"> </w:t>
      </w:r>
      <w:r w:rsidR="00371B49">
        <w:rPr>
          <w:rFonts w:cs="Times New Roman"/>
        </w:rPr>
        <w:t xml:space="preserve">Garnett, </w:t>
      </w:r>
      <w:r w:rsidR="0014485D">
        <w:rPr>
          <w:rFonts w:cs="Times New Roman"/>
        </w:rPr>
        <w:t>despite being fall prone, you made</w:t>
      </w:r>
      <w:r>
        <w:rPr>
          <w:rFonts w:cs="Times New Roman"/>
        </w:rPr>
        <w:t xml:space="preserve"> the best field assistant I could </w:t>
      </w:r>
      <w:r w:rsidR="0075179E">
        <w:rPr>
          <w:rFonts w:cs="Times New Roman"/>
        </w:rPr>
        <w:t>have ever hoped for!!! Even when</w:t>
      </w:r>
      <w:r>
        <w:rPr>
          <w:rFonts w:cs="Times New Roman"/>
        </w:rPr>
        <w:t xml:space="preserve"> #1</w:t>
      </w:r>
      <w:r w:rsidR="004C7493">
        <w:rPr>
          <w:rFonts w:cs="Times New Roman"/>
        </w:rPr>
        <w:t>or #2</w:t>
      </w:r>
      <w:r>
        <w:rPr>
          <w:rFonts w:cs="Times New Roman"/>
        </w:rPr>
        <w:t xml:space="preserve"> went missing, you w</w:t>
      </w:r>
      <w:r w:rsidR="00117728">
        <w:rPr>
          <w:rFonts w:cs="Times New Roman"/>
        </w:rPr>
        <w:t>ere always up for the challenge and flooded waders never bothered you (too much!).</w:t>
      </w:r>
    </w:p>
    <w:p w14:paraId="477B99BB" w14:textId="48D1FAF9" w:rsidR="00EB1F3A" w:rsidRDefault="004C7493" w:rsidP="00371B49">
      <w:pPr>
        <w:ind w:firstLine="720"/>
        <w:rPr>
          <w:rFonts w:cs="Times New Roman"/>
        </w:rPr>
      </w:pPr>
      <w:r>
        <w:rPr>
          <w:rFonts w:cs="Times New Roman"/>
        </w:rPr>
        <w:lastRenderedPageBreak/>
        <w:t xml:space="preserve">Thanks so much to my all field volunteers, specifically Samantha Sinclair and Peter Morley. </w:t>
      </w:r>
      <w:r w:rsidR="00EB1F3A">
        <w:rPr>
          <w:rFonts w:cs="Times New Roman"/>
        </w:rPr>
        <w:t>Also Leigh</w:t>
      </w:r>
      <w:r w:rsidR="00695765">
        <w:rPr>
          <w:rFonts w:cs="Times New Roman"/>
        </w:rPr>
        <w:t xml:space="preserve"> Licursi</w:t>
      </w:r>
      <w:r w:rsidR="00EB1F3A">
        <w:rPr>
          <w:rFonts w:cs="Times New Roman"/>
        </w:rPr>
        <w:t>,</w:t>
      </w:r>
      <w:r w:rsidR="00695765">
        <w:rPr>
          <w:rFonts w:cs="Times New Roman"/>
        </w:rPr>
        <w:t xml:space="preserve"> </w:t>
      </w:r>
      <w:r w:rsidR="00C1192A">
        <w:rPr>
          <w:rFonts w:cs="Times New Roman"/>
        </w:rPr>
        <w:t xml:space="preserve">the </w:t>
      </w:r>
      <w:r w:rsidR="00695765">
        <w:rPr>
          <w:rFonts w:cs="Times New Roman"/>
        </w:rPr>
        <w:t>MBA</w:t>
      </w:r>
      <w:r w:rsidR="00532002">
        <w:rPr>
          <w:rFonts w:cs="Times New Roman"/>
        </w:rPr>
        <w:t>-</w:t>
      </w:r>
      <w:r w:rsidR="00695765">
        <w:rPr>
          <w:rFonts w:cs="Times New Roman"/>
        </w:rPr>
        <w:t>turned</w:t>
      </w:r>
      <w:r w:rsidR="00532002">
        <w:rPr>
          <w:rFonts w:cs="Times New Roman"/>
        </w:rPr>
        <w:t>-</w:t>
      </w:r>
      <w:r w:rsidR="00695765">
        <w:rPr>
          <w:rFonts w:cs="Times New Roman"/>
        </w:rPr>
        <w:t>scientist!</w:t>
      </w:r>
      <w:r w:rsidR="00371B49">
        <w:rPr>
          <w:rFonts w:cs="Times New Roman"/>
        </w:rPr>
        <w:t xml:space="preserve"> </w:t>
      </w:r>
      <w:r w:rsidR="00117728">
        <w:rPr>
          <w:rFonts w:cs="Times New Roman"/>
        </w:rPr>
        <w:t xml:space="preserve">Dylan </w:t>
      </w:r>
      <w:r w:rsidR="00C1192A">
        <w:rPr>
          <w:rFonts w:cs="Times New Roman"/>
        </w:rPr>
        <w:t xml:space="preserve">Melmer, </w:t>
      </w:r>
      <w:r w:rsidR="00117728">
        <w:rPr>
          <w:rFonts w:cs="Times New Roman"/>
        </w:rPr>
        <w:t xml:space="preserve">thanks for helping me </w:t>
      </w:r>
      <w:r w:rsidR="008B0938">
        <w:rPr>
          <w:rFonts w:cs="Times New Roman"/>
        </w:rPr>
        <w:t xml:space="preserve">with stats </w:t>
      </w:r>
      <w:r w:rsidR="00117728">
        <w:rPr>
          <w:rFonts w:cs="Times New Roman"/>
        </w:rPr>
        <w:t>whenever I showed up at your house</w:t>
      </w:r>
      <w:r w:rsidR="00C1192A">
        <w:rPr>
          <w:rFonts w:cs="Times New Roman"/>
        </w:rPr>
        <w:t xml:space="preserve"> or called you on FaceTime.</w:t>
      </w:r>
    </w:p>
    <w:p w14:paraId="6BC57346" w14:textId="77777777" w:rsidR="00EB1F3A" w:rsidRDefault="00EB1F3A" w:rsidP="008B0938">
      <w:pPr>
        <w:rPr>
          <w:rFonts w:cs="Times New Roman"/>
        </w:rPr>
      </w:pPr>
      <w:r>
        <w:rPr>
          <w:rFonts w:cs="Times New Roman"/>
        </w:rPr>
        <w:tab/>
        <w:t xml:space="preserve">Shane de Solla and Christine Bishop, I am appreciative of your advice, support and guidance throughout my whole journey! </w:t>
      </w:r>
    </w:p>
    <w:p w14:paraId="10E42431" w14:textId="3F16EC75" w:rsidR="00EB1F3A" w:rsidRDefault="008B0938" w:rsidP="00EB1F3A">
      <w:pPr>
        <w:ind w:firstLine="720"/>
        <w:rPr>
          <w:rFonts w:cs="Times New Roman"/>
        </w:rPr>
      </w:pPr>
      <w:r>
        <w:rPr>
          <w:rFonts w:cs="Times New Roman"/>
        </w:rPr>
        <w:t xml:space="preserve">I am grateful for the support of </w:t>
      </w:r>
      <w:r w:rsidR="0023161C">
        <w:rPr>
          <w:rFonts w:cs="Times New Roman"/>
        </w:rPr>
        <w:t xml:space="preserve">the Hamilton Conservation Authority, </w:t>
      </w:r>
      <w:r>
        <w:rPr>
          <w:rFonts w:cs="Times New Roman"/>
        </w:rPr>
        <w:t>specifically</w:t>
      </w:r>
      <w:r w:rsidR="0023161C">
        <w:rPr>
          <w:rFonts w:cs="Times New Roman"/>
        </w:rPr>
        <w:t xml:space="preserve"> </w:t>
      </w:r>
      <w:r w:rsidR="00577B3E">
        <w:rPr>
          <w:rFonts w:cs="Times New Roman"/>
        </w:rPr>
        <w:t>Lesley</w:t>
      </w:r>
      <w:r w:rsidR="0023161C">
        <w:rPr>
          <w:rFonts w:cs="Times New Roman"/>
        </w:rPr>
        <w:t xml:space="preserve"> McDonnell</w:t>
      </w:r>
      <w:r w:rsidR="00577B3E">
        <w:rPr>
          <w:rFonts w:cs="Times New Roman"/>
        </w:rPr>
        <w:t xml:space="preserve">, Lisa </w:t>
      </w:r>
      <w:r w:rsidR="0023161C">
        <w:rPr>
          <w:rFonts w:cs="Times New Roman"/>
        </w:rPr>
        <w:t xml:space="preserve">Jennings </w:t>
      </w:r>
      <w:r w:rsidR="00577B3E">
        <w:rPr>
          <w:rFonts w:cs="Times New Roman"/>
        </w:rPr>
        <w:t>and Colin</w:t>
      </w:r>
      <w:r w:rsidR="0023161C">
        <w:rPr>
          <w:rFonts w:cs="Times New Roman"/>
        </w:rPr>
        <w:t xml:space="preserve"> Oaks. Thanks to the Royal Botanical Gardens and</w:t>
      </w:r>
      <w:r w:rsidR="00577B3E">
        <w:rPr>
          <w:rFonts w:cs="Times New Roman"/>
        </w:rPr>
        <w:t xml:space="preserve"> Sarah</w:t>
      </w:r>
      <w:r w:rsidR="0023161C">
        <w:rPr>
          <w:rFonts w:cs="Times New Roman"/>
        </w:rPr>
        <w:t xml:space="preserve"> Richer for your support and </w:t>
      </w:r>
      <w:r>
        <w:rPr>
          <w:rFonts w:cs="Times New Roman"/>
        </w:rPr>
        <w:t xml:space="preserve">constant enthusiasm. </w:t>
      </w:r>
      <w:r w:rsidR="005E63C0">
        <w:rPr>
          <w:rFonts w:cs="Times New Roman"/>
        </w:rPr>
        <w:t>David Ga</w:t>
      </w:r>
      <w:r w:rsidR="00EB1F3A">
        <w:rPr>
          <w:rFonts w:cs="Times New Roman"/>
        </w:rPr>
        <w:t xml:space="preserve">lbraith thank you for helping set the stage for snapping turtle research in Cootes Paradise and for your encouragement throughout my degree. </w:t>
      </w:r>
      <w:r>
        <w:rPr>
          <w:rFonts w:cs="Times New Roman"/>
        </w:rPr>
        <w:t>Dundas Turtle Watch, all their passionate volunteers</w:t>
      </w:r>
      <w:r w:rsidR="00577B3E">
        <w:rPr>
          <w:rFonts w:cs="Times New Roman"/>
        </w:rPr>
        <w:t xml:space="preserve">, Joanna </w:t>
      </w:r>
      <w:r>
        <w:rPr>
          <w:rFonts w:cs="Times New Roman"/>
        </w:rPr>
        <w:t xml:space="preserve">Chapman </w:t>
      </w:r>
      <w:r w:rsidR="00577B3E">
        <w:rPr>
          <w:rFonts w:cs="Times New Roman"/>
        </w:rPr>
        <w:t xml:space="preserve">and JoAnne </w:t>
      </w:r>
      <w:r>
        <w:rPr>
          <w:rFonts w:cs="Times New Roman"/>
        </w:rPr>
        <w:t>Haynes</w:t>
      </w:r>
      <w:r w:rsidR="00196643">
        <w:rPr>
          <w:rFonts w:cs="Times New Roman"/>
        </w:rPr>
        <w:t>, thank you.</w:t>
      </w:r>
    </w:p>
    <w:p w14:paraId="1B4D24AD" w14:textId="26C9039C" w:rsidR="00371B49" w:rsidRDefault="0023161C" w:rsidP="00C1192A">
      <w:pPr>
        <w:ind w:firstLine="720"/>
        <w:rPr>
          <w:rFonts w:cs="Times New Roman"/>
        </w:rPr>
      </w:pPr>
      <w:r>
        <w:rPr>
          <w:rFonts w:cs="Times New Roman"/>
        </w:rPr>
        <w:t>Thanks so much to my family! Dad, thanks for all the rides, dropping your own work to read anything</w:t>
      </w:r>
      <w:r w:rsidR="008B0938">
        <w:rPr>
          <w:rFonts w:cs="Times New Roman"/>
        </w:rPr>
        <w:t xml:space="preserve"> I sent you and for helping me live in an “and” world</w:t>
      </w:r>
      <w:r>
        <w:rPr>
          <w:rFonts w:cs="Times New Roman"/>
        </w:rPr>
        <w:t>. Mom, sorry I turned your brand new RAV-4 into a field-mobile</w:t>
      </w:r>
      <w:r w:rsidR="008B0938">
        <w:rPr>
          <w:rFonts w:cs="Times New Roman"/>
        </w:rPr>
        <w:t xml:space="preserve"> and turtle ambulance (the turtles</w:t>
      </w:r>
      <w:r>
        <w:rPr>
          <w:rFonts w:cs="Times New Roman"/>
        </w:rPr>
        <w:t xml:space="preserve"> probably didn’t lo</w:t>
      </w:r>
      <w:r w:rsidR="008B0938">
        <w:rPr>
          <w:rFonts w:cs="Times New Roman"/>
        </w:rPr>
        <w:t xml:space="preserve">ok appreciative, but I know they </w:t>
      </w:r>
      <w:r>
        <w:rPr>
          <w:rFonts w:cs="Times New Roman"/>
        </w:rPr>
        <w:t>were).</w:t>
      </w:r>
      <w:r w:rsidR="00EB1F3A">
        <w:rPr>
          <w:rFonts w:cs="Times New Roman"/>
        </w:rPr>
        <w:t xml:space="preserve"> Thanks to you I was able to help save 4 turtles!!!</w:t>
      </w:r>
      <w:r>
        <w:rPr>
          <w:rFonts w:cs="Times New Roman"/>
        </w:rPr>
        <w:t xml:space="preserve"> Shout out to Paige, ESKITIT. Finally, thanks to Winston for your u</w:t>
      </w:r>
      <w:r w:rsidR="008B0938">
        <w:rPr>
          <w:rFonts w:cs="Times New Roman"/>
        </w:rPr>
        <w:t>nrelenting love, you are missed dearly.</w:t>
      </w:r>
    </w:p>
    <w:p w14:paraId="7984AF26" w14:textId="77777777" w:rsidR="00695765" w:rsidRDefault="003A7F41" w:rsidP="0037379A">
      <w:pPr>
        <w:ind w:firstLine="720"/>
        <w:rPr>
          <w:rFonts w:cs="Times New Roman"/>
        </w:rPr>
      </w:pPr>
      <w:r>
        <w:rPr>
          <w:rFonts w:cs="Times New Roman"/>
        </w:rPr>
        <w:t>Chris</w:t>
      </w:r>
      <w:r w:rsidR="008B0938">
        <w:rPr>
          <w:rFonts w:cs="Times New Roman"/>
        </w:rPr>
        <w:t xml:space="preserve">, </w:t>
      </w:r>
      <w:r w:rsidR="00EB1F3A">
        <w:rPr>
          <w:rFonts w:cs="Times New Roman"/>
        </w:rPr>
        <w:t xml:space="preserve">thank you for your continuous encouragement, support and for helping me in the field. I </w:t>
      </w:r>
      <w:r w:rsidR="00294408">
        <w:rPr>
          <w:rFonts w:cs="Times New Roman"/>
        </w:rPr>
        <w:t xml:space="preserve">now </w:t>
      </w:r>
      <w:r w:rsidR="00EB1F3A">
        <w:rPr>
          <w:rFonts w:cs="Times New Roman"/>
        </w:rPr>
        <w:t>know that the lady turtles love you as much as I do.</w:t>
      </w:r>
      <w:r w:rsidR="0037379A">
        <w:rPr>
          <w:rFonts w:cs="Times New Roman"/>
        </w:rPr>
        <w:br w:type="page"/>
      </w:r>
    </w:p>
    <w:bookmarkStart w:id="9" w:name="_Toc520284387" w:displacedByCustomXml="next"/>
    <w:sdt>
      <w:sdtPr>
        <w:rPr>
          <w:rFonts w:eastAsiaTheme="minorHAnsi" w:cstheme="minorBidi"/>
          <w:bCs w:val="0"/>
          <w:color w:val="auto"/>
          <w:sz w:val="24"/>
          <w:szCs w:val="24"/>
          <w:lang w:val="en-CA"/>
        </w:rPr>
        <w:id w:val="-450247652"/>
        <w:docPartObj>
          <w:docPartGallery w:val="Table of Contents"/>
          <w:docPartUnique/>
        </w:docPartObj>
      </w:sdtPr>
      <w:sdtEndPr>
        <w:rPr>
          <w:rFonts w:cs="Times New Roman"/>
          <w:b/>
          <w:noProof/>
        </w:rPr>
      </w:sdtEndPr>
      <w:sdtContent>
        <w:p w14:paraId="72404EBF" w14:textId="36CAEEBE" w:rsidR="00993908" w:rsidRPr="008732F4" w:rsidRDefault="002479C3" w:rsidP="008732F4">
          <w:pPr>
            <w:pStyle w:val="TOCHeading"/>
            <w:spacing w:line="240" w:lineRule="auto"/>
            <w:rPr>
              <w:rFonts w:cs="Times New Roman"/>
              <w:b/>
              <w:sz w:val="24"/>
              <w:szCs w:val="24"/>
            </w:rPr>
          </w:pPr>
          <w:r>
            <w:rPr>
              <w:b/>
            </w:rPr>
            <w:t>TABLE</w:t>
          </w:r>
          <w:r w:rsidRPr="002479C3">
            <w:rPr>
              <w:b/>
            </w:rPr>
            <w:t xml:space="preserve"> OF CONTENTS</w:t>
          </w:r>
        </w:p>
        <w:p w14:paraId="6D8F88BC" w14:textId="76A13041" w:rsidR="00055ECB" w:rsidRPr="00055ECB" w:rsidRDefault="00993908" w:rsidP="00055ECB">
          <w:pPr>
            <w:pStyle w:val="TOC1"/>
            <w:ind w:left="284" w:firstLine="0"/>
            <w:rPr>
              <w:rFonts w:ascii="Times New Roman" w:eastAsiaTheme="minorEastAsia" w:hAnsi="Times New Roman" w:cs="Times New Roman"/>
              <w:b/>
              <w:bCs w:val="0"/>
              <w:sz w:val="24"/>
              <w:szCs w:val="24"/>
            </w:rPr>
          </w:pPr>
          <w:r w:rsidRPr="00055ECB">
            <w:rPr>
              <w:rFonts w:ascii="Times New Roman" w:hAnsi="Times New Roman" w:cs="Times New Roman"/>
              <w:noProof w:val="0"/>
              <w:sz w:val="24"/>
              <w:szCs w:val="24"/>
            </w:rPr>
            <w:fldChar w:fldCharType="begin"/>
          </w:r>
          <w:r w:rsidRPr="00055ECB">
            <w:rPr>
              <w:rFonts w:ascii="Times New Roman" w:hAnsi="Times New Roman" w:cs="Times New Roman"/>
              <w:sz w:val="24"/>
              <w:szCs w:val="24"/>
            </w:rPr>
            <w:instrText xml:space="preserve"> TOC \o "1-3" \h \z \u </w:instrText>
          </w:r>
          <w:r w:rsidRPr="00055ECB">
            <w:rPr>
              <w:rFonts w:ascii="Times New Roman" w:hAnsi="Times New Roman" w:cs="Times New Roman"/>
              <w:noProof w:val="0"/>
              <w:sz w:val="24"/>
              <w:szCs w:val="24"/>
            </w:rPr>
            <w:fldChar w:fldCharType="separate"/>
          </w:r>
          <w:hyperlink w:anchor="_Toc522095022" w:history="1">
            <w:r w:rsidR="00055ECB" w:rsidRPr="00055ECB">
              <w:rPr>
                <w:rStyle w:val="Hyperlink"/>
                <w:rFonts w:ascii="Times New Roman" w:hAnsi="Times New Roman" w:cs="Times New Roman"/>
                <w:b/>
                <w:sz w:val="24"/>
                <w:szCs w:val="24"/>
              </w:rPr>
              <w:t>LAY ABSTRACT</w:t>
            </w:r>
            <w:r w:rsidR="00055ECB" w:rsidRPr="00055ECB">
              <w:rPr>
                <w:rFonts w:ascii="Times New Roman" w:hAnsi="Times New Roman" w:cs="Times New Roman"/>
                <w:b/>
                <w:webHidden/>
                <w:sz w:val="24"/>
                <w:szCs w:val="24"/>
              </w:rPr>
              <w:tab/>
            </w:r>
            <w:r w:rsidR="00055ECB" w:rsidRPr="00055ECB">
              <w:rPr>
                <w:rFonts w:ascii="Times New Roman" w:hAnsi="Times New Roman" w:cs="Times New Roman"/>
                <w:b/>
                <w:webHidden/>
                <w:sz w:val="24"/>
                <w:szCs w:val="24"/>
              </w:rPr>
              <w:fldChar w:fldCharType="begin"/>
            </w:r>
            <w:r w:rsidR="00055ECB" w:rsidRPr="00055ECB">
              <w:rPr>
                <w:rFonts w:ascii="Times New Roman" w:hAnsi="Times New Roman" w:cs="Times New Roman"/>
                <w:b/>
                <w:webHidden/>
                <w:sz w:val="24"/>
                <w:szCs w:val="24"/>
              </w:rPr>
              <w:instrText xml:space="preserve"> PAGEREF _Toc522095022 \h </w:instrText>
            </w:r>
            <w:r w:rsidR="00055ECB" w:rsidRPr="00055ECB">
              <w:rPr>
                <w:rFonts w:ascii="Times New Roman" w:hAnsi="Times New Roman" w:cs="Times New Roman"/>
                <w:b/>
                <w:webHidden/>
                <w:sz w:val="24"/>
                <w:szCs w:val="24"/>
              </w:rPr>
            </w:r>
            <w:r w:rsidR="00055ECB" w:rsidRPr="00055ECB">
              <w:rPr>
                <w:rFonts w:ascii="Times New Roman" w:hAnsi="Times New Roman" w:cs="Times New Roman"/>
                <w:b/>
                <w:webHidden/>
                <w:sz w:val="24"/>
                <w:szCs w:val="24"/>
              </w:rPr>
              <w:fldChar w:fldCharType="separate"/>
            </w:r>
            <w:r w:rsidR="00106988">
              <w:rPr>
                <w:rFonts w:ascii="Times New Roman" w:hAnsi="Times New Roman" w:cs="Times New Roman"/>
                <w:b/>
                <w:webHidden/>
                <w:sz w:val="24"/>
                <w:szCs w:val="24"/>
              </w:rPr>
              <w:t>iii</w:t>
            </w:r>
            <w:r w:rsidR="00055ECB" w:rsidRPr="00055ECB">
              <w:rPr>
                <w:rFonts w:ascii="Times New Roman" w:hAnsi="Times New Roman" w:cs="Times New Roman"/>
                <w:b/>
                <w:webHidden/>
                <w:sz w:val="24"/>
                <w:szCs w:val="24"/>
              </w:rPr>
              <w:fldChar w:fldCharType="end"/>
            </w:r>
          </w:hyperlink>
        </w:p>
        <w:p w14:paraId="367D8AAF" w14:textId="44A9FD0F" w:rsidR="00055ECB" w:rsidRPr="00055ECB" w:rsidRDefault="0064165A" w:rsidP="00055ECB">
          <w:pPr>
            <w:pStyle w:val="TOC1"/>
            <w:ind w:left="284" w:firstLine="0"/>
            <w:rPr>
              <w:rFonts w:ascii="Times New Roman" w:eastAsiaTheme="minorEastAsia" w:hAnsi="Times New Roman" w:cs="Times New Roman"/>
              <w:b/>
              <w:bCs w:val="0"/>
              <w:sz w:val="24"/>
              <w:szCs w:val="24"/>
            </w:rPr>
          </w:pPr>
          <w:hyperlink w:anchor="_Toc522095023" w:history="1">
            <w:r w:rsidR="00055ECB" w:rsidRPr="00055ECB">
              <w:rPr>
                <w:rStyle w:val="Hyperlink"/>
                <w:rFonts w:ascii="Times New Roman" w:hAnsi="Times New Roman" w:cs="Times New Roman"/>
                <w:b/>
                <w:sz w:val="24"/>
                <w:szCs w:val="24"/>
              </w:rPr>
              <w:t>GENERAL ABSTRACT</w:t>
            </w:r>
            <w:r w:rsidR="00055ECB" w:rsidRPr="00055ECB">
              <w:rPr>
                <w:rFonts w:ascii="Times New Roman" w:hAnsi="Times New Roman" w:cs="Times New Roman"/>
                <w:b/>
                <w:webHidden/>
                <w:sz w:val="24"/>
                <w:szCs w:val="24"/>
              </w:rPr>
              <w:tab/>
            </w:r>
            <w:r w:rsidR="00055ECB" w:rsidRPr="00055ECB">
              <w:rPr>
                <w:rFonts w:ascii="Times New Roman" w:hAnsi="Times New Roman" w:cs="Times New Roman"/>
                <w:b/>
                <w:webHidden/>
                <w:sz w:val="24"/>
                <w:szCs w:val="24"/>
              </w:rPr>
              <w:fldChar w:fldCharType="begin"/>
            </w:r>
            <w:r w:rsidR="00055ECB" w:rsidRPr="00055ECB">
              <w:rPr>
                <w:rFonts w:ascii="Times New Roman" w:hAnsi="Times New Roman" w:cs="Times New Roman"/>
                <w:b/>
                <w:webHidden/>
                <w:sz w:val="24"/>
                <w:szCs w:val="24"/>
              </w:rPr>
              <w:instrText xml:space="preserve"> PAGEREF _Toc522095023 \h </w:instrText>
            </w:r>
            <w:r w:rsidR="00055ECB" w:rsidRPr="00055ECB">
              <w:rPr>
                <w:rFonts w:ascii="Times New Roman" w:hAnsi="Times New Roman" w:cs="Times New Roman"/>
                <w:b/>
                <w:webHidden/>
                <w:sz w:val="24"/>
                <w:szCs w:val="24"/>
              </w:rPr>
            </w:r>
            <w:r w:rsidR="00055ECB" w:rsidRPr="00055ECB">
              <w:rPr>
                <w:rFonts w:ascii="Times New Roman" w:hAnsi="Times New Roman" w:cs="Times New Roman"/>
                <w:b/>
                <w:webHidden/>
                <w:sz w:val="24"/>
                <w:szCs w:val="24"/>
              </w:rPr>
              <w:fldChar w:fldCharType="separate"/>
            </w:r>
            <w:r w:rsidR="00106988">
              <w:rPr>
                <w:rFonts w:ascii="Times New Roman" w:hAnsi="Times New Roman" w:cs="Times New Roman"/>
                <w:b/>
                <w:webHidden/>
                <w:sz w:val="24"/>
                <w:szCs w:val="24"/>
              </w:rPr>
              <w:t>iv</w:t>
            </w:r>
            <w:r w:rsidR="00055ECB" w:rsidRPr="00055ECB">
              <w:rPr>
                <w:rFonts w:ascii="Times New Roman" w:hAnsi="Times New Roman" w:cs="Times New Roman"/>
                <w:b/>
                <w:webHidden/>
                <w:sz w:val="24"/>
                <w:szCs w:val="24"/>
              </w:rPr>
              <w:fldChar w:fldCharType="end"/>
            </w:r>
          </w:hyperlink>
        </w:p>
        <w:p w14:paraId="093E351E" w14:textId="5942C5C9" w:rsidR="00055ECB" w:rsidRPr="00055ECB" w:rsidRDefault="0064165A" w:rsidP="00055ECB">
          <w:pPr>
            <w:pStyle w:val="TOC1"/>
            <w:ind w:left="284" w:firstLine="0"/>
            <w:rPr>
              <w:rFonts w:ascii="Times New Roman" w:eastAsiaTheme="minorEastAsia" w:hAnsi="Times New Roman" w:cs="Times New Roman"/>
              <w:b/>
              <w:bCs w:val="0"/>
              <w:sz w:val="24"/>
              <w:szCs w:val="24"/>
            </w:rPr>
          </w:pPr>
          <w:hyperlink w:anchor="_Toc522095024" w:history="1">
            <w:r w:rsidR="00055ECB" w:rsidRPr="00055ECB">
              <w:rPr>
                <w:rStyle w:val="Hyperlink"/>
                <w:rFonts w:ascii="Times New Roman" w:hAnsi="Times New Roman" w:cs="Times New Roman"/>
                <w:b/>
                <w:sz w:val="24"/>
                <w:szCs w:val="24"/>
              </w:rPr>
              <w:t>ACKNOWLEDGEMENTS</w:t>
            </w:r>
            <w:r w:rsidR="00055ECB" w:rsidRPr="00055ECB">
              <w:rPr>
                <w:rFonts w:ascii="Times New Roman" w:hAnsi="Times New Roman" w:cs="Times New Roman"/>
                <w:b/>
                <w:webHidden/>
                <w:sz w:val="24"/>
                <w:szCs w:val="24"/>
              </w:rPr>
              <w:tab/>
            </w:r>
            <w:r w:rsidR="00055ECB" w:rsidRPr="00055ECB">
              <w:rPr>
                <w:rFonts w:ascii="Times New Roman" w:hAnsi="Times New Roman" w:cs="Times New Roman"/>
                <w:b/>
                <w:webHidden/>
                <w:sz w:val="24"/>
                <w:szCs w:val="24"/>
              </w:rPr>
              <w:fldChar w:fldCharType="begin"/>
            </w:r>
            <w:r w:rsidR="00055ECB" w:rsidRPr="00055ECB">
              <w:rPr>
                <w:rFonts w:ascii="Times New Roman" w:hAnsi="Times New Roman" w:cs="Times New Roman"/>
                <w:b/>
                <w:webHidden/>
                <w:sz w:val="24"/>
                <w:szCs w:val="24"/>
              </w:rPr>
              <w:instrText xml:space="preserve"> PAGEREF _Toc522095024 \h </w:instrText>
            </w:r>
            <w:r w:rsidR="00055ECB" w:rsidRPr="00055ECB">
              <w:rPr>
                <w:rFonts w:ascii="Times New Roman" w:hAnsi="Times New Roman" w:cs="Times New Roman"/>
                <w:b/>
                <w:webHidden/>
                <w:sz w:val="24"/>
                <w:szCs w:val="24"/>
              </w:rPr>
            </w:r>
            <w:r w:rsidR="00055ECB" w:rsidRPr="00055ECB">
              <w:rPr>
                <w:rFonts w:ascii="Times New Roman" w:hAnsi="Times New Roman" w:cs="Times New Roman"/>
                <w:b/>
                <w:webHidden/>
                <w:sz w:val="24"/>
                <w:szCs w:val="24"/>
              </w:rPr>
              <w:fldChar w:fldCharType="separate"/>
            </w:r>
            <w:r w:rsidR="00106988">
              <w:rPr>
                <w:rFonts w:ascii="Times New Roman" w:hAnsi="Times New Roman" w:cs="Times New Roman"/>
                <w:b/>
                <w:webHidden/>
                <w:sz w:val="24"/>
                <w:szCs w:val="24"/>
              </w:rPr>
              <w:t>vi</w:t>
            </w:r>
            <w:r w:rsidR="00055ECB" w:rsidRPr="00055ECB">
              <w:rPr>
                <w:rFonts w:ascii="Times New Roman" w:hAnsi="Times New Roman" w:cs="Times New Roman"/>
                <w:b/>
                <w:webHidden/>
                <w:sz w:val="24"/>
                <w:szCs w:val="24"/>
              </w:rPr>
              <w:fldChar w:fldCharType="end"/>
            </w:r>
          </w:hyperlink>
        </w:p>
        <w:p w14:paraId="328875B3" w14:textId="3A5741FA" w:rsidR="00055ECB" w:rsidRPr="00055ECB" w:rsidRDefault="0064165A" w:rsidP="00055ECB">
          <w:pPr>
            <w:pStyle w:val="TOC1"/>
            <w:ind w:left="284" w:firstLine="0"/>
            <w:rPr>
              <w:rFonts w:ascii="Times New Roman" w:eastAsiaTheme="minorEastAsia" w:hAnsi="Times New Roman" w:cs="Times New Roman"/>
              <w:b/>
              <w:bCs w:val="0"/>
              <w:sz w:val="24"/>
              <w:szCs w:val="24"/>
            </w:rPr>
          </w:pPr>
          <w:hyperlink w:anchor="_Toc522095025" w:history="1">
            <w:r w:rsidR="00055ECB" w:rsidRPr="00055ECB">
              <w:rPr>
                <w:rStyle w:val="Hyperlink"/>
                <w:rFonts w:ascii="Times New Roman" w:hAnsi="Times New Roman" w:cs="Times New Roman"/>
                <w:b/>
                <w:sz w:val="24"/>
                <w:szCs w:val="24"/>
              </w:rPr>
              <w:t>LIST OF FIGURES</w:t>
            </w:r>
            <w:r w:rsidR="00055ECB" w:rsidRPr="00055ECB">
              <w:rPr>
                <w:rFonts w:ascii="Times New Roman" w:hAnsi="Times New Roman" w:cs="Times New Roman"/>
                <w:b/>
                <w:webHidden/>
                <w:sz w:val="24"/>
                <w:szCs w:val="24"/>
              </w:rPr>
              <w:tab/>
            </w:r>
            <w:r w:rsidR="00055ECB" w:rsidRPr="00055ECB">
              <w:rPr>
                <w:rFonts w:ascii="Times New Roman" w:hAnsi="Times New Roman" w:cs="Times New Roman"/>
                <w:b/>
                <w:webHidden/>
                <w:sz w:val="24"/>
                <w:szCs w:val="24"/>
              </w:rPr>
              <w:fldChar w:fldCharType="begin"/>
            </w:r>
            <w:r w:rsidR="00055ECB" w:rsidRPr="00055ECB">
              <w:rPr>
                <w:rFonts w:ascii="Times New Roman" w:hAnsi="Times New Roman" w:cs="Times New Roman"/>
                <w:b/>
                <w:webHidden/>
                <w:sz w:val="24"/>
                <w:szCs w:val="24"/>
              </w:rPr>
              <w:instrText xml:space="preserve"> PAGEREF _Toc522095025 \h </w:instrText>
            </w:r>
            <w:r w:rsidR="00055ECB" w:rsidRPr="00055ECB">
              <w:rPr>
                <w:rFonts w:ascii="Times New Roman" w:hAnsi="Times New Roman" w:cs="Times New Roman"/>
                <w:b/>
                <w:webHidden/>
                <w:sz w:val="24"/>
                <w:szCs w:val="24"/>
              </w:rPr>
            </w:r>
            <w:r w:rsidR="00055ECB" w:rsidRPr="00055ECB">
              <w:rPr>
                <w:rFonts w:ascii="Times New Roman" w:hAnsi="Times New Roman" w:cs="Times New Roman"/>
                <w:b/>
                <w:webHidden/>
                <w:sz w:val="24"/>
                <w:szCs w:val="24"/>
              </w:rPr>
              <w:fldChar w:fldCharType="separate"/>
            </w:r>
            <w:r w:rsidR="00106988">
              <w:rPr>
                <w:rFonts w:ascii="Times New Roman" w:hAnsi="Times New Roman" w:cs="Times New Roman"/>
                <w:b/>
                <w:webHidden/>
                <w:sz w:val="24"/>
                <w:szCs w:val="24"/>
              </w:rPr>
              <w:t>xi</w:t>
            </w:r>
            <w:r w:rsidR="00055ECB" w:rsidRPr="00055ECB">
              <w:rPr>
                <w:rFonts w:ascii="Times New Roman" w:hAnsi="Times New Roman" w:cs="Times New Roman"/>
                <w:b/>
                <w:webHidden/>
                <w:sz w:val="24"/>
                <w:szCs w:val="24"/>
              </w:rPr>
              <w:fldChar w:fldCharType="end"/>
            </w:r>
          </w:hyperlink>
        </w:p>
        <w:p w14:paraId="3818178A" w14:textId="2C64C2B9" w:rsidR="00055ECB" w:rsidRPr="00055ECB" w:rsidRDefault="0064165A" w:rsidP="00055ECB">
          <w:pPr>
            <w:pStyle w:val="TOC1"/>
            <w:ind w:left="284" w:firstLine="0"/>
            <w:rPr>
              <w:rFonts w:ascii="Times New Roman" w:eastAsiaTheme="minorEastAsia" w:hAnsi="Times New Roman" w:cs="Times New Roman"/>
              <w:b/>
              <w:bCs w:val="0"/>
              <w:sz w:val="24"/>
              <w:szCs w:val="24"/>
            </w:rPr>
          </w:pPr>
          <w:hyperlink w:anchor="_Toc522095026" w:history="1">
            <w:r w:rsidR="00055ECB" w:rsidRPr="00055ECB">
              <w:rPr>
                <w:rStyle w:val="Hyperlink"/>
                <w:rFonts w:ascii="Times New Roman" w:hAnsi="Times New Roman" w:cs="Times New Roman"/>
                <w:b/>
                <w:sz w:val="24"/>
                <w:szCs w:val="24"/>
              </w:rPr>
              <w:t>LIST OF TABLES</w:t>
            </w:r>
            <w:r w:rsidR="00055ECB" w:rsidRPr="00055ECB">
              <w:rPr>
                <w:rFonts w:ascii="Times New Roman" w:hAnsi="Times New Roman" w:cs="Times New Roman"/>
                <w:b/>
                <w:webHidden/>
                <w:sz w:val="24"/>
                <w:szCs w:val="24"/>
              </w:rPr>
              <w:tab/>
            </w:r>
            <w:r w:rsidR="00055ECB" w:rsidRPr="00055ECB">
              <w:rPr>
                <w:rFonts w:ascii="Times New Roman" w:hAnsi="Times New Roman" w:cs="Times New Roman"/>
                <w:b/>
                <w:webHidden/>
                <w:sz w:val="24"/>
                <w:szCs w:val="24"/>
              </w:rPr>
              <w:fldChar w:fldCharType="begin"/>
            </w:r>
            <w:r w:rsidR="00055ECB" w:rsidRPr="00055ECB">
              <w:rPr>
                <w:rFonts w:ascii="Times New Roman" w:hAnsi="Times New Roman" w:cs="Times New Roman"/>
                <w:b/>
                <w:webHidden/>
                <w:sz w:val="24"/>
                <w:szCs w:val="24"/>
              </w:rPr>
              <w:instrText xml:space="preserve"> PAGEREF _Toc522095026 \h </w:instrText>
            </w:r>
            <w:r w:rsidR="00055ECB" w:rsidRPr="00055ECB">
              <w:rPr>
                <w:rFonts w:ascii="Times New Roman" w:hAnsi="Times New Roman" w:cs="Times New Roman"/>
                <w:b/>
                <w:webHidden/>
                <w:sz w:val="24"/>
                <w:szCs w:val="24"/>
              </w:rPr>
            </w:r>
            <w:r w:rsidR="00055ECB" w:rsidRPr="00055ECB">
              <w:rPr>
                <w:rFonts w:ascii="Times New Roman" w:hAnsi="Times New Roman" w:cs="Times New Roman"/>
                <w:b/>
                <w:webHidden/>
                <w:sz w:val="24"/>
                <w:szCs w:val="24"/>
              </w:rPr>
              <w:fldChar w:fldCharType="separate"/>
            </w:r>
            <w:r w:rsidR="00106988">
              <w:rPr>
                <w:rFonts w:ascii="Times New Roman" w:hAnsi="Times New Roman" w:cs="Times New Roman"/>
                <w:b/>
                <w:webHidden/>
                <w:sz w:val="24"/>
                <w:szCs w:val="24"/>
              </w:rPr>
              <w:t>xiv</w:t>
            </w:r>
            <w:r w:rsidR="00055ECB" w:rsidRPr="00055ECB">
              <w:rPr>
                <w:rFonts w:ascii="Times New Roman" w:hAnsi="Times New Roman" w:cs="Times New Roman"/>
                <w:b/>
                <w:webHidden/>
                <w:sz w:val="24"/>
                <w:szCs w:val="24"/>
              </w:rPr>
              <w:fldChar w:fldCharType="end"/>
            </w:r>
          </w:hyperlink>
        </w:p>
        <w:p w14:paraId="0F4BD5DD" w14:textId="7A1FA099" w:rsidR="00055ECB" w:rsidRPr="00055ECB" w:rsidRDefault="0064165A" w:rsidP="00055ECB">
          <w:pPr>
            <w:pStyle w:val="TOC1"/>
            <w:ind w:left="284" w:firstLine="0"/>
            <w:rPr>
              <w:rFonts w:ascii="Times New Roman" w:eastAsiaTheme="minorEastAsia" w:hAnsi="Times New Roman" w:cs="Times New Roman"/>
              <w:b/>
              <w:bCs w:val="0"/>
              <w:sz w:val="24"/>
              <w:szCs w:val="24"/>
            </w:rPr>
          </w:pPr>
          <w:hyperlink w:anchor="_Toc522095027" w:history="1">
            <w:r w:rsidR="00055ECB" w:rsidRPr="00055ECB">
              <w:rPr>
                <w:rStyle w:val="Hyperlink"/>
                <w:rFonts w:ascii="Times New Roman" w:hAnsi="Times New Roman" w:cs="Times New Roman"/>
                <w:b/>
                <w:sz w:val="24"/>
                <w:szCs w:val="24"/>
              </w:rPr>
              <w:t>LIST OF ALL ABREVIATIONS AND SYMBOLS</w:t>
            </w:r>
            <w:r w:rsidR="00055ECB" w:rsidRPr="00055ECB">
              <w:rPr>
                <w:rFonts w:ascii="Times New Roman" w:hAnsi="Times New Roman" w:cs="Times New Roman"/>
                <w:b/>
                <w:webHidden/>
                <w:sz w:val="24"/>
                <w:szCs w:val="24"/>
              </w:rPr>
              <w:tab/>
            </w:r>
            <w:r w:rsidR="00055ECB" w:rsidRPr="00055ECB">
              <w:rPr>
                <w:rFonts w:ascii="Times New Roman" w:hAnsi="Times New Roman" w:cs="Times New Roman"/>
                <w:b/>
                <w:webHidden/>
                <w:sz w:val="24"/>
                <w:szCs w:val="24"/>
              </w:rPr>
              <w:fldChar w:fldCharType="begin"/>
            </w:r>
            <w:r w:rsidR="00055ECB" w:rsidRPr="00055ECB">
              <w:rPr>
                <w:rFonts w:ascii="Times New Roman" w:hAnsi="Times New Roman" w:cs="Times New Roman"/>
                <w:b/>
                <w:webHidden/>
                <w:sz w:val="24"/>
                <w:szCs w:val="24"/>
              </w:rPr>
              <w:instrText xml:space="preserve"> PAGEREF _Toc522095027 \h </w:instrText>
            </w:r>
            <w:r w:rsidR="00055ECB" w:rsidRPr="00055ECB">
              <w:rPr>
                <w:rFonts w:ascii="Times New Roman" w:hAnsi="Times New Roman" w:cs="Times New Roman"/>
                <w:b/>
                <w:webHidden/>
                <w:sz w:val="24"/>
                <w:szCs w:val="24"/>
              </w:rPr>
            </w:r>
            <w:r w:rsidR="00055ECB" w:rsidRPr="00055ECB">
              <w:rPr>
                <w:rFonts w:ascii="Times New Roman" w:hAnsi="Times New Roman" w:cs="Times New Roman"/>
                <w:b/>
                <w:webHidden/>
                <w:sz w:val="24"/>
                <w:szCs w:val="24"/>
              </w:rPr>
              <w:fldChar w:fldCharType="separate"/>
            </w:r>
            <w:r w:rsidR="00106988">
              <w:rPr>
                <w:rFonts w:ascii="Times New Roman" w:hAnsi="Times New Roman" w:cs="Times New Roman"/>
                <w:b/>
                <w:webHidden/>
                <w:sz w:val="24"/>
                <w:szCs w:val="24"/>
              </w:rPr>
              <w:t>xvi</w:t>
            </w:r>
            <w:r w:rsidR="00055ECB" w:rsidRPr="00055ECB">
              <w:rPr>
                <w:rFonts w:ascii="Times New Roman" w:hAnsi="Times New Roman" w:cs="Times New Roman"/>
                <w:b/>
                <w:webHidden/>
                <w:sz w:val="24"/>
                <w:szCs w:val="24"/>
              </w:rPr>
              <w:fldChar w:fldCharType="end"/>
            </w:r>
          </w:hyperlink>
        </w:p>
        <w:p w14:paraId="6B5832C2" w14:textId="67FEADE7" w:rsidR="00055ECB" w:rsidRPr="00055ECB" w:rsidRDefault="0064165A" w:rsidP="00055ECB">
          <w:pPr>
            <w:pStyle w:val="TOC1"/>
            <w:ind w:left="284" w:firstLine="0"/>
            <w:rPr>
              <w:rFonts w:ascii="Times New Roman" w:eastAsiaTheme="minorEastAsia" w:hAnsi="Times New Roman" w:cs="Times New Roman"/>
              <w:b/>
              <w:bCs w:val="0"/>
              <w:sz w:val="24"/>
              <w:szCs w:val="24"/>
            </w:rPr>
          </w:pPr>
          <w:hyperlink w:anchor="_Toc522095028" w:history="1">
            <w:r w:rsidR="00055ECB" w:rsidRPr="00055ECB">
              <w:rPr>
                <w:rStyle w:val="Hyperlink"/>
                <w:rFonts w:ascii="Times New Roman" w:hAnsi="Times New Roman" w:cs="Times New Roman"/>
                <w:b/>
                <w:sz w:val="24"/>
                <w:szCs w:val="24"/>
              </w:rPr>
              <w:t>DECLARATION OF ACADEMIC ACHIEVMENT</w:t>
            </w:r>
            <w:r w:rsidR="00055ECB" w:rsidRPr="00055ECB">
              <w:rPr>
                <w:rFonts w:ascii="Times New Roman" w:hAnsi="Times New Roman" w:cs="Times New Roman"/>
                <w:b/>
                <w:webHidden/>
                <w:sz w:val="24"/>
                <w:szCs w:val="24"/>
              </w:rPr>
              <w:tab/>
            </w:r>
            <w:r w:rsidR="00055ECB" w:rsidRPr="00055ECB">
              <w:rPr>
                <w:rFonts w:ascii="Times New Roman" w:hAnsi="Times New Roman" w:cs="Times New Roman"/>
                <w:b/>
                <w:webHidden/>
                <w:sz w:val="24"/>
                <w:szCs w:val="24"/>
              </w:rPr>
              <w:fldChar w:fldCharType="begin"/>
            </w:r>
            <w:r w:rsidR="00055ECB" w:rsidRPr="00055ECB">
              <w:rPr>
                <w:rFonts w:ascii="Times New Roman" w:hAnsi="Times New Roman" w:cs="Times New Roman"/>
                <w:b/>
                <w:webHidden/>
                <w:sz w:val="24"/>
                <w:szCs w:val="24"/>
              </w:rPr>
              <w:instrText xml:space="preserve"> PAGEREF _Toc522095028 \h </w:instrText>
            </w:r>
            <w:r w:rsidR="00055ECB" w:rsidRPr="00055ECB">
              <w:rPr>
                <w:rFonts w:ascii="Times New Roman" w:hAnsi="Times New Roman" w:cs="Times New Roman"/>
                <w:b/>
                <w:webHidden/>
                <w:sz w:val="24"/>
                <w:szCs w:val="24"/>
              </w:rPr>
            </w:r>
            <w:r w:rsidR="00055ECB" w:rsidRPr="00055ECB">
              <w:rPr>
                <w:rFonts w:ascii="Times New Roman" w:hAnsi="Times New Roman" w:cs="Times New Roman"/>
                <w:b/>
                <w:webHidden/>
                <w:sz w:val="24"/>
                <w:szCs w:val="24"/>
              </w:rPr>
              <w:fldChar w:fldCharType="separate"/>
            </w:r>
            <w:r w:rsidR="00106988">
              <w:rPr>
                <w:rFonts w:ascii="Times New Roman" w:hAnsi="Times New Roman" w:cs="Times New Roman"/>
                <w:b/>
                <w:webHidden/>
                <w:sz w:val="24"/>
                <w:szCs w:val="24"/>
              </w:rPr>
              <w:t>xviii</w:t>
            </w:r>
            <w:r w:rsidR="00055ECB" w:rsidRPr="00055ECB">
              <w:rPr>
                <w:rFonts w:ascii="Times New Roman" w:hAnsi="Times New Roman" w:cs="Times New Roman"/>
                <w:b/>
                <w:webHidden/>
                <w:sz w:val="24"/>
                <w:szCs w:val="24"/>
              </w:rPr>
              <w:fldChar w:fldCharType="end"/>
            </w:r>
          </w:hyperlink>
        </w:p>
        <w:p w14:paraId="31A03483" w14:textId="4A3EEBEE"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29" w:history="1">
            <w:r w:rsidR="00055ECB" w:rsidRPr="00055ECB">
              <w:rPr>
                <w:rStyle w:val="Hyperlink"/>
                <w:rFonts w:ascii="Times New Roman" w:hAnsi="Times New Roman" w:cs="Times New Roman"/>
                <w:b/>
                <w:sz w:val="24"/>
                <w:szCs w:val="24"/>
              </w:rPr>
              <w:t>Chapter 1: General Introduction</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_Toc522095029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1</w:t>
            </w:r>
            <w:r w:rsidR="00055ECB" w:rsidRPr="00055ECB">
              <w:rPr>
                <w:rFonts w:ascii="Times New Roman" w:hAnsi="Times New Roman" w:cs="Times New Roman"/>
                <w:webHidden/>
                <w:sz w:val="24"/>
                <w:szCs w:val="24"/>
              </w:rPr>
              <w:fldChar w:fldCharType="end"/>
            </w:r>
          </w:hyperlink>
        </w:p>
        <w:p w14:paraId="6A0B5F20" w14:textId="40CBCE73" w:rsidR="00055ECB" w:rsidRPr="00055ECB" w:rsidRDefault="0064165A" w:rsidP="00055ECB">
          <w:pPr>
            <w:pStyle w:val="TOC2"/>
            <w:tabs>
              <w:tab w:val="right" w:leader="dot" w:pos="8657"/>
            </w:tabs>
            <w:spacing w:line="240" w:lineRule="auto"/>
            <w:ind w:left="284"/>
            <w:rPr>
              <w:rFonts w:ascii="Times New Roman" w:eastAsiaTheme="minorEastAsia" w:hAnsi="Times New Roman" w:cs="Times New Roman"/>
              <w:i w:val="0"/>
              <w:iCs w:val="0"/>
              <w:noProof/>
              <w:sz w:val="24"/>
              <w:szCs w:val="24"/>
            </w:rPr>
          </w:pPr>
          <w:hyperlink w:anchor="_Toc522095030" w:history="1">
            <w:r w:rsidR="00055ECB" w:rsidRPr="00055ECB">
              <w:rPr>
                <w:rStyle w:val="Hyperlink"/>
                <w:rFonts w:ascii="Times New Roman" w:hAnsi="Times New Roman" w:cs="Times New Roman"/>
                <w:noProof/>
                <w:sz w:val="24"/>
                <w:szCs w:val="24"/>
              </w:rPr>
              <w:t>Freshwater Turtles</w:t>
            </w:r>
            <w:r w:rsidR="00055ECB" w:rsidRPr="00055ECB">
              <w:rPr>
                <w:rFonts w:ascii="Times New Roman" w:hAnsi="Times New Roman" w:cs="Times New Roman"/>
                <w:noProof/>
                <w:webHidden/>
                <w:sz w:val="24"/>
                <w:szCs w:val="24"/>
              </w:rPr>
              <w:tab/>
            </w:r>
            <w:r w:rsidR="00055ECB" w:rsidRPr="00055ECB">
              <w:rPr>
                <w:rFonts w:ascii="Times New Roman" w:hAnsi="Times New Roman" w:cs="Times New Roman"/>
                <w:noProof/>
                <w:webHidden/>
                <w:sz w:val="24"/>
                <w:szCs w:val="24"/>
              </w:rPr>
              <w:fldChar w:fldCharType="begin"/>
            </w:r>
            <w:r w:rsidR="00055ECB" w:rsidRPr="00055ECB">
              <w:rPr>
                <w:rFonts w:ascii="Times New Roman" w:hAnsi="Times New Roman" w:cs="Times New Roman"/>
                <w:noProof/>
                <w:webHidden/>
                <w:sz w:val="24"/>
                <w:szCs w:val="24"/>
              </w:rPr>
              <w:instrText xml:space="preserve"> PAGEREF _Toc522095030 \h </w:instrText>
            </w:r>
            <w:r w:rsidR="00055ECB" w:rsidRPr="00055ECB">
              <w:rPr>
                <w:rFonts w:ascii="Times New Roman" w:hAnsi="Times New Roman" w:cs="Times New Roman"/>
                <w:noProof/>
                <w:webHidden/>
                <w:sz w:val="24"/>
                <w:szCs w:val="24"/>
              </w:rPr>
            </w:r>
            <w:r w:rsidR="00055ECB" w:rsidRPr="00055ECB">
              <w:rPr>
                <w:rFonts w:ascii="Times New Roman" w:hAnsi="Times New Roman" w:cs="Times New Roman"/>
                <w:noProof/>
                <w:webHidden/>
                <w:sz w:val="24"/>
                <w:szCs w:val="24"/>
              </w:rPr>
              <w:fldChar w:fldCharType="separate"/>
            </w:r>
            <w:r w:rsidR="00106988">
              <w:rPr>
                <w:rFonts w:ascii="Times New Roman" w:hAnsi="Times New Roman" w:cs="Times New Roman"/>
                <w:noProof/>
                <w:webHidden/>
                <w:sz w:val="24"/>
                <w:szCs w:val="24"/>
              </w:rPr>
              <w:t>1</w:t>
            </w:r>
            <w:r w:rsidR="00055ECB" w:rsidRPr="00055ECB">
              <w:rPr>
                <w:rFonts w:ascii="Times New Roman" w:hAnsi="Times New Roman" w:cs="Times New Roman"/>
                <w:noProof/>
                <w:webHidden/>
                <w:sz w:val="24"/>
                <w:szCs w:val="24"/>
              </w:rPr>
              <w:fldChar w:fldCharType="end"/>
            </w:r>
          </w:hyperlink>
        </w:p>
        <w:p w14:paraId="514D5126" w14:textId="75C95861" w:rsidR="00055ECB" w:rsidRPr="00055ECB" w:rsidRDefault="0064165A" w:rsidP="00055ECB">
          <w:pPr>
            <w:pStyle w:val="TOC2"/>
            <w:tabs>
              <w:tab w:val="right" w:leader="dot" w:pos="8657"/>
            </w:tabs>
            <w:spacing w:line="240" w:lineRule="auto"/>
            <w:ind w:left="284"/>
            <w:rPr>
              <w:rFonts w:ascii="Times New Roman" w:eastAsiaTheme="minorEastAsia" w:hAnsi="Times New Roman" w:cs="Times New Roman"/>
              <w:i w:val="0"/>
              <w:iCs w:val="0"/>
              <w:noProof/>
              <w:sz w:val="24"/>
              <w:szCs w:val="24"/>
            </w:rPr>
          </w:pPr>
          <w:hyperlink w:anchor="_Toc522095031" w:history="1">
            <w:r w:rsidR="00055ECB" w:rsidRPr="00055ECB">
              <w:rPr>
                <w:rStyle w:val="Hyperlink"/>
                <w:rFonts w:ascii="Times New Roman" w:hAnsi="Times New Roman" w:cs="Times New Roman"/>
                <w:noProof/>
                <w:sz w:val="24"/>
                <w:szCs w:val="24"/>
              </w:rPr>
              <w:t>Focal Species</w:t>
            </w:r>
            <w:r w:rsidR="00055ECB" w:rsidRPr="00055ECB">
              <w:rPr>
                <w:rFonts w:ascii="Times New Roman" w:hAnsi="Times New Roman" w:cs="Times New Roman"/>
                <w:noProof/>
                <w:webHidden/>
                <w:sz w:val="24"/>
                <w:szCs w:val="24"/>
              </w:rPr>
              <w:tab/>
            </w:r>
            <w:r w:rsidR="00055ECB" w:rsidRPr="00055ECB">
              <w:rPr>
                <w:rFonts w:ascii="Times New Roman" w:hAnsi="Times New Roman" w:cs="Times New Roman"/>
                <w:noProof/>
                <w:webHidden/>
                <w:sz w:val="24"/>
                <w:szCs w:val="24"/>
              </w:rPr>
              <w:fldChar w:fldCharType="begin"/>
            </w:r>
            <w:r w:rsidR="00055ECB" w:rsidRPr="00055ECB">
              <w:rPr>
                <w:rFonts w:ascii="Times New Roman" w:hAnsi="Times New Roman" w:cs="Times New Roman"/>
                <w:noProof/>
                <w:webHidden/>
                <w:sz w:val="24"/>
                <w:szCs w:val="24"/>
              </w:rPr>
              <w:instrText xml:space="preserve"> PAGEREF _Toc522095031 \h </w:instrText>
            </w:r>
            <w:r w:rsidR="00055ECB" w:rsidRPr="00055ECB">
              <w:rPr>
                <w:rFonts w:ascii="Times New Roman" w:hAnsi="Times New Roman" w:cs="Times New Roman"/>
                <w:noProof/>
                <w:webHidden/>
                <w:sz w:val="24"/>
                <w:szCs w:val="24"/>
              </w:rPr>
            </w:r>
            <w:r w:rsidR="00055ECB" w:rsidRPr="00055ECB">
              <w:rPr>
                <w:rFonts w:ascii="Times New Roman" w:hAnsi="Times New Roman" w:cs="Times New Roman"/>
                <w:noProof/>
                <w:webHidden/>
                <w:sz w:val="24"/>
                <w:szCs w:val="24"/>
              </w:rPr>
              <w:fldChar w:fldCharType="separate"/>
            </w:r>
            <w:r w:rsidR="00106988">
              <w:rPr>
                <w:rFonts w:ascii="Times New Roman" w:hAnsi="Times New Roman" w:cs="Times New Roman"/>
                <w:noProof/>
                <w:webHidden/>
                <w:sz w:val="24"/>
                <w:szCs w:val="24"/>
              </w:rPr>
              <w:t>2</w:t>
            </w:r>
            <w:r w:rsidR="00055ECB" w:rsidRPr="00055ECB">
              <w:rPr>
                <w:rFonts w:ascii="Times New Roman" w:hAnsi="Times New Roman" w:cs="Times New Roman"/>
                <w:noProof/>
                <w:webHidden/>
                <w:sz w:val="24"/>
                <w:szCs w:val="24"/>
              </w:rPr>
              <w:fldChar w:fldCharType="end"/>
            </w:r>
          </w:hyperlink>
        </w:p>
        <w:p w14:paraId="1E2F08AE" w14:textId="4F440EAF" w:rsidR="00055ECB" w:rsidRPr="00055ECB" w:rsidRDefault="0064165A" w:rsidP="00055ECB">
          <w:pPr>
            <w:pStyle w:val="TOC2"/>
            <w:tabs>
              <w:tab w:val="right" w:leader="dot" w:pos="8657"/>
            </w:tabs>
            <w:spacing w:line="240" w:lineRule="auto"/>
            <w:ind w:left="284"/>
            <w:rPr>
              <w:rFonts w:ascii="Times New Roman" w:eastAsiaTheme="minorEastAsia" w:hAnsi="Times New Roman" w:cs="Times New Roman"/>
              <w:i w:val="0"/>
              <w:iCs w:val="0"/>
              <w:noProof/>
              <w:sz w:val="24"/>
              <w:szCs w:val="24"/>
            </w:rPr>
          </w:pPr>
          <w:hyperlink w:anchor="_Toc522095032" w:history="1">
            <w:r w:rsidR="00055ECB" w:rsidRPr="00055ECB">
              <w:rPr>
                <w:rStyle w:val="Hyperlink"/>
                <w:rFonts w:ascii="Times New Roman" w:hAnsi="Times New Roman" w:cs="Times New Roman"/>
                <w:noProof/>
                <w:sz w:val="24"/>
                <w:szCs w:val="24"/>
              </w:rPr>
              <w:t>Study Site</w:t>
            </w:r>
            <w:r w:rsidR="00055ECB" w:rsidRPr="00055ECB">
              <w:rPr>
                <w:rFonts w:ascii="Times New Roman" w:hAnsi="Times New Roman" w:cs="Times New Roman"/>
                <w:noProof/>
                <w:webHidden/>
                <w:sz w:val="24"/>
                <w:szCs w:val="24"/>
              </w:rPr>
              <w:tab/>
            </w:r>
            <w:r w:rsidR="00055ECB" w:rsidRPr="00055ECB">
              <w:rPr>
                <w:rFonts w:ascii="Times New Roman" w:hAnsi="Times New Roman" w:cs="Times New Roman"/>
                <w:noProof/>
                <w:webHidden/>
                <w:sz w:val="24"/>
                <w:szCs w:val="24"/>
              </w:rPr>
              <w:fldChar w:fldCharType="begin"/>
            </w:r>
            <w:r w:rsidR="00055ECB" w:rsidRPr="00055ECB">
              <w:rPr>
                <w:rFonts w:ascii="Times New Roman" w:hAnsi="Times New Roman" w:cs="Times New Roman"/>
                <w:noProof/>
                <w:webHidden/>
                <w:sz w:val="24"/>
                <w:szCs w:val="24"/>
              </w:rPr>
              <w:instrText xml:space="preserve"> PAGEREF _Toc522095032 \h </w:instrText>
            </w:r>
            <w:r w:rsidR="00055ECB" w:rsidRPr="00055ECB">
              <w:rPr>
                <w:rFonts w:ascii="Times New Roman" w:hAnsi="Times New Roman" w:cs="Times New Roman"/>
                <w:noProof/>
                <w:webHidden/>
                <w:sz w:val="24"/>
                <w:szCs w:val="24"/>
              </w:rPr>
            </w:r>
            <w:r w:rsidR="00055ECB" w:rsidRPr="00055ECB">
              <w:rPr>
                <w:rFonts w:ascii="Times New Roman" w:hAnsi="Times New Roman" w:cs="Times New Roman"/>
                <w:noProof/>
                <w:webHidden/>
                <w:sz w:val="24"/>
                <w:szCs w:val="24"/>
              </w:rPr>
              <w:fldChar w:fldCharType="separate"/>
            </w:r>
            <w:r w:rsidR="00106988">
              <w:rPr>
                <w:rFonts w:ascii="Times New Roman" w:hAnsi="Times New Roman" w:cs="Times New Roman"/>
                <w:noProof/>
                <w:webHidden/>
                <w:sz w:val="24"/>
                <w:szCs w:val="24"/>
              </w:rPr>
              <w:t>3</w:t>
            </w:r>
            <w:r w:rsidR="00055ECB" w:rsidRPr="00055ECB">
              <w:rPr>
                <w:rFonts w:ascii="Times New Roman" w:hAnsi="Times New Roman" w:cs="Times New Roman"/>
                <w:noProof/>
                <w:webHidden/>
                <w:sz w:val="24"/>
                <w:szCs w:val="24"/>
              </w:rPr>
              <w:fldChar w:fldCharType="end"/>
            </w:r>
          </w:hyperlink>
        </w:p>
        <w:p w14:paraId="0D6CC7F1" w14:textId="309B080E" w:rsidR="00055ECB" w:rsidRPr="00055ECB" w:rsidRDefault="0064165A" w:rsidP="00055ECB">
          <w:pPr>
            <w:pStyle w:val="TOC2"/>
            <w:tabs>
              <w:tab w:val="right" w:leader="dot" w:pos="8657"/>
            </w:tabs>
            <w:spacing w:line="240" w:lineRule="auto"/>
            <w:ind w:left="284"/>
            <w:rPr>
              <w:rFonts w:ascii="Times New Roman" w:eastAsiaTheme="minorEastAsia" w:hAnsi="Times New Roman" w:cs="Times New Roman"/>
              <w:i w:val="0"/>
              <w:iCs w:val="0"/>
              <w:noProof/>
              <w:sz w:val="24"/>
              <w:szCs w:val="24"/>
            </w:rPr>
          </w:pPr>
          <w:hyperlink w:anchor="_Toc522095033" w:history="1">
            <w:r w:rsidR="00055ECB" w:rsidRPr="00055ECB">
              <w:rPr>
                <w:rStyle w:val="Hyperlink"/>
                <w:rFonts w:ascii="Times New Roman" w:hAnsi="Times New Roman" w:cs="Times New Roman"/>
                <w:noProof/>
                <w:sz w:val="24"/>
                <w:szCs w:val="24"/>
              </w:rPr>
              <w:t>Threats and Trade-offs</w:t>
            </w:r>
            <w:r w:rsidR="00055ECB" w:rsidRPr="00055ECB">
              <w:rPr>
                <w:rFonts w:ascii="Times New Roman" w:hAnsi="Times New Roman" w:cs="Times New Roman"/>
                <w:noProof/>
                <w:webHidden/>
                <w:sz w:val="24"/>
                <w:szCs w:val="24"/>
              </w:rPr>
              <w:tab/>
            </w:r>
            <w:r w:rsidR="00055ECB" w:rsidRPr="00055ECB">
              <w:rPr>
                <w:rFonts w:ascii="Times New Roman" w:hAnsi="Times New Roman" w:cs="Times New Roman"/>
                <w:noProof/>
                <w:webHidden/>
                <w:sz w:val="24"/>
                <w:szCs w:val="24"/>
              </w:rPr>
              <w:fldChar w:fldCharType="begin"/>
            </w:r>
            <w:r w:rsidR="00055ECB" w:rsidRPr="00055ECB">
              <w:rPr>
                <w:rFonts w:ascii="Times New Roman" w:hAnsi="Times New Roman" w:cs="Times New Roman"/>
                <w:noProof/>
                <w:webHidden/>
                <w:sz w:val="24"/>
                <w:szCs w:val="24"/>
              </w:rPr>
              <w:instrText xml:space="preserve"> PAGEREF _Toc522095033 \h </w:instrText>
            </w:r>
            <w:r w:rsidR="00055ECB" w:rsidRPr="00055ECB">
              <w:rPr>
                <w:rFonts w:ascii="Times New Roman" w:hAnsi="Times New Roman" w:cs="Times New Roman"/>
                <w:noProof/>
                <w:webHidden/>
                <w:sz w:val="24"/>
                <w:szCs w:val="24"/>
              </w:rPr>
            </w:r>
            <w:r w:rsidR="00055ECB" w:rsidRPr="00055ECB">
              <w:rPr>
                <w:rFonts w:ascii="Times New Roman" w:hAnsi="Times New Roman" w:cs="Times New Roman"/>
                <w:noProof/>
                <w:webHidden/>
                <w:sz w:val="24"/>
                <w:szCs w:val="24"/>
              </w:rPr>
              <w:fldChar w:fldCharType="separate"/>
            </w:r>
            <w:r w:rsidR="00106988">
              <w:rPr>
                <w:rFonts w:ascii="Times New Roman" w:hAnsi="Times New Roman" w:cs="Times New Roman"/>
                <w:noProof/>
                <w:webHidden/>
                <w:sz w:val="24"/>
                <w:szCs w:val="24"/>
              </w:rPr>
              <w:t>4</w:t>
            </w:r>
            <w:r w:rsidR="00055ECB" w:rsidRPr="00055ECB">
              <w:rPr>
                <w:rFonts w:ascii="Times New Roman" w:hAnsi="Times New Roman" w:cs="Times New Roman"/>
                <w:noProof/>
                <w:webHidden/>
                <w:sz w:val="24"/>
                <w:szCs w:val="24"/>
              </w:rPr>
              <w:fldChar w:fldCharType="end"/>
            </w:r>
          </w:hyperlink>
        </w:p>
        <w:p w14:paraId="213F1C07" w14:textId="3A62DEDB" w:rsidR="00055ECB" w:rsidRPr="00055ECB" w:rsidRDefault="0064165A" w:rsidP="00055ECB">
          <w:pPr>
            <w:pStyle w:val="TOC2"/>
            <w:tabs>
              <w:tab w:val="right" w:leader="dot" w:pos="8657"/>
            </w:tabs>
            <w:spacing w:line="240" w:lineRule="auto"/>
            <w:ind w:left="284"/>
            <w:rPr>
              <w:rFonts w:ascii="Times New Roman" w:eastAsiaTheme="minorEastAsia" w:hAnsi="Times New Roman" w:cs="Times New Roman"/>
              <w:i w:val="0"/>
              <w:iCs w:val="0"/>
              <w:noProof/>
              <w:sz w:val="24"/>
              <w:szCs w:val="24"/>
            </w:rPr>
          </w:pPr>
          <w:hyperlink w:anchor="_Toc522095034" w:history="1">
            <w:r w:rsidR="00055ECB" w:rsidRPr="00055ECB">
              <w:rPr>
                <w:rStyle w:val="Hyperlink"/>
                <w:rFonts w:ascii="Times New Roman" w:hAnsi="Times New Roman" w:cs="Times New Roman"/>
                <w:noProof/>
                <w:sz w:val="24"/>
                <w:szCs w:val="24"/>
              </w:rPr>
              <w:t>Thesis Objectives</w:t>
            </w:r>
            <w:r w:rsidR="00055ECB" w:rsidRPr="00055ECB">
              <w:rPr>
                <w:rFonts w:ascii="Times New Roman" w:hAnsi="Times New Roman" w:cs="Times New Roman"/>
                <w:noProof/>
                <w:webHidden/>
                <w:sz w:val="24"/>
                <w:szCs w:val="24"/>
              </w:rPr>
              <w:tab/>
            </w:r>
            <w:r w:rsidR="00055ECB" w:rsidRPr="00055ECB">
              <w:rPr>
                <w:rFonts w:ascii="Times New Roman" w:hAnsi="Times New Roman" w:cs="Times New Roman"/>
                <w:noProof/>
                <w:webHidden/>
                <w:sz w:val="24"/>
                <w:szCs w:val="24"/>
              </w:rPr>
              <w:fldChar w:fldCharType="begin"/>
            </w:r>
            <w:r w:rsidR="00055ECB" w:rsidRPr="00055ECB">
              <w:rPr>
                <w:rFonts w:ascii="Times New Roman" w:hAnsi="Times New Roman" w:cs="Times New Roman"/>
                <w:noProof/>
                <w:webHidden/>
                <w:sz w:val="24"/>
                <w:szCs w:val="24"/>
              </w:rPr>
              <w:instrText xml:space="preserve"> PAGEREF _Toc522095034 \h </w:instrText>
            </w:r>
            <w:r w:rsidR="00055ECB" w:rsidRPr="00055ECB">
              <w:rPr>
                <w:rFonts w:ascii="Times New Roman" w:hAnsi="Times New Roman" w:cs="Times New Roman"/>
                <w:noProof/>
                <w:webHidden/>
                <w:sz w:val="24"/>
                <w:szCs w:val="24"/>
              </w:rPr>
            </w:r>
            <w:r w:rsidR="00055ECB" w:rsidRPr="00055ECB">
              <w:rPr>
                <w:rFonts w:ascii="Times New Roman" w:hAnsi="Times New Roman" w:cs="Times New Roman"/>
                <w:noProof/>
                <w:webHidden/>
                <w:sz w:val="24"/>
                <w:szCs w:val="24"/>
              </w:rPr>
              <w:fldChar w:fldCharType="separate"/>
            </w:r>
            <w:r w:rsidR="00106988">
              <w:rPr>
                <w:rFonts w:ascii="Times New Roman" w:hAnsi="Times New Roman" w:cs="Times New Roman"/>
                <w:noProof/>
                <w:webHidden/>
                <w:sz w:val="24"/>
                <w:szCs w:val="24"/>
              </w:rPr>
              <w:t>6</w:t>
            </w:r>
            <w:r w:rsidR="00055ECB" w:rsidRPr="00055ECB">
              <w:rPr>
                <w:rFonts w:ascii="Times New Roman" w:hAnsi="Times New Roman" w:cs="Times New Roman"/>
                <w:noProof/>
                <w:webHidden/>
                <w:sz w:val="24"/>
                <w:szCs w:val="24"/>
              </w:rPr>
              <w:fldChar w:fldCharType="end"/>
            </w:r>
          </w:hyperlink>
        </w:p>
        <w:p w14:paraId="0D230A38" w14:textId="3726040D"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35" w:history="1">
            <w:r w:rsidR="00055ECB" w:rsidRPr="00055ECB">
              <w:rPr>
                <w:rStyle w:val="Hyperlink"/>
                <w:rFonts w:ascii="Times New Roman" w:hAnsi="Times New Roman" w:cs="Times New Roman"/>
                <w:sz w:val="24"/>
                <w:szCs w:val="24"/>
              </w:rPr>
              <w:t>Literature Cited</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_Toc522095035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8</w:t>
            </w:r>
            <w:r w:rsidR="00055ECB" w:rsidRPr="00055ECB">
              <w:rPr>
                <w:rFonts w:ascii="Times New Roman" w:hAnsi="Times New Roman" w:cs="Times New Roman"/>
                <w:webHidden/>
                <w:sz w:val="24"/>
                <w:szCs w:val="24"/>
              </w:rPr>
              <w:fldChar w:fldCharType="end"/>
            </w:r>
          </w:hyperlink>
        </w:p>
        <w:p w14:paraId="144BB95F" w14:textId="78CEC60E"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36" w:history="1">
            <w:r w:rsidR="00055ECB" w:rsidRPr="00055ECB">
              <w:rPr>
                <w:rStyle w:val="Hyperlink"/>
                <w:rFonts w:ascii="Times New Roman" w:hAnsi="Times New Roman" w:cs="Times New Roman"/>
                <w:b/>
                <w:sz w:val="24"/>
                <w:szCs w:val="24"/>
              </w:rPr>
              <w:t>Chapter 2: Impact of a highly urbanized landscape on a population of common snapping turtles (</w:t>
            </w:r>
            <w:r w:rsidR="00055ECB" w:rsidRPr="00055ECB">
              <w:rPr>
                <w:rStyle w:val="Hyperlink"/>
                <w:rFonts w:ascii="Times New Roman" w:hAnsi="Times New Roman" w:cs="Times New Roman"/>
                <w:b/>
                <w:i/>
                <w:sz w:val="24"/>
                <w:szCs w:val="24"/>
              </w:rPr>
              <w:t>Chelydra serpentina</w:t>
            </w:r>
            <w:r w:rsidR="00055ECB" w:rsidRPr="00055ECB">
              <w:rPr>
                <w:rStyle w:val="Hyperlink"/>
                <w:rFonts w:ascii="Times New Roman" w:hAnsi="Times New Roman" w:cs="Times New Roman"/>
                <w:b/>
                <w:sz w:val="24"/>
                <w:szCs w:val="24"/>
              </w:rPr>
              <w:t>) in western Lake Ontario</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_Toc522095036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13</w:t>
            </w:r>
            <w:r w:rsidR="00055ECB" w:rsidRPr="00055ECB">
              <w:rPr>
                <w:rFonts w:ascii="Times New Roman" w:hAnsi="Times New Roman" w:cs="Times New Roman"/>
                <w:webHidden/>
                <w:sz w:val="24"/>
                <w:szCs w:val="24"/>
              </w:rPr>
              <w:fldChar w:fldCharType="end"/>
            </w:r>
          </w:hyperlink>
        </w:p>
        <w:p w14:paraId="38133FBD" w14:textId="67AF4C33"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37" w:history="1">
            <w:r w:rsidR="00234B29">
              <w:rPr>
                <w:rStyle w:val="Hyperlink"/>
                <w:rFonts w:ascii="Times New Roman" w:eastAsiaTheme="majorEastAsia" w:hAnsi="Times New Roman" w:cs="Times New Roman"/>
                <w:caps/>
                <w:sz w:val="24"/>
                <w:szCs w:val="24"/>
              </w:rPr>
              <w:t>Abstract</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_Toc522095037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14</w:t>
            </w:r>
            <w:r w:rsidR="00055ECB" w:rsidRPr="00055ECB">
              <w:rPr>
                <w:rFonts w:ascii="Times New Roman" w:hAnsi="Times New Roman" w:cs="Times New Roman"/>
                <w:webHidden/>
                <w:sz w:val="24"/>
                <w:szCs w:val="24"/>
              </w:rPr>
              <w:fldChar w:fldCharType="end"/>
            </w:r>
          </w:hyperlink>
        </w:p>
        <w:p w14:paraId="55810169" w14:textId="0755136A"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38" w:history="1">
            <w:r w:rsidR="00055ECB" w:rsidRPr="00055ECB">
              <w:rPr>
                <w:rStyle w:val="Hyperlink"/>
                <w:rFonts w:ascii="Times New Roman" w:hAnsi="Times New Roman" w:cs="Times New Roman"/>
                <w:sz w:val="24"/>
                <w:szCs w:val="24"/>
              </w:rPr>
              <w:t>METHODS</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_Toc522095038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17</w:t>
            </w:r>
            <w:r w:rsidR="00055ECB" w:rsidRPr="00055ECB">
              <w:rPr>
                <w:rFonts w:ascii="Times New Roman" w:hAnsi="Times New Roman" w:cs="Times New Roman"/>
                <w:webHidden/>
                <w:sz w:val="24"/>
                <w:szCs w:val="24"/>
              </w:rPr>
              <w:fldChar w:fldCharType="end"/>
            </w:r>
          </w:hyperlink>
        </w:p>
        <w:p w14:paraId="51200B7C" w14:textId="71013BA8" w:rsidR="00055ECB" w:rsidRPr="00055ECB" w:rsidRDefault="0064165A" w:rsidP="00055ECB">
          <w:pPr>
            <w:pStyle w:val="TOC2"/>
            <w:tabs>
              <w:tab w:val="right" w:leader="dot" w:pos="8657"/>
            </w:tabs>
            <w:spacing w:line="240" w:lineRule="auto"/>
            <w:ind w:left="284"/>
            <w:rPr>
              <w:rFonts w:ascii="Times New Roman" w:eastAsiaTheme="minorEastAsia" w:hAnsi="Times New Roman" w:cs="Times New Roman"/>
              <w:i w:val="0"/>
              <w:iCs w:val="0"/>
              <w:noProof/>
              <w:sz w:val="24"/>
              <w:szCs w:val="24"/>
            </w:rPr>
          </w:pPr>
          <w:hyperlink w:anchor="_Toc522095039" w:history="1">
            <w:r w:rsidR="00055ECB" w:rsidRPr="00055ECB">
              <w:rPr>
                <w:rStyle w:val="Hyperlink"/>
                <w:rFonts w:ascii="Times New Roman" w:hAnsi="Times New Roman" w:cs="Times New Roman"/>
                <w:noProof/>
                <w:sz w:val="24"/>
                <w:szCs w:val="24"/>
              </w:rPr>
              <w:t>Site description</w:t>
            </w:r>
            <w:r w:rsidR="00055ECB" w:rsidRPr="00055ECB">
              <w:rPr>
                <w:rFonts w:ascii="Times New Roman" w:hAnsi="Times New Roman" w:cs="Times New Roman"/>
                <w:noProof/>
                <w:webHidden/>
                <w:sz w:val="24"/>
                <w:szCs w:val="24"/>
              </w:rPr>
              <w:tab/>
            </w:r>
            <w:r w:rsidR="00055ECB" w:rsidRPr="00055ECB">
              <w:rPr>
                <w:rFonts w:ascii="Times New Roman" w:hAnsi="Times New Roman" w:cs="Times New Roman"/>
                <w:noProof/>
                <w:webHidden/>
                <w:sz w:val="24"/>
                <w:szCs w:val="24"/>
              </w:rPr>
              <w:fldChar w:fldCharType="begin"/>
            </w:r>
            <w:r w:rsidR="00055ECB" w:rsidRPr="00055ECB">
              <w:rPr>
                <w:rFonts w:ascii="Times New Roman" w:hAnsi="Times New Roman" w:cs="Times New Roman"/>
                <w:noProof/>
                <w:webHidden/>
                <w:sz w:val="24"/>
                <w:szCs w:val="24"/>
              </w:rPr>
              <w:instrText xml:space="preserve"> PAGEREF _Toc522095039 \h </w:instrText>
            </w:r>
            <w:r w:rsidR="00055ECB" w:rsidRPr="00055ECB">
              <w:rPr>
                <w:rFonts w:ascii="Times New Roman" w:hAnsi="Times New Roman" w:cs="Times New Roman"/>
                <w:noProof/>
                <w:webHidden/>
                <w:sz w:val="24"/>
                <w:szCs w:val="24"/>
              </w:rPr>
            </w:r>
            <w:r w:rsidR="00055ECB" w:rsidRPr="00055ECB">
              <w:rPr>
                <w:rFonts w:ascii="Times New Roman" w:hAnsi="Times New Roman" w:cs="Times New Roman"/>
                <w:noProof/>
                <w:webHidden/>
                <w:sz w:val="24"/>
                <w:szCs w:val="24"/>
              </w:rPr>
              <w:fldChar w:fldCharType="separate"/>
            </w:r>
            <w:r w:rsidR="00106988">
              <w:rPr>
                <w:rFonts w:ascii="Times New Roman" w:hAnsi="Times New Roman" w:cs="Times New Roman"/>
                <w:noProof/>
                <w:webHidden/>
                <w:sz w:val="24"/>
                <w:szCs w:val="24"/>
              </w:rPr>
              <w:t>17</w:t>
            </w:r>
            <w:r w:rsidR="00055ECB" w:rsidRPr="00055ECB">
              <w:rPr>
                <w:rFonts w:ascii="Times New Roman" w:hAnsi="Times New Roman" w:cs="Times New Roman"/>
                <w:noProof/>
                <w:webHidden/>
                <w:sz w:val="24"/>
                <w:szCs w:val="24"/>
              </w:rPr>
              <w:fldChar w:fldCharType="end"/>
            </w:r>
          </w:hyperlink>
        </w:p>
        <w:p w14:paraId="556574EE" w14:textId="4688053E" w:rsidR="00055ECB" w:rsidRPr="00055ECB" w:rsidRDefault="0064165A" w:rsidP="00055ECB">
          <w:pPr>
            <w:pStyle w:val="TOC1"/>
            <w:ind w:left="284" w:firstLine="0"/>
            <w:rPr>
              <w:rFonts w:ascii="Times New Roman" w:eastAsiaTheme="minorEastAsia" w:hAnsi="Times New Roman" w:cs="Times New Roman"/>
              <w:bCs w:val="0"/>
              <w:i/>
              <w:sz w:val="24"/>
              <w:szCs w:val="24"/>
            </w:rPr>
          </w:pPr>
          <w:hyperlink w:anchor="_Toc522095040" w:history="1">
            <w:r w:rsidR="00055ECB" w:rsidRPr="00055ECB">
              <w:rPr>
                <w:rStyle w:val="Hyperlink"/>
                <w:rFonts w:ascii="Times New Roman" w:eastAsiaTheme="majorEastAsia" w:hAnsi="Times New Roman" w:cs="Times New Roman"/>
                <w:i/>
                <w:sz w:val="24"/>
                <w:szCs w:val="24"/>
              </w:rPr>
              <w:t>Field Methods</w:t>
            </w:r>
            <w:r w:rsidR="00055ECB" w:rsidRPr="00055ECB">
              <w:rPr>
                <w:rFonts w:ascii="Times New Roman" w:hAnsi="Times New Roman" w:cs="Times New Roman"/>
                <w:i/>
                <w:webHidden/>
                <w:sz w:val="24"/>
                <w:szCs w:val="24"/>
              </w:rPr>
              <w:tab/>
            </w:r>
            <w:r w:rsidR="00055ECB" w:rsidRPr="00055ECB">
              <w:rPr>
                <w:rFonts w:ascii="Times New Roman" w:hAnsi="Times New Roman" w:cs="Times New Roman"/>
                <w:i/>
                <w:webHidden/>
                <w:sz w:val="24"/>
                <w:szCs w:val="24"/>
              </w:rPr>
              <w:fldChar w:fldCharType="begin"/>
            </w:r>
            <w:r w:rsidR="00055ECB" w:rsidRPr="00055ECB">
              <w:rPr>
                <w:rFonts w:ascii="Times New Roman" w:hAnsi="Times New Roman" w:cs="Times New Roman"/>
                <w:i/>
                <w:webHidden/>
                <w:sz w:val="24"/>
                <w:szCs w:val="24"/>
              </w:rPr>
              <w:instrText xml:space="preserve"> PAGEREF _Toc522095040 \h </w:instrText>
            </w:r>
            <w:r w:rsidR="00055ECB" w:rsidRPr="00055ECB">
              <w:rPr>
                <w:rFonts w:ascii="Times New Roman" w:hAnsi="Times New Roman" w:cs="Times New Roman"/>
                <w:i/>
                <w:webHidden/>
                <w:sz w:val="24"/>
                <w:szCs w:val="24"/>
              </w:rPr>
            </w:r>
            <w:r w:rsidR="00055ECB" w:rsidRPr="00055ECB">
              <w:rPr>
                <w:rFonts w:ascii="Times New Roman" w:hAnsi="Times New Roman" w:cs="Times New Roman"/>
                <w:i/>
                <w:webHidden/>
                <w:sz w:val="24"/>
                <w:szCs w:val="24"/>
              </w:rPr>
              <w:fldChar w:fldCharType="separate"/>
            </w:r>
            <w:r w:rsidR="00106988">
              <w:rPr>
                <w:rFonts w:ascii="Times New Roman" w:hAnsi="Times New Roman" w:cs="Times New Roman"/>
                <w:i/>
                <w:webHidden/>
                <w:sz w:val="24"/>
                <w:szCs w:val="24"/>
              </w:rPr>
              <w:t>18</w:t>
            </w:r>
            <w:r w:rsidR="00055ECB" w:rsidRPr="00055ECB">
              <w:rPr>
                <w:rFonts w:ascii="Times New Roman" w:hAnsi="Times New Roman" w:cs="Times New Roman"/>
                <w:i/>
                <w:webHidden/>
                <w:sz w:val="24"/>
                <w:szCs w:val="24"/>
              </w:rPr>
              <w:fldChar w:fldCharType="end"/>
            </w:r>
          </w:hyperlink>
        </w:p>
        <w:p w14:paraId="3043A2FB" w14:textId="412BF747" w:rsidR="00055ECB" w:rsidRPr="00055ECB" w:rsidRDefault="0064165A" w:rsidP="00055ECB">
          <w:pPr>
            <w:pStyle w:val="TOC1"/>
            <w:ind w:left="284" w:firstLine="0"/>
            <w:rPr>
              <w:rFonts w:ascii="Times New Roman" w:eastAsiaTheme="minorEastAsia" w:hAnsi="Times New Roman" w:cs="Times New Roman"/>
              <w:bCs w:val="0"/>
              <w:i/>
              <w:sz w:val="24"/>
              <w:szCs w:val="24"/>
            </w:rPr>
          </w:pPr>
          <w:hyperlink w:anchor="_Toc522095041" w:history="1">
            <w:r w:rsidR="00055ECB" w:rsidRPr="00055ECB">
              <w:rPr>
                <w:rStyle w:val="Hyperlink"/>
                <w:rFonts w:ascii="Times New Roman" w:eastAsiaTheme="majorEastAsia" w:hAnsi="Times New Roman" w:cs="Times New Roman"/>
                <w:i/>
                <w:sz w:val="24"/>
                <w:szCs w:val="24"/>
              </w:rPr>
              <w:t>Statistical Analysis</w:t>
            </w:r>
            <w:r w:rsidR="00055ECB" w:rsidRPr="00055ECB">
              <w:rPr>
                <w:rFonts w:ascii="Times New Roman" w:hAnsi="Times New Roman" w:cs="Times New Roman"/>
                <w:i/>
                <w:webHidden/>
                <w:sz w:val="24"/>
                <w:szCs w:val="24"/>
              </w:rPr>
              <w:tab/>
            </w:r>
            <w:r w:rsidR="00055ECB" w:rsidRPr="00055ECB">
              <w:rPr>
                <w:rFonts w:ascii="Times New Roman" w:hAnsi="Times New Roman" w:cs="Times New Roman"/>
                <w:i/>
                <w:webHidden/>
                <w:sz w:val="24"/>
                <w:szCs w:val="24"/>
              </w:rPr>
              <w:fldChar w:fldCharType="begin"/>
            </w:r>
            <w:r w:rsidR="00055ECB" w:rsidRPr="00055ECB">
              <w:rPr>
                <w:rFonts w:ascii="Times New Roman" w:hAnsi="Times New Roman" w:cs="Times New Roman"/>
                <w:i/>
                <w:webHidden/>
                <w:sz w:val="24"/>
                <w:szCs w:val="24"/>
              </w:rPr>
              <w:instrText xml:space="preserve"> PAGEREF _Toc522095041 \h </w:instrText>
            </w:r>
            <w:r w:rsidR="00055ECB" w:rsidRPr="00055ECB">
              <w:rPr>
                <w:rFonts w:ascii="Times New Roman" w:hAnsi="Times New Roman" w:cs="Times New Roman"/>
                <w:i/>
                <w:webHidden/>
                <w:sz w:val="24"/>
                <w:szCs w:val="24"/>
              </w:rPr>
            </w:r>
            <w:r w:rsidR="00055ECB" w:rsidRPr="00055ECB">
              <w:rPr>
                <w:rFonts w:ascii="Times New Roman" w:hAnsi="Times New Roman" w:cs="Times New Roman"/>
                <w:i/>
                <w:webHidden/>
                <w:sz w:val="24"/>
                <w:szCs w:val="24"/>
              </w:rPr>
              <w:fldChar w:fldCharType="separate"/>
            </w:r>
            <w:r w:rsidR="00106988">
              <w:rPr>
                <w:rFonts w:ascii="Times New Roman" w:hAnsi="Times New Roman" w:cs="Times New Roman"/>
                <w:i/>
                <w:webHidden/>
                <w:sz w:val="24"/>
                <w:szCs w:val="24"/>
              </w:rPr>
              <w:t>19</w:t>
            </w:r>
            <w:r w:rsidR="00055ECB" w:rsidRPr="00055ECB">
              <w:rPr>
                <w:rFonts w:ascii="Times New Roman" w:hAnsi="Times New Roman" w:cs="Times New Roman"/>
                <w:i/>
                <w:webHidden/>
                <w:sz w:val="24"/>
                <w:szCs w:val="24"/>
              </w:rPr>
              <w:fldChar w:fldCharType="end"/>
            </w:r>
          </w:hyperlink>
        </w:p>
        <w:p w14:paraId="2DD04CD4" w14:textId="5ABF1DA4" w:rsidR="00055ECB" w:rsidRPr="00055ECB" w:rsidRDefault="0064165A" w:rsidP="00055ECB">
          <w:pPr>
            <w:pStyle w:val="TOC2"/>
            <w:tabs>
              <w:tab w:val="right" w:leader="dot" w:pos="8657"/>
            </w:tabs>
            <w:spacing w:line="240" w:lineRule="auto"/>
            <w:ind w:left="284"/>
            <w:rPr>
              <w:rFonts w:ascii="Times New Roman" w:eastAsiaTheme="minorEastAsia" w:hAnsi="Times New Roman" w:cs="Times New Roman"/>
              <w:i w:val="0"/>
              <w:iCs w:val="0"/>
              <w:noProof/>
              <w:sz w:val="24"/>
              <w:szCs w:val="24"/>
            </w:rPr>
          </w:pPr>
          <w:hyperlink w:anchor="_Toc522095042" w:history="1">
            <w:r w:rsidR="00055ECB" w:rsidRPr="00055ECB">
              <w:rPr>
                <w:rStyle w:val="Hyperlink"/>
                <w:rFonts w:ascii="Times New Roman" w:hAnsi="Times New Roman" w:cs="Times New Roman"/>
                <w:noProof/>
                <w:sz w:val="24"/>
                <w:szCs w:val="24"/>
              </w:rPr>
              <w:t>Road Mortality and Population Census Data</w:t>
            </w:r>
            <w:r w:rsidR="00055ECB" w:rsidRPr="00055ECB">
              <w:rPr>
                <w:rFonts w:ascii="Times New Roman" w:hAnsi="Times New Roman" w:cs="Times New Roman"/>
                <w:noProof/>
                <w:webHidden/>
                <w:sz w:val="24"/>
                <w:szCs w:val="24"/>
              </w:rPr>
              <w:tab/>
            </w:r>
            <w:r w:rsidR="00055ECB" w:rsidRPr="00055ECB">
              <w:rPr>
                <w:rFonts w:ascii="Times New Roman" w:hAnsi="Times New Roman" w:cs="Times New Roman"/>
                <w:noProof/>
                <w:webHidden/>
                <w:sz w:val="24"/>
                <w:szCs w:val="24"/>
              </w:rPr>
              <w:fldChar w:fldCharType="begin"/>
            </w:r>
            <w:r w:rsidR="00055ECB" w:rsidRPr="00055ECB">
              <w:rPr>
                <w:rFonts w:ascii="Times New Roman" w:hAnsi="Times New Roman" w:cs="Times New Roman"/>
                <w:noProof/>
                <w:webHidden/>
                <w:sz w:val="24"/>
                <w:szCs w:val="24"/>
              </w:rPr>
              <w:instrText xml:space="preserve"> PAGEREF _Toc522095042 \h </w:instrText>
            </w:r>
            <w:r w:rsidR="00055ECB" w:rsidRPr="00055ECB">
              <w:rPr>
                <w:rFonts w:ascii="Times New Roman" w:hAnsi="Times New Roman" w:cs="Times New Roman"/>
                <w:noProof/>
                <w:webHidden/>
                <w:sz w:val="24"/>
                <w:szCs w:val="24"/>
              </w:rPr>
            </w:r>
            <w:r w:rsidR="00055ECB" w:rsidRPr="00055ECB">
              <w:rPr>
                <w:rFonts w:ascii="Times New Roman" w:hAnsi="Times New Roman" w:cs="Times New Roman"/>
                <w:noProof/>
                <w:webHidden/>
                <w:sz w:val="24"/>
                <w:szCs w:val="24"/>
              </w:rPr>
              <w:fldChar w:fldCharType="separate"/>
            </w:r>
            <w:r w:rsidR="00106988">
              <w:rPr>
                <w:rFonts w:ascii="Times New Roman" w:hAnsi="Times New Roman" w:cs="Times New Roman"/>
                <w:noProof/>
                <w:webHidden/>
                <w:sz w:val="24"/>
                <w:szCs w:val="24"/>
              </w:rPr>
              <w:t>20</w:t>
            </w:r>
            <w:r w:rsidR="00055ECB" w:rsidRPr="00055ECB">
              <w:rPr>
                <w:rFonts w:ascii="Times New Roman" w:hAnsi="Times New Roman" w:cs="Times New Roman"/>
                <w:noProof/>
                <w:webHidden/>
                <w:sz w:val="24"/>
                <w:szCs w:val="24"/>
              </w:rPr>
              <w:fldChar w:fldCharType="end"/>
            </w:r>
          </w:hyperlink>
        </w:p>
        <w:p w14:paraId="2B202C18" w14:textId="031AA45F"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43" w:history="1">
            <w:r w:rsidR="00055ECB" w:rsidRPr="00055ECB">
              <w:rPr>
                <w:rStyle w:val="Hyperlink"/>
                <w:rFonts w:ascii="Times New Roman" w:hAnsi="Times New Roman" w:cs="Times New Roman"/>
                <w:sz w:val="24"/>
                <w:szCs w:val="24"/>
              </w:rPr>
              <w:t>RESULTS</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_Toc522095043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24</w:t>
            </w:r>
            <w:r w:rsidR="00055ECB" w:rsidRPr="00055ECB">
              <w:rPr>
                <w:rFonts w:ascii="Times New Roman" w:hAnsi="Times New Roman" w:cs="Times New Roman"/>
                <w:webHidden/>
                <w:sz w:val="24"/>
                <w:szCs w:val="24"/>
              </w:rPr>
              <w:fldChar w:fldCharType="end"/>
            </w:r>
          </w:hyperlink>
        </w:p>
        <w:p w14:paraId="0C486EB6" w14:textId="6BCD4310"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44" w:history="1">
            <w:r w:rsidR="00055ECB" w:rsidRPr="00055ECB">
              <w:rPr>
                <w:rStyle w:val="Hyperlink"/>
                <w:rFonts w:ascii="Times New Roman" w:hAnsi="Times New Roman" w:cs="Times New Roman"/>
                <w:sz w:val="24"/>
                <w:szCs w:val="24"/>
              </w:rPr>
              <w:t>DISCUSSION</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_Toc522095044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28</w:t>
            </w:r>
            <w:r w:rsidR="00055ECB" w:rsidRPr="00055ECB">
              <w:rPr>
                <w:rFonts w:ascii="Times New Roman" w:hAnsi="Times New Roman" w:cs="Times New Roman"/>
                <w:webHidden/>
                <w:sz w:val="24"/>
                <w:szCs w:val="24"/>
              </w:rPr>
              <w:fldChar w:fldCharType="end"/>
            </w:r>
          </w:hyperlink>
        </w:p>
        <w:p w14:paraId="51CBF55D" w14:textId="62AC882B"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45" w:history="1">
            <w:r w:rsidR="00055ECB" w:rsidRPr="00055ECB">
              <w:rPr>
                <w:rStyle w:val="Hyperlink"/>
                <w:rFonts w:ascii="Times New Roman" w:hAnsi="Times New Roman" w:cs="Times New Roman"/>
                <w:caps/>
                <w:sz w:val="24"/>
                <w:szCs w:val="24"/>
              </w:rPr>
              <w:t>Recommended Management Actions</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_Toc522095045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32</w:t>
            </w:r>
            <w:r w:rsidR="00055ECB" w:rsidRPr="00055ECB">
              <w:rPr>
                <w:rFonts w:ascii="Times New Roman" w:hAnsi="Times New Roman" w:cs="Times New Roman"/>
                <w:webHidden/>
                <w:sz w:val="24"/>
                <w:szCs w:val="24"/>
              </w:rPr>
              <w:fldChar w:fldCharType="end"/>
            </w:r>
          </w:hyperlink>
        </w:p>
        <w:p w14:paraId="1890C1EF" w14:textId="23CD7D40"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46" w:history="1">
            <w:r w:rsidR="00055ECB" w:rsidRPr="00055ECB">
              <w:rPr>
                <w:rStyle w:val="Hyperlink"/>
                <w:rFonts w:ascii="Times New Roman" w:hAnsi="Times New Roman" w:cs="Times New Roman"/>
                <w:sz w:val="24"/>
                <w:szCs w:val="24"/>
              </w:rPr>
              <w:t>ACKNOWLEDGEMENTS</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_Toc522095046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34</w:t>
            </w:r>
            <w:r w:rsidR="00055ECB" w:rsidRPr="00055ECB">
              <w:rPr>
                <w:rFonts w:ascii="Times New Roman" w:hAnsi="Times New Roman" w:cs="Times New Roman"/>
                <w:webHidden/>
                <w:sz w:val="24"/>
                <w:szCs w:val="24"/>
              </w:rPr>
              <w:fldChar w:fldCharType="end"/>
            </w:r>
          </w:hyperlink>
        </w:p>
        <w:p w14:paraId="046CBCCD" w14:textId="5AD15F35"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47" w:history="1">
            <w:r w:rsidR="00055ECB" w:rsidRPr="00055ECB">
              <w:rPr>
                <w:rStyle w:val="Hyperlink"/>
                <w:rFonts w:ascii="Times New Roman" w:hAnsi="Times New Roman" w:cs="Times New Roman"/>
                <w:sz w:val="24"/>
                <w:szCs w:val="24"/>
              </w:rPr>
              <w:t>LITERATURE CITED</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_Toc522095047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35</w:t>
            </w:r>
            <w:r w:rsidR="00055ECB" w:rsidRPr="00055ECB">
              <w:rPr>
                <w:rFonts w:ascii="Times New Roman" w:hAnsi="Times New Roman" w:cs="Times New Roman"/>
                <w:webHidden/>
                <w:sz w:val="24"/>
                <w:szCs w:val="24"/>
              </w:rPr>
              <w:fldChar w:fldCharType="end"/>
            </w:r>
          </w:hyperlink>
        </w:p>
        <w:p w14:paraId="5A93C92E" w14:textId="4DD037A7"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48" w:history="1">
            <w:r w:rsidR="00055ECB" w:rsidRPr="00351BFE">
              <w:rPr>
                <w:rStyle w:val="Hyperlink"/>
                <w:rFonts w:ascii="Times New Roman" w:hAnsi="Times New Roman" w:cs="Times New Roman"/>
                <w:caps/>
                <w:sz w:val="24"/>
                <w:szCs w:val="24"/>
              </w:rPr>
              <w:t>Tables and Figures</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_Toc522095048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41</w:t>
            </w:r>
            <w:r w:rsidR="00055ECB" w:rsidRPr="00055ECB">
              <w:rPr>
                <w:rFonts w:ascii="Times New Roman" w:hAnsi="Times New Roman" w:cs="Times New Roman"/>
                <w:webHidden/>
                <w:sz w:val="24"/>
                <w:szCs w:val="24"/>
              </w:rPr>
              <w:fldChar w:fldCharType="end"/>
            </w:r>
          </w:hyperlink>
        </w:p>
        <w:p w14:paraId="7299D934" w14:textId="721631F0"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49" w:history="1">
            <w:r w:rsidR="00055ECB" w:rsidRPr="00055ECB">
              <w:rPr>
                <w:rStyle w:val="Hyperlink"/>
                <w:rFonts w:ascii="Times New Roman" w:hAnsi="Times New Roman" w:cs="Times New Roman"/>
                <w:b/>
                <w:sz w:val="24"/>
                <w:szCs w:val="24"/>
              </w:rPr>
              <w:t>Chapter 3: Assessment of critical habitat for common snapping turtles (Chelydra serpentina) in an urbanized coastal wetland</w:t>
            </w:r>
            <w:r w:rsidR="00055ECB" w:rsidRPr="00055ECB">
              <w:rPr>
                <w:rStyle w:val="Hyperlink"/>
                <w:rFonts w:ascii="Times New Roman" w:hAnsi="Times New Roman" w:cs="Times New Roman"/>
                <w:sz w:val="24"/>
                <w:szCs w:val="24"/>
              </w:rPr>
              <w:t>.</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_Toc522095049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48</w:t>
            </w:r>
            <w:r w:rsidR="00055ECB" w:rsidRPr="00055ECB">
              <w:rPr>
                <w:rFonts w:ascii="Times New Roman" w:hAnsi="Times New Roman" w:cs="Times New Roman"/>
                <w:webHidden/>
                <w:sz w:val="24"/>
                <w:szCs w:val="24"/>
              </w:rPr>
              <w:fldChar w:fldCharType="end"/>
            </w:r>
          </w:hyperlink>
        </w:p>
        <w:p w14:paraId="132E8486" w14:textId="438834E7"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50" w:history="1">
            <w:r w:rsidR="00055ECB" w:rsidRPr="00055ECB">
              <w:rPr>
                <w:rStyle w:val="Hyperlink"/>
                <w:rFonts w:ascii="Times New Roman" w:hAnsi="Times New Roman" w:cs="Times New Roman"/>
                <w:sz w:val="24"/>
                <w:szCs w:val="24"/>
              </w:rPr>
              <w:t>Abstract</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_Toc522095050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49</w:t>
            </w:r>
            <w:r w:rsidR="00055ECB" w:rsidRPr="00055ECB">
              <w:rPr>
                <w:rFonts w:ascii="Times New Roman" w:hAnsi="Times New Roman" w:cs="Times New Roman"/>
                <w:webHidden/>
                <w:sz w:val="24"/>
                <w:szCs w:val="24"/>
              </w:rPr>
              <w:fldChar w:fldCharType="end"/>
            </w:r>
          </w:hyperlink>
        </w:p>
        <w:p w14:paraId="7A9EBA0E" w14:textId="66FC97EE"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51" w:history="1">
            <w:r w:rsidR="00055ECB" w:rsidRPr="00055ECB">
              <w:rPr>
                <w:rStyle w:val="Hyperlink"/>
                <w:rFonts w:ascii="Times New Roman" w:hAnsi="Times New Roman" w:cs="Times New Roman"/>
                <w:sz w:val="24"/>
                <w:szCs w:val="24"/>
              </w:rPr>
              <w:t>Introduction</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_Toc522095051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50</w:t>
            </w:r>
            <w:r w:rsidR="00055ECB" w:rsidRPr="00055ECB">
              <w:rPr>
                <w:rFonts w:ascii="Times New Roman" w:hAnsi="Times New Roman" w:cs="Times New Roman"/>
                <w:webHidden/>
                <w:sz w:val="24"/>
                <w:szCs w:val="24"/>
              </w:rPr>
              <w:fldChar w:fldCharType="end"/>
            </w:r>
          </w:hyperlink>
        </w:p>
        <w:p w14:paraId="36549FD3" w14:textId="35A6FEE3"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52" w:history="1">
            <w:r w:rsidR="00055ECB" w:rsidRPr="00055ECB">
              <w:rPr>
                <w:rStyle w:val="Hyperlink"/>
                <w:rFonts w:ascii="Times New Roman" w:hAnsi="Times New Roman" w:cs="Times New Roman"/>
                <w:sz w:val="24"/>
                <w:szCs w:val="24"/>
              </w:rPr>
              <w:t>Methods</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_Toc522095052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54</w:t>
            </w:r>
            <w:r w:rsidR="00055ECB" w:rsidRPr="00055ECB">
              <w:rPr>
                <w:rFonts w:ascii="Times New Roman" w:hAnsi="Times New Roman" w:cs="Times New Roman"/>
                <w:webHidden/>
                <w:sz w:val="24"/>
                <w:szCs w:val="24"/>
              </w:rPr>
              <w:fldChar w:fldCharType="end"/>
            </w:r>
          </w:hyperlink>
        </w:p>
        <w:p w14:paraId="67843B7D" w14:textId="5BE1B411" w:rsidR="00055ECB" w:rsidRPr="00055ECB" w:rsidRDefault="0064165A" w:rsidP="00055ECB">
          <w:pPr>
            <w:pStyle w:val="TOC2"/>
            <w:tabs>
              <w:tab w:val="right" w:leader="dot" w:pos="8657"/>
            </w:tabs>
            <w:spacing w:line="240" w:lineRule="auto"/>
            <w:ind w:left="284"/>
            <w:rPr>
              <w:rFonts w:ascii="Times New Roman" w:eastAsiaTheme="minorEastAsia" w:hAnsi="Times New Roman" w:cs="Times New Roman"/>
              <w:i w:val="0"/>
              <w:iCs w:val="0"/>
              <w:noProof/>
              <w:sz w:val="24"/>
              <w:szCs w:val="24"/>
            </w:rPr>
          </w:pPr>
          <w:hyperlink w:anchor="_Toc522095053" w:history="1">
            <w:r w:rsidR="00055ECB" w:rsidRPr="00055ECB">
              <w:rPr>
                <w:rStyle w:val="Hyperlink"/>
                <w:rFonts w:ascii="Times New Roman" w:hAnsi="Times New Roman" w:cs="Times New Roman"/>
                <w:noProof/>
                <w:sz w:val="24"/>
                <w:szCs w:val="24"/>
              </w:rPr>
              <w:t>Site description</w:t>
            </w:r>
            <w:r w:rsidR="00055ECB" w:rsidRPr="00055ECB">
              <w:rPr>
                <w:rFonts w:ascii="Times New Roman" w:hAnsi="Times New Roman" w:cs="Times New Roman"/>
                <w:noProof/>
                <w:webHidden/>
                <w:sz w:val="24"/>
                <w:szCs w:val="24"/>
              </w:rPr>
              <w:tab/>
            </w:r>
            <w:r w:rsidR="00055ECB" w:rsidRPr="00055ECB">
              <w:rPr>
                <w:rFonts w:ascii="Times New Roman" w:hAnsi="Times New Roman" w:cs="Times New Roman"/>
                <w:noProof/>
                <w:webHidden/>
                <w:sz w:val="24"/>
                <w:szCs w:val="24"/>
              </w:rPr>
              <w:fldChar w:fldCharType="begin"/>
            </w:r>
            <w:r w:rsidR="00055ECB" w:rsidRPr="00055ECB">
              <w:rPr>
                <w:rFonts w:ascii="Times New Roman" w:hAnsi="Times New Roman" w:cs="Times New Roman"/>
                <w:noProof/>
                <w:webHidden/>
                <w:sz w:val="24"/>
                <w:szCs w:val="24"/>
              </w:rPr>
              <w:instrText xml:space="preserve"> PAGEREF _Toc522095053 \h </w:instrText>
            </w:r>
            <w:r w:rsidR="00055ECB" w:rsidRPr="00055ECB">
              <w:rPr>
                <w:rFonts w:ascii="Times New Roman" w:hAnsi="Times New Roman" w:cs="Times New Roman"/>
                <w:noProof/>
                <w:webHidden/>
                <w:sz w:val="24"/>
                <w:szCs w:val="24"/>
              </w:rPr>
            </w:r>
            <w:r w:rsidR="00055ECB" w:rsidRPr="00055ECB">
              <w:rPr>
                <w:rFonts w:ascii="Times New Roman" w:hAnsi="Times New Roman" w:cs="Times New Roman"/>
                <w:noProof/>
                <w:webHidden/>
                <w:sz w:val="24"/>
                <w:szCs w:val="24"/>
              </w:rPr>
              <w:fldChar w:fldCharType="separate"/>
            </w:r>
            <w:r w:rsidR="00106988">
              <w:rPr>
                <w:rFonts w:ascii="Times New Roman" w:hAnsi="Times New Roman" w:cs="Times New Roman"/>
                <w:noProof/>
                <w:webHidden/>
                <w:sz w:val="24"/>
                <w:szCs w:val="24"/>
              </w:rPr>
              <w:t>54</w:t>
            </w:r>
            <w:r w:rsidR="00055ECB" w:rsidRPr="00055ECB">
              <w:rPr>
                <w:rFonts w:ascii="Times New Roman" w:hAnsi="Times New Roman" w:cs="Times New Roman"/>
                <w:noProof/>
                <w:webHidden/>
                <w:sz w:val="24"/>
                <w:szCs w:val="24"/>
              </w:rPr>
              <w:fldChar w:fldCharType="end"/>
            </w:r>
          </w:hyperlink>
        </w:p>
        <w:p w14:paraId="56EB2272" w14:textId="4D0E942A" w:rsidR="00055ECB" w:rsidRPr="00055ECB" w:rsidRDefault="0064165A" w:rsidP="00055ECB">
          <w:pPr>
            <w:pStyle w:val="TOC2"/>
            <w:tabs>
              <w:tab w:val="right" w:leader="dot" w:pos="8657"/>
            </w:tabs>
            <w:spacing w:line="240" w:lineRule="auto"/>
            <w:ind w:left="284"/>
            <w:rPr>
              <w:rFonts w:ascii="Times New Roman" w:eastAsiaTheme="minorEastAsia" w:hAnsi="Times New Roman" w:cs="Times New Roman"/>
              <w:i w:val="0"/>
              <w:iCs w:val="0"/>
              <w:noProof/>
              <w:sz w:val="24"/>
              <w:szCs w:val="24"/>
            </w:rPr>
          </w:pPr>
          <w:hyperlink w:anchor="_Toc522095054" w:history="1">
            <w:r w:rsidR="00055ECB" w:rsidRPr="00055ECB">
              <w:rPr>
                <w:rStyle w:val="Hyperlink"/>
                <w:rFonts w:ascii="Times New Roman" w:hAnsi="Times New Roman" w:cs="Times New Roman"/>
                <w:noProof/>
                <w:sz w:val="24"/>
                <w:szCs w:val="24"/>
              </w:rPr>
              <w:t>Nesting Habitat</w:t>
            </w:r>
            <w:r w:rsidR="00055ECB" w:rsidRPr="00055ECB">
              <w:rPr>
                <w:rFonts w:ascii="Times New Roman" w:hAnsi="Times New Roman" w:cs="Times New Roman"/>
                <w:noProof/>
                <w:webHidden/>
                <w:sz w:val="24"/>
                <w:szCs w:val="24"/>
              </w:rPr>
              <w:tab/>
            </w:r>
            <w:r w:rsidR="00055ECB" w:rsidRPr="00055ECB">
              <w:rPr>
                <w:rFonts w:ascii="Times New Roman" w:hAnsi="Times New Roman" w:cs="Times New Roman"/>
                <w:noProof/>
                <w:webHidden/>
                <w:sz w:val="24"/>
                <w:szCs w:val="24"/>
              </w:rPr>
              <w:fldChar w:fldCharType="begin"/>
            </w:r>
            <w:r w:rsidR="00055ECB" w:rsidRPr="00055ECB">
              <w:rPr>
                <w:rFonts w:ascii="Times New Roman" w:hAnsi="Times New Roman" w:cs="Times New Roman"/>
                <w:noProof/>
                <w:webHidden/>
                <w:sz w:val="24"/>
                <w:szCs w:val="24"/>
              </w:rPr>
              <w:instrText xml:space="preserve"> PAGEREF _Toc522095054 \h </w:instrText>
            </w:r>
            <w:r w:rsidR="00055ECB" w:rsidRPr="00055ECB">
              <w:rPr>
                <w:rFonts w:ascii="Times New Roman" w:hAnsi="Times New Roman" w:cs="Times New Roman"/>
                <w:noProof/>
                <w:webHidden/>
                <w:sz w:val="24"/>
                <w:szCs w:val="24"/>
              </w:rPr>
            </w:r>
            <w:r w:rsidR="00055ECB" w:rsidRPr="00055ECB">
              <w:rPr>
                <w:rFonts w:ascii="Times New Roman" w:hAnsi="Times New Roman" w:cs="Times New Roman"/>
                <w:noProof/>
                <w:webHidden/>
                <w:sz w:val="24"/>
                <w:szCs w:val="24"/>
              </w:rPr>
              <w:fldChar w:fldCharType="separate"/>
            </w:r>
            <w:r w:rsidR="00106988">
              <w:rPr>
                <w:rFonts w:ascii="Times New Roman" w:hAnsi="Times New Roman" w:cs="Times New Roman"/>
                <w:noProof/>
                <w:webHidden/>
                <w:sz w:val="24"/>
                <w:szCs w:val="24"/>
              </w:rPr>
              <w:t>55</w:t>
            </w:r>
            <w:r w:rsidR="00055ECB" w:rsidRPr="00055ECB">
              <w:rPr>
                <w:rFonts w:ascii="Times New Roman" w:hAnsi="Times New Roman" w:cs="Times New Roman"/>
                <w:noProof/>
                <w:webHidden/>
                <w:sz w:val="24"/>
                <w:szCs w:val="24"/>
              </w:rPr>
              <w:fldChar w:fldCharType="end"/>
            </w:r>
          </w:hyperlink>
        </w:p>
        <w:p w14:paraId="159548CE" w14:textId="79B4A4AE" w:rsidR="00055ECB" w:rsidRPr="00055ECB" w:rsidRDefault="0064165A" w:rsidP="00055ECB">
          <w:pPr>
            <w:pStyle w:val="TOC2"/>
            <w:tabs>
              <w:tab w:val="right" w:leader="dot" w:pos="8657"/>
            </w:tabs>
            <w:spacing w:line="240" w:lineRule="auto"/>
            <w:ind w:left="284"/>
            <w:rPr>
              <w:rFonts w:ascii="Times New Roman" w:eastAsiaTheme="minorEastAsia" w:hAnsi="Times New Roman" w:cs="Times New Roman"/>
              <w:i w:val="0"/>
              <w:iCs w:val="0"/>
              <w:noProof/>
              <w:sz w:val="24"/>
              <w:szCs w:val="24"/>
            </w:rPr>
          </w:pPr>
          <w:hyperlink w:anchor="_Toc522095055" w:history="1">
            <w:r w:rsidR="00055ECB" w:rsidRPr="00055ECB">
              <w:rPr>
                <w:rStyle w:val="Hyperlink"/>
                <w:rFonts w:ascii="Times New Roman" w:hAnsi="Times New Roman" w:cs="Times New Roman"/>
                <w:noProof/>
                <w:sz w:val="24"/>
                <w:szCs w:val="24"/>
              </w:rPr>
              <w:t>Overwintering Habitat</w:t>
            </w:r>
            <w:r w:rsidR="00055ECB" w:rsidRPr="00055ECB">
              <w:rPr>
                <w:rFonts w:ascii="Times New Roman" w:hAnsi="Times New Roman" w:cs="Times New Roman"/>
                <w:noProof/>
                <w:webHidden/>
                <w:sz w:val="24"/>
                <w:szCs w:val="24"/>
              </w:rPr>
              <w:tab/>
            </w:r>
            <w:r w:rsidR="00055ECB" w:rsidRPr="00055ECB">
              <w:rPr>
                <w:rFonts w:ascii="Times New Roman" w:hAnsi="Times New Roman" w:cs="Times New Roman"/>
                <w:noProof/>
                <w:webHidden/>
                <w:sz w:val="24"/>
                <w:szCs w:val="24"/>
              </w:rPr>
              <w:fldChar w:fldCharType="begin"/>
            </w:r>
            <w:r w:rsidR="00055ECB" w:rsidRPr="00055ECB">
              <w:rPr>
                <w:rFonts w:ascii="Times New Roman" w:hAnsi="Times New Roman" w:cs="Times New Roman"/>
                <w:noProof/>
                <w:webHidden/>
                <w:sz w:val="24"/>
                <w:szCs w:val="24"/>
              </w:rPr>
              <w:instrText xml:space="preserve"> PAGEREF _Toc522095055 \h </w:instrText>
            </w:r>
            <w:r w:rsidR="00055ECB" w:rsidRPr="00055ECB">
              <w:rPr>
                <w:rFonts w:ascii="Times New Roman" w:hAnsi="Times New Roman" w:cs="Times New Roman"/>
                <w:noProof/>
                <w:webHidden/>
                <w:sz w:val="24"/>
                <w:szCs w:val="24"/>
              </w:rPr>
            </w:r>
            <w:r w:rsidR="00055ECB" w:rsidRPr="00055ECB">
              <w:rPr>
                <w:rFonts w:ascii="Times New Roman" w:hAnsi="Times New Roman" w:cs="Times New Roman"/>
                <w:noProof/>
                <w:webHidden/>
                <w:sz w:val="24"/>
                <w:szCs w:val="24"/>
              </w:rPr>
              <w:fldChar w:fldCharType="separate"/>
            </w:r>
            <w:r w:rsidR="00106988">
              <w:rPr>
                <w:rFonts w:ascii="Times New Roman" w:hAnsi="Times New Roman" w:cs="Times New Roman"/>
                <w:noProof/>
                <w:webHidden/>
                <w:sz w:val="24"/>
                <w:szCs w:val="24"/>
              </w:rPr>
              <w:t>57</w:t>
            </w:r>
            <w:r w:rsidR="00055ECB" w:rsidRPr="00055ECB">
              <w:rPr>
                <w:rFonts w:ascii="Times New Roman" w:hAnsi="Times New Roman" w:cs="Times New Roman"/>
                <w:noProof/>
                <w:webHidden/>
                <w:sz w:val="24"/>
                <w:szCs w:val="24"/>
              </w:rPr>
              <w:fldChar w:fldCharType="end"/>
            </w:r>
          </w:hyperlink>
        </w:p>
        <w:p w14:paraId="1B16D510" w14:textId="0BEFABEF"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56" w:history="1">
            <w:r w:rsidR="00055ECB" w:rsidRPr="00055ECB">
              <w:rPr>
                <w:rStyle w:val="Hyperlink"/>
                <w:rFonts w:ascii="Times New Roman" w:hAnsi="Times New Roman" w:cs="Times New Roman"/>
                <w:sz w:val="24"/>
                <w:szCs w:val="24"/>
              </w:rPr>
              <w:t>Results</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_Toc522095056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59</w:t>
            </w:r>
            <w:r w:rsidR="00055ECB" w:rsidRPr="00055ECB">
              <w:rPr>
                <w:rFonts w:ascii="Times New Roman" w:hAnsi="Times New Roman" w:cs="Times New Roman"/>
                <w:webHidden/>
                <w:sz w:val="24"/>
                <w:szCs w:val="24"/>
              </w:rPr>
              <w:fldChar w:fldCharType="end"/>
            </w:r>
          </w:hyperlink>
        </w:p>
        <w:p w14:paraId="55F89290" w14:textId="12FF06B1" w:rsidR="00055ECB" w:rsidRPr="00055ECB" w:rsidRDefault="0064165A" w:rsidP="00055ECB">
          <w:pPr>
            <w:pStyle w:val="TOC2"/>
            <w:tabs>
              <w:tab w:val="right" w:leader="dot" w:pos="8657"/>
            </w:tabs>
            <w:spacing w:line="240" w:lineRule="auto"/>
            <w:ind w:left="284"/>
            <w:rPr>
              <w:rFonts w:ascii="Times New Roman" w:eastAsiaTheme="minorEastAsia" w:hAnsi="Times New Roman" w:cs="Times New Roman"/>
              <w:i w:val="0"/>
              <w:iCs w:val="0"/>
              <w:noProof/>
              <w:sz w:val="24"/>
              <w:szCs w:val="24"/>
            </w:rPr>
          </w:pPr>
          <w:hyperlink w:anchor="_Toc522095057" w:history="1">
            <w:r w:rsidR="00055ECB" w:rsidRPr="00055ECB">
              <w:rPr>
                <w:rStyle w:val="Hyperlink"/>
                <w:rFonts w:ascii="Times New Roman" w:hAnsi="Times New Roman" w:cs="Times New Roman"/>
                <w:noProof/>
                <w:sz w:val="24"/>
                <w:szCs w:val="24"/>
              </w:rPr>
              <w:t>Nesting Habitat</w:t>
            </w:r>
            <w:r w:rsidR="00055ECB" w:rsidRPr="00055ECB">
              <w:rPr>
                <w:rFonts w:ascii="Times New Roman" w:hAnsi="Times New Roman" w:cs="Times New Roman"/>
                <w:noProof/>
                <w:webHidden/>
                <w:sz w:val="24"/>
                <w:szCs w:val="24"/>
              </w:rPr>
              <w:tab/>
            </w:r>
            <w:r w:rsidR="00055ECB" w:rsidRPr="00055ECB">
              <w:rPr>
                <w:rFonts w:ascii="Times New Roman" w:hAnsi="Times New Roman" w:cs="Times New Roman"/>
                <w:noProof/>
                <w:webHidden/>
                <w:sz w:val="24"/>
                <w:szCs w:val="24"/>
              </w:rPr>
              <w:fldChar w:fldCharType="begin"/>
            </w:r>
            <w:r w:rsidR="00055ECB" w:rsidRPr="00055ECB">
              <w:rPr>
                <w:rFonts w:ascii="Times New Roman" w:hAnsi="Times New Roman" w:cs="Times New Roman"/>
                <w:noProof/>
                <w:webHidden/>
                <w:sz w:val="24"/>
                <w:szCs w:val="24"/>
              </w:rPr>
              <w:instrText xml:space="preserve"> PAGEREF _Toc522095057 \h </w:instrText>
            </w:r>
            <w:r w:rsidR="00055ECB" w:rsidRPr="00055ECB">
              <w:rPr>
                <w:rFonts w:ascii="Times New Roman" w:hAnsi="Times New Roman" w:cs="Times New Roman"/>
                <w:noProof/>
                <w:webHidden/>
                <w:sz w:val="24"/>
                <w:szCs w:val="24"/>
              </w:rPr>
            </w:r>
            <w:r w:rsidR="00055ECB" w:rsidRPr="00055ECB">
              <w:rPr>
                <w:rFonts w:ascii="Times New Roman" w:hAnsi="Times New Roman" w:cs="Times New Roman"/>
                <w:noProof/>
                <w:webHidden/>
                <w:sz w:val="24"/>
                <w:szCs w:val="24"/>
              </w:rPr>
              <w:fldChar w:fldCharType="separate"/>
            </w:r>
            <w:r w:rsidR="00106988">
              <w:rPr>
                <w:rFonts w:ascii="Times New Roman" w:hAnsi="Times New Roman" w:cs="Times New Roman"/>
                <w:noProof/>
                <w:webHidden/>
                <w:sz w:val="24"/>
                <w:szCs w:val="24"/>
              </w:rPr>
              <w:t>59</w:t>
            </w:r>
            <w:r w:rsidR="00055ECB" w:rsidRPr="00055ECB">
              <w:rPr>
                <w:rFonts w:ascii="Times New Roman" w:hAnsi="Times New Roman" w:cs="Times New Roman"/>
                <w:noProof/>
                <w:webHidden/>
                <w:sz w:val="24"/>
                <w:szCs w:val="24"/>
              </w:rPr>
              <w:fldChar w:fldCharType="end"/>
            </w:r>
          </w:hyperlink>
        </w:p>
        <w:p w14:paraId="3C1B90A7" w14:textId="7A3604AC" w:rsidR="00055ECB" w:rsidRPr="00055ECB" w:rsidRDefault="0064165A" w:rsidP="00055ECB">
          <w:pPr>
            <w:pStyle w:val="TOC2"/>
            <w:tabs>
              <w:tab w:val="right" w:leader="dot" w:pos="8657"/>
            </w:tabs>
            <w:spacing w:line="240" w:lineRule="auto"/>
            <w:ind w:left="284"/>
            <w:rPr>
              <w:rFonts w:ascii="Times New Roman" w:eastAsiaTheme="minorEastAsia" w:hAnsi="Times New Roman" w:cs="Times New Roman"/>
              <w:i w:val="0"/>
              <w:iCs w:val="0"/>
              <w:noProof/>
              <w:sz w:val="24"/>
              <w:szCs w:val="24"/>
            </w:rPr>
          </w:pPr>
          <w:hyperlink w:anchor="_Toc522095058" w:history="1">
            <w:r w:rsidR="00055ECB" w:rsidRPr="00055ECB">
              <w:rPr>
                <w:rStyle w:val="Hyperlink"/>
                <w:rFonts w:ascii="Times New Roman" w:hAnsi="Times New Roman" w:cs="Times New Roman"/>
                <w:noProof/>
                <w:sz w:val="24"/>
                <w:szCs w:val="24"/>
              </w:rPr>
              <w:t>Overwintering Habitat</w:t>
            </w:r>
            <w:r w:rsidR="00055ECB" w:rsidRPr="00055ECB">
              <w:rPr>
                <w:rFonts w:ascii="Times New Roman" w:hAnsi="Times New Roman" w:cs="Times New Roman"/>
                <w:noProof/>
                <w:webHidden/>
                <w:sz w:val="24"/>
                <w:szCs w:val="24"/>
              </w:rPr>
              <w:tab/>
            </w:r>
            <w:r w:rsidR="00055ECB" w:rsidRPr="00055ECB">
              <w:rPr>
                <w:rFonts w:ascii="Times New Roman" w:hAnsi="Times New Roman" w:cs="Times New Roman"/>
                <w:noProof/>
                <w:webHidden/>
                <w:sz w:val="24"/>
                <w:szCs w:val="24"/>
              </w:rPr>
              <w:fldChar w:fldCharType="begin"/>
            </w:r>
            <w:r w:rsidR="00055ECB" w:rsidRPr="00055ECB">
              <w:rPr>
                <w:rFonts w:ascii="Times New Roman" w:hAnsi="Times New Roman" w:cs="Times New Roman"/>
                <w:noProof/>
                <w:webHidden/>
                <w:sz w:val="24"/>
                <w:szCs w:val="24"/>
              </w:rPr>
              <w:instrText xml:space="preserve"> PAGEREF _Toc522095058 \h </w:instrText>
            </w:r>
            <w:r w:rsidR="00055ECB" w:rsidRPr="00055ECB">
              <w:rPr>
                <w:rFonts w:ascii="Times New Roman" w:hAnsi="Times New Roman" w:cs="Times New Roman"/>
                <w:noProof/>
                <w:webHidden/>
                <w:sz w:val="24"/>
                <w:szCs w:val="24"/>
              </w:rPr>
            </w:r>
            <w:r w:rsidR="00055ECB" w:rsidRPr="00055ECB">
              <w:rPr>
                <w:rFonts w:ascii="Times New Roman" w:hAnsi="Times New Roman" w:cs="Times New Roman"/>
                <w:noProof/>
                <w:webHidden/>
                <w:sz w:val="24"/>
                <w:szCs w:val="24"/>
              </w:rPr>
              <w:fldChar w:fldCharType="separate"/>
            </w:r>
            <w:r w:rsidR="00106988">
              <w:rPr>
                <w:rFonts w:ascii="Times New Roman" w:hAnsi="Times New Roman" w:cs="Times New Roman"/>
                <w:noProof/>
                <w:webHidden/>
                <w:sz w:val="24"/>
                <w:szCs w:val="24"/>
              </w:rPr>
              <w:t>61</w:t>
            </w:r>
            <w:r w:rsidR="00055ECB" w:rsidRPr="00055ECB">
              <w:rPr>
                <w:rFonts w:ascii="Times New Roman" w:hAnsi="Times New Roman" w:cs="Times New Roman"/>
                <w:noProof/>
                <w:webHidden/>
                <w:sz w:val="24"/>
                <w:szCs w:val="24"/>
              </w:rPr>
              <w:fldChar w:fldCharType="end"/>
            </w:r>
          </w:hyperlink>
        </w:p>
        <w:p w14:paraId="0889378E" w14:textId="0A322CCC"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59" w:history="1">
            <w:r w:rsidR="00055ECB" w:rsidRPr="00055ECB">
              <w:rPr>
                <w:rStyle w:val="Hyperlink"/>
                <w:rFonts w:ascii="Times New Roman" w:hAnsi="Times New Roman" w:cs="Times New Roman"/>
                <w:sz w:val="24"/>
                <w:szCs w:val="24"/>
              </w:rPr>
              <w:t>Discussion</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_Toc522095059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62</w:t>
            </w:r>
            <w:r w:rsidR="00055ECB" w:rsidRPr="00055ECB">
              <w:rPr>
                <w:rFonts w:ascii="Times New Roman" w:hAnsi="Times New Roman" w:cs="Times New Roman"/>
                <w:webHidden/>
                <w:sz w:val="24"/>
                <w:szCs w:val="24"/>
              </w:rPr>
              <w:fldChar w:fldCharType="end"/>
            </w:r>
          </w:hyperlink>
        </w:p>
        <w:p w14:paraId="1324F0BF" w14:textId="43C3A2A4"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60" w:history="1">
            <w:r w:rsidR="00055ECB" w:rsidRPr="00055ECB">
              <w:rPr>
                <w:rStyle w:val="Hyperlink"/>
                <w:rFonts w:ascii="Times New Roman" w:hAnsi="Times New Roman" w:cs="Times New Roman"/>
                <w:sz w:val="24"/>
                <w:szCs w:val="24"/>
              </w:rPr>
              <w:t>Acknowledgements</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_Toc522095060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68</w:t>
            </w:r>
            <w:r w:rsidR="00055ECB" w:rsidRPr="00055ECB">
              <w:rPr>
                <w:rFonts w:ascii="Times New Roman" w:hAnsi="Times New Roman" w:cs="Times New Roman"/>
                <w:webHidden/>
                <w:sz w:val="24"/>
                <w:szCs w:val="24"/>
              </w:rPr>
              <w:fldChar w:fldCharType="end"/>
            </w:r>
          </w:hyperlink>
        </w:p>
        <w:p w14:paraId="0B347EAC" w14:textId="07F4FB97"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61" w:history="1">
            <w:r w:rsidR="00055ECB" w:rsidRPr="00055ECB">
              <w:rPr>
                <w:rStyle w:val="Hyperlink"/>
                <w:rFonts w:ascii="Times New Roman" w:hAnsi="Times New Roman" w:cs="Times New Roman"/>
                <w:sz w:val="24"/>
                <w:szCs w:val="24"/>
              </w:rPr>
              <w:t>Literature Cited</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_Toc522095061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69</w:t>
            </w:r>
            <w:r w:rsidR="00055ECB" w:rsidRPr="00055ECB">
              <w:rPr>
                <w:rFonts w:ascii="Times New Roman" w:hAnsi="Times New Roman" w:cs="Times New Roman"/>
                <w:webHidden/>
                <w:sz w:val="24"/>
                <w:szCs w:val="24"/>
              </w:rPr>
              <w:fldChar w:fldCharType="end"/>
            </w:r>
          </w:hyperlink>
        </w:p>
        <w:p w14:paraId="77EC3132" w14:textId="156E584E"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62" w:history="1">
            <w:r w:rsidR="00055ECB" w:rsidRPr="00055ECB">
              <w:rPr>
                <w:rStyle w:val="Hyperlink"/>
                <w:rFonts w:ascii="Times New Roman" w:hAnsi="Times New Roman" w:cs="Times New Roman"/>
                <w:sz w:val="24"/>
                <w:szCs w:val="24"/>
              </w:rPr>
              <w:t>Table and Figures</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_Toc522095062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78</w:t>
            </w:r>
            <w:r w:rsidR="00055ECB" w:rsidRPr="00055ECB">
              <w:rPr>
                <w:rFonts w:ascii="Times New Roman" w:hAnsi="Times New Roman" w:cs="Times New Roman"/>
                <w:webHidden/>
                <w:sz w:val="24"/>
                <w:szCs w:val="24"/>
              </w:rPr>
              <w:fldChar w:fldCharType="end"/>
            </w:r>
          </w:hyperlink>
        </w:p>
        <w:p w14:paraId="3B284B84" w14:textId="0793C6DD"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63" w:history="1">
            <w:r w:rsidR="00055ECB" w:rsidRPr="00055ECB">
              <w:rPr>
                <w:rStyle w:val="Hyperlink"/>
                <w:rFonts w:ascii="Times New Roman" w:hAnsi="Times New Roman" w:cs="Times New Roman"/>
                <w:b/>
                <w:sz w:val="24"/>
                <w:szCs w:val="24"/>
                <w:lang w:val="en-US"/>
              </w:rPr>
              <w:t>Chapter 4: General Conclusion</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_Toc522095063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90</w:t>
            </w:r>
            <w:r w:rsidR="00055ECB" w:rsidRPr="00055ECB">
              <w:rPr>
                <w:rFonts w:ascii="Times New Roman" w:hAnsi="Times New Roman" w:cs="Times New Roman"/>
                <w:webHidden/>
                <w:sz w:val="24"/>
                <w:szCs w:val="24"/>
              </w:rPr>
              <w:fldChar w:fldCharType="end"/>
            </w:r>
          </w:hyperlink>
        </w:p>
        <w:p w14:paraId="13E5E6A4" w14:textId="0DB61144"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64" w:history="1">
            <w:r w:rsidR="00055ECB" w:rsidRPr="00055ECB">
              <w:rPr>
                <w:rStyle w:val="Hyperlink"/>
                <w:rFonts w:ascii="Times New Roman" w:hAnsi="Times New Roman" w:cs="Times New Roman"/>
                <w:sz w:val="24"/>
                <w:szCs w:val="24"/>
              </w:rPr>
              <w:t>Summary</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_Toc522095064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90</w:t>
            </w:r>
            <w:r w:rsidR="00055ECB" w:rsidRPr="00055ECB">
              <w:rPr>
                <w:rFonts w:ascii="Times New Roman" w:hAnsi="Times New Roman" w:cs="Times New Roman"/>
                <w:webHidden/>
                <w:sz w:val="24"/>
                <w:szCs w:val="24"/>
              </w:rPr>
              <w:fldChar w:fldCharType="end"/>
            </w:r>
          </w:hyperlink>
        </w:p>
        <w:p w14:paraId="75CDD354" w14:textId="36553C88"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65" w:history="1">
            <w:r w:rsidR="00055ECB" w:rsidRPr="00055ECB">
              <w:rPr>
                <w:rStyle w:val="Hyperlink"/>
                <w:rFonts w:ascii="Times New Roman" w:hAnsi="Times New Roman" w:cs="Times New Roman"/>
                <w:sz w:val="24"/>
                <w:szCs w:val="24"/>
              </w:rPr>
              <w:t>Recommendations for management</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_Toc522095065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91</w:t>
            </w:r>
            <w:r w:rsidR="00055ECB" w:rsidRPr="00055ECB">
              <w:rPr>
                <w:rFonts w:ascii="Times New Roman" w:hAnsi="Times New Roman" w:cs="Times New Roman"/>
                <w:webHidden/>
                <w:sz w:val="24"/>
                <w:szCs w:val="24"/>
              </w:rPr>
              <w:fldChar w:fldCharType="end"/>
            </w:r>
          </w:hyperlink>
        </w:p>
        <w:p w14:paraId="74312EBB" w14:textId="3B151C3F"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66" w:history="1">
            <w:r w:rsidR="00055ECB" w:rsidRPr="00055ECB">
              <w:rPr>
                <w:rStyle w:val="Hyperlink"/>
                <w:rFonts w:ascii="Times New Roman" w:hAnsi="Times New Roman" w:cs="Times New Roman"/>
                <w:sz w:val="24"/>
                <w:szCs w:val="24"/>
              </w:rPr>
              <w:t>Future Avenues for Research</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_Toc522095066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93</w:t>
            </w:r>
            <w:r w:rsidR="00055ECB" w:rsidRPr="00055ECB">
              <w:rPr>
                <w:rFonts w:ascii="Times New Roman" w:hAnsi="Times New Roman" w:cs="Times New Roman"/>
                <w:webHidden/>
                <w:sz w:val="24"/>
                <w:szCs w:val="24"/>
              </w:rPr>
              <w:fldChar w:fldCharType="end"/>
            </w:r>
          </w:hyperlink>
        </w:p>
        <w:p w14:paraId="1DDAA775" w14:textId="1D295E81"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67" w:history="1">
            <w:r w:rsidR="00055ECB" w:rsidRPr="00055ECB">
              <w:rPr>
                <w:rStyle w:val="Hyperlink"/>
                <w:rFonts w:ascii="Times New Roman" w:hAnsi="Times New Roman" w:cs="Times New Roman"/>
                <w:sz w:val="24"/>
                <w:szCs w:val="24"/>
              </w:rPr>
              <w:t>Literature Cited</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_Toc522095067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96</w:t>
            </w:r>
            <w:r w:rsidR="00055ECB" w:rsidRPr="00055ECB">
              <w:rPr>
                <w:rFonts w:ascii="Times New Roman" w:hAnsi="Times New Roman" w:cs="Times New Roman"/>
                <w:webHidden/>
                <w:sz w:val="24"/>
                <w:szCs w:val="24"/>
              </w:rPr>
              <w:fldChar w:fldCharType="end"/>
            </w:r>
          </w:hyperlink>
        </w:p>
        <w:p w14:paraId="68570027" w14:textId="4C9EE54E"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68" w:history="1">
            <w:r w:rsidR="00055ECB" w:rsidRPr="00055ECB">
              <w:rPr>
                <w:rStyle w:val="Hyperlink"/>
                <w:rFonts w:ascii="Times New Roman" w:hAnsi="Times New Roman" w:cs="Times New Roman"/>
                <w:b/>
                <w:sz w:val="24"/>
                <w:szCs w:val="24"/>
              </w:rPr>
              <w:t>Appendix: First ranavirus case and associated mortality in a common snapping turtle (</w:t>
            </w:r>
            <w:r w:rsidR="00055ECB" w:rsidRPr="00055ECB">
              <w:rPr>
                <w:rStyle w:val="Hyperlink"/>
                <w:rFonts w:ascii="Times New Roman" w:hAnsi="Times New Roman" w:cs="Times New Roman"/>
                <w:b/>
                <w:i/>
                <w:sz w:val="24"/>
                <w:szCs w:val="24"/>
              </w:rPr>
              <w:t>Chelydra serpentina</w:t>
            </w:r>
            <w:r w:rsidR="00055ECB" w:rsidRPr="00055ECB">
              <w:rPr>
                <w:rStyle w:val="Hyperlink"/>
                <w:rFonts w:ascii="Times New Roman" w:hAnsi="Times New Roman" w:cs="Times New Roman"/>
                <w:b/>
                <w:sz w:val="24"/>
                <w:szCs w:val="24"/>
              </w:rPr>
              <w:t>)</w:t>
            </w:r>
            <w:r w:rsidR="00055ECB" w:rsidRPr="00055ECB">
              <w:rPr>
                <w:rStyle w:val="Hyperlink"/>
                <w:rFonts w:ascii="Times New Roman" w:hAnsi="Times New Roman" w:cs="Times New Roman"/>
                <w:sz w:val="24"/>
                <w:szCs w:val="24"/>
              </w:rPr>
              <w:t>.</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_Toc522095068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98</w:t>
            </w:r>
            <w:r w:rsidR="00055ECB" w:rsidRPr="00055ECB">
              <w:rPr>
                <w:rFonts w:ascii="Times New Roman" w:hAnsi="Times New Roman" w:cs="Times New Roman"/>
                <w:webHidden/>
                <w:sz w:val="24"/>
                <w:szCs w:val="24"/>
              </w:rPr>
              <w:fldChar w:fldCharType="end"/>
            </w:r>
          </w:hyperlink>
        </w:p>
        <w:p w14:paraId="6CADD166" w14:textId="6CF8A03D"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69" w:history="1">
            <w:r w:rsidR="00055ECB" w:rsidRPr="00055ECB">
              <w:rPr>
                <w:rStyle w:val="Hyperlink"/>
                <w:rFonts w:ascii="Times New Roman" w:hAnsi="Times New Roman" w:cs="Times New Roman"/>
                <w:sz w:val="24"/>
                <w:szCs w:val="24"/>
              </w:rPr>
              <w:t>Abstract</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_Toc522095069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99</w:t>
            </w:r>
            <w:r w:rsidR="00055ECB" w:rsidRPr="00055ECB">
              <w:rPr>
                <w:rFonts w:ascii="Times New Roman" w:hAnsi="Times New Roman" w:cs="Times New Roman"/>
                <w:webHidden/>
                <w:sz w:val="24"/>
                <w:szCs w:val="24"/>
              </w:rPr>
              <w:fldChar w:fldCharType="end"/>
            </w:r>
          </w:hyperlink>
        </w:p>
        <w:p w14:paraId="63473236" w14:textId="35809BD0"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70" w:history="1">
            <w:r w:rsidR="00055ECB" w:rsidRPr="00055ECB">
              <w:rPr>
                <w:rStyle w:val="Hyperlink"/>
                <w:rFonts w:ascii="Times New Roman" w:hAnsi="Times New Roman" w:cs="Times New Roman"/>
                <w:sz w:val="24"/>
                <w:szCs w:val="24"/>
              </w:rPr>
              <w:t>Introduction</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_Toc522095070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100</w:t>
            </w:r>
            <w:r w:rsidR="00055ECB" w:rsidRPr="00055ECB">
              <w:rPr>
                <w:rFonts w:ascii="Times New Roman" w:hAnsi="Times New Roman" w:cs="Times New Roman"/>
                <w:webHidden/>
                <w:sz w:val="24"/>
                <w:szCs w:val="24"/>
              </w:rPr>
              <w:fldChar w:fldCharType="end"/>
            </w:r>
          </w:hyperlink>
        </w:p>
        <w:p w14:paraId="3D5E1AB5" w14:textId="1C0FE74A"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71" w:history="1">
            <w:r w:rsidR="00055ECB" w:rsidRPr="00055ECB">
              <w:rPr>
                <w:rStyle w:val="Hyperlink"/>
                <w:rFonts w:ascii="Times New Roman" w:hAnsi="Times New Roman" w:cs="Times New Roman"/>
                <w:sz w:val="24"/>
                <w:szCs w:val="24"/>
              </w:rPr>
              <w:t>Materials and Methods</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_Toc522095071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102</w:t>
            </w:r>
            <w:r w:rsidR="00055ECB" w:rsidRPr="00055ECB">
              <w:rPr>
                <w:rFonts w:ascii="Times New Roman" w:hAnsi="Times New Roman" w:cs="Times New Roman"/>
                <w:webHidden/>
                <w:sz w:val="24"/>
                <w:szCs w:val="24"/>
              </w:rPr>
              <w:fldChar w:fldCharType="end"/>
            </w:r>
          </w:hyperlink>
        </w:p>
        <w:p w14:paraId="5E336A78" w14:textId="1E71062B" w:rsidR="00055ECB" w:rsidRPr="00055ECB" w:rsidRDefault="0064165A" w:rsidP="00055ECB">
          <w:pPr>
            <w:pStyle w:val="TOC2"/>
            <w:tabs>
              <w:tab w:val="right" w:leader="dot" w:pos="8657"/>
            </w:tabs>
            <w:spacing w:line="240" w:lineRule="auto"/>
            <w:ind w:left="284"/>
            <w:rPr>
              <w:rFonts w:ascii="Times New Roman" w:eastAsiaTheme="minorEastAsia" w:hAnsi="Times New Roman" w:cs="Times New Roman"/>
              <w:i w:val="0"/>
              <w:iCs w:val="0"/>
              <w:noProof/>
              <w:sz w:val="24"/>
              <w:szCs w:val="24"/>
            </w:rPr>
          </w:pPr>
          <w:hyperlink w:anchor="_Toc522095072" w:history="1">
            <w:r w:rsidR="00055ECB" w:rsidRPr="00055ECB">
              <w:rPr>
                <w:rStyle w:val="Hyperlink"/>
                <w:rFonts w:ascii="Times New Roman" w:hAnsi="Times New Roman" w:cs="Times New Roman"/>
                <w:noProof/>
                <w:sz w:val="24"/>
                <w:szCs w:val="24"/>
              </w:rPr>
              <w:t>Study Site</w:t>
            </w:r>
            <w:r w:rsidR="00055ECB" w:rsidRPr="00055ECB">
              <w:rPr>
                <w:rFonts w:ascii="Times New Roman" w:hAnsi="Times New Roman" w:cs="Times New Roman"/>
                <w:noProof/>
                <w:webHidden/>
                <w:sz w:val="24"/>
                <w:szCs w:val="24"/>
              </w:rPr>
              <w:tab/>
            </w:r>
            <w:r w:rsidR="00055ECB" w:rsidRPr="00055ECB">
              <w:rPr>
                <w:rFonts w:ascii="Times New Roman" w:hAnsi="Times New Roman" w:cs="Times New Roman"/>
                <w:noProof/>
                <w:webHidden/>
                <w:sz w:val="24"/>
                <w:szCs w:val="24"/>
              </w:rPr>
              <w:fldChar w:fldCharType="begin"/>
            </w:r>
            <w:r w:rsidR="00055ECB" w:rsidRPr="00055ECB">
              <w:rPr>
                <w:rFonts w:ascii="Times New Roman" w:hAnsi="Times New Roman" w:cs="Times New Roman"/>
                <w:noProof/>
                <w:webHidden/>
                <w:sz w:val="24"/>
                <w:szCs w:val="24"/>
              </w:rPr>
              <w:instrText xml:space="preserve"> PAGEREF _Toc522095072 \h </w:instrText>
            </w:r>
            <w:r w:rsidR="00055ECB" w:rsidRPr="00055ECB">
              <w:rPr>
                <w:rFonts w:ascii="Times New Roman" w:hAnsi="Times New Roman" w:cs="Times New Roman"/>
                <w:noProof/>
                <w:webHidden/>
                <w:sz w:val="24"/>
                <w:szCs w:val="24"/>
              </w:rPr>
            </w:r>
            <w:r w:rsidR="00055ECB" w:rsidRPr="00055ECB">
              <w:rPr>
                <w:rFonts w:ascii="Times New Roman" w:hAnsi="Times New Roman" w:cs="Times New Roman"/>
                <w:noProof/>
                <w:webHidden/>
                <w:sz w:val="24"/>
                <w:szCs w:val="24"/>
              </w:rPr>
              <w:fldChar w:fldCharType="separate"/>
            </w:r>
            <w:r w:rsidR="00106988">
              <w:rPr>
                <w:rFonts w:ascii="Times New Roman" w:hAnsi="Times New Roman" w:cs="Times New Roman"/>
                <w:noProof/>
                <w:webHidden/>
                <w:sz w:val="24"/>
                <w:szCs w:val="24"/>
              </w:rPr>
              <w:t>102</w:t>
            </w:r>
            <w:r w:rsidR="00055ECB" w:rsidRPr="00055ECB">
              <w:rPr>
                <w:rFonts w:ascii="Times New Roman" w:hAnsi="Times New Roman" w:cs="Times New Roman"/>
                <w:noProof/>
                <w:webHidden/>
                <w:sz w:val="24"/>
                <w:szCs w:val="24"/>
              </w:rPr>
              <w:fldChar w:fldCharType="end"/>
            </w:r>
          </w:hyperlink>
        </w:p>
        <w:p w14:paraId="758859D4" w14:textId="1BCB4AF4" w:rsidR="00055ECB" w:rsidRPr="00055ECB" w:rsidRDefault="0064165A" w:rsidP="00055ECB">
          <w:pPr>
            <w:pStyle w:val="TOC2"/>
            <w:tabs>
              <w:tab w:val="right" w:leader="dot" w:pos="8657"/>
            </w:tabs>
            <w:spacing w:line="240" w:lineRule="auto"/>
            <w:ind w:left="284"/>
            <w:rPr>
              <w:rFonts w:ascii="Times New Roman" w:eastAsiaTheme="minorEastAsia" w:hAnsi="Times New Roman" w:cs="Times New Roman"/>
              <w:i w:val="0"/>
              <w:iCs w:val="0"/>
              <w:noProof/>
              <w:sz w:val="24"/>
              <w:szCs w:val="24"/>
            </w:rPr>
          </w:pPr>
          <w:hyperlink w:anchor="_Toc522095073" w:history="1">
            <w:r w:rsidR="00055ECB" w:rsidRPr="00055ECB">
              <w:rPr>
                <w:rStyle w:val="Hyperlink"/>
                <w:rFonts w:ascii="Times New Roman" w:hAnsi="Times New Roman" w:cs="Times New Roman"/>
                <w:noProof/>
                <w:sz w:val="24"/>
                <w:szCs w:val="24"/>
              </w:rPr>
              <w:t>Background</w:t>
            </w:r>
            <w:r w:rsidR="00055ECB" w:rsidRPr="00055ECB">
              <w:rPr>
                <w:rFonts w:ascii="Times New Roman" w:hAnsi="Times New Roman" w:cs="Times New Roman"/>
                <w:noProof/>
                <w:webHidden/>
                <w:sz w:val="24"/>
                <w:szCs w:val="24"/>
              </w:rPr>
              <w:tab/>
            </w:r>
            <w:r w:rsidR="00055ECB" w:rsidRPr="00055ECB">
              <w:rPr>
                <w:rFonts w:ascii="Times New Roman" w:hAnsi="Times New Roman" w:cs="Times New Roman"/>
                <w:noProof/>
                <w:webHidden/>
                <w:sz w:val="24"/>
                <w:szCs w:val="24"/>
              </w:rPr>
              <w:fldChar w:fldCharType="begin"/>
            </w:r>
            <w:r w:rsidR="00055ECB" w:rsidRPr="00055ECB">
              <w:rPr>
                <w:rFonts w:ascii="Times New Roman" w:hAnsi="Times New Roman" w:cs="Times New Roman"/>
                <w:noProof/>
                <w:webHidden/>
                <w:sz w:val="24"/>
                <w:szCs w:val="24"/>
              </w:rPr>
              <w:instrText xml:space="preserve"> PAGEREF _Toc522095073 \h </w:instrText>
            </w:r>
            <w:r w:rsidR="00055ECB" w:rsidRPr="00055ECB">
              <w:rPr>
                <w:rFonts w:ascii="Times New Roman" w:hAnsi="Times New Roman" w:cs="Times New Roman"/>
                <w:noProof/>
                <w:webHidden/>
                <w:sz w:val="24"/>
                <w:szCs w:val="24"/>
              </w:rPr>
            </w:r>
            <w:r w:rsidR="00055ECB" w:rsidRPr="00055ECB">
              <w:rPr>
                <w:rFonts w:ascii="Times New Roman" w:hAnsi="Times New Roman" w:cs="Times New Roman"/>
                <w:noProof/>
                <w:webHidden/>
                <w:sz w:val="24"/>
                <w:szCs w:val="24"/>
              </w:rPr>
              <w:fldChar w:fldCharType="separate"/>
            </w:r>
            <w:r w:rsidR="00106988">
              <w:rPr>
                <w:rFonts w:ascii="Times New Roman" w:hAnsi="Times New Roman" w:cs="Times New Roman"/>
                <w:noProof/>
                <w:webHidden/>
                <w:sz w:val="24"/>
                <w:szCs w:val="24"/>
              </w:rPr>
              <w:t>103</w:t>
            </w:r>
            <w:r w:rsidR="00055ECB" w:rsidRPr="00055ECB">
              <w:rPr>
                <w:rFonts w:ascii="Times New Roman" w:hAnsi="Times New Roman" w:cs="Times New Roman"/>
                <w:noProof/>
                <w:webHidden/>
                <w:sz w:val="24"/>
                <w:szCs w:val="24"/>
              </w:rPr>
              <w:fldChar w:fldCharType="end"/>
            </w:r>
          </w:hyperlink>
        </w:p>
        <w:p w14:paraId="0AEB0ADC" w14:textId="6C594708" w:rsidR="00055ECB" w:rsidRPr="00055ECB" w:rsidRDefault="0064165A" w:rsidP="00055ECB">
          <w:pPr>
            <w:pStyle w:val="TOC2"/>
            <w:tabs>
              <w:tab w:val="right" w:leader="dot" w:pos="8657"/>
            </w:tabs>
            <w:spacing w:line="240" w:lineRule="auto"/>
            <w:ind w:left="284"/>
            <w:rPr>
              <w:rFonts w:ascii="Times New Roman" w:eastAsiaTheme="minorEastAsia" w:hAnsi="Times New Roman" w:cs="Times New Roman"/>
              <w:i w:val="0"/>
              <w:iCs w:val="0"/>
              <w:noProof/>
              <w:sz w:val="24"/>
              <w:szCs w:val="24"/>
            </w:rPr>
          </w:pPr>
          <w:hyperlink w:anchor="_Toc522095074" w:history="1">
            <w:r w:rsidR="00055ECB" w:rsidRPr="00055ECB">
              <w:rPr>
                <w:rStyle w:val="Hyperlink"/>
                <w:rFonts w:ascii="Times New Roman" w:hAnsi="Times New Roman" w:cs="Times New Roman"/>
                <w:noProof/>
                <w:sz w:val="24"/>
                <w:szCs w:val="24"/>
              </w:rPr>
              <w:t>Histopathology and Bacteriology</w:t>
            </w:r>
            <w:r w:rsidR="00055ECB" w:rsidRPr="00055ECB">
              <w:rPr>
                <w:rFonts w:ascii="Times New Roman" w:hAnsi="Times New Roman" w:cs="Times New Roman"/>
                <w:noProof/>
                <w:webHidden/>
                <w:sz w:val="24"/>
                <w:szCs w:val="24"/>
              </w:rPr>
              <w:tab/>
            </w:r>
            <w:r w:rsidR="00055ECB" w:rsidRPr="00055ECB">
              <w:rPr>
                <w:rFonts w:ascii="Times New Roman" w:hAnsi="Times New Roman" w:cs="Times New Roman"/>
                <w:noProof/>
                <w:webHidden/>
                <w:sz w:val="24"/>
                <w:szCs w:val="24"/>
              </w:rPr>
              <w:fldChar w:fldCharType="begin"/>
            </w:r>
            <w:r w:rsidR="00055ECB" w:rsidRPr="00055ECB">
              <w:rPr>
                <w:rFonts w:ascii="Times New Roman" w:hAnsi="Times New Roman" w:cs="Times New Roman"/>
                <w:noProof/>
                <w:webHidden/>
                <w:sz w:val="24"/>
                <w:szCs w:val="24"/>
              </w:rPr>
              <w:instrText xml:space="preserve"> PAGEREF _Toc522095074 \h </w:instrText>
            </w:r>
            <w:r w:rsidR="00055ECB" w:rsidRPr="00055ECB">
              <w:rPr>
                <w:rFonts w:ascii="Times New Roman" w:hAnsi="Times New Roman" w:cs="Times New Roman"/>
                <w:noProof/>
                <w:webHidden/>
                <w:sz w:val="24"/>
                <w:szCs w:val="24"/>
              </w:rPr>
            </w:r>
            <w:r w:rsidR="00055ECB" w:rsidRPr="00055ECB">
              <w:rPr>
                <w:rFonts w:ascii="Times New Roman" w:hAnsi="Times New Roman" w:cs="Times New Roman"/>
                <w:noProof/>
                <w:webHidden/>
                <w:sz w:val="24"/>
                <w:szCs w:val="24"/>
              </w:rPr>
              <w:fldChar w:fldCharType="separate"/>
            </w:r>
            <w:r w:rsidR="00106988">
              <w:rPr>
                <w:rFonts w:ascii="Times New Roman" w:hAnsi="Times New Roman" w:cs="Times New Roman"/>
                <w:noProof/>
                <w:webHidden/>
                <w:sz w:val="24"/>
                <w:szCs w:val="24"/>
              </w:rPr>
              <w:t>104</w:t>
            </w:r>
            <w:r w:rsidR="00055ECB" w:rsidRPr="00055ECB">
              <w:rPr>
                <w:rFonts w:ascii="Times New Roman" w:hAnsi="Times New Roman" w:cs="Times New Roman"/>
                <w:noProof/>
                <w:webHidden/>
                <w:sz w:val="24"/>
                <w:szCs w:val="24"/>
              </w:rPr>
              <w:fldChar w:fldCharType="end"/>
            </w:r>
          </w:hyperlink>
        </w:p>
        <w:p w14:paraId="760C62AD" w14:textId="7C136F29" w:rsidR="00055ECB" w:rsidRPr="00055ECB" w:rsidRDefault="0064165A" w:rsidP="00055ECB">
          <w:pPr>
            <w:pStyle w:val="TOC2"/>
            <w:tabs>
              <w:tab w:val="right" w:leader="dot" w:pos="8657"/>
            </w:tabs>
            <w:spacing w:line="240" w:lineRule="auto"/>
            <w:ind w:left="284"/>
            <w:rPr>
              <w:rFonts w:ascii="Times New Roman" w:eastAsiaTheme="minorEastAsia" w:hAnsi="Times New Roman" w:cs="Times New Roman"/>
              <w:i w:val="0"/>
              <w:iCs w:val="0"/>
              <w:noProof/>
              <w:sz w:val="24"/>
              <w:szCs w:val="24"/>
            </w:rPr>
          </w:pPr>
          <w:hyperlink w:anchor="_Toc522095075" w:history="1">
            <w:r w:rsidR="00055ECB" w:rsidRPr="00055ECB">
              <w:rPr>
                <w:rStyle w:val="Hyperlink"/>
                <w:rFonts w:ascii="Times New Roman" w:hAnsi="Times New Roman" w:cs="Times New Roman"/>
                <w:noProof/>
                <w:sz w:val="24"/>
                <w:szCs w:val="24"/>
              </w:rPr>
              <w:t>Molecular</w:t>
            </w:r>
            <w:r w:rsidR="00055ECB" w:rsidRPr="00055ECB">
              <w:rPr>
                <w:rFonts w:ascii="Times New Roman" w:hAnsi="Times New Roman" w:cs="Times New Roman"/>
                <w:noProof/>
                <w:webHidden/>
                <w:sz w:val="24"/>
                <w:szCs w:val="24"/>
              </w:rPr>
              <w:tab/>
            </w:r>
            <w:r w:rsidR="00055ECB" w:rsidRPr="00055ECB">
              <w:rPr>
                <w:rFonts w:ascii="Times New Roman" w:hAnsi="Times New Roman" w:cs="Times New Roman"/>
                <w:noProof/>
                <w:webHidden/>
                <w:sz w:val="24"/>
                <w:szCs w:val="24"/>
              </w:rPr>
              <w:fldChar w:fldCharType="begin"/>
            </w:r>
            <w:r w:rsidR="00055ECB" w:rsidRPr="00055ECB">
              <w:rPr>
                <w:rFonts w:ascii="Times New Roman" w:hAnsi="Times New Roman" w:cs="Times New Roman"/>
                <w:noProof/>
                <w:webHidden/>
                <w:sz w:val="24"/>
                <w:szCs w:val="24"/>
              </w:rPr>
              <w:instrText xml:space="preserve"> PAGEREF _Toc522095075 \h </w:instrText>
            </w:r>
            <w:r w:rsidR="00055ECB" w:rsidRPr="00055ECB">
              <w:rPr>
                <w:rFonts w:ascii="Times New Roman" w:hAnsi="Times New Roman" w:cs="Times New Roman"/>
                <w:noProof/>
                <w:webHidden/>
                <w:sz w:val="24"/>
                <w:szCs w:val="24"/>
              </w:rPr>
            </w:r>
            <w:r w:rsidR="00055ECB" w:rsidRPr="00055ECB">
              <w:rPr>
                <w:rFonts w:ascii="Times New Roman" w:hAnsi="Times New Roman" w:cs="Times New Roman"/>
                <w:noProof/>
                <w:webHidden/>
                <w:sz w:val="24"/>
                <w:szCs w:val="24"/>
              </w:rPr>
              <w:fldChar w:fldCharType="separate"/>
            </w:r>
            <w:r w:rsidR="00106988">
              <w:rPr>
                <w:rFonts w:ascii="Times New Roman" w:hAnsi="Times New Roman" w:cs="Times New Roman"/>
                <w:noProof/>
                <w:webHidden/>
                <w:sz w:val="24"/>
                <w:szCs w:val="24"/>
              </w:rPr>
              <w:t>104</w:t>
            </w:r>
            <w:r w:rsidR="00055ECB" w:rsidRPr="00055ECB">
              <w:rPr>
                <w:rFonts w:ascii="Times New Roman" w:hAnsi="Times New Roman" w:cs="Times New Roman"/>
                <w:noProof/>
                <w:webHidden/>
                <w:sz w:val="24"/>
                <w:szCs w:val="24"/>
              </w:rPr>
              <w:fldChar w:fldCharType="end"/>
            </w:r>
          </w:hyperlink>
        </w:p>
        <w:p w14:paraId="54326EFF" w14:textId="5E5641CA"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76" w:history="1">
            <w:r w:rsidR="00055ECB" w:rsidRPr="00055ECB">
              <w:rPr>
                <w:rStyle w:val="Hyperlink"/>
                <w:rFonts w:ascii="Times New Roman" w:hAnsi="Times New Roman" w:cs="Times New Roman"/>
                <w:sz w:val="24"/>
                <w:szCs w:val="24"/>
              </w:rPr>
              <w:t>Results</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_Toc522095076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105</w:t>
            </w:r>
            <w:r w:rsidR="00055ECB" w:rsidRPr="00055ECB">
              <w:rPr>
                <w:rFonts w:ascii="Times New Roman" w:hAnsi="Times New Roman" w:cs="Times New Roman"/>
                <w:webHidden/>
                <w:sz w:val="24"/>
                <w:szCs w:val="24"/>
              </w:rPr>
              <w:fldChar w:fldCharType="end"/>
            </w:r>
          </w:hyperlink>
        </w:p>
        <w:p w14:paraId="2DD9190F" w14:textId="219C2B06" w:rsidR="00055ECB" w:rsidRPr="00055ECB" w:rsidRDefault="0064165A" w:rsidP="00055ECB">
          <w:pPr>
            <w:pStyle w:val="TOC2"/>
            <w:tabs>
              <w:tab w:val="right" w:leader="dot" w:pos="8657"/>
            </w:tabs>
            <w:spacing w:line="240" w:lineRule="auto"/>
            <w:ind w:left="284"/>
            <w:rPr>
              <w:rFonts w:ascii="Times New Roman" w:eastAsiaTheme="minorEastAsia" w:hAnsi="Times New Roman" w:cs="Times New Roman"/>
              <w:i w:val="0"/>
              <w:iCs w:val="0"/>
              <w:noProof/>
              <w:sz w:val="24"/>
              <w:szCs w:val="24"/>
            </w:rPr>
          </w:pPr>
          <w:hyperlink w:anchor="_Toc522095077" w:history="1">
            <w:r w:rsidR="00055ECB" w:rsidRPr="00055ECB">
              <w:rPr>
                <w:rStyle w:val="Hyperlink"/>
                <w:rFonts w:ascii="Times New Roman" w:hAnsi="Times New Roman" w:cs="Times New Roman"/>
                <w:noProof/>
                <w:sz w:val="24"/>
                <w:szCs w:val="24"/>
              </w:rPr>
              <w:t>Gross Findings</w:t>
            </w:r>
            <w:r w:rsidR="00055ECB" w:rsidRPr="00055ECB">
              <w:rPr>
                <w:rFonts w:ascii="Times New Roman" w:hAnsi="Times New Roman" w:cs="Times New Roman"/>
                <w:noProof/>
                <w:webHidden/>
                <w:sz w:val="24"/>
                <w:szCs w:val="24"/>
              </w:rPr>
              <w:tab/>
            </w:r>
            <w:r w:rsidR="00055ECB" w:rsidRPr="00055ECB">
              <w:rPr>
                <w:rFonts w:ascii="Times New Roman" w:hAnsi="Times New Roman" w:cs="Times New Roman"/>
                <w:noProof/>
                <w:webHidden/>
                <w:sz w:val="24"/>
                <w:szCs w:val="24"/>
              </w:rPr>
              <w:fldChar w:fldCharType="begin"/>
            </w:r>
            <w:r w:rsidR="00055ECB" w:rsidRPr="00055ECB">
              <w:rPr>
                <w:rFonts w:ascii="Times New Roman" w:hAnsi="Times New Roman" w:cs="Times New Roman"/>
                <w:noProof/>
                <w:webHidden/>
                <w:sz w:val="24"/>
                <w:szCs w:val="24"/>
              </w:rPr>
              <w:instrText xml:space="preserve"> PAGEREF _Toc522095077 \h </w:instrText>
            </w:r>
            <w:r w:rsidR="00055ECB" w:rsidRPr="00055ECB">
              <w:rPr>
                <w:rFonts w:ascii="Times New Roman" w:hAnsi="Times New Roman" w:cs="Times New Roman"/>
                <w:noProof/>
                <w:webHidden/>
                <w:sz w:val="24"/>
                <w:szCs w:val="24"/>
              </w:rPr>
            </w:r>
            <w:r w:rsidR="00055ECB" w:rsidRPr="00055ECB">
              <w:rPr>
                <w:rFonts w:ascii="Times New Roman" w:hAnsi="Times New Roman" w:cs="Times New Roman"/>
                <w:noProof/>
                <w:webHidden/>
                <w:sz w:val="24"/>
                <w:szCs w:val="24"/>
              </w:rPr>
              <w:fldChar w:fldCharType="separate"/>
            </w:r>
            <w:r w:rsidR="00106988">
              <w:rPr>
                <w:rFonts w:ascii="Times New Roman" w:hAnsi="Times New Roman" w:cs="Times New Roman"/>
                <w:noProof/>
                <w:webHidden/>
                <w:sz w:val="24"/>
                <w:szCs w:val="24"/>
              </w:rPr>
              <w:t>105</w:t>
            </w:r>
            <w:r w:rsidR="00055ECB" w:rsidRPr="00055ECB">
              <w:rPr>
                <w:rFonts w:ascii="Times New Roman" w:hAnsi="Times New Roman" w:cs="Times New Roman"/>
                <w:noProof/>
                <w:webHidden/>
                <w:sz w:val="24"/>
                <w:szCs w:val="24"/>
              </w:rPr>
              <w:fldChar w:fldCharType="end"/>
            </w:r>
          </w:hyperlink>
        </w:p>
        <w:p w14:paraId="7CA327EA" w14:textId="3BA18EBE" w:rsidR="00055ECB" w:rsidRPr="00055ECB" w:rsidRDefault="0064165A" w:rsidP="00055ECB">
          <w:pPr>
            <w:pStyle w:val="TOC2"/>
            <w:tabs>
              <w:tab w:val="right" w:leader="dot" w:pos="8657"/>
            </w:tabs>
            <w:spacing w:line="240" w:lineRule="auto"/>
            <w:ind w:left="284"/>
            <w:rPr>
              <w:rFonts w:ascii="Times New Roman" w:eastAsiaTheme="minorEastAsia" w:hAnsi="Times New Roman" w:cs="Times New Roman"/>
              <w:i w:val="0"/>
              <w:iCs w:val="0"/>
              <w:noProof/>
              <w:sz w:val="24"/>
              <w:szCs w:val="24"/>
            </w:rPr>
          </w:pPr>
          <w:hyperlink w:anchor="_Toc522095078" w:history="1">
            <w:r w:rsidR="00055ECB" w:rsidRPr="00055ECB">
              <w:rPr>
                <w:rStyle w:val="Hyperlink"/>
                <w:rFonts w:ascii="Times New Roman" w:hAnsi="Times New Roman" w:cs="Times New Roman"/>
                <w:noProof/>
                <w:sz w:val="24"/>
                <w:szCs w:val="24"/>
              </w:rPr>
              <w:t>Histopathology Findings</w:t>
            </w:r>
            <w:r w:rsidR="00055ECB" w:rsidRPr="00055ECB">
              <w:rPr>
                <w:rFonts w:ascii="Times New Roman" w:hAnsi="Times New Roman" w:cs="Times New Roman"/>
                <w:noProof/>
                <w:webHidden/>
                <w:sz w:val="24"/>
                <w:szCs w:val="24"/>
              </w:rPr>
              <w:tab/>
            </w:r>
            <w:r w:rsidR="00055ECB" w:rsidRPr="00055ECB">
              <w:rPr>
                <w:rFonts w:ascii="Times New Roman" w:hAnsi="Times New Roman" w:cs="Times New Roman"/>
                <w:noProof/>
                <w:webHidden/>
                <w:sz w:val="24"/>
                <w:szCs w:val="24"/>
              </w:rPr>
              <w:fldChar w:fldCharType="begin"/>
            </w:r>
            <w:r w:rsidR="00055ECB" w:rsidRPr="00055ECB">
              <w:rPr>
                <w:rFonts w:ascii="Times New Roman" w:hAnsi="Times New Roman" w:cs="Times New Roman"/>
                <w:noProof/>
                <w:webHidden/>
                <w:sz w:val="24"/>
                <w:szCs w:val="24"/>
              </w:rPr>
              <w:instrText xml:space="preserve"> PAGEREF _Toc522095078 \h </w:instrText>
            </w:r>
            <w:r w:rsidR="00055ECB" w:rsidRPr="00055ECB">
              <w:rPr>
                <w:rFonts w:ascii="Times New Roman" w:hAnsi="Times New Roman" w:cs="Times New Roman"/>
                <w:noProof/>
                <w:webHidden/>
                <w:sz w:val="24"/>
                <w:szCs w:val="24"/>
              </w:rPr>
            </w:r>
            <w:r w:rsidR="00055ECB" w:rsidRPr="00055ECB">
              <w:rPr>
                <w:rFonts w:ascii="Times New Roman" w:hAnsi="Times New Roman" w:cs="Times New Roman"/>
                <w:noProof/>
                <w:webHidden/>
                <w:sz w:val="24"/>
                <w:szCs w:val="24"/>
              </w:rPr>
              <w:fldChar w:fldCharType="separate"/>
            </w:r>
            <w:r w:rsidR="00106988">
              <w:rPr>
                <w:rFonts w:ascii="Times New Roman" w:hAnsi="Times New Roman" w:cs="Times New Roman"/>
                <w:noProof/>
                <w:webHidden/>
                <w:sz w:val="24"/>
                <w:szCs w:val="24"/>
              </w:rPr>
              <w:t>105</w:t>
            </w:r>
            <w:r w:rsidR="00055ECB" w:rsidRPr="00055ECB">
              <w:rPr>
                <w:rFonts w:ascii="Times New Roman" w:hAnsi="Times New Roman" w:cs="Times New Roman"/>
                <w:noProof/>
                <w:webHidden/>
                <w:sz w:val="24"/>
                <w:szCs w:val="24"/>
              </w:rPr>
              <w:fldChar w:fldCharType="end"/>
            </w:r>
          </w:hyperlink>
        </w:p>
        <w:p w14:paraId="1A3F498D" w14:textId="23E04569" w:rsidR="00055ECB" w:rsidRPr="00055ECB" w:rsidRDefault="0064165A" w:rsidP="00055ECB">
          <w:pPr>
            <w:pStyle w:val="TOC2"/>
            <w:tabs>
              <w:tab w:val="right" w:leader="dot" w:pos="8657"/>
            </w:tabs>
            <w:spacing w:line="240" w:lineRule="auto"/>
            <w:ind w:left="284"/>
            <w:rPr>
              <w:rFonts w:ascii="Times New Roman" w:eastAsiaTheme="minorEastAsia" w:hAnsi="Times New Roman" w:cs="Times New Roman"/>
              <w:i w:val="0"/>
              <w:iCs w:val="0"/>
              <w:noProof/>
              <w:sz w:val="24"/>
              <w:szCs w:val="24"/>
            </w:rPr>
          </w:pPr>
          <w:hyperlink w:anchor="_Toc522095079" w:history="1">
            <w:r w:rsidR="00055ECB" w:rsidRPr="00055ECB">
              <w:rPr>
                <w:rStyle w:val="Hyperlink"/>
                <w:rFonts w:ascii="Times New Roman" w:hAnsi="Times New Roman" w:cs="Times New Roman"/>
                <w:noProof/>
                <w:sz w:val="24"/>
                <w:szCs w:val="24"/>
              </w:rPr>
              <w:t>Bacteriology Findings</w:t>
            </w:r>
            <w:r w:rsidR="00055ECB" w:rsidRPr="00055ECB">
              <w:rPr>
                <w:rFonts w:ascii="Times New Roman" w:hAnsi="Times New Roman" w:cs="Times New Roman"/>
                <w:noProof/>
                <w:webHidden/>
                <w:sz w:val="24"/>
                <w:szCs w:val="24"/>
              </w:rPr>
              <w:tab/>
            </w:r>
            <w:r w:rsidR="00055ECB" w:rsidRPr="00055ECB">
              <w:rPr>
                <w:rFonts w:ascii="Times New Roman" w:hAnsi="Times New Roman" w:cs="Times New Roman"/>
                <w:noProof/>
                <w:webHidden/>
                <w:sz w:val="24"/>
                <w:szCs w:val="24"/>
              </w:rPr>
              <w:fldChar w:fldCharType="begin"/>
            </w:r>
            <w:r w:rsidR="00055ECB" w:rsidRPr="00055ECB">
              <w:rPr>
                <w:rFonts w:ascii="Times New Roman" w:hAnsi="Times New Roman" w:cs="Times New Roman"/>
                <w:noProof/>
                <w:webHidden/>
                <w:sz w:val="24"/>
                <w:szCs w:val="24"/>
              </w:rPr>
              <w:instrText xml:space="preserve"> PAGEREF _Toc522095079 \h </w:instrText>
            </w:r>
            <w:r w:rsidR="00055ECB" w:rsidRPr="00055ECB">
              <w:rPr>
                <w:rFonts w:ascii="Times New Roman" w:hAnsi="Times New Roman" w:cs="Times New Roman"/>
                <w:noProof/>
                <w:webHidden/>
                <w:sz w:val="24"/>
                <w:szCs w:val="24"/>
              </w:rPr>
            </w:r>
            <w:r w:rsidR="00055ECB" w:rsidRPr="00055ECB">
              <w:rPr>
                <w:rFonts w:ascii="Times New Roman" w:hAnsi="Times New Roman" w:cs="Times New Roman"/>
                <w:noProof/>
                <w:webHidden/>
                <w:sz w:val="24"/>
                <w:szCs w:val="24"/>
              </w:rPr>
              <w:fldChar w:fldCharType="separate"/>
            </w:r>
            <w:r w:rsidR="00106988">
              <w:rPr>
                <w:rFonts w:ascii="Times New Roman" w:hAnsi="Times New Roman" w:cs="Times New Roman"/>
                <w:noProof/>
                <w:webHidden/>
                <w:sz w:val="24"/>
                <w:szCs w:val="24"/>
              </w:rPr>
              <w:t>107</w:t>
            </w:r>
            <w:r w:rsidR="00055ECB" w:rsidRPr="00055ECB">
              <w:rPr>
                <w:rFonts w:ascii="Times New Roman" w:hAnsi="Times New Roman" w:cs="Times New Roman"/>
                <w:noProof/>
                <w:webHidden/>
                <w:sz w:val="24"/>
                <w:szCs w:val="24"/>
              </w:rPr>
              <w:fldChar w:fldCharType="end"/>
            </w:r>
          </w:hyperlink>
        </w:p>
        <w:p w14:paraId="08F55E59" w14:textId="66E5DAD4" w:rsidR="00055ECB" w:rsidRPr="00055ECB" w:rsidRDefault="0064165A" w:rsidP="00055ECB">
          <w:pPr>
            <w:pStyle w:val="TOC2"/>
            <w:tabs>
              <w:tab w:val="right" w:leader="dot" w:pos="8657"/>
            </w:tabs>
            <w:spacing w:line="240" w:lineRule="auto"/>
            <w:ind w:left="284"/>
            <w:rPr>
              <w:rFonts w:ascii="Times New Roman" w:eastAsiaTheme="minorEastAsia" w:hAnsi="Times New Roman" w:cs="Times New Roman"/>
              <w:i w:val="0"/>
              <w:iCs w:val="0"/>
              <w:noProof/>
              <w:sz w:val="24"/>
              <w:szCs w:val="24"/>
            </w:rPr>
          </w:pPr>
          <w:hyperlink w:anchor="_Toc522095080" w:history="1">
            <w:r w:rsidR="00055ECB" w:rsidRPr="00055ECB">
              <w:rPr>
                <w:rStyle w:val="Hyperlink"/>
                <w:rFonts w:ascii="Times New Roman" w:hAnsi="Times New Roman" w:cs="Times New Roman"/>
                <w:noProof/>
                <w:sz w:val="24"/>
                <w:szCs w:val="24"/>
              </w:rPr>
              <w:t>PCR Findings</w:t>
            </w:r>
            <w:r w:rsidR="00055ECB" w:rsidRPr="00055ECB">
              <w:rPr>
                <w:rFonts w:ascii="Times New Roman" w:hAnsi="Times New Roman" w:cs="Times New Roman"/>
                <w:noProof/>
                <w:webHidden/>
                <w:sz w:val="24"/>
                <w:szCs w:val="24"/>
              </w:rPr>
              <w:tab/>
            </w:r>
            <w:r w:rsidR="00055ECB" w:rsidRPr="00055ECB">
              <w:rPr>
                <w:rFonts w:ascii="Times New Roman" w:hAnsi="Times New Roman" w:cs="Times New Roman"/>
                <w:noProof/>
                <w:webHidden/>
                <w:sz w:val="24"/>
                <w:szCs w:val="24"/>
              </w:rPr>
              <w:fldChar w:fldCharType="begin"/>
            </w:r>
            <w:r w:rsidR="00055ECB" w:rsidRPr="00055ECB">
              <w:rPr>
                <w:rFonts w:ascii="Times New Roman" w:hAnsi="Times New Roman" w:cs="Times New Roman"/>
                <w:noProof/>
                <w:webHidden/>
                <w:sz w:val="24"/>
                <w:szCs w:val="24"/>
              </w:rPr>
              <w:instrText xml:space="preserve"> PAGEREF _Toc522095080 \h </w:instrText>
            </w:r>
            <w:r w:rsidR="00055ECB" w:rsidRPr="00055ECB">
              <w:rPr>
                <w:rFonts w:ascii="Times New Roman" w:hAnsi="Times New Roman" w:cs="Times New Roman"/>
                <w:noProof/>
                <w:webHidden/>
                <w:sz w:val="24"/>
                <w:szCs w:val="24"/>
              </w:rPr>
            </w:r>
            <w:r w:rsidR="00055ECB" w:rsidRPr="00055ECB">
              <w:rPr>
                <w:rFonts w:ascii="Times New Roman" w:hAnsi="Times New Roman" w:cs="Times New Roman"/>
                <w:noProof/>
                <w:webHidden/>
                <w:sz w:val="24"/>
                <w:szCs w:val="24"/>
              </w:rPr>
              <w:fldChar w:fldCharType="separate"/>
            </w:r>
            <w:r w:rsidR="00106988">
              <w:rPr>
                <w:rFonts w:ascii="Times New Roman" w:hAnsi="Times New Roman" w:cs="Times New Roman"/>
                <w:noProof/>
                <w:webHidden/>
                <w:sz w:val="24"/>
                <w:szCs w:val="24"/>
              </w:rPr>
              <w:t>107</w:t>
            </w:r>
            <w:r w:rsidR="00055ECB" w:rsidRPr="00055ECB">
              <w:rPr>
                <w:rFonts w:ascii="Times New Roman" w:hAnsi="Times New Roman" w:cs="Times New Roman"/>
                <w:noProof/>
                <w:webHidden/>
                <w:sz w:val="24"/>
                <w:szCs w:val="24"/>
              </w:rPr>
              <w:fldChar w:fldCharType="end"/>
            </w:r>
          </w:hyperlink>
        </w:p>
        <w:p w14:paraId="483131AE" w14:textId="3D49A755"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81" w:history="1">
            <w:r w:rsidR="00055ECB" w:rsidRPr="00055ECB">
              <w:rPr>
                <w:rStyle w:val="Hyperlink"/>
                <w:rFonts w:ascii="Times New Roman" w:hAnsi="Times New Roman" w:cs="Times New Roman"/>
                <w:sz w:val="24"/>
                <w:szCs w:val="24"/>
              </w:rPr>
              <w:t>Discussion</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_Toc522095081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107</w:t>
            </w:r>
            <w:r w:rsidR="00055ECB" w:rsidRPr="00055ECB">
              <w:rPr>
                <w:rFonts w:ascii="Times New Roman" w:hAnsi="Times New Roman" w:cs="Times New Roman"/>
                <w:webHidden/>
                <w:sz w:val="24"/>
                <w:szCs w:val="24"/>
              </w:rPr>
              <w:fldChar w:fldCharType="end"/>
            </w:r>
          </w:hyperlink>
        </w:p>
        <w:p w14:paraId="224BC6A4" w14:textId="58723A88"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82" w:history="1">
            <w:r w:rsidR="00055ECB" w:rsidRPr="00055ECB">
              <w:rPr>
                <w:rStyle w:val="Hyperlink"/>
                <w:rFonts w:ascii="Times New Roman" w:hAnsi="Times New Roman" w:cs="Times New Roman"/>
                <w:sz w:val="24"/>
                <w:szCs w:val="24"/>
              </w:rPr>
              <w:t>Acknowledgments</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_Toc522095082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113</w:t>
            </w:r>
            <w:r w:rsidR="00055ECB" w:rsidRPr="00055ECB">
              <w:rPr>
                <w:rFonts w:ascii="Times New Roman" w:hAnsi="Times New Roman" w:cs="Times New Roman"/>
                <w:webHidden/>
                <w:sz w:val="24"/>
                <w:szCs w:val="24"/>
              </w:rPr>
              <w:fldChar w:fldCharType="end"/>
            </w:r>
          </w:hyperlink>
        </w:p>
        <w:p w14:paraId="501040AB" w14:textId="72802F24"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83" w:history="1">
            <w:r w:rsidR="00055ECB" w:rsidRPr="00055ECB">
              <w:rPr>
                <w:rStyle w:val="Hyperlink"/>
                <w:rFonts w:ascii="Times New Roman" w:hAnsi="Times New Roman" w:cs="Times New Roman"/>
                <w:sz w:val="24"/>
                <w:szCs w:val="24"/>
              </w:rPr>
              <w:t>Literature Cited</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_Toc522095083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114</w:t>
            </w:r>
            <w:r w:rsidR="00055ECB" w:rsidRPr="00055ECB">
              <w:rPr>
                <w:rFonts w:ascii="Times New Roman" w:hAnsi="Times New Roman" w:cs="Times New Roman"/>
                <w:webHidden/>
                <w:sz w:val="24"/>
                <w:szCs w:val="24"/>
              </w:rPr>
              <w:fldChar w:fldCharType="end"/>
            </w:r>
          </w:hyperlink>
        </w:p>
        <w:p w14:paraId="1A8DB7B7" w14:textId="443F095F" w:rsidR="00055ECB" w:rsidRPr="00055ECB" w:rsidRDefault="0064165A" w:rsidP="00055ECB">
          <w:pPr>
            <w:pStyle w:val="TOC1"/>
            <w:ind w:left="284" w:firstLine="0"/>
            <w:rPr>
              <w:rFonts w:ascii="Times New Roman" w:eastAsiaTheme="minorEastAsia" w:hAnsi="Times New Roman" w:cs="Times New Roman"/>
              <w:bCs w:val="0"/>
              <w:sz w:val="24"/>
              <w:szCs w:val="24"/>
            </w:rPr>
          </w:pPr>
          <w:hyperlink w:anchor="_Toc522095084" w:history="1">
            <w:r w:rsidR="00055ECB" w:rsidRPr="00055ECB">
              <w:rPr>
                <w:rStyle w:val="Hyperlink"/>
                <w:rFonts w:ascii="Times New Roman" w:hAnsi="Times New Roman" w:cs="Times New Roman"/>
                <w:sz w:val="24"/>
                <w:szCs w:val="24"/>
              </w:rPr>
              <w:t>Figures</w:t>
            </w:r>
            <w:r w:rsidR="00055ECB" w:rsidRPr="00055ECB">
              <w:rPr>
                <w:rFonts w:ascii="Times New Roman" w:hAnsi="Times New Roman" w:cs="Times New Roman"/>
                <w:webHidden/>
                <w:sz w:val="24"/>
                <w:szCs w:val="24"/>
              </w:rPr>
              <w:tab/>
            </w:r>
            <w:r w:rsidR="00055ECB" w:rsidRPr="00055ECB">
              <w:rPr>
                <w:rFonts w:ascii="Times New Roman" w:hAnsi="Times New Roman" w:cs="Times New Roman"/>
                <w:webHidden/>
                <w:sz w:val="24"/>
                <w:szCs w:val="24"/>
              </w:rPr>
              <w:fldChar w:fldCharType="begin"/>
            </w:r>
            <w:r w:rsidR="00055ECB" w:rsidRPr="00055ECB">
              <w:rPr>
                <w:rFonts w:ascii="Times New Roman" w:hAnsi="Times New Roman" w:cs="Times New Roman"/>
                <w:webHidden/>
                <w:sz w:val="24"/>
                <w:szCs w:val="24"/>
              </w:rPr>
              <w:instrText xml:space="preserve"> PAGEREF _Toc522095084 \h </w:instrText>
            </w:r>
            <w:r w:rsidR="00055ECB" w:rsidRPr="00055ECB">
              <w:rPr>
                <w:rFonts w:ascii="Times New Roman" w:hAnsi="Times New Roman" w:cs="Times New Roman"/>
                <w:webHidden/>
                <w:sz w:val="24"/>
                <w:szCs w:val="24"/>
              </w:rPr>
            </w:r>
            <w:r w:rsidR="00055ECB" w:rsidRPr="00055ECB">
              <w:rPr>
                <w:rFonts w:ascii="Times New Roman" w:hAnsi="Times New Roman" w:cs="Times New Roman"/>
                <w:webHidden/>
                <w:sz w:val="24"/>
                <w:szCs w:val="24"/>
              </w:rPr>
              <w:fldChar w:fldCharType="separate"/>
            </w:r>
            <w:r w:rsidR="00106988">
              <w:rPr>
                <w:rFonts w:ascii="Times New Roman" w:hAnsi="Times New Roman" w:cs="Times New Roman"/>
                <w:webHidden/>
                <w:sz w:val="24"/>
                <w:szCs w:val="24"/>
              </w:rPr>
              <w:t>123</w:t>
            </w:r>
            <w:r w:rsidR="00055ECB" w:rsidRPr="00055ECB">
              <w:rPr>
                <w:rFonts w:ascii="Times New Roman" w:hAnsi="Times New Roman" w:cs="Times New Roman"/>
                <w:webHidden/>
                <w:sz w:val="24"/>
                <w:szCs w:val="24"/>
              </w:rPr>
              <w:fldChar w:fldCharType="end"/>
            </w:r>
          </w:hyperlink>
        </w:p>
        <w:p w14:paraId="7FE82BAF" w14:textId="0C993B95" w:rsidR="00993908" w:rsidRPr="00055ECB" w:rsidRDefault="00993908" w:rsidP="00055ECB">
          <w:pPr>
            <w:spacing w:line="240" w:lineRule="auto"/>
            <w:ind w:left="284"/>
            <w:rPr>
              <w:rFonts w:cs="Times New Roman"/>
            </w:rPr>
          </w:pPr>
          <w:r w:rsidRPr="00055ECB">
            <w:rPr>
              <w:rFonts w:cs="Times New Roman"/>
              <w:b/>
              <w:bCs/>
              <w:noProof/>
            </w:rPr>
            <w:fldChar w:fldCharType="end"/>
          </w:r>
        </w:p>
      </w:sdtContent>
    </w:sdt>
    <w:p w14:paraId="08E0E478" w14:textId="14492212" w:rsidR="00AF787C" w:rsidRPr="0037379A" w:rsidRDefault="0037379A" w:rsidP="0037379A">
      <w:pPr>
        <w:pStyle w:val="Heading1CAPS"/>
        <w:rPr>
          <w:rFonts w:eastAsiaTheme="minorHAnsi" w:cs="Times New Roman"/>
          <w:bCs/>
          <w:color w:val="auto"/>
          <w:szCs w:val="24"/>
        </w:rPr>
      </w:pPr>
      <w:r>
        <w:rPr>
          <w:rFonts w:eastAsiaTheme="minorHAnsi" w:cs="Times New Roman"/>
          <w:bCs/>
          <w:color w:val="auto"/>
          <w:szCs w:val="24"/>
        </w:rPr>
        <w:br w:type="page"/>
      </w:r>
    </w:p>
    <w:p w14:paraId="36A987DE" w14:textId="0E9D696E" w:rsidR="000B7F2D" w:rsidRDefault="001E16C5" w:rsidP="002479C3">
      <w:pPr>
        <w:pStyle w:val="Heading1"/>
      </w:pPr>
      <w:bookmarkStart w:id="10" w:name="_Toc521353231"/>
      <w:bookmarkStart w:id="11" w:name="_Toc522095025"/>
      <w:r>
        <w:lastRenderedPageBreak/>
        <w:t>LI</w:t>
      </w:r>
      <w:r w:rsidR="0070654C">
        <w:t>ST</w:t>
      </w:r>
      <w:r w:rsidR="00F2597A" w:rsidRPr="005B5D64">
        <w:t xml:space="preserve"> OF FIGURES</w:t>
      </w:r>
      <w:bookmarkEnd w:id="9"/>
      <w:bookmarkEnd w:id="10"/>
      <w:bookmarkEnd w:id="11"/>
      <w:r w:rsidR="00F2597A" w:rsidRPr="005B5D64">
        <w:t xml:space="preserve"> </w:t>
      </w:r>
    </w:p>
    <w:p w14:paraId="42F2CB48" w14:textId="4F5B3D3D" w:rsidR="00234B29" w:rsidRDefault="00C6267F">
      <w:pPr>
        <w:pStyle w:val="TableofFigures"/>
        <w:tabs>
          <w:tab w:val="right" w:leader="dot" w:pos="8657"/>
        </w:tabs>
        <w:rPr>
          <w:rFonts w:asciiTheme="minorHAnsi" w:eastAsiaTheme="minorEastAsia" w:hAnsiTheme="minorHAnsi"/>
          <w:noProof/>
        </w:rPr>
      </w:pPr>
      <w:r>
        <w:fldChar w:fldCharType="begin"/>
      </w:r>
      <w:r>
        <w:instrText xml:space="preserve"> TOC \h \z \c "Figure" </w:instrText>
      </w:r>
      <w:r>
        <w:fldChar w:fldCharType="separate"/>
      </w:r>
      <w:hyperlink w:anchor="_Toc522527954" w:history="1">
        <w:r w:rsidR="00234B29" w:rsidRPr="006E6B87">
          <w:rPr>
            <w:rStyle w:val="Hyperlink"/>
            <w:b/>
            <w:noProof/>
          </w:rPr>
          <w:t>Figure 2.1</w:t>
        </w:r>
        <w:r w:rsidR="00234B29" w:rsidRPr="006E6B87">
          <w:rPr>
            <w:rStyle w:val="Hyperlink"/>
            <w:noProof/>
          </w:rPr>
          <w:t xml:space="preserve"> Location of Cootes Paradise Marsh within the Laurentian Great Lakes (inset). Sampling locations in western Cootes Paradise Marsh are surrounded by highly urbanized areas. WP = West Pond, DC = Desjardins Canal, BC= Borer’s Creek, SC = Spencer’s Creek, P1 = Pond 1, P2 = Pond 2. Cootes Drive is the four-lane highway directly bisecting the wetland.</w:t>
        </w:r>
        <w:r w:rsidR="00234B29">
          <w:rPr>
            <w:noProof/>
            <w:webHidden/>
          </w:rPr>
          <w:tab/>
        </w:r>
        <w:r w:rsidR="00234B29">
          <w:rPr>
            <w:noProof/>
            <w:webHidden/>
          </w:rPr>
          <w:fldChar w:fldCharType="begin"/>
        </w:r>
        <w:r w:rsidR="00234B29">
          <w:rPr>
            <w:noProof/>
            <w:webHidden/>
          </w:rPr>
          <w:instrText xml:space="preserve"> PAGEREF _Toc522527954 \h </w:instrText>
        </w:r>
        <w:r w:rsidR="00234B29">
          <w:rPr>
            <w:noProof/>
            <w:webHidden/>
          </w:rPr>
        </w:r>
        <w:r w:rsidR="00234B29">
          <w:rPr>
            <w:noProof/>
            <w:webHidden/>
          </w:rPr>
          <w:fldChar w:fldCharType="separate"/>
        </w:r>
        <w:r w:rsidR="00106988">
          <w:rPr>
            <w:noProof/>
            <w:webHidden/>
          </w:rPr>
          <w:t>43</w:t>
        </w:r>
        <w:r w:rsidR="00234B29">
          <w:rPr>
            <w:noProof/>
            <w:webHidden/>
          </w:rPr>
          <w:fldChar w:fldCharType="end"/>
        </w:r>
      </w:hyperlink>
    </w:p>
    <w:p w14:paraId="776D5B80" w14:textId="62BAA48F" w:rsidR="00234B29" w:rsidRDefault="0064165A">
      <w:pPr>
        <w:pStyle w:val="TableofFigures"/>
        <w:tabs>
          <w:tab w:val="right" w:leader="dot" w:pos="8657"/>
        </w:tabs>
        <w:rPr>
          <w:rFonts w:asciiTheme="minorHAnsi" w:eastAsiaTheme="minorEastAsia" w:hAnsiTheme="minorHAnsi"/>
          <w:noProof/>
        </w:rPr>
      </w:pPr>
      <w:hyperlink w:anchor="_Toc522527955" w:history="1">
        <w:r w:rsidR="00234B29" w:rsidRPr="006E6B87">
          <w:rPr>
            <w:rStyle w:val="Hyperlink"/>
            <w:b/>
            <w:noProof/>
          </w:rPr>
          <w:t>Figure</w:t>
        </w:r>
        <w:r w:rsidR="00234B29">
          <w:rPr>
            <w:rStyle w:val="Hyperlink"/>
            <w:b/>
            <w:noProof/>
          </w:rPr>
          <w:t xml:space="preserve"> </w:t>
        </w:r>
        <w:r w:rsidR="00234B29" w:rsidRPr="006E6B87">
          <w:rPr>
            <w:rStyle w:val="Hyperlink"/>
            <w:b/>
            <w:noProof/>
          </w:rPr>
          <w:t>2.2</w:t>
        </w:r>
        <w:r w:rsidR="00234B29" w:rsidRPr="006E6B87">
          <w:rPr>
            <w:rStyle w:val="Hyperlink"/>
            <w:noProof/>
          </w:rPr>
          <w:t xml:space="preserve"> (a) Estimated snapping turtle population size with Poisson confidence intervals in the western portion of Cootes Paradise Marsh from 1985 to 2002. The open circle shows the total number of snapping turtles encountered in 2017 (</w:t>
        </w:r>
        <w:r w:rsidR="00234B29" w:rsidRPr="006E6B87">
          <w:rPr>
            <w:rStyle w:val="Hyperlink"/>
            <w:i/>
            <w:noProof/>
          </w:rPr>
          <w:t>t</w:t>
        </w:r>
        <w:r w:rsidR="00234B29" w:rsidRPr="006E6B87">
          <w:rPr>
            <w:rStyle w:val="Hyperlink"/>
            <w:noProof/>
          </w:rPr>
          <w:t>). (b) Annual estimation of the lower (</w:t>
        </w:r>
        <w:r w:rsidR="00234B29" w:rsidRPr="006E6B87">
          <w:rPr>
            <w:rStyle w:val="Hyperlink"/>
            <w:i/>
            <w:noProof/>
          </w:rPr>
          <w:t>M</w:t>
        </w:r>
        <w:r w:rsidR="00234B29" w:rsidRPr="006E6B87">
          <w:rPr>
            <w:rStyle w:val="Hyperlink"/>
            <w:i/>
            <w:noProof/>
            <w:vertAlign w:val="subscript"/>
          </w:rPr>
          <w:t>l</w:t>
        </w:r>
        <w:r w:rsidR="00234B29" w:rsidRPr="006E6B87">
          <w:rPr>
            <w:rStyle w:val="Hyperlink"/>
            <w:noProof/>
          </w:rPr>
          <w:t>) (white circles) and upper (</w:t>
        </w:r>
        <w:r w:rsidR="00234B29" w:rsidRPr="006E6B87">
          <w:rPr>
            <w:rStyle w:val="Hyperlink"/>
            <w:i/>
            <w:noProof/>
          </w:rPr>
          <w:t>M</w:t>
        </w:r>
        <w:r w:rsidR="00234B29" w:rsidRPr="006E6B87">
          <w:rPr>
            <w:rStyle w:val="Hyperlink"/>
            <w:i/>
            <w:noProof/>
            <w:vertAlign w:val="subscript"/>
          </w:rPr>
          <w:t>u</w:t>
        </w:r>
        <w:r w:rsidR="00234B29" w:rsidRPr="006E6B87">
          <w:rPr>
            <w:rStyle w:val="Hyperlink"/>
            <w:noProof/>
          </w:rPr>
          <w:t>) (grey circles) adult mortalities from 1985 to 2016 (Eq. 3 and Eq. 4), as well as the annual estimation of mortalities using current road mortality rates (</w:t>
        </w:r>
        <w:r w:rsidR="00234B29" w:rsidRPr="006E6B87">
          <w:rPr>
            <w:rStyle w:val="Hyperlink"/>
            <w:i/>
            <w:noProof/>
          </w:rPr>
          <w:t>M</w:t>
        </w:r>
        <w:r w:rsidR="00234B29" w:rsidRPr="006E6B87">
          <w:rPr>
            <w:rStyle w:val="Hyperlink"/>
            <w:i/>
            <w:noProof/>
            <w:vertAlign w:val="subscript"/>
          </w:rPr>
          <w:t>c</w:t>
        </w:r>
        <w:r w:rsidR="00234B29" w:rsidRPr="006E6B87">
          <w:rPr>
            <w:rStyle w:val="Hyperlink"/>
            <w:noProof/>
          </w:rPr>
          <w:t>) (Eq. 7) (black circles).</w:t>
        </w:r>
        <w:r w:rsidR="00234B29">
          <w:rPr>
            <w:noProof/>
            <w:webHidden/>
          </w:rPr>
          <w:tab/>
        </w:r>
        <w:r w:rsidR="00234B29">
          <w:rPr>
            <w:noProof/>
            <w:webHidden/>
          </w:rPr>
          <w:fldChar w:fldCharType="begin"/>
        </w:r>
        <w:r w:rsidR="00234B29">
          <w:rPr>
            <w:noProof/>
            <w:webHidden/>
          </w:rPr>
          <w:instrText xml:space="preserve"> PAGEREF _Toc522527955 \h </w:instrText>
        </w:r>
        <w:r w:rsidR="00234B29">
          <w:rPr>
            <w:noProof/>
            <w:webHidden/>
          </w:rPr>
        </w:r>
        <w:r w:rsidR="00234B29">
          <w:rPr>
            <w:noProof/>
            <w:webHidden/>
          </w:rPr>
          <w:fldChar w:fldCharType="separate"/>
        </w:r>
        <w:r w:rsidR="00106988">
          <w:rPr>
            <w:noProof/>
            <w:webHidden/>
          </w:rPr>
          <w:t>44</w:t>
        </w:r>
        <w:r w:rsidR="00234B29">
          <w:rPr>
            <w:noProof/>
            <w:webHidden/>
          </w:rPr>
          <w:fldChar w:fldCharType="end"/>
        </w:r>
      </w:hyperlink>
    </w:p>
    <w:p w14:paraId="395C2F3E" w14:textId="3BE6C21A" w:rsidR="00234B29" w:rsidRDefault="0064165A">
      <w:pPr>
        <w:pStyle w:val="TableofFigures"/>
        <w:tabs>
          <w:tab w:val="right" w:leader="dot" w:pos="8657"/>
        </w:tabs>
        <w:rPr>
          <w:rFonts w:asciiTheme="minorHAnsi" w:eastAsiaTheme="minorEastAsia" w:hAnsiTheme="minorHAnsi"/>
          <w:noProof/>
        </w:rPr>
      </w:pPr>
      <w:hyperlink w:anchor="_Toc522527956" w:history="1">
        <w:r w:rsidR="00234B29" w:rsidRPr="006E6B87">
          <w:rPr>
            <w:rStyle w:val="Hyperlink"/>
            <w:b/>
            <w:noProof/>
          </w:rPr>
          <w:t>Figure 2.3</w:t>
        </w:r>
        <w:r w:rsidR="00234B29" w:rsidRPr="006E6B87">
          <w:rPr>
            <w:rStyle w:val="Hyperlink"/>
            <w:noProof/>
          </w:rPr>
          <w:t xml:space="preserve"> </w:t>
        </w:r>
        <w:r w:rsidR="00234B29" w:rsidRPr="006E6B87">
          <w:rPr>
            <w:rStyle w:val="Hyperlink"/>
            <w:rFonts w:cs="Times New Roman"/>
            <w:noProof/>
          </w:rPr>
          <w:t>Results from incremental area analysis demonstrate an asymptotic shape, indicating a sufficient number of relocations from each turtle had been acquired to conduct home range analyses.</w:t>
        </w:r>
        <w:r w:rsidR="00234B29">
          <w:rPr>
            <w:noProof/>
            <w:webHidden/>
          </w:rPr>
          <w:tab/>
        </w:r>
        <w:r w:rsidR="00234B29">
          <w:rPr>
            <w:noProof/>
            <w:webHidden/>
          </w:rPr>
          <w:fldChar w:fldCharType="begin"/>
        </w:r>
        <w:r w:rsidR="00234B29">
          <w:rPr>
            <w:noProof/>
            <w:webHidden/>
          </w:rPr>
          <w:instrText xml:space="preserve"> PAGEREF _Toc522527956 \h </w:instrText>
        </w:r>
        <w:r w:rsidR="00234B29">
          <w:rPr>
            <w:noProof/>
            <w:webHidden/>
          </w:rPr>
        </w:r>
        <w:r w:rsidR="00234B29">
          <w:rPr>
            <w:noProof/>
            <w:webHidden/>
          </w:rPr>
          <w:fldChar w:fldCharType="separate"/>
        </w:r>
        <w:r w:rsidR="00106988">
          <w:rPr>
            <w:noProof/>
            <w:webHidden/>
          </w:rPr>
          <w:t>45</w:t>
        </w:r>
        <w:r w:rsidR="00234B29">
          <w:rPr>
            <w:noProof/>
            <w:webHidden/>
          </w:rPr>
          <w:fldChar w:fldCharType="end"/>
        </w:r>
      </w:hyperlink>
    </w:p>
    <w:p w14:paraId="208D2D2D" w14:textId="10A76EEB" w:rsidR="00234B29" w:rsidRDefault="0064165A">
      <w:pPr>
        <w:pStyle w:val="TableofFigures"/>
        <w:tabs>
          <w:tab w:val="right" w:leader="dot" w:pos="8657"/>
        </w:tabs>
        <w:rPr>
          <w:rFonts w:asciiTheme="minorHAnsi" w:eastAsiaTheme="minorEastAsia" w:hAnsiTheme="minorHAnsi"/>
          <w:noProof/>
        </w:rPr>
      </w:pPr>
      <w:hyperlink w:anchor="_Toc522527957" w:history="1">
        <w:r w:rsidR="00234B29" w:rsidRPr="006E6B87">
          <w:rPr>
            <w:rStyle w:val="Hyperlink"/>
            <w:b/>
            <w:noProof/>
          </w:rPr>
          <w:t>Figure 2.4</w:t>
        </w:r>
        <w:r w:rsidR="00234B29" w:rsidRPr="006E6B87">
          <w:rPr>
            <w:rStyle w:val="Hyperlink"/>
            <w:noProof/>
          </w:rPr>
          <w:t xml:space="preserve"> Minimum convex polygon (MCP) of population range (estimated by the 100% MCP) and core range (estimated by 50% MCP) for the snapping turtle population in western Cootes Paradise Marsh. Both the population and core range estimates are shown to overlap with surrounding roads (Cootes Drive, King Street East and Olympic Drive).</w:t>
        </w:r>
        <w:r w:rsidR="00234B29">
          <w:rPr>
            <w:noProof/>
            <w:webHidden/>
          </w:rPr>
          <w:tab/>
        </w:r>
        <w:r w:rsidR="00234B29">
          <w:rPr>
            <w:noProof/>
            <w:webHidden/>
          </w:rPr>
          <w:fldChar w:fldCharType="begin"/>
        </w:r>
        <w:r w:rsidR="00234B29">
          <w:rPr>
            <w:noProof/>
            <w:webHidden/>
          </w:rPr>
          <w:instrText xml:space="preserve"> PAGEREF _Toc522527957 \h </w:instrText>
        </w:r>
        <w:r w:rsidR="00234B29">
          <w:rPr>
            <w:noProof/>
            <w:webHidden/>
          </w:rPr>
        </w:r>
        <w:r w:rsidR="00234B29">
          <w:rPr>
            <w:noProof/>
            <w:webHidden/>
          </w:rPr>
          <w:fldChar w:fldCharType="separate"/>
        </w:r>
        <w:r w:rsidR="00106988">
          <w:rPr>
            <w:noProof/>
            <w:webHidden/>
          </w:rPr>
          <w:t>46</w:t>
        </w:r>
        <w:r w:rsidR="00234B29">
          <w:rPr>
            <w:noProof/>
            <w:webHidden/>
          </w:rPr>
          <w:fldChar w:fldCharType="end"/>
        </w:r>
      </w:hyperlink>
    </w:p>
    <w:p w14:paraId="630ACE0B" w14:textId="5AA36F00" w:rsidR="00234B29" w:rsidRDefault="0064165A">
      <w:pPr>
        <w:pStyle w:val="TableofFigures"/>
        <w:tabs>
          <w:tab w:val="right" w:leader="dot" w:pos="8657"/>
        </w:tabs>
        <w:rPr>
          <w:rFonts w:asciiTheme="minorHAnsi" w:eastAsiaTheme="minorEastAsia" w:hAnsiTheme="minorHAnsi"/>
          <w:noProof/>
        </w:rPr>
      </w:pPr>
      <w:hyperlink w:anchor="_Toc522527958" w:history="1">
        <w:r w:rsidR="00234B29" w:rsidRPr="006E6B87">
          <w:rPr>
            <w:rStyle w:val="Hyperlink"/>
            <w:b/>
            <w:noProof/>
          </w:rPr>
          <w:t xml:space="preserve">Figure 2.5 </w:t>
        </w:r>
        <w:r w:rsidR="00234B29" w:rsidRPr="006E6B87">
          <w:rPr>
            <w:rStyle w:val="Hyperlink"/>
            <w:noProof/>
          </w:rPr>
          <w:t>Linear regression of number of adult snapping turtles found on the road versus number of surveys completed by Dundas Turtle Watch annually (r</w:t>
        </w:r>
        <w:r w:rsidR="00234B29" w:rsidRPr="006E6B87">
          <w:rPr>
            <w:rStyle w:val="Hyperlink"/>
            <w:noProof/>
            <w:vertAlign w:val="superscript"/>
          </w:rPr>
          <w:t>2</w:t>
        </w:r>
        <w:r w:rsidR="00234B29" w:rsidRPr="006E6B87">
          <w:rPr>
            <w:rStyle w:val="Hyperlink"/>
            <w:noProof/>
          </w:rPr>
          <w:t xml:space="preserve"> = 0.59, </w:t>
        </w:r>
        <w:r w:rsidR="00234B29" w:rsidRPr="006E6B87">
          <w:rPr>
            <w:rStyle w:val="Hyperlink"/>
            <w:i/>
            <w:noProof/>
          </w:rPr>
          <w:t xml:space="preserve">p </w:t>
        </w:r>
        <w:r w:rsidR="00234B29" w:rsidRPr="006E6B87">
          <w:rPr>
            <w:rStyle w:val="Hyperlink"/>
            <w:noProof/>
          </w:rPr>
          <w:t>= 0.02).</w:t>
        </w:r>
        <w:r w:rsidR="00234B29">
          <w:rPr>
            <w:noProof/>
            <w:webHidden/>
          </w:rPr>
          <w:tab/>
        </w:r>
        <w:r w:rsidR="00234B29">
          <w:rPr>
            <w:noProof/>
            <w:webHidden/>
          </w:rPr>
          <w:fldChar w:fldCharType="begin"/>
        </w:r>
        <w:r w:rsidR="00234B29">
          <w:rPr>
            <w:noProof/>
            <w:webHidden/>
          </w:rPr>
          <w:instrText xml:space="preserve"> PAGEREF _Toc522527958 \h </w:instrText>
        </w:r>
        <w:r w:rsidR="00234B29">
          <w:rPr>
            <w:noProof/>
            <w:webHidden/>
          </w:rPr>
        </w:r>
        <w:r w:rsidR="00234B29">
          <w:rPr>
            <w:noProof/>
            <w:webHidden/>
          </w:rPr>
          <w:fldChar w:fldCharType="separate"/>
        </w:r>
        <w:r w:rsidR="00106988">
          <w:rPr>
            <w:noProof/>
            <w:webHidden/>
          </w:rPr>
          <w:t>47</w:t>
        </w:r>
        <w:r w:rsidR="00234B29">
          <w:rPr>
            <w:noProof/>
            <w:webHidden/>
          </w:rPr>
          <w:fldChar w:fldCharType="end"/>
        </w:r>
      </w:hyperlink>
    </w:p>
    <w:p w14:paraId="308F6CC4" w14:textId="7FAE6A99" w:rsidR="00234B29" w:rsidRDefault="0064165A">
      <w:pPr>
        <w:pStyle w:val="TableofFigures"/>
        <w:tabs>
          <w:tab w:val="right" w:leader="dot" w:pos="8657"/>
        </w:tabs>
        <w:rPr>
          <w:rFonts w:asciiTheme="minorHAnsi" w:eastAsiaTheme="minorEastAsia" w:hAnsiTheme="minorHAnsi"/>
          <w:noProof/>
        </w:rPr>
      </w:pPr>
      <w:hyperlink w:anchor="_Toc522527959" w:history="1">
        <w:r w:rsidR="00234B29" w:rsidRPr="006E6B87">
          <w:rPr>
            <w:rStyle w:val="Hyperlink"/>
            <w:b/>
            <w:noProof/>
          </w:rPr>
          <w:t>Figure 3</w:t>
        </w:r>
        <w:r w:rsidR="00234B29">
          <w:rPr>
            <w:rStyle w:val="Hyperlink"/>
            <w:b/>
            <w:noProof/>
          </w:rPr>
          <w:t>.</w:t>
        </w:r>
        <w:r w:rsidR="00234B29" w:rsidRPr="006E6B87">
          <w:rPr>
            <w:rStyle w:val="Hyperlink"/>
            <w:b/>
            <w:noProof/>
          </w:rPr>
          <w:t>1</w:t>
        </w:r>
        <w:r w:rsidR="00234B29" w:rsidRPr="006E6B87">
          <w:rPr>
            <w:rStyle w:val="Hyperlink"/>
            <w:noProof/>
          </w:rPr>
          <w:t xml:space="preserve"> Location of sampling locations in Cootes Paradise Marsh and surrounding upland habitat. Cootes Paradise Marsh open water, WP = West Pond, DC = Desjardins Canal, BC = Borer’s Creek, SC = Spencer’s Creek, HCA 1 = Hamilton Conservation Authority 1, HCA 2 = Hamilton Conservation Authority Pond 2. Inset shows the location of CPM within the Laurentian Great Lakes.</w:t>
        </w:r>
        <w:r w:rsidR="00234B29">
          <w:rPr>
            <w:noProof/>
            <w:webHidden/>
          </w:rPr>
          <w:tab/>
        </w:r>
        <w:r w:rsidR="00234B29">
          <w:rPr>
            <w:noProof/>
            <w:webHidden/>
          </w:rPr>
          <w:fldChar w:fldCharType="begin"/>
        </w:r>
        <w:r w:rsidR="00234B29">
          <w:rPr>
            <w:noProof/>
            <w:webHidden/>
          </w:rPr>
          <w:instrText xml:space="preserve"> PAGEREF _Toc522527959 \h </w:instrText>
        </w:r>
        <w:r w:rsidR="00234B29">
          <w:rPr>
            <w:noProof/>
            <w:webHidden/>
          </w:rPr>
        </w:r>
        <w:r w:rsidR="00234B29">
          <w:rPr>
            <w:noProof/>
            <w:webHidden/>
          </w:rPr>
          <w:fldChar w:fldCharType="separate"/>
        </w:r>
        <w:r w:rsidR="00106988">
          <w:rPr>
            <w:noProof/>
            <w:webHidden/>
          </w:rPr>
          <w:t>84</w:t>
        </w:r>
        <w:r w:rsidR="00234B29">
          <w:rPr>
            <w:noProof/>
            <w:webHidden/>
          </w:rPr>
          <w:fldChar w:fldCharType="end"/>
        </w:r>
      </w:hyperlink>
    </w:p>
    <w:p w14:paraId="094C5CD8" w14:textId="67039EE7" w:rsidR="00234B29" w:rsidRDefault="0064165A">
      <w:pPr>
        <w:pStyle w:val="TableofFigures"/>
        <w:tabs>
          <w:tab w:val="right" w:leader="dot" w:pos="8657"/>
        </w:tabs>
        <w:rPr>
          <w:rFonts w:asciiTheme="minorHAnsi" w:eastAsiaTheme="minorEastAsia" w:hAnsiTheme="minorHAnsi"/>
          <w:noProof/>
        </w:rPr>
      </w:pPr>
      <w:hyperlink w:anchor="_Toc522527960" w:history="1">
        <w:r w:rsidR="00234B29" w:rsidRPr="006E6B87">
          <w:rPr>
            <w:rStyle w:val="Hyperlink"/>
            <w:b/>
            <w:noProof/>
          </w:rPr>
          <w:t>Figure 3.2</w:t>
        </w:r>
        <w:r w:rsidR="00234B29" w:rsidRPr="006E6B87">
          <w:rPr>
            <w:rStyle w:val="Hyperlink"/>
            <w:noProof/>
          </w:rPr>
          <w:t xml:space="preserve"> Diagram of breakpoint analysis (a) completed on water temperatures. Onset date was identified as the first breaking point and overwintering (OW) duration is the total length of times between breaking points one and two. Variation in air temperature (b) from October 27th 2017 to March 30th 2018 in CPM.</w:t>
        </w:r>
        <w:r w:rsidR="00234B29">
          <w:rPr>
            <w:noProof/>
            <w:webHidden/>
          </w:rPr>
          <w:tab/>
        </w:r>
        <w:r w:rsidR="00234B29">
          <w:rPr>
            <w:noProof/>
            <w:webHidden/>
          </w:rPr>
          <w:fldChar w:fldCharType="begin"/>
        </w:r>
        <w:r w:rsidR="00234B29">
          <w:rPr>
            <w:noProof/>
            <w:webHidden/>
          </w:rPr>
          <w:instrText xml:space="preserve"> PAGEREF _Toc522527960 \h </w:instrText>
        </w:r>
        <w:r w:rsidR="00234B29">
          <w:rPr>
            <w:noProof/>
            <w:webHidden/>
          </w:rPr>
        </w:r>
        <w:r w:rsidR="00234B29">
          <w:rPr>
            <w:noProof/>
            <w:webHidden/>
          </w:rPr>
          <w:fldChar w:fldCharType="separate"/>
        </w:r>
        <w:r w:rsidR="00106988">
          <w:rPr>
            <w:noProof/>
            <w:webHidden/>
          </w:rPr>
          <w:t>85</w:t>
        </w:r>
        <w:r w:rsidR="00234B29">
          <w:rPr>
            <w:noProof/>
            <w:webHidden/>
          </w:rPr>
          <w:fldChar w:fldCharType="end"/>
        </w:r>
      </w:hyperlink>
    </w:p>
    <w:p w14:paraId="51928270" w14:textId="7C630A06" w:rsidR="00234B29" w:rsidRDefault="0064165A">
      <w:pPr>
        <w:pStyle w:val="TableofFigures"/>
        <w:tabs>
          <w:tab w:val="right" w:leader="dot" w:pos="8657"/>
        </w:tabs>
        <w:rPr>
          <w:rFonts w:asciiTheme="minorHAnsi" w:eastAsiaTheme="minorEastAsia" w:hAnsiTheme="minorHAnsi"/>
          <w:noProof/>
        </w:rPr>
      </w:pPr>
      <w:hyperlink w:anchor="_Toc522527961" w:history="1">
        <w:r w:rsidR="00234B29" w:rsidRPr="006E6B87">
          <w:rPr>
            <w:rStyle w:val="Hyperlink"/>
            <w:b/>
            <w:noProof/>
          </w:rPr>
          <w:t>Figure 3.3</w:t>
        </w:r>
        <w:r w:rsidR="00234B29" w:rsidRPr="006E6B87">
          <w:rPr>
            <w:rStyle w:val="Hyperlink"/>
            <w:noProof/>
          </w:rPr>
          <w:t xml:space="preserve"> Change in area of potential nesting habitat in CPM presented as (a) absolute amount of habitat types (ha) and (b) relative amount of habitat types (%).</w:t>
        </w:r>
        <w:r w:rsidR="00234B29">
          <w:rPr>
            <w:noProof/>
            <w:webHidden/>
          </w:rPr>
          <w:tab/>
        </w:r>
        <w:r w:rsidR="00234B29">
          <w:rPr>
            <w:noProof/>
            <w:webHidden/>
          </w:rPr>
          <w:fldChar w:fldCharType="begin"/>
        </w:r>
        <w:r w:rsidR="00234B29">
          <w:rPr>
            <w:noProof/>
            <w:webHidden/>
          </w:rPr>
          <w:instrText xml:space="preserve"> PAGEREF _Toc522527961 \h </w:instrText>
        </w:r>
        <w:r w:rsidR="00234B29">
          <w:rPr>
            <w:noProof/>
            <w:webHidden/>
          </w:rPr>
        </w:r>
        <w:r w:rsidR="00234B29">
          <w:rPr>
            <w:noProof/>
            <w:webHidden/>
          </w:rPr>
          <w:fldChar w:fldCharType="separate"/>
        </w:r>
        <w:r w:rsidR="00106988">
          <w:rPr>
            <w:noProof/>
            <w:webHidden/>
          </w:rPr>
          <w:t>86</w:t>
        </w:r>
        <w:r w:rsidR="00234B29">
          <w:rPr>
            <w:noProof/>
            <w:webHidden/>
          </w:rPr>
          <w:fldChar w:fldCharType="end"/>
        </w:r>
      </w:hyperlink>
    </w:p>
    <w:p w14:paraId="7CA2F6D3" w14:textId="3ECCB9A0" w:rsidR="00234B29" w:rsidRDefault="0064165A">
      <w:pPr>
        <w:pStyle w:val="TableofFigures"/>
        <w:tabs>
          <w:tab w:val="right" w:leader="dot" w:pos="8657"/>
        </w:tabs>
        <w:rPr>
          <w:rFonts w:asciiTheme="minorHAnsi" w:eastAsiaTheme="minorEastAsia" w:hAnsiTheme="minorHAnsi"/>
          <w:noProof/>
        </w:rPr>
      </w:pPr>
      <w:hyperlink w:anchor="_Toc522527962" w:history="1">
        <w:r w:rsidR="00234B29" w:rsidRPr="006E6B87">
          <w:rPr>
            <w:rStyle w:val="Hyperlink"/>
            <w:b/>
            <w:noProof/>
          </w:rPr>
          <w:t>Figure 3.4</w:t>
        </w:r>
        <w:r w:rsidR="00234B29" w:rsidRPr="006E6B87">
          <w:rPr>
            <w:rStyle w:val="Hyperlink"/>
            <w:noProof/>
          </w:rPr>
          <w:t xml:space="preserve"> Change in Lake Ontario mean annual water level (above sea level), arrow shows year of Lake Ontario water level regulation implementation (1963) and open circles show years of interest.</w:t>
        </w:r>
        <w:r w:rsidR="00234B29">
          <w:rPr>
            <w:noProof/>
            <w:webHidden/>
          </w:rPr>
          <w:tab/>
        </w:r>
        <w:r w:rsidR="00234B29">
          <w:rPr>
            <w:noProof/>
            <w:webHidden/>
          </w:rPr>
          <w:fldChar w:fldCharType="begin"/>
        </w:r>
        <w:r w:rsidR="00234B29">
          <w:rPr>
            <w:noProof/>
            <w:webHidden/>
          </w:rPr>
          <w:instrText xml:space="preserve"> PAGEREF _Toc522527962 \h </w:instrText>
        </w:r>
        <w:r w:rsidR="00234B29">
          <w:rPr>
            <w:noProof/>
            <w:webHidden/>
          </w:rPr>
        </w:r>
        <w:r w:rsidR="00234B29">
          <w:rPr>
            <w:noProof/>
            <w:webHidden/>
          </w:rPr>
          <w:fldChar w:fldCharType="separate"/>
        </w:r>
        <w:r w:rsidR="00106988">
          <w:rPr>
            <w:noProof/>
            <w:webHidden/>
          </w:rPr>
          <w:t>87</w:t>
        </w:r>
        <w:r w:rsidR="00234B29">
          <w:rPr>
            <w:noProof/>
            <w:webHidden/>
          </w:rPr>
          <w:fldChar w:fldCharType="end"/>
        </w:r>
      </w:hyperlink>
    </w:p>
    <w:p w14:paraId="12E3EB53" w14:textId="692B3DEB" w:rsidR="00234B29" w:rsidRDefault="0064165A">
      <w:pPr>
        <w:pStyle w:val="TableofFigures"/>
        <w:tabs>
          <w:tab w:val="right" w:leader="dot" w:pos="8657"/>
        </w:tabs>
        <w:rPr>
          <w:rFonts w:asciiTheme="minorHAnsi" w:eastAsiaTheme="minorEastAsia" w:hAnsiTheme="minorHAnsi"/>
          <w:noProof/>
        </w:rPr>
      </w:pPr>
      <w:hyperlink w:anchor="_Toc522527963" w:history="1">
        <w:r w:rsidR="00234B29" w:rsidRPr="006E6B87">
          <w:rPr>
            <w:rStyle w:val="Hyperlink"/>
            <w:b/>
            <w:noProof/>
          </w:rPr>
          <w:t>Figure 3.5</w:t>
        </w:r>
        <w:r w:rsidR="00234B29" w:rsidRPr="006E6B87">
          <w:rPr>
            <w:rStyle w:val="Hyperlink"/>
            <w:noProof/>
          </w:rPr>
          <w:t xml:space="preserve"> Results of a change detection analysis showing changes in the amount of potential nesting habitat in CPM between1934 and 2010.</w:t>
        </w:r>
        <w:r w:rsidR="00234B29">
          <w:rPr>
            <w:noProof/>
            <w:webHidden/>
          </w:rPr>
          <w:tab/>
        </w:r>
        <w:r w:rsidR="00234B29">
          <w:rPr>
            <w:noProof/>
            <w:webHidden/>
          </w:rPr>
          <w:fldChar w:fldCharType="begin"/>
        </w:r>
        <w:r w:rsidR="00234B29">
          <w:rPr>
            <w:noProof/>
            <w:webHidden/>
          </w:rPr>
          <w:instrText xml:space="preserve"> PAGEREF _Toc522527963 \h </w:instrText>
        </w:r>
        <w:r w:rsidR="00234B29">
          <w:rPr>
            <w:noProof/>
            <w:webHidden/>
          </w:rPr>
        </w:r>
        <w:r w:rsidR="00234B29">
          <w:rPr>
            <w:noProof/>
            <w:webHidden/>
          </w:rPr>
          <w:fldChar w:fldCharType="separate"/>
        </w:r>
        <w:r w:rsidR="00106988">
          <w:rPr>
            <w:noProof/>
            <w:webHidden/>
          </w:rPr>
          <w:t>88</w:t>
        </w:r>
        <w:r w:rsidR="00234B29">
          <w:rPr>
            <w:noProof/>
            <w:webHidden/>
          </w:rPr>
          <w:fldChar w:fldCharType="end"/>
        </w:r>
      </w:hyperlink>
    </w:p>
    <w:p w14:paraId="4CC78D91" w14:textId="22741F9E" w:rsidR="00234B29" w:rsidRDefault="0064165A">
      <w:pPr>
        <w:pStyle w:val="TableofFigures"/>
        <w:tabs>
          <w:tab w:val="right" w:leader="dot" w:pos="8657"/>
        </w:tabs>
        <w:rPr>
          <w:rFonts w:asciiTheme="minorHAnsi" w:eastAsiaTheme="minorEastAsia" w:hAnsiTheme="minorHAnsi"/>
          <w:noProof/>
        </w:rPr>
      </w:pPr>
      <w:hyperlink w:anchor="_Toc522527964" w:history="1">
        <w:r w:rsidR="00234B29" w:rsidRPr="006E6B87">
          <w:rPr>
            <w:rStyle w:val="Hyperlink"/>
            <w:b/>
            <w:noProof/>
          </w:rPr>
          <w:t>Figure 3.6</w:t>
        </w:r>
        <w:r w:rsidR="00234B29" w:rsidRPr="006E6B87">
          <w:rPr>
            <w:rStyle w:val="Hyperlink"/>
            <w:noProof/>
          </w:rPr>
          <w:t xml:space="preserve"> Location of temperature loggers in wetland habitat during October 2016 to March 2017, October 2017 to March 2018 and location of tagged snapping turtles between October 2017 to March 2018.</w:t>
        </w:r>
        <w:r w:rsidR="00234B29">
          <w:rPr>
            <w:noProof/>
            <w:webHidden/>
          </w:rPr>
          <w:tab/>
        </w:r>
        <w:r w:rsidR="00234B29">
          <w:rPr>
            <w:noProof/>
            <w:webHidden/>
          </w:rPr>
          <w:fldChar w:fldCharType="begin"/>
        </w:r>
        <w:r w:rsidR="00234B29">
          <w:rPr>
            <w:noProof/>
            <w:webHidden/>
          </w:rPr>
          <w:instrText xml:space="preserve"> PAGEREF _Toc522527964 \h </w:instrText>
        </w:r>
        <w:r w:rsidR="00234B29">
          <w:rPr>
            <w:noProof/>
            <w:webHidden/>
          </w:rPr>
        </w:r>
        <w:r w:rsidR="00234B29">
          <w:rPr>
            <w:noProof/>
            <w:webHidden/>
          </w:rPr>
          <w:fldChar w:fldCharType="separate"/>
        </w:r>
        <w:r w:rsidR="00106988">
          <w:rPr>
            <w:noProof/>
            <w:webHidden/>
          </w:rPr>
          <w:t>89</w:t>
        </w:r>
        <w:r w:rsidR="00234B29">
          <w:rPr>
            <w:noProof/>
            <w:webHidden/>
          </w:rPr>
          <w:fldChar w:fldCharType="end"/>
        </w:r>
      </w:hyperlink>
    </w:p>
    <w:p w14:paraId="1E8ED948" w14:textId="46B49A0C" w:rsidR="00234B29" w:rsidRDefault="0064165A">
      <w:pPr>
        <w:pStyle w:val="TableofFigures"/>
        <w:tabs>
          <w:tab w:val="right" w:leader="dot" w:pos="8657"/>
        </w:tabs>
        <w:rPr>
          <w:rFonts w:asciiTheme="minorHAnsi" w:eastAsiaTheme="minorEastAsia" w:hAnsiTheme="minorHAnsi"/>
          <w:noProof/>
        </w:rPr>
      </w:pPr>
      <w:hyperlink w:anchor="_Toc522527965" w:history="1">
        <w:r w:rsidR="00234B29" w:rsidRPr="006E6B87">
          <w:rPr>
            <w:rStyle w:val="Hyperlink"/>
            <w:b/>
            <w:noProof/>
          </w:rPr>
          <w:t>Figure A1.1</w:t>
        </w:r>
        <w:r w:rsidR="00234B29" w:rsidRPr="006E6B87">
          <w:rPr>
            <w:rStyle w:val="Hyperlink"/>
            <w:noProof/>
          </w:rPr>
          <w:t xml:space="preserve"> The Laurentian Great Lakes are located in Canada (A) and Cootes Paradise Marsh is located in the extreme western end of Lake Ontario (B). Within Cootes Paradise Marsh, a snapping turtle infected with ranavirus was found in West Pond (C).</w:t>
        </w:r>
        <w:r w:rsidR="00234B29">
          <w:rPr>
            <w:noProof/>
            <w:webHidden/>
          </w:rPr>
          <w:tab/>
        </w:r>
        <w:r w:rsidR="00234B29">
          <w:rPr>
            <w:noProof/>
            <w:webHidden/>
          </w:rPr>
          <w:fldChar w:fldCharType="begin"/>
        </w:r>
        <w:r w:rsidR="00234B29">
          <w:rPr>
            <w:noProof/>
            <w:webHidden/>
          </w:rPr>
          <w:instrText xml:space="preserve"> PAGEREF _Toc522527965 \h </w:instrText>
        </w:r>
        <w:r w:rsidR="00234B29">
          <w:rPr>
            <w:noProof/>
            <w:webHidden/>
          </w:rPr>
        </w:r>
        <w:r w:rsidR="00234B29">
          <w:rPr>
            <w:noProof/>
            <w:webHidden/>
          </w:rPr>
          <w:fldChar w:fldCharType="separate"/>
        </w:r>
        <w:r w:rsidR="00106988">
          <w:rPr>
            <w:noProof/>
            <w:webHidden/>
          </w:rPr>
          <w:t>123</w:t>
        </w:r>
        <w:r w:rsidR="00234B29">
          <w:rPr>
            <w:noProof/>
            <w:webHidden/>
          </w:rPr>
          <w:fldChar w:fldCharType="end"/>
        </w:r>
      </w:hyperlink>
    </w:p>
    <w:p w14:paraId="69325E52" w14:textId="5B786EF9" w:rsidR="00234B29" w:rsidRDefault="0064165A">
      <w:pPr>
        <w:pStyle w:val="TableofFigures"/>
        <w:tabs>
          <w:tab w:val="right" w:leader="dot" w:pos="8657"/>
        </w:tabs>
        <w:rPr>
          <w:rFonts w:asciiTheme="minorHAnsi" w:eastAsiaTheme="minorEastAsia" w:hAnsiTheme="minorHAnsi"/>
          <w:noProof/>
        </w:rPr>
      </w:pPr>
      <w:hyperlink w:anchor="_Toc522527966" w:history="1">
        <w:r w:rsidR="00234B29">
          <w:rPr>
            <w:rStyle w:val="Hyperlink"/>
            <w:b/>
            <w:noProof/>
          </w:rPr>
          <w:t>Figure A1</w:t>
        </w:r>
        <w:r w:rsidR="00234B29" w:rsidRPr="006E6B87">
          <w:rPr>
            <w:rStyle w:val="Hyperlink"/>
            <w:b/>
            <w:noProof/>
          </w:rPr>
          <w:t>.2</w:t>
        </w:r>
        <w:r w:rsidR="00234B29" w:rsidRPr="006E6B87">
          <w:rPr>
            <w:rStyle w:val="Hyperlink"/>
            <w:noProof/>
          </w:rPr>
          <w:t xml:space="preserve"> (A) Severe palpebral and rostral swelling and (B) epidermal ulceration on the lateral neck, both symptoms are consistent with those of a ranavirus infection.</w:t>
        </w:r>
        <w:r w:rsidR="00234B29">
          <w:rPr>
            <w:noProof/>
            <w:webHidden/>
          </w:rPr>
          <w:tab/>
        </w:r>
        <w:r w:rsidR="00234B29">
          <w:rPr>
            <w:noProof/>
            <w:webHidden/>
          </w:rPr>
          <w:fldChar w:fldCharType="begin"/>
        </w:r>
        <w:r w:rsidR="00234B29">
          <w:rPr>
            <w:noProof/>
            <w:webHidden/>
          </w:rPr>
          <w:instrText xml:space="preserve"> PAGEREF _Toc522527966 \h </w:instrText>
        </w:r>
        <w:r w:rsidR="00234B29">
          <w:rPr>
            <w:noProof/>
            <w:webHidden/>
          </w:rPr>
        </w:r>
        <w:r w:rsidR="00234B29">
          <w:rPr>
            <w:noProof/>
            <w:webHidden/>
          </w:rPr>
          <w:fldChar w:fldCharType="separate"/>
        </w:r>
        <w:r w:rsidR="00106988">
          <w:rPr>
            <w:noProof/>
            <w:webHidden/>
          </w:rPr>
          <w:t>124</w:t>
        </w:r>
        <w:r w:rsidR="00234B29">
          <w:rPr>
            <w:noProof/>
            <w:webHidden/>
          </w:rPr>
          <w:fldChar w:fldCharType="end"/>
        </w:r>
      </w:hyperlink>
    </w:p>
    <w:p w14:paraId="4C594E59" w14:textId="3EF52B61" w:rsidR="00234B29" w:rsidRDefault="0064165A">
      <w:pPr>
        <w:pStyle w:val="TableofFigures"/>
        <w:tabs>
          <w:tab w:val="right" w:leader="dot" w:pos="8657"/>
        </w:tabs>
        <w:rPr>
          <w:rFonts w:asciiTheme="minorHAnsi" w:eastAsiaTheme="minorEastAsia" w:hAnsiTheme="minorHAnsi"/>
          <w:noProof/>
        </w:rPr>
      </w:pPr>
      <w:hyperlink w:anchor="_Toc522527967" w:history="1">
        <w:r w:rsidR="00234B29" w:rsidRPr="006E6B87">
          <w:rPr>
            <w:rStyle w:val="Hyperlink"/>
            <w:b/>
            <w:noProof/>
          </w:rPr>
          <w:t>Figure A1.3</w:t>
        </w:r>
        <w:r w:rsidR="00234B29" w:rsidRPr="006E6B87">
          <w:rPr>
            <w:rStyle w:val="Hyperlink"/>
            <w:noProof/>
          </w:rPr>
          <w:t xml:space="preserve"> A photomicrograph of necrotic and edematous conjunctiva from a snapping turtle with a ranaviral infection. Hematoxylin and eosin stain.</w:t>
        </w:r>
        <w:r w:rsidR="00234B29">
          <w:rPr>
            <w:noProof/>
            <w:webHidden/>
          </w:rPr>
          <w:tab/>
        </w:r>
        <w:r w:rsidR="00234B29">
          <w:rPr>
            <w:noProof/>
            <w:webHidden/>
          </w:rPr>
          <w:fldChar w:fldCharType="begin"/>
        </w:r>
        <w:r w:rsidR="00234B29">
          <w:rPr>
            <w:noProof/>
            <w:webHidden/>
          </w:rPr>
          <w:instrText xml:space="preserve"> PAGEREF _Toc522527967 \h </w:instrText>
        </w:r>
        <w:r w:rsidR="00234B29">
          <w:rPr>
            <w:noProof/>
            <w:webHidden/>
          </w:rPr>
        </w:r>
        <w:r w:rsidR="00234B29">
          <w:rPr>
            <w:noProof/>
            <w:webHidden/>
          </w:rPr>
          <w:fldChar w:fldCharType="separate"/>
        </w:r>
        <w:r w:rsidR="00106988">
          <w:rPr>
            <w:noProof/>
            <w:webHidden/>
          </w:rPr>
          <w:t>125</w:t>
        </w:r>
        <w:r w:rsidR="00234B29">
          <w:rPr>
            <w:noProof/>
            <w:webHidden/>
          </w:rPr>
          <w:fldChar w:fldCharType="end"/>
        </w:r>
      </w:hyperlink>
    </w:p>
    <w:p w14:paraId="191F8F04" w14:textId="0A00BEC9" w:rsidR="00234B29" w:rsidRDefault="0064165A">
      <w:pPr>
        <w:pStyle w:val="TableofFigures"/>
        <w:tabs>
          <w:tab w:val="right" w:leader="dot" w:pos="8657"/>
        </w:tabs>
        <w:rPr>
          <w:rFonts w:asciiTheme="minorHAnsi" w:eastAsiaTheme="minorEastAsia" w:hAnsiTheme="minorHAnsi"/>
          <w:noProof/>
        </w:rPr>
      </w:pPr>
      <w:hyperlink w:anchor="_Toc522527968" w:history="1">
        <w:r w:rsidR="00234B29" w:rsidRPr="006E6B87">
          <w:rPr>
            <w:rStyle w:val="Hyperlink"/>
            <w:b/>
            <w:noProof/>
          </w:rPr>
          <w:t>Figure A1.4</w:t>
        </w:r>
        <w:r w:rsidR="00234B29" w:rsidRPr="006E6B87">
          <w:rPr>
            <w:rStyle w:val="Hyperlink"/>
            <w:noProof/>
          </w:rPr>
          <w:t xml:space="preserve"> A photomicrograph of a palpebral blood vessel with fibrinoid necrosis characterized by hyalinized hypereosinophilic matrix segmentally effacing the wall and karyorrhectic debris. Hematoxylin and eosin stain.</w:t>
        </w:r>
        <w:r w:rsidR="00234B29">
          <w:rPr>
            <w:noProof/>
            <w:webHidden/>
          </w:rPr>
          <w:tab/>
        </w:r>
        <w:r w:rsidR="00234B29">
          <w:rPr>
            <w:noProof/>
            <w:webHidden/>
          </w:rPr>
          <w:fldChar w:fldCharType="begin"/>
        </w:r>
        <w:r w:rsidR="00234B29">
          <w:rPr>
            <w:noProof/>
            <w:webHidden/>
          </w:rPr>
          <w:instrText xml:space="preserve"> PAGEREF _Toc522527968 \h </w:instrText>
        </w:r>
        <w:r w:rsidR="00234B29">
          <w:rPr>
            <w:noProof/>
            <w:webHidden/>
          </w:rPr>
        </w:r>
        <w:r w:rsidR="00234B29">
          <w:rPr>
            <w:noProof/>
            <w:webHidden/>
          </w:rPr>
          <w:fldChar w:fldCharType="separate"/>
        </w:r>
        <w:r w:rsidR="00106988">
          <w:rPr>
            <w:noProof/>
            <w:webHidden/>
          </w:rPr>
          <w:t>126</w:t>
        </w:r>
        <w:r w:rsidR="00234B29">
          <w:rPr>
            <w:noProof/>
            <w:webHidden/>
          </w:rPr>
          <w:fldChar w:fldCharType="end"/>
        </w:r>
      </w:hyperlink>
    </w:p>
    <w:p w14:paraId="6ABE4865" w14:textId="7D14590C" w:rsidR="00234B29" w:rsidRDefault="0064165A">
      <w:pPr>
        <w:pStyle w:val="TableofFigures"/>
        <w:tabs>
          <w:tab w:val="right" w:leader="dot" w:pos="8657"/>
        </w:tabs>
        <w:rPr>
          <w:rFonts w:asciiTheme="minorHAnsi" w:eastAsiaTheme="minorEastAsia" w:hAnsiTheme="minorHAnsi"/>
          <w:noProof/>
        </w:rPr>
      </w:pPr>
      <w:hyperlink w:anchor="_Toc522527969" w:history="1">
        <w:r w:rsidR="00234B29" w:rsidRPr="006E6B87">
          <w:rPr>
            <w:rStyle w:val="Hyperlink"/>
            <w:b/>
            <w:noProof/>
          </w:rPr>
          <w:t>Figure A1.5</w:t>
        </w:r>
        <w:r w:rsidR="00234B29" w:rsidRPr="006E6B87">
          <w:rPr>
            <w:rStyle w:val="Hyperlink"/>
            <w:noProof/>
          </w:rPr>
          <w:t xml:space="preserve"> A photomicrograph of the spleen of a snapping turtle with a ranavirus infection has been entirely effaced by necrosis, fibrin and hemorrhage. Hematoxylin and eosin stain.</w:t>
        </w:r>
        <w:r w:rsidR="00234B29">
          <w:rPr>
            <w:noProof/>
            <w:webHidden/>
          </w:rPr>
          <w:tab/>
        </w:r>
        <w:r w:rsidR="00234B29">
          <w:rPr>
            <w:noProof/>
            <w:webHidden/>
          </w:rPr>
          <w:fldChar w:fldCharType="begin"/>
        </w:r>
        <w:r w:rsidR="00234B29">
          <w:rPr>
            <w:noProof/>
            <w:webHidden/>
          </w:rPr>
          <w:instrText xml:space="preserve"> PAGEREF _Toc522527969 \h </w:instrText>
        </w:r>
        <w:r w:rsidR="00234B29">
          <w:rPr>
            <w:noProof/>
            <w:webHidden/>
          </w:rPr>
        </w:r>
        <w:r w:rsidR="00234B29">
          <w:rPr>
            <w:noProof/>
            <w:webHidden/>
          </w:rPr>
          <w:fldChar w:fldCharType="separate"/>
        </w:r>
        <w:r w:rsidR="00106988">
          <w:rPr>
            <w:noProof/>
            <w:webHidden/>
          </w:rPr>
          <w:t>127</w:t>
        </w:r>
        <w:r w:rsidR="00234B29">
          <w:rPr>
            <w:noProof/>
            <w:webHidden/>
          </w:rPr>
          <w:fldChar w:fldCharType="end"/>
        </w:r>
      </w:hyperlink>
    </w:p>
    <w:p w14:paraId="20EC3085" w14:textId="437F22CD" w:rsidR="00234B29" w:rsidRDefault="0064165A">
      <w:pPr>
        <w:pStyle w:val="TableofFigures"/>
        <w:tabs>
          <w:tab w:val="right" w:leader="dot" w:pos="8657"/>
        </w:tabs>
        <w:rPr>
          <w:rFonts w:asciiTheme="minorHAnsi" w:eastAsiaTheme="minorEastAsia" w:hAnsiTheme="minorHAnsi"/>
          <w:noProof/>
        </w:rPr>
      </w:pPr>
      <w:hyperlink w:anchor="_Toc522527970" w:history="1">
        <w:r w:rsidR="00234B29" w:rsidRPr="006E6B87">
          <w:rPr>
            <w:rStyle w:val="Hyperlink"/>
            <w:b/>
            <w:noProof/>
          </w:rPr>
          <w:t>Figure A1.6</w:t>
        </w:r>
        <w:r w:rsidR="00234B29" w:rsidRPr="006E6B87">
          <w:rPr>
            <w:rStyle w:val="Hyperlink"/>
            <w:noProof/>
          </w:rPr>
          <w:t xml:space="preserve"> An electromicrograph of the icosahedral iridovirus particle from the liver of a snapping turtle.</w:t>
        </w:r>
        <w:r w:rsidR="00234B29">
          <w:rPr>
            <w:noProof/>
            <w:webHidden/>
          </w:rPr>
          <w:tab/>
        </w:r>
        <w:r w:rsidR="00234B29">
          <w:rPr>
            <w:noProof/>
            <w:webHidden/>
          </w:rPr>
          <w:fldChar w:fldCharType="begin"/>
        </w:r>
        <w:r w:rsidR="00234B29">
          <w:rPr>
            <w:noProof/>
            <w:webHidden/>
          </w:rPr>
          <w:instrText xml:space="preserve"> PAGEREF _Toc522527970 \h </w:instrText>
        </w:r>
        <w:r w:rsidR="00234B29">
          <w:rPr>
            <w:noProof/>
            <w:webHidden/>
          </w:rPr>
        </w:r>
        <w:r w:rsidR="00234B29">
          <w:rPr>
            <w:noProof/>
            <w:webHidden/>
          </w:rPr>
          <w:fldChar w:fldCharType="separate"/>
        </w:r>
        <w:r w:rsidR="00106988">
          <w:rPr>
            <w:noProof/>
            <w:webHidden/>
          </w:rPr>
          <w:t>128</w:t>
        </w:r>
        <w:r w:rsidR="00234B29">
          <w:rPr>
            <w:noProof/>
            <w:webHidden/>
          </w:rPr>
          <w:fldChar w:fldCharType="end"/>
        </w:r>
      </w:hyperlink>
    </w:p>
    <w:p w14:paraId="3DF2EB75" w14:textId="4449168C" w:rsidR="005B6B43" w:rsidRPr="005B6B43" w:rsidRDefault="00C6267F" w:rsidP="00C6267F">
      <w:pPr>
        <w:rPr>
          <w:rFonts w:cs="Times New Roman"/>
          <w:color w:val="000000" w:themeColor="text1"/>
        </w:rPr>
      </w:pPr>
      <w:r>
        <w:fldChar w:fldCharType="end"/>
      </w:r>
    </w:p>
    <w:p w14:paraId="2B3FCB63" w14:textId="77777777" w:rsidR="00A52D63" w:rsidRDefault="00A52D63" w:rsidP="005B6B43">
      <w:pPr>
        <w:ind w:left="993" w:hanging="993"/>
        <w:rPr>
          <w:rFonts w:cs="Times New Roman"/>
          <w:color w:val="000000" w:themeColor="text1"/>
        </w:rPr>
      </w:pPr>
    </w:p>
    <w:p w14:paraId="496A4D50" w14:textId="77777777" w:rsidR="00F2597A" w:rsidRDefault="0037379A" w:rsidP="00EB1F3A">
      <w:pPr>
        <w:rPr>
          <w:rFonts w:cs="Times New Roman"/>
          <w:b/>
        </w:rPr>
      </w:pPr>
      <w:r>
        <w:rPr>
          <w:rFonts w:cs="Times New Roman"/>
          <w:b/>
        </w:rPr>
        <w:br w:type="page"/>
      </w:r>
    </w:p>
    <w:p w14:paraId="0E24C052" w14:textId="77777777" w:rsidR="00F2597A" w:rsidRDefault="00F2597A" w:rsidP="00F9162C">
      <w:pPr>
        <w:pStyle w:val="Heading1"/>
      </w:pPr>
      <w:bookmarkStart w:id="12" w:name="_Toc520284388"/>
      <w:bookmarkStart w:id="13" w:name="_Toc521353232"/>
      <w:bookmarkStart w:id="14" w:name="_Toc522095026"/>
      <w:r w:rsidRPr="00AF787C">
        <w:lastRenderedPageBreak/>
        <w:t>LIST OF TABLES</w:t>
      </w:r>
      <w:bookmarkEnd w:id="12"/>
      <w:bookmarkEnd w:id="13"/>
      <w:bookmarkEnd w:id="14"/>
    </w:p>
    <w:p w14:paraId="23F09F15" w14:textId="2A426DB6" w:rsidR="00234B29" w:rsidRDefault="000B7F2D">
      <w:pPr>
        <w:pStyle w:val="TableofFigures"/>
        <w:tabs>
          <w:tab w:val="right" w:leader="dot" w:pos="8657"/>
        </w:tabs>
        <w:rPr>
          <w:rFonts w:asciiTheme="minorHAnsi" w:eastAsiaTheme="minorEastAsia" w:hAnsiTheme="minorHAnsi"/>
          <w:noProof/>
        </w:rPr>
      </w:pPr>
      <w:r>
        <w:fldChar w:fldCharType="begin"/>
      </w:r>
      <w:r>
        <w:instrText xml:space="preserve"> TOC \h \z \c "Table" </w:instrText>
      </w:r>
      <w:r>
        <w:fldChar w:fldCharType="separate"/>
      </w:r>
      <w:hyperlink w:anchor="_Toc522528249" w:history="1">
        <w:r w:rsidR="00234B29" w:rsidRPr="00F62128">
          <w:rPr>
            <w:rStyle w:val="Hyperlink"/>
            <w:b/>
            <w:noProof/>
          </w:rPr>
          <w:t>Table 2.1</w:t>
        </w:r>
        <w:r w:rsidR="00234B29" w:rsidRPr="00F62128">
          <w:rPr>
            <w:rStyle w:val="Hyperlink"/>
            <w:noProof/>
          </w:rPr>
          <w:t xml:space="preserve"> Findings from Dundas Turtle Watch road mortality surveys conducted on Cootes Drive, Olympic Drive and King Street East. We used the lowest number of observed dead adult turtles (</w:t>
        </w:r>
        <w:r w:rsidR="00234B29" w:rsidRPr="00FE596C">
          <w:rPr>
            <w:rStyle w:val="Hyperlink"/>
            <w:i/>
            <w:noProof/>
          </w:rPr>
          <w:t>m</w:t>
        </w:r>
        <w:r w:rsidR="00234B29" w:rsidRPr="00F62128">
          <w:rPr>
            <w:rStyle w:val="Hyperlink"/>
            <w:noProof/>
          </w:rPr>
          <w:t>) from 2009 to estimate the lowest (</w:t>
        </w:r>
        <w:r w:rsidR="00234B29" w:rsidRPr="00FE596C">
          <w:rPr>
            <w:rStyle w:val="Hyperlink"/>
            <w:i/>
            <w:noProof/>
          </w:rPr>
          <w:t>M</w:t>
        </w:r>
        <w:r w:rsidR="00234B29" w:rsidRPr="00FE596C">
          <w:rPr>
            <w:rStyle w:val="Hyperlink"/>
            <w:i/>
            <w:noProof/>
            <w:vertAlign w:val="subscript"/>
          </w:rPr>
          <w:t>l</w:t>
        </w:r>
        <w:r w:rsidR="00234B29" w:rsidRPr="00F62128">
          <w:rPr>
            <w:rStyle w:val="Hyperlink"/>
            <w:noProof/>
          </w:rPr>
          <w:t>) and highest number of</w:t>
        </w:r>
        <w:r w:rsidR="00234B29" w:rsidRPr="00F62128">
          <w:rPr>
            <w:rStyle w:val="Hyperlink"/>
            <w:rFonts w:cs="Times New Roman"/>
            <w:noProof/>
          </w:rPr>
          <w:t xml:space="preserve"> encountered adult turtles (</w:t>
        </w:r>
        <w:r w:rsidR="00234B29" w:rsidRPr="00F62128">
          <w:rPr>
            <w:rStyle w:val="Hyperlink"/>
            <w:rFonts w:cs="Times New Roman"/>
            <w:i/>
            <w:noProof/>
          </w:rPr>
          <w:t>s</w:t>
        </w:r>
        <w:r w:rsidR="00234B29" w:rsidRPr="00F62128">
          <w:rPr>
            <w:rStyle w:val="Hyperlink"/>
            <w:rFonts w:cs="Times New Roman"/>
            <w:noProof/>
          </w:rPr>
          <w:t>) from 2012 to estimate the</w:t>
        </w:r>
        <w:r w:rsidR="00234B29" w:rsidRPr="00F62128">
          <w:rPr>
            <w:rStyle w:val="Hyperlink"/>
            <w:rFonts w:cs="Times New Roman"/>
            <w:i/>
            <w:noProof/>
          </w:rPr>
          <w:t xml:space="preserve"> </w:t>
        </w:r>
        <w:r w:rsidR="00234B29" w:rsidRPr="00F62128">
          <w:rPr>
            <w:rStyle w:val="Hyperlink"/>
            <w:rFonts w:cs="Times New Roman"/>
            <w:noProof/>
          </w:rPr>
          <w:t>upper (</w:t>
        </w:r>
        <w:r w:rsidR="00234B29" w:rsidRPr="00F62128">
          <w:rPr>
            <w:rStyle w:val="Hyperlink"/>
            <w:rFonts w:cs="Times New Roman"/>
            <w:i/>
            <w:noProof/>
          </w:rPr>
          <w:t>M</w:t>
        </w:r>
        <w:r w:rsidR="00234B29" w:rsidRPr="00F62128">
          <w:rPr>
            <w:rStyle w:val="Hyperlink"/>
            <w:rFonts w:cs="Times New Roman"/>
            <w:i/>
            <w:noProof/>
            <w:vertAlign w:val="subscript"/>
          </w:rPr>
          <w:t>u</w:t>
        </w:r>
        <w:r w:rsidR="00234B29" w:rsidRPr="00F62128">
          <w:rPr>
            <w:rStyle w:val="Hyperlink"/>
            <w:rFonts w:cs="Times New Roman"/>
            <w:noProof/>
          </w:rPr>
          <w:t>) adult road mortalities from 1984 to 2002.</w:t>
        </w:r>
        <w:r w:rsidR="00234B29">
          <w:rPr>
            <w:noProof/>
            <w:webHidden/>
          </w:rPr>
          <w:tab/>
        </w:r>
        <w:r w:rsidR="00234B29">
          <w:rPr>
            <w:noProof/>
            <w:webHidden/>
          </w:rPr>
          <w:fldChar w:fldCharType="begin"/>
        </w:r>
        <w:r w:rsidR="00234B29">
          <w:rPr>
            <w:noProof/>
            <w:webHidden/>
          </w:rPr>
          <w:instrText xml:space="preserve"> PAGEREF _Toc522528249 \h </w:instrText>
        </w:r>
        <w:r w:rsidR="00234B29">
          <w:rPr>
            <w:noProof/>
            <w:webHidden/>
          </w:rPr>
        </w:r>
        <w:r w:rsidR="00234B29">
          <w:rPr>
            <w:noProof/>
            <w:webHidden/>
          </w:rPr>
          <w:fldChar w:fldCharType="separate"/>
        </w:r>
        <w:r w:rsidR="00106988">
          <w:rPr>
            <w:noProof/>
            <w:webHidden/>
          </w:rPr>
          <w:t>41</w:t>
        </w:r>
        <w:r w:rsidR="00234B29">
          <w:rPr>
            <w:noProof/>
            <w:webHidden/>
          </w:rPr>
          <w:fldChar w:fldCharType="end"/>
        </w:r>
      </w:hyperlink>
    </w:p>
    <w:p w14:paraId="6113B97A" w14:textId="75E6045E" w:rsidR="00234B29" w:rsidRDefault="0064165A">
      <w:pPr>
        <w:pStyle w:val="TableofFigures"/>
        <w:tabs>
          <w:tab w:val="right" w:leader="dot" w:pos="8657"/>
        </w:tabs>
        <w:rPr>
          <w:rFonts w:asciiTheme="minorHAnsi" w:eastAsiaTheme="minorEastAsia" w:hAnsiTheme="minorHAnsi"/>
          <w:noProof/>
        </w:rPr>
      </w:pPr>
      <w:hyperlink w:anchor="_Toc522528250" w:history="1">
        <w:r w:rsidR="00234B29" w:rsidRPr="00F62128">
          <w:rPr>
            <w:rStyle w:val="Hyperlink"/>
            <w:b/>
            <w:noProof/>
          </w:rPr>
          <w:t>Table 2.2</w:t>
        </w:r>
        <w:r w:rsidR="00234B29" w:rsidRPr="00F62128">
          <w:rPr>
            <w:rStyle w:val="Hyperlink"/>
            <w:noProof/>
          </w:rPr>
          <w:t xml:space="preserve"> Basic descriptions of tagged turtles with corresponding movement information during 2017. Size of home range (HR) and core range (CR) was estimated by Minimum Convex Polygon. See Fig. 1 for locations of site codes where turtles were first tagged.</w:t>
        </w:r>
        <w:r w:rsidR="00234B29">
          <w:rPr>
            <w:noProof/>
            <w:webHidden/>
          </w:rPr>
          <w:tab/>
        </w:r>
        <w:r w:rsidR="00234B29">
          <w:rPr>
            <w:noProof/>
            <w:webHidden/>
          </w:rPr>
          <w:fldChar w:fldCharType="begin"/>
        </w:r>
        <w:r w:rsidR="00234B29">
          <w:rPr>
            <w:noProof/>
            <w:webHidden/>
          </w:rPr>
          <w:instrText xml:space="preserve"> PAGEREF _Toc522528250 \h </w:instrText>
        </w:r>
        <w:r w:rsidR="00234B29">
          <w:rPr>
            <w:noProof/>
            <w:webHidden/>
          </w:rPr>
        </w:r>
        <w:r w:rsidR="00234B29">
          <w:rPr>
            <w:noProof/>
            <w:webHidden/>
          </w:rPr>
          <w:fldChar w:fldCharType="separate"/>
        </w:r>
        <w:r w:rsidR="00106988">
          <w:rPr>
            <w:noProof/>
            <w:webHidden/>
          </w:rPr>
          <w:t>42</w:t>
        </w:r>
        <w:r w:rsidR="00234B29">
          <w:rPr>
            <w:noProof/>
            <w:webHidden/>
          </w:rPr>
          <w:fldChar w:fldCharType="end"/>
        </w:r>
      </w:hyperlink>
    </w:p>
    <w:p w14:paraId="4CBF56C9" w14:textId="55ABC87F" w:rsidR="00234B29" w:rsidRDefault="0064165A">
      <w:pPr>
        <w:pStyle w:val="TableofFigures"/>
        <w:tabs>
          <w:tab w:val="right" w:leader="dot" w:pos="8657"/>
        </w:tabs>
        <w:rPr>
          <w:rFonts w:asciiTheme="minorHAnsi" w:eastAsiaTheme="minorEastAsia" w:hAnsiTheme="minorHAnsi"/>
          <w:noProof/>
        </w:rPr>
      </w:pPr>
      <w:hyperlink w:anchor="_Toc522528251" w:history="1">
        <w:r w:rsidR="00234B29" w:rsidRPr="00F62128">
          <w:rPr>
            <w:rStyle w:val="Hyperlink"/>
            <w:b/>
            <w:noProof/>
          </w:rPr>
          <w:t>Table 3.1</w:t>
        </w:r>
        <w:r w:rsidR="00234B29" w:rsidRPr="00F62128">
          <w:rPr>
            <w:rStyle w:val="Hyperlink"/>
            <w:noProof/>
          </w:rPr>
          <w:t xml:space="preserve"> Dates of orthophotos used in this study to map potential nesting habitat for snapping turtles in CPM. Resolution refers to size of pixel.</w:t>
        </w:r>
        <w:r w:rsidR="00234B29">
          <w:rPr>
            <w:noProof/>
            <w:webHidden/>
          </w:rPr>
          <w:tab/>
        </w:r>
        <w:r w:rsidR="00234B29">
          <w:rPr>
            <w:noProof/>
            <w:webHidden/>
          </w:rPr>
          <w:fldChar w:fldCharType="begin"/>
        </w:r>
        <w:r w:rsidR="00234B29">
          <w:rPr>
            <w:noProof/>
            <w:webHidden/>
          </w:rPr>
          <w:instrText xml:space="preserve"> PAGEREF _Toc522528251 \h </w:instrText>
        </w:r>
        <w:r w:rsidR="00234B29">
          <w:rPr>
            <w:noProof/>
            <w:webHidden/>
          </w:rPr>
        </w:r>
        <w:r w:rsidR="00234B29">
          <w:rPr>
            <w:noProof/>
            <w:webHidden/>
          </w:rPr>
          <w:fldChar w:fldCharType="separate"/>
        </w:r>
        <w:r w:rsidR="00106988">
          <w:rPr>
            <w:noProof/>
            <w:webHidden/>
          </w:rPr>
          <w:t>78</w:t>
        </w:r>
        <w:r w:rsidR="00234B29">
          <w:rPr>
            <w:noProof/>
            <w:webHidden/>
          </w:rPr>
          <w:fldChar w:fldCharType="end"/>
        </w:r>
      </w:hyperlink>
    </w:p>
    <w:p w14:paraId="63713236" w14:textId="0092638A" w:rsidR="00234B29" w:rsidRDefault="0064165A">
      <w:pPr>
        <w:pStyle w:val="TableofFigures"/>
        <w:tabs>
          <w:tab w:val="right" w:leader="dot" w:pos="8657"/>
        </w:tabs>
        <w:rPr>
          <w:rFonts w:asciiTheme="minorHAnsi" w:eastAsiaTheme="minorEastAsia" w:hAnsiTheme="minorHAnsi"/>
          <w:noProof/>
        </w:rPr>
      </w:pPr>
      <w:hyperlink w:anchor="_Toc522528252" w:history="1">
        <w:r w:rsidR="00234B29">
          <w:rPr>
            <w:rStyle w:val="Hyperlink"/>
            <w:b/>
            <w:noProof/>
          </w:rPr>
          <w:t>Table 3.</w:t>
        </w:r>
        <w:r w:rsidR="00234B29" w:rsidRPr="00F62128">
          <w:rPr>
            <w:rStyle w:val="Hyperlink"/>
            <w:b/>
            <w:noProof/>
          </w:rPr>
          <w:t>2</w:t>
        </w:r>
        <w:r w:rsidR="00234B29" w:rsidRPr="00F62128">
          <w:rPr>
            <w:rStyle w:val="Hyperlink"/>
            <w:noProof/>
          </w:rPr>
          <w:t xml:space="preserve"> Potential nesting habitat types in CPM based on manually classified orthophotos using the Ecological Land Classification for Southern Ontario.</w:t>
        </w:r>
        <w:r w:rsidR="00234B29">
          <w:rPr>
            <w:noProof/>
            <w:webHidden/>
          </w:rPr>
          <w:tab/>
        </w:r>
        <w:r w:rsidR="00234B29">
          <w:rPr>
            <w:noProof/>
            <w:webHidden/>
          </w:rPr>
          <w:fldChar w:fldCharType="begin"/>
        </w:r>
        <w:r w:rsidR="00234B29">
          <w:rPr>
            <w:noProof/>
            <w:webHidden/>
          </w:rPr>
          <w:instrText xml:space="preserve"> PAGEREF _Toc522528252 \h </w:instrText>
        </w:r>
        <w:r w:rsidR="00234B29">
          <w:rPr>
            <w:noProof/>
            <w:webHidden/>
          </w:rPr>
        </w:r>
        <w:r w:rsidR="00234B29">
          <w:rPr>
            <w:noProof/>
            <w:webHidden/>
          </w:rPr>
          <w:fldChar w:fldCharType="separate"/>
        </w:r>
        <w:r w:rsidR="00106988">
          <w:rPr>
            <w:noProof/>
            <w:webHidden/>
          </w:rPr>
          <w:t>79</w:t>
        </w:r>
        <w:r w:rsidR="00234B29">
          <w:rPr>
            <w:noProof/>
            <w:webHidden/>
          </w:rPr>
          <w:fldChar w:fldCharType="end"/>
        </w:r>
      </w:hyperlink>
    </w:p>
    <w:p w14:paraId="08A02F9E" w14:textId="4C105D19" w:rsidR="00234B29" w:rsidRDefault="0064165A">
      <w:pPr>
        <w:pStyle w:val="TableofFigures"/>
        <w:tabs>
          <w:tab w:val="right" w:leader="dot" w:pos="8657"/>
        </w:tabs>
        <w:rPr>
          <w:rFonts w:asciiTheme="minorHAnsi" w:eastAsiaTheme="minorEastAsia" w:hAnsiTheme="minorHAnsi"/>
          <w:noProof/>
        </w:rPr>
      </w:pPr>
      <w:hyperlink w:anchor="_Toc522528253" w:history="1">
        <w:r w:rsidR="00234B29" w:rsidRPr="00F62128">
          <w:rPr>
            <w:rStyle w:val="Hyperlink"/>
            <w:b/>
            <w:noProof/>
          </w:rPr>
          <w:t>Table 3.3</w:t>
        </w:r>
        <w:r w:rsidR="00234B29" w:rsidRPr="00F62128">
          <w:rPr>
            <w:rStyle w:val="Hyperlink"/>
            <w:noProof/>
          </w:rPr>
          <w:t xml:space="preserve"> Overwintering habitat types based on the Ecological Land Classification for Southern Ontario, which based on literature are considered to be overwintering habitat for snapping turtles.</w:t>
        </w:r>
        <w:r w:rsidR="00234B29">
          <w:rPr>
            <w:noProof/>
            <w:webHidden/>
          </w:rPr>
          <w:tab/>
        </w:r>
        <w:r w:rsidR="00234B29">
          <w:rPr>
            <w:noProof/>
            <w:webHidden/>
          </w:rPr>
          <w:fldChar w:fldCharType="begin"/>
        </w:r>
        <w:r w:rsidR="00234B29">
          <w:rPr>
            <w:noProof/>
            <w:webHidden/>
          </w:rPr>
          <w:instrText xml:space="preserve"> PAGEREF _Toc522528253 \h </w:instrText>
        </w:r>
        <w:r w:rsidR="00234B29">
          <w:rPr>
            <w:noProof/>
            <w:webHidden/>
          </w:rPr>
        </w:r>
        <w:r w:rsidR="00234B29">
          <w:rPr>
            <w:noProof/>
            <w:webHidden/>
          </w:rPr>
          <w:fldChar w:fldCharType="separate"/>
        </w:r>
        <w:r w:rsidR="00106988">
          <w:rPr>
            <w:noProof/>
            <w:webHidden/>
          </w:rPr>
          <w:t>80</w:t>
        </w:r>
        <w:r w:rsidR="00234B29">
          <w:rPr>
            <w:noProof/>
            <w:webHidden/>
          </w:rPr>
          <w:fldChar w:fldCharType="end"/>
        </w:r>
      </w:hyperlink>
    </w:p>
    <w:p w14:paraId="044F6664" w14:textId="1681A55C" w:rsidR="00234B29" w:rsidRDefault="0064165A">
      <w:pPr>
        <w:pStyle w:val="TableofFigures"/>
        <w:tabs>
          <w:tab w:val="right" w:leader="dot" w:pos="8657"/>
        </w:tabs>
        <w:rPr>
          <w:rFonts w:asciiTheme="minorHAnsi" w:eastAsiaTheme="minorEastAsia" w:hAnsiTheme="minorHAnsi"/>
          <w:noProof/>
        </w:rPr>
      </w:pPr>
      <w:hyperlink w:anchor="_Toc522528254" w:history="1">
        <w:r w:rsidR="00234B29" w:rsidRPr="00F62128">
          <w:rPr>
            <w:rStyle w:val="Hyperlink"/>
            <w:b/>
            <w:noProof/>
          </w:rPr>
          <w:t>Table 3.4</w:t>
        </w:r>
        <w:r w:rsidR="00234B29" w:rsidRPr="00F62128">
          <w:rPr>
            <w:rStyle w:val="Hyperlink"/>
            <w:noProof/>
          </w:rPr>
          <w:t xml:space="preserve"> Results from the change detection analysis including a matrix of change in habitat types from 1934 to 2010 including each type of habitat lost or gained.</w:t>
        </w:r>
        <w:r w:rsidR="00234B29">
          <w:rPr>
            <w:noProof/>
            <w:webHidden/>
          </w:rPr>
          <w:tab/>
        </w:r>
        <w:r w:rsidR="00234B29">
          <w:rPr>
            <w:noProof/>
            <w:webHidden/>
          </w:rPr>
          <w:fldChar w:fldCharType="begin"/>
        </w:r>
        <w:r w:rsidR="00234B29">
          <w:rPr>
            <w:noProof/>
            <w:webHidden/>
          </w:rPr>
          <w:instrText xml:space="preserve"> PAGEREF _Toc522528254 \h </w:instrText>
        </w:r>
        <w:r w:rsidR="00234B29">
          <w:rPr>
            <w:noProof/>
            <w:webHidden/>
          </w:rPr>
        </w:r>
        <w:r w:rsidR="00234B29">
          <w:rPr>
            <w:noProof/>
            <w:webHidden/>
          </w:rPr>
          <w:fldChar w:fldCharType="separate"/>
        </w:r>
        <w:r w:rsidR="00106988">
          <w:rPr>
            <w:noProof/>
            <w:webHidden/>
          </w:rPr>
          <w:t>81</w:t>
        </w:r>
        <w:r w:rsidR="00234B29">
          <w:rPr>
            <w:noProof/>
            <w:webHidden/>
          </w:rPr>
          <w:fldChar w:fldCharType="end"/>
        </w:r>
      </w:hyperlink>
    </w:p>
    <w:p w14:paraId="7517C153" w14:textId="61E88A2C" w:rsidR="00234B29" w:rsidRDefault="0064165A">
      <w:pPr>
        <w:pStyle w:val="TableofFigures"/>
        <w:tabs>
          <w:tab w:val="right" w:leader="dot" w:pos="8657"/>
        </w:tabs>
        <w:rPr>
          <w:rFonts w:asciiTheme="minorHAnsi" w:eastAsiaTheme="minorEastAsia" w:hAnsiTheme="minorHAnsi"/>
          <w:noProof/>
        </w:rPr>
      </w:pPr>
      <w:hyperlink w:anchor="_Toc522528255" w:history="1">
        <w:r w:rsidR="00234B29" w:rsidRPr="00F62128">
          <w:rPr>
            <w:rStyle w:val="Hyperlink"/>
            <w:b/>
            <w:noProof/>
          </w:rPr>
          <w:t>Table 3.5</w:t>
        </w:r>
        <w:r w:rsidR="00234B29" w:rsidRPr="00F62128">
          <w:rPr>
            <w:rStyle w:val="Hyperlink"/>
            <w:noProof/>
          </w:rPr>
          <w:t xml:space="preserve"> Proportion of potential nesting habitat surveyed versus nesting observations.</w:t>
        </w:r>
        <w:r w:rsidR="00234B29">
          <w:rPr>
            <w:noProof/>
            <w:webHidden/>
          </w:rPr>
          <w:tab/>
        </w:r>
        <w:r w:rsidR="00234B29">
          <w:rPr>
            <w:noProof/>
            <w:webHidden/>
          </w:rPr>
          <w:fldChar w:fldCharType="begin"/>
        </w:r>
        <w:r w:rsidR="00234B29">
          <w:rPr>
            <w:noProof/>
            <w:webHidden/>
          </w:rPr>
          <w:instrText xml:space="preserve"> PAGEREF _Toc522528255 \h </w:instrText>
        </w:r>
        <w:r w:rsidR="00234B29">
          <w:rPr>
            <w:noProof/>
            <w:webHidden/>
          </w:rPr>
        </w:r>
        <w:r w:rsidR="00234B29">
          <w:rPr>
            <w:noProof/>
            <w:webHidden/>
          </w:rPr>
          <w:fldChar w:fldCharType="separate"/>
        </w:r>
        <w:r w:rsidR="00106988">
          <w:rPr>
            <w:noProof/>
            <w:webHidden/>
          </w:rPr>
          <w:t>82</w:t>
        </w:r>
        <w:r w:rsidR="00234B29">
          <w:rPr>
            <w:noProof/>
            <w:webHidden/>
          </w:rPr>
          <w:fldChar w:fldCharType="end"/>
        </w:r>
      </w:hyperlink>
    </w:p>
    <w:p w14:paraId="2B60736E" w14:textId="578456CE" w:rsidR="00234B29" w:rsidRDefault="0064165A">
      <w:pPr>
        <w:pStyle w:val="TableofFigures"/>
        <w:tabs>
          <w:tab w:val="right" w:leader="dot" w:pos="8657"/>
        </w:tabs>
        <w:rPr>
          <w:rFonts w:asciiTheme="minorHAnsi" w:eastAsiaTheme="minorEastAsia" w:hAnsiTheme="minorHAnsi"/>
          <w:noProof/>
        </w:rPr>
      </w:pPr>
      <w:hyperlink w:anchor="_Toc522528256" w:history="1">
        <w:r w:rsidR="00234B29" w:rsidRPr="00F62128">
          <w:rPr>
            <w:rStyle w:val="Hyperlink"/>
            <w:b/>
            <w:noProof/>
          </w:rPr>
          <w:t>Table 3.6</w:t>
        </w:r>
        <w:r w:rsidR="00234B29" w:rsidRPr="00F62128">
          <w:rPr>
            <w:rStyle w:val="Hyperlink"/>
            <w:noProof/>
          </w:rPr>
          <w:t xml:space="preserve"> Comparison of water temperatures during the winters of 2016/2017 and 2017/2018, for sites where tagged turtles had been present during the winter (Confirmed = Y), and where they had not (Confirmed = N). A representative plot of temperatures for </w:t>
        </w:r>
        <w:r w:rsidR="00234B29" w:rsidRPr="00F62128">
          <w:rPr>
            <w:rStyle w:val="Hyperlink"/>
            <w:noProof/>
          </w:rPr>
          <w:lastRenderedPageBreak/>
          <w:t>each site type is shown, along with the mean date of onset of low temperatures, mean overwintering duration, mean water temperature during the period of low temperatures, and the mean number of days in which temperatures were below 0.6 °C (mean days below).</w:t>
        </w:r>
        <w:r w:rsidR="00234B29">
          <w:rPr>
            <w:noProof/>
            <w:webHidden/>
          </w:rPr>
          <w:tab/>
        </w:r>
        <w:r w:rsidR="00234B29">
          <w:rPr>
            <w:noProof/>
            <w:webHidden/>
          </w:rPr>
          <w:fldChar w:fldCharType="begin"/>
        </w:r>
        <w:r w:rsidR="00234B29">
          <w:rPr>
            <w:noProof/>
            <w:webHidden/>
          </w:rPr>
          <w:instrText xml:space="preserve"> PAGEREF _Toc522528256 \h </w:instrText>
        </w:r>
        <w:r w:rsidR="00234B29">
          <w:rPr>
            <w:noProof/>
            <w:webHidden/>
          </w:rPr>
        </w:r>
        <w:r w:rsidR="00234B29">
          <w:rPr>
            <w:noProof/>
            <w:webHidden/>
          </w:rPr>
          <w:fldChar w:fldCharType="separate"/>
        </w:r>
        <w:r w:rsidR="00106988">
          <w:rPr>
            <w:noProof/>
            <w:webHidden/>
          </w:rPr>
          <w:t>83</w:t>
        </w:r>
        <w:r w:rsidR="00234B29">
          <w:rPr>
            <w:noProof/>
            <w:webHidden/>
          </w:rPr>
          <w:fldChar w:fldCharType="end"/>
        </w:r>
      </w:hyperlink>
    </w:p>
    <w:p w14:paraId="5770B6C1" w14:textId="72C8FF22" w:rsidR="000B7F2D" w:rsidRPr="000B7F2D" w:rsidRDefault="000B7F2D" w:rsidP="000B7F2D">
      <w:r>
        <w:fldChar w:fldCharType="end"/>
      </w:r>
    </w:p>
    <w:p w14:paraId="1A1FDD96" w14:textId="77777777" w:rsidR="00F2597A" w:rsidRDefault="0037379A" w:rsidP="00EB1F3A">
      <w:pPr>
        <w:rPr>
          <w:rFonts w:cs="Times New Roman"/>
          <w:b/>
        </w:rPr>
      </w:pPr>
      <w:r>
        <w:rPr>
          <w:rFonts w:cs="Times New Roman"/>
          <w:b/>
        </w:rPr>
        <w:br w:type="page"/>
      </w:r>
    </w:p>
    <w:p w14:paraId="5384844E" w14:textId="77777777" w:rsidR="00F2597A" w:rsidRDefault="00F2597A" w:rsidP="00F9162C">
      <w:pPr>
        <w:pStyle w:val="Heading1"/>
      </w:pPr>
      <w:bookmarkStart w:id="15" w:name="_Toc520284389"/>
      <w:bookmarkStart w:id="16" w:name="_Toc520292115"/>
      <w:bookmarkStart w:id="17" w:name="_Toc521353233"/>
      <w:bookmarkStart w:id="18" w:name="_Toc522095027"/>
      <w:r>
        <w:lastRenderedPageBreak/>
        <w:t>LIST OF ALL ABREVIATIONS AND SYMBOLS</w:t>
      </w:r>
      <w:bookmarkEnd w:id="15"/>
      <w:bookmarkEnd w:id="16"/>
      <w:bookmarkEnd w:id="17"/>
      <w:bookmarkEnd w:id="18"/>
    </w:p>
    <w:p w14:paraId="1DD482BF" w14:textId="77777777" w:rsidR="00F2597A" w:rsidRDefault="00F2597A" w:rsidP="00294408">
      <w:pPr>
        <w:rPr>
          <w:rFonts w:cs="Times New Roman"/>
        </w:rPr>
      </w:pPr>
      <w:r>
        <w:rPr>
          <w:rFonts w:cs="Times New Roman"/>
        </w:rPr>
        <w:t>BC</w:t>
      </w:r>
      <w:r>
        <w:rPr>
          <w:rFonts w:cs="Times New Roman"/>
        </w:rPr>
        <w:tab/>
      </w:r>
      <w:r>
        <w:rPr>
          <w:rFonts w:cs="Times New Roman"/>
        </w:rPr>
        <w:tab/>
        <w:t>Bore</w:t>
      </w:r>
      <w:r w:rsidR="00A600AE">
        <w:rPr>
          <w:rFonts w:cs="Times New Roman"/>
        </w:rPr>
        <w:t>r</w:t>
      </w:r>
      <w:r>
        <w:rPr>
          <w:rFonts w:cs="Times New Roman"/>
        </w:rPr>
        <w:t>’s Creek</w:t>
      </w:r>
    </w:p>
    <w:p w14:paraId="7CA8AE21" w14:textId="77777777" w:rsidR="00A158F9" w:rsidRDefault="00A158F9" w:rsidP="00294408">
      <w:pPr>
        <w:rPr>
          <w:rFonts w:cs="Times New Roman"/>
        </w:rPr>
      </w:pPr>
      <w:r>
        <w:rPr>
          <w:rFonts w:cs="Times New Roman"/>
        </w:rPr>
        <w:t>BLAST</w:t>
      </w:r>
      <w:r>
        <w:rPr>
          <w:rFonts w:cs="Times New Roman"/>
        </w:rPr>
        <w:tab/>
        <w:t>Basic Local Alignment Search Tool</w:t>
      </w:r>
    </w:p>
    <w:p w14:paraId="6E2D1289" w14:textId="77777777" w:rsidR="00A158F9" w:rsidRDefault="00D1561B" w:rsidP="00294408">
      <w:pPr>
        <w:rPr>
          <w:rFonts w:cs="Times New Roman"/>
        </w:rPr>
      </w:pPr>
      <w:r>
        <w:rPr>
          <w:rFonts w:cs="Times New Roman"/>
        </w:rPr>
        <w:t>BP</w:t>
      </w:r>
      <w:r>
        <w:rPr>
          <w:rFonts w:cs="Times New Roman"/>
        </w:rPr>
        <w:tab/>
      </w:r>
      <w:r>
        <w:rPr>
          <w:rFonts w:cs="Times New Roman"/>
        </w:rPr>
        <w:tab/>
        <w:t>Base p</w:t>
      </w:r>
      <w:r w:rsidR="00A158F9">
        <w:rPr>
          <w:rFonts w:cs="Times New Roman"/>
        </w:rPr>
        <w:t>airs</w:t>
      </w:r>
    </w:p>
    <w:p w14:paraId="522CF6FF" w14:textId="77777777" w:rsidR="00F2597A" w:rsidRDefault="00F2597A" w:rsidP="00294408">
      <w:pPr>
        <w:rPr>
          <w:rFonts w:cs="Times New Roman"/>
        </w:rPr>
      </w:pPr>
      <w:r>
        <w:rPr>
          <w:rFonts w:cs="Times New Roman"/>
        </w:rPr>
        <w:t>CPM</w:t>
      </w:r>
      <w:r w:rsidR="003058BA">
        <w:rPr>
          <w:rFonts w:cs="Times New Roman"/>
        </w:rPr>
        <w:tab/>
      </w:r>
      <w:r w:rsidR="003058BA">
        <w:rPr>
          <w:rFonts w:cs="Times New Roman"/>
        </w:rPr>
        <w:tab/>
        <w:t>Cootes Paradise Marsh</w:t>
      </w:r>
    </w:p>
    <w:p w14:paraId="220C7DC3" w14:textId="77777777" w:rsidR="00F2597A" w:rsidRDefault="00F2597A" w:rsidP="00294408">
      <w:pPr>
        <w:rPr>
          <w:rFonts w:cs="Times New Roman"/>
        </w:rPr>
      </w:pPr>
      <w:r w:rsidRPr="00F2597A">
        <w:rPr>
          <w:rFonts w:cs="Times New Roman"/>
        </w:rPr>
        <w:t>°C</w:t>
      </w:r>
      <w:r w:rsidR="003058BA">
        <w:rPr>
          <w:rFonts w:cs="Times New Roman"/>
        </w:rPr>
        <w:tab/>
      </w:r>
      <w:r w:rsidR="003058BA">
        <w:rPr>
          <w:rFonts w:cs="Times New Roman"/>
        </w:rPr>
        <w:tab/>
        <w:t>Degrees Celsius</w:t>
      </w:r>
    </w:p>
    <w:p w14:paraId="5441759C" w14:textId="77777777" w:rsidR="00F2597A" w:rsidRDefault="00F2597A" w:rsidP="00294408">
      <w:pPr>
        <w:rPr>
          <w:rFonts w:cs="Times New Roman"/>
        </w:rPr>
      </w:pPr>
      <w:r>
        <w:rPr>
          <w:rFonts w:cs="Times New Roman"/>
        </w:rPr>
        <w:t>DC</w:t>
      </w:r>
      <w:r w:rsidR="003058BA">
        <w:rPr>
          <w:rFonts w:cs="Times New Roman"/>
        </w:rPr>
        <w:tab/>
      </w:r>
      <w:r w:rsidR="003058BA">
        <w:rPr>
          <w:rFonts w:cs="Times New Roman"/>
        </w:rPr>
        <w:tab/>
        <w:t>Desjardins Canal</w:t>
      </w:r>
    </w:p>
    <w:p w14:paraId="6E49BE5B" w14:textId="77777777" w:rsidR="003058BA" w:rsidRDefault="00D1561B" w:rsidP="00294408">
      <w:pPr>
        <w:rPr>
          <w:rFonts w:cs="Times New Roman"/>
        </w:rPr>
      </w:pPr>
      <w:r>
        <w:rPr>
          <w:rFonts w:cs="Times New Roman"/>
        </w:rPr>
        <w:t>DO</w:t>
      </w:r>
      <w:r>
        <w:rPr>
          <w:rFonts w:cs="Times New Roman"/>
        </w:rPr>
        <w:tab/>
      </w:r>
      <w:r>
        <w:rPr>
          <w:rFonts w:cs="Times New Roman"/>
        </w:rPr>
        <w:tab/>
        <w:t>Dissolved o</w:t>
      </w:r>
      <w:r w:rsidR="003058BA">
        <w:rPr>
          <w:rFonts w:cs="Times New Roman"/>
        </w:rPr>
        <w:t>xygen</w:t>
      </w:r>
    </w:p>
    <w:p w14:paraId="1E189D5A" w14:textId="77777777" w:rsidR="00F2597A" w:rsidRDefault="00F2597A" w:rsidP="00294408">
      <w:pPr>
        <w:rPr>
          <w:rFonts w:cs="Times New Roman"/>
        </w:rPr>
      </w:pPr>
      <w:r>
        <w:rPr>
          <w:rFonts w:cs="Times New Roman"/>
        </w:rPr>
        <w:t>DTW</w:t>
      </w:r>
      <w:r w:rsidR="003058BA">
        <w:rPr>
          <w:rFonts w:cs="Times New Roman"/>
        </w:rPr>
        <w:tab/>
      </w:r>
      <w:r w:rsidR="003058BA">
        <w:rPr>
          <w:rFonts w:cs="Times New Roman"/>
        </w:rPr>
        <w:tab/>
        <w:t>Dundas Turtle Watch</w:t>
      </w:r>
    </w:p>
    <w:p w14:paraId="31593593" w14:textId="77777777" w:rsidR="003058BA" w:rsidRDefault="003058BA" w:rsidP="00294408">
      <w:pPr>
        <w:rPr>
          <w:rFonts w:cs="Times New Roman"/>
        </w:rPr>
      </w:pPr>
      <w:r>
        <w:rPr>
          <w:rFonts w:cs="Times New Roman"/>
        </w:rPr>
        <w:t>FV3</w:t>
      </w:r>
      <w:r>
        <w:rPr>
          <w:rFonts w:cs="Times New Roman"/>
        </w:rPr>
        <w:tab/>
      </w:r>
      <w:r>
        <w:rPr>
          <w:rFonts w:cs="Times New Roman"/>
        </w:rPr>
        <w:tab/>
        <w:t>Frog virus 3</w:t>
      </w:r>
    </w:p>
    <w:p w14:paraId="466924DD" w14:textId="77777777" w:rsidR="003058BA" w:rsidRDefault="00D1561B" w:rsidP="00294408">
      <w:pPr>
        <w:rPr>
          <w:rFonts w:cs="Times New Roman"/>
        </w:rPr>
      </w:pPr>
      <w:r>
        <w:rPr>
          <w:rFonts w:cs="Times New Roman"/>
        </w:rPr>
        <w:t>GIS</w:t>
      </w:r>
      <w:r>
        <w:rPr>
          <w:rFonts w:cs="Times New Roman"/>
        </w:rPr>
        <w:tab/>
      </w:r>
      <w:r>
        <w:rPr>
          <w:rFonts w:cs="Times New Roman"/>
        </w:rPr>
        <w:tab/>
        <w:t>Geographic information s</w:t>
      </w:r>
      <w:r w:rsidR="003058BA">
        <w:rPr>
          <w:rFonts w:cs="Times New Roman"/>
        </w:rPr>
        <w:t>ystem</w:t>
      </w:r>
    </w:p>
    <w:p w14:paraId="4AB811AB" w14:textId="77777777" w:rsidR="003058BA" w:rsidRDefault="00D1561B" w:rsidP="00294408">
      <w:pPr>
        <w:rPr>
          <w:rFonts w:cs="Times New Roman"/>
        </w:rPr>
      </w:pPr>
      <w:r>
        <w:rPr>
          <w:rFonts w:cs="Times New Roman"/>
        </w:rPr>
        <w:t>GPS</w:t>
      </w:r>
      <w:r>
        <w:rPr>
          <w:rFonts w:cs="Times New Roman"/>
        </w:rPr>
        <w:tab/>
      </w:r>
      <w:r>
        <w:rPr>
          <w:rFonts w:cs="Times New Roman"/>
        </w:rPr>
        <w:tab/>
        <w:t>Global positioning u</w:t>
      </w:r>
      <w:r w:rsidR="003058BA">
        <w:rPr>
          <w:rFonts w:cs="Times New Roman"/>
        </w:rPr>
        <w:t>nit</w:t>
      </w:r>
    </w:p>
    <w:p w14:paraId="128AAFBB" w14:textId="77777777" w:rsidR="00F2597A" w:rsidRDefault="00F2597A" w:rsidP="00294408">
      <w:pPr>
        <w:rPr>
          <w:rFonts w:cs="Times New Roman"/>
        </w:rPr>
      </w:pPr>
      <w:r>
        <w:rPr>
          <w:rFonts w:cs="Times New Roman"/>
        </w:rPr>
        <w:t>HCA</w:t>
      </w:r>
      <w:r w:rsidR="003058BA">
        <w:rPr>
          <w:rFonts w:cs="Times New Roman"/>
        </w:rPr>
        <w:tab/>
      </w:r>
      <w:r w:rsidR="003058BA">
        <w:rPr>
          <w:rFonts w:cs="Times New Roman"/>
        </w:rPr>
        <w:tab/>
        <w:t>Hamilton Conservation Authority</w:t>
      </w:r>
    </w:p>
    <w:p w14:paraId="6D844DE8" w14:textId="77777777" w:rsidR="00D1561B" w:rsidRPr="00D1561B" w:rsidRDefault="00D1561B" w:rsidP="00294408">
      <w:pPr>
        <w:rPr>
          <w:rFonts w:cs="Times New Roman"/>
        </w:rPr>
      </w:pPr>
      <w:r>
        <w:rPr>
          <w:i/>
          <w:color w:val="000000" w:themeColor="text1"/>
        </w:rPr>
        <w:t>m</w:t>
      </w:r>
      <w:r>
        <w:rPr>
          <w:i/>
          <w:color w:val="000000" w:themeColor="text1"/>
        </w:rPr>
        <w:tab/>
      </w:r>
      <w:r>
        <w:rPr>
          <w:i/>
          <w:color w:val="000000" w:themeColor="text1"/>
        </w:rPr>
        <w:tab/>
      </w:r>
      <w:r>
        <w:rPr>
          <w:color w:val="000000" w:themeColor="text1"/>
        </w:rPr>
        <w:t>Total number of observed adult snapping turtle deaths in a single year</w:t>
      </w:r>
    </w:p>
    <w:p w14:paraId="07ADA73C" w14:textId="77777777" w:rsidR="00A158F9" w:rsidRDefault="00A158F9" w:rsidP="00294408">
      <w:pPr>
        <w:rPr>
          <w:rFonts w:cs="Times New Roman"/>
        </w:rPr>
      </w:pPr>
      <w:r>
        <w:rPr>
          <w:rFonts w:cs="Times New Roman"/>
        </w:rPr>
        <w:t>MSB</w:t>
      </w:r>
      <w:r>
        <w:rPr>
          <w:rFonts w:cs="Times New Roman"/>
        </w:rPr>
        <w:tab/>
      </w:r>
      <w:r>
        <w:rPr>
          <w:rFonts w:cs="Times New Roman"/>
        </w:rPr>
        <w:tab/>
      </w:r>
      <w:r w:rsidR="00D1561B">
        <w:rPr>
          <w:rFonts w:cs="Times New Roman"/>
        </w:rPr>
        <w:t>Martius scarlet c</w:t>
      </w:r>
      <w:r w:rsidRPr="00157C80">
        <w:rPr>
          <w:rFonts w:cs="Times New Roman"/>
        </w:rPr>
        <w:t>lue</w:t>
      </w:r>
    </w:p>
    <w:p w14:paraId="2BF55648" w14:textId="77777777" w:rsidR="00D1561B" w:rsidRDefault="00F2597A" w:rsidP="00294408">
      <w:pPr>
        <w:rPr>
          <w:rFonts w:cs="Times New Roman"/>
        </w:rPr>
      </w:pPr>
      <w:r>
        <w:rPr>
          <w:rFonts w:cs="Times New Roman"/>
        </w:rPr>
        <w:t>MCP</w:t>
      </w:r>
      <w:r w:rsidR="00D1561B">
        <w:rPr>
          <w:rFonts w:cs="Times New Roman"/>
        </w:rPr>
        <w:tab/>
      </w:r>
      <w:r w:rsidR="00D1561B">
        <w:rPr>
          <w:rFonts w:cs="Times New Roman"/>
        </w:rPr>
        <w:tab/>
        <w:t>Minimum convex p</w:t>
      </w:r>
      <w:r w:rsidR="003058BA">
        <w:rPr>
          <w:rFonts w:cs="Times New Roman"/>
        </w:rPr>
        <w:t>olygon</w:t>
      </w:r>
    </w:p>
    <w:p w14:paraId="7DFBC572" w14:textId="77777777" w:rsidR="00D1561B" w:rsidRDefault="00D1561B" w:rsidP="00294408">
      <w:pPr>
        <w:rPr>
          <w:color w:val="000000" w:themeColor="text1"/>
        </w:rPr>
      </w:pPr>
      <w:r w:rsidRPr="005C5518">
        <w:rPr>
          <w:i/>
          <w:color w:val="000000" w:themeColor="text1"/>
        </w:rPr>
        <w:t>M</w:t>
      </w:r>
      <w:r>
        <w:rPr>
          <w:i/>
          <w:color w:val="000000" w:themeColor="text1"/>
          <w:vertAlign w:val="subscript"/>
        </w:rPr>
        <w:t>l</w:t>
      </w:r>
      <w:r>
        <w:rPr>
          <w:color w:val="000000" w:themeColor="text1"/>
        </w:rPr>
        <w:tab/>
      </w:r>
      <w:r>
        <w:rPr>
          <w:color w:val="000000" w:themeColor="text1"/>
        </w:rPr>
        <w:tab/>
        <w:t>Lower estimation of total adult snapping turtle mortalities</w:t>
      </w:r>
    </w:p>
    <w:p w14:paraId="3ED29695" w14:textId="5CE336CD" w:rsidR="00D1561B" w:rsidRDefault="00D1561B" w:rsidP="00294408">
      <w:pPr>
        <w:rPr>
          <w:color w:val="000000" w:themeColor="text1"/>
        </w:rPr>
      </w:pPr>
      <w:r w:rsidRPr="005C5518">
        <w:rPr>
          <w:i/>
          <w:color w:val="000000" w:themeColor="text1"/>
        </w:rPr>
        <w:t>M</w:t>
      </w:r>
      <w:r w:rsidRPr="005C5518">
        <w:rPr>
          <w:i/>
          <w:color w:val="000000" w:themeColor="text1"/>
          <w:vertAlign w:val="subscript"/>
        </w:rPr>
        <w:t>u</w:t>
      </w:r>
      <w:r>
        <w:rPr>
          <w:color w:val="000000" w:themeColor="text1"/>
        </w:rPr>
        <w:tab/>
      </w:r>
      <w:r>
        <w:rPr>
          <w:color w:val="000000" w:themeColor="text1"/>
        </w:rPr>
        <w:tab/>
        <w:t>Upper estimation of total adult snapping turtle mortalities</w:t>
      </w:r>
    </w:p>
    <w:p w14:paraId="13BA3DCD" w14:textId="2D26C904" w:rsidR="00055ECB" w:rsidRPr="00055ECB" w:rsidRDefault="00055ECB" w:rsidP="00055ECB">
      <w:pPr>
        <w:ind w:left="1418" w:hanging="1418"/>
        <w:rPr>
          <w:color w:val="000000" w:themeColor="text1"/>
        </w:rPr>
      </w:pPr>
      <w:r w:rsidRPr="005C5518">
        <w:rPr>
          <w:i/>
          <w:color w:val="000000" w:themeColor="text1"/>
        </w:rPr>
        <w:t>M</w:t>
      </w:r>
      <w:r>
        <w:rPr>
          <w:i/>
          <w:color w:val="000000" w:themeColor="text1"/>
          <w:vertAlign w:val="subscript"/>
        </w:rPr>
        <w:t>c</w:t>
      </w:r>
      <w:r>
        <w:rPr>
          <w:color w:val="000000" w:themeColor="text1"/>
        </w:rPr>
        <w:tab/>
      </w:r>
      <w:r>
        <w:rPr>
          <w:color w:val="000000" w:themeColor="text1"/>
        </w:rPr>
        <w:tab/>
        <w:t>Estimation of total adult snapping turtle mortalities using the current mortality rate</w:t>
      </w:r>
    </w:p>
    <w:p w14:paraId="2FE7A8D2" w14:textId="77777777" w:rsidR="00F2597A" w:rsidRDefault="00F2597A" w:rsidP="00294408">
      <w:pPr>
        <w:rPr>
          <w:rFonts w:cs="Times New Roman"/>
        </w:rPr>
      </w:pPr>
      <w:r>
        <w:rPr>
          <w:rFonts w:cs="Times New Roman"/>
        </w:rPr>
        <w:t>OW</w:t>
      </w:r>
      <w:r w:rsidR="003058BA">
        <w:rPr>
          <w:rFonts w:cs="Times New Roman"/>
        </w:rPr>
        <w:tab/>
      </w:r>
      <w:r w:rsidR="003058BA">
        <w:rPr>
          <w:rFonts w:cs="Times New Roman"/>
        </w:rPr>
        <w:tab/>
        <w:t>Overwintering</w:t>
      </w:r>
    </w:p>
    <w:p w14:paraId="65446032" w14:textId="77777777" w:rsidR="00D1561B" w:rsidRPr="00D1561B" w:rsidRDefault="00D1561B" w:rsidP="00294408">
      <w:pPr>
        <w:rPr>
          <w:rFonts w:cs="Times New Roman"/>
        </w:rPr>
      </w:pPr>
      <w:r>
        <w:rPr>
          <w:i/>
          <w:color w:val="000000" w:themeColor="text1"/>
        </w:rPr>
        <w:t>p</w:t>
      </w:r>
      <w:r>
        <w:rPr>
          <w:color w:val="000000" w:themeColor="text1"/>
        </w:rPr>
        <w:tab/>
      </w:r>
      <w:r>
        <w:rPr>
          <w:color w:val="000000" w:themeColor="text1"/>
        </w:rPr>
        <w:tab/>
        <w:t>Snapping turtle population estimate from 2002</w:t>
      </w:r>
    </w:p>
    <w:p w14:paraId="0B2B4B30" w14:textId="77777777" w:rsidR="00F2597A" w:rsidRDefault="00F2597A" w:rsidP="00294408">
      <w:pPr>
        <w:rPr>
          <w:rFonts w:cs="Times New Roman"/>
        </w:rPr>
      </w:pPr>
      <w:r>
        <w:rPr>
          <w:rFonts w:cs="Times New Roman"/>
        </w:rPr>
        <w:lastRenderedPageBreak/>
        <w:t>PCR</w:t>
      </w:r>
      <w:r w:rsidR="00D1561B">
        <w:rPr>
          <w:rFonts w:cs="Times New Roman"/>
        </w:rPr>
        <w:tab/>
      </w:r>
      <w:r w:rsidR="00D1561B">
        <w:rPr>
          <w:rFonts w:cs="Times New Roman"/>
        </w:rPr>
        <w:tab/>
        <w:t>Polymerase chain r</w:t>
      </w:r>
      <w:r w:rsidR="003058BA">
        <w:rPr>
          <w:rFonts w:cs="Times New Roman"/>
        </w:rPr>
        <w:t>eaction</w:t>
      </w:r>
    </w:p>
    <w:p w14:paraId="16F02EEE" w14:textId="77777777" w:rsidR="00F2597A" w:rsidRDefault="00F2597A" w:rsidP="00294408">
      <w:pPr>
        <w:rPr>
          <w:rFonts w:cs="Times New Roman"/>
        </w:rPr>
      </w:pPr>
      <w:r>
        <w:rPr>
          <w:rFonts w:cs="Times New Roman"/>
        </w:rPr>
        <w:t>RBG</w:t>
      </w:r>
      <w:r w:rsidR="003058BA">
        <w:rPr>
          <w:rFonts w:cs="Times New Roman"/>
        </w:rPr>
        <w:tab/>
      </w:r>
      <w:r w:rsidR="003058BA">
        <w:rPr>
          <w:rFonts w:cs="Times New Roman"/>
        </w:rPr>
        <w:tab/>
        <w:t>Royal Botanical Gardens</w:t>
      </w:r>
    </w:p>
    <w:p w14:paraId="174526AC" w14:textId="77777777" w:rsidR="00D1561B" w:rsidRDefault="00D1561B" w:rsidP="00294408">
      <w:pPr>
        <w:rPr>
          <w:color w:val="000000" w:themeColor="text1"/>
        </w:rPr>
      </w:pPr>
      <w:r>
        <w:rPr>
          <w:i/>
          <w:color w:val="000000" w:themeColor="text1"/>
        </w:rPr>
        <w:t>r</w:t>
      </w:r>
      <w:r>
        <w:rPr>
          <w:i/>
          <w:color w:val="000000" w:themeColor="text1"/>
          <w:vertAlign w:val="subscript"/>
        </w:rPr>
        <w:t>u</w:t>
      </w:r>
      <w:r>
        <w:rPr>
          <w:color w:val="000000" w:themeColor="text1"/>
        </w:rPr>
        <w:tab/>
      </w:r>
      <w:r>
        <w:rPr>
          <w:color w:val="000000" w:themeColor="text1"/>
        </w:rPr>
        <w:tab/>
        <w:t>Upper mortality rate</w:t>
      </w:r>
    </w:p>
    <w:p w14:paraId="52E94F87" w14:textId="6F4C217B" w:rsidR="00D1561B" w:rsidRDefault="00D1561B" w:rsidP="00294408">
      <w:pPr>
        <w:rPr>
          <w:color w:val="000000" w:themeColor="text1"/>
        </w:rPr>
      </w:pPr>
      <w:r>
        <w:rPr>
          <w:i/>
          <w:color w:val="000000" w:themeColor="text1"/>
        </w:rPr>
        <w:t>r</w:t>
      </w:r>
      <w:r>
        <w:rPr>
          <w:i/>
          <w:color w:val="000000" w:themeColor="text1"/>
          <w:vertAlign w:val="subscript"/>
        </w:rPr>
        <w:t>l</w:t>
      </w:r>
      <w:r>
        <w:rPr>
          <w:color w:val="000000" w:themeColor="text1"/>
        </w:rPr>
        <w:tab/>
      </w:r>
      <w:r>
        <w:rPr>
          <w:color w:val="000000" w:themeColor="text1"/>
        </w:rPr>
        <w:tab/>
        <w:t>Lower mortality Rate</w:t>
      </w:r>
    </w:p>
    <w:p w14:paraId="56AD6272" w14:textId="1A6A781D" w:rsidR="00055ECB" w:rsidRPr="00055ECB" w:rsidRDefault="00055ECB" w:rsidP="00055ECB">
      <w:pPr>
        <w:ind w:left="1418" w:hanging="1418"/>
        <w:rPr>
          <w:color w:val="000000" w:themeColor="text1"/>
        </w:rPr>
      </w:pPr>
      <w:r>
        <w:rPr>
          <w:i/>
          <w:color w:val="000000" w:themeColor="text1"/>
        </w:rPr>
        <w:t>r</w:t>
      </w:r>
      <w:r>
        <w:rPr>
          <w:i/>
          <w:color w:val="000000" w:themeColor="text1"/>
          <w:vertAlign w:val="subscript"/>
        </w:rPr>
        <w:t>c</w:t>
      </w:r>
      <w:r>
        <w:rPr>
          <w:i/>
          <w:color w:val="000000" w:themeColor="text1"/>
        </w:rPr>
        <w:tab/>
      </w:r>
      <w:r>
        <w:rPr>
          <w:i/>
          <w:color w:val="000000" w:themeColor="text1"/>
        </w:rPr>
        <w:tab/>
      </w:r>
      <w:r>
        <w:rPr>
          <w:rFonts w:cs="Times New Roman"/>
        </w:rPr>
        <w:t xml:space="preserve">Mortality rate </w:t>
      </w:r>
      <w:r>
        <w:rPr>
          <w:rFonts w:cs="Times New Roman"/>
          <w:color w:val="000000" w:themeColor="text1"/>
        </w:rPr>
        <w:t>that would have occurred for the 2002 population estimate to decline to the total number of snapping turtles we encountered</w:t>
      </w:r>
      <w:r w:rsidR="00E15E24">
        <w:rPr>
          <w:rFonts w:cs="Times New Roman"/>
          <w:color w:val="000000" w:themeColor="text1"/>
        </w:rPr>
        <w:t xml:space="preserve"> in 2017</w:t>
      </w:r>
    </w:p>
    <w:p w14:paraId="5B9CCCFA" w14:textId="77777777" w:rsidR="00D1561B" w:rsidRPr="00D1561B" w:rsidRDefault="00D1561B" w:rsidP="00294408">
      <w:pPr>
        <w:rPr>
          <w:color w:val="000000" w:themeColor="text1"/>
        </w:rPr>
      </w:pPr>
      <w:r w:rsidRPr="001075D6">
        <w:rPr>
          <w:i/>
          <w:color w:val="000000" w:themeColor="text1"/>
        </w:rPr>
        <w:t>s</w:t>
      </w:r>
      <w:r>
        <w:rPr>
          <w:color w:val="000000" w:themeColor="text1"/>
        </w:rPr>
        <w:tab/>
      </w:r>
      <w:r>
        <w:rPr>
          <w:color w:val="000000" w:themeColor="text1"/>
        </w:rPr>
        <w:tab/>
        <w:t>Total number of adult snapping turtles observed during a single year</w:t>
      </w:r>
    </w:p>
    <w:p w14:paraId="297071FB" w14:textId="77777777" w:rsidR="00F2597A" w:rsidRDefault="00F2597A" w:rsidP="00294408">
      <w:pPr>
        <w:rPr>
          <w:rFonts w:cs="Times New Roman"/>
        </w:rPr>
      </w:pPr>
      <w:r>
        <w:rPr>
          <w:rFonts w:cs="Times New Roman"/>
        </w:rPr>
        <w:t>SC</w:t>
      </w:r>
      <w:r w:rsidR="003058BA">
        <w:rPr>
          <w:rFonts w:cs="Times New Roman"/>
        </w:rPr>
        <w:tab/>
      </w:r>
      <w:r w:rsidR="003058BA">
        <w:rPr>
          <w:rFonts w:cs="Times New Roman"/>
        </w:rPr>
        <w:tab/>
        <w:t>Spencer’s Creek</w:t>
      </w:r>
    </w:p>
    <w:p w14:paraId="59D177E2" w14:textId="77777777" w:rsidR="00A158F9" w:rsidRDefault="00D1561B" w:rsidP="00294408">
      <w:pPr>
        <w:rPr>
          <w:rFonts w:cs="Times New Roman"/>
        </w:rPr>
      </w:pPr>
      <w:r>
        <w:rPr>
          <w:rFonts w:cs="Times New Roman"/>
        </w:rPr>
        <w:t>SCL</w:t>
      </w:r>
      <w:r>
        <w:rPr>
          <w:rFonts w:cs="Times New Roman"/>
        </w:rPr>
        <w:tab/>
      </w:r>
      <w:r>
        <w:rPr>
          <w:rFonts w:cs="Times New Roman"/>
        </w:rPr>
        <w:tab/>
        <w:t>Straight carapace l</w:t>
      </w:r>
      <w:r w:rsidR="00A158F9">
        <w:rPr>
          <w:rFonts w:cs="Times New Roman"/>
        </w:rPr>
        <w:t>ength</w:t>
      </w:r>
    </w:p>
    <w:p w14:paraId="53F100CD" w14:textId="0F5B59E2" w:rsidR="003058BA" w:rsidRDefault="003058BA" w:rsidP="00294408">
      <w:pPr>
        <w:rPr>
          <w:rFonts w:cs="Times New Roman"/>
        </w:rPr>
      </w:pPr>
      <w:r>
        <w:rPr>
          <w:rFonts w:cs="Times New Roman"/>
        </w:rPr>
        <w:t>SWOOP</w:t>
      </w:r>
      <w:r>
        <w:rPr>
          <w:rFonts w:cs="Times New Roman"/>
        </w:rPr>
        <w:tab/>
        <w:t>Southwestern Ontario Orthophotography Project</w:t>
      </w:r>
    </w:p>
    <w:p w14:paraId="49006341" w14:textId="46581056" w:rsidR="00F80F16" w:rsidRPr="00055ECB" w:rsidRDefault="00055ECB" w:rsidP="00294408">
      <w:pPr>
        <w:rPr>
          <w:rFonts w:cs="Times New Roman"/>
        </w:rPr>
      </w:pPr>
      <w:r>
        <w:rPr>
          <w:rFonts w:cs="Times New Roman"/>
          <w:i/>
        </w:rPr>
        <w:t>t</w:t>
      </w:r>
      <w:r>
        <w:rPr>
          <w:rFonts w:cs="Times New Roman"/>
        </w:rPr>
        <w:tab/>
      </w:r>
      <w:r>
        <w:rPr>
          <w:rFonts w:cs="Times New Roman"/>
        </w:rPr>
        <w:tab/>
        <w:t>total number of snapping turtles captured in 2017</w:t>
      </w:r>
    </w:p>
    <w:p w14:paraId="5FB8A14C" w14:textId="77777777" w:rsidR="003058BA" w:rsidRDefault="003058BA" w:rsidP="00294408">
      <w:pPr>
        <w:rPr>
          <w:rFonts w:cs="Times New Roman"/>
        </w:rPr>
      </w:pPr>
      <w:r>
        <w:rPr>
          <w:rFonts w:cs="Times New Roman"/>
        </w:rPr>
        <w:t>WP</w:t>
      </w:r>
      <w:r>
        <w:rPr>
          <w:rFonts w:cs="Times New Roman"/>
        </w:rPr>
        <w:tab/>
      </w:r>
      <w:r>
        <w:rPr>
          <w:rFonts w:cs="Times New Roman"/>
        </w:rPr>
        <w:tab/>
        <w:t>West Pond</w:t>
      </w:r>
    </w:p>
    <w:p w14:paraId="736C5BCF" w14:textId="3E8A4A62" w:rsidR="00F80F16" w:rsidRDefault="00F2597A" w:rsidP="00E35FE6">
      <w:pPr>
        <w:rPr>
          <w:rFonts w:cs="Times New Roman"/>
        </w:rPr>
      </w:pPr>
      <w:r>
        <w:rPr>
          <w:rFonts w:cs="Times New Roman"/>
        </w:rPr>
        <w:t>WSCA</w:t>
      </w:r>
      <w:r w:rsidR="00D1561B">
        <w:rPr>
          <w:rFonts w:cs="Times New Roman"/>
        </w:rPr>
        <w:tab/>
      </w:r>
      <w:r w:rsidR="00D1561B">
        <w:rPr>
          <w:rFonts w:cs="Times New Roman"/>
        </w:rPr>
        <w:tab/>
        <w:t>Wildlife s</w:t>
      </w:r>
      <w:r w:rsidR="003058BA">
        <w:rPr>
          <w:rFonts w:cs="Times New Roman"/>
        </w:rPr>
        <w:t>ci</w:t>
      </w:r>
      <w:r w:rsidR="00D1561B">
        <w:rPr>
          <w:rFonts w:cs="Times New Roman"/>
        </w:rPr>
        <w:t xml:space="preserve">entific </w:t>
      </w:r>
      <w:r w:rsidR="0047666C">
        <w:rPr>
          <w:rFonts w:cs="Times New Roman"/>
        </w:rPr>
        <w:t>collectors’</w:t>
      </w:r>
      <w:r w:rsidR="00D1561B">
        <w:rPr>
          <w:rFonts w:cs="Times New Roman"/>
        </w:rPr>
        <w:t xml:space="preserve"> a</w:t>
      </w:r>
      <w:r w:rsidR="00E35FE6">
        <w:rPr>
          <w:rFonts w:cs="Times New Roman"/>
        </w:rPr>
        <w:t>uthorization</w:t>
      </w:r>
    </w:p>
    <w:p w14:paraId="4910BEDE" w14:textId="54D56430" w:rsidR="00E35FE6" w:rsidRPr="00E35FE6" w:rsidRDefault="00F80F16" w:rsidP="00E35FE6">
      <w:pPr>
        <w:rPr>
          <w:rFonts w:cs="Times New Roman"/>
        </w:rPr>
      </w:pPr>
      <w:r>
        <w:rPr>
          <w:rFonts w:cs="Times New Roman"/>
          <w:i/>
        </w:rPr>
        <w:t>y</w:t>
      </w:r>
      <w:r>
        <w:rPr>
          <w:rFonts w:cs="Times New Roman"/>
        </w:rPr>
        <w:tab/>
      </w:r>
      <w:r>
        <w:rPr>
          <w:rFonts w:cs="Times New Roman"/>
        </w:rPr>
        <w:tab/>
        <w:t>Years</w:t>
      </w:r>
      <w:r w:rsidR="0037379A">
        <w:rPr>
          <w:rFonts w:cs="Times New Roman"/>
        </w:rPr>
        <w:br w:type="page"/>
      </w:r>
    </w:p>
    <w:p w14:paraId="227737D2" w14:textId="77777777" w:rsidR="0095528F" w:rsidRDefault="00F2597A" w:rsidP="00E35FE6">
      <w:pPr>
        <w:pStyle w:val="Heading1"/>
      </w:pPr>
      <w:bookmarkStart w:id="19" w:name="_Toc521353234"/>
      <w:bookmarkStart w:id="20" w:name="_Toc522095028"/>
      <w:r>
        <w:lastRenderedPageBreak/>
        <w:t>DECLARATION OF ACADEMIC ACHIEVMENT</w:t>
      </w:r>
      <w:bookmarkEnd w:id="19"/>
      <w:bookmarkEnd w:id="20"/>
    </w:p>
    <w:p w14:paraId="52A53FB7" w14:textId="6D847767" w:rsidR="005B6B43" w:rsidRDefault="006926B5" w:rsidP="005B6B43">
      <w:pPr>
        <w:pStyle w:val="Heading1CAPS"/>
        <w:jc w:val="left"/>
        <w:rPr>
          <w:rFonts w:cs="Times New Roman (Headings CS)"/>
          <w:b w:val="0"/>
          <w:caps w:val="0"/>
        </w:rPr>
      </w:pPr>
      <w:r>
        <w:tab/>
      </w:r>
      <w:r w:rsidR="006D3900">
        <w:rPr>
          <w:rFonts w:cs="Times New Roman (Headings CS)" w:hint="cs"/>
          <w:b w:val="0"/>
          <w:caps w:val="0"/>
        </w:rPr>
        <w:t xml:space="preserve">This thesis is formatted </w:t>
      </w:r>
      <w:r w:rsidR="006D3900">
        <w:rPr>
          <w:rFonts w:cs="Times New Roman (Headings CS)"/>
          <w:b w:val="0"/>
          <w:caps w:val="0"/>
        </w:rPr>
        <w:t xml:space="preserve">as a “sandwich thesis” which consists of four chapters and an appendix. Chapter 1 is a general introduction to the thesis. Chapters 2 and 3 are manuscripts that have been submitted for publication to peer reviewed scientific journals. Chapter 4 consists of a general conclusion. </w:t>
      </w:r>
      <w:r w:rsidR="006A7851">
        <w:rPr>
          <w:rFonts w:cs="Times New Roman (Headings CS)"/>
          <w:b w:val="0"/>
          <w:caps w:val="0"/>
        </w:rPr>
        <w:t>The a</w:t>
      </w:r>
      <w:r w:rsidR="006D3900">
        <w:rPr>
          <w:rFonts w:cs="Times New Roman (Headings CS)"/>
          <w:b w:val="0"/>
          <w:caps w:val="0"/>
        </w:rPr>
        <w:t xml:space="preserve">ppendix is also a manuscript that is being prepared for submission. </w:t>
      </w:r>
    </w:p>
    <w:p w14:paraId="288A33D0" w14:textId="34C444F4" w:rsidR="00FE1C20" w:rsidRDefault="001E0B10" w:rsidP="005B6B43">
      <w:pPr>
        <w:pStyle w:val="Heading1CAPS"/>
        <w:jc w:val="left"/>
        <w:rPr>
          <w:rFonts w:cs="Times New Roman (Headings CS)"/>
          <w:b w:val="0"/>
          <w:caps w:val="0"/>
        </w:rPr>
      </w:pPr>
      <w:r>
        <w:rPr>
          <w:rFonts w:cs="Times New Roman (Headings CS)"/>
          <w:b w:val="0"/>
          <w:caps w:val="0"/>
        </w:rPr>
        <w:tab/>
        <w:t xml:space="preserve">For the second </w:t>
      </w:r>
      <w:r w:rsidR="006D3900">
        <w:rPr>
          <w:rFonts w:cs="Times New Roman (Headings CS)"/>
          <w:b w:val="0"/>
          <w:caps w:val="0"/>
        </w:rPr>
        <w:t>chapter Chantel Markle and I planned the radio tracking data collection, which I subsequently executed. Road mortality data w</w:t>
      </w:r>
      <w:r w:rsidR="0026519A">
        <w:rPr>
          <w:rFonts w:cs="Times New Roman (Headings CS)"/>
          <w:b w:val="0"/>
          <w:caps w:val="0"/>
        </w:rPr>
        <w:t>ere</w:t>
      </w:r>
      <w:r w:rsidR="006D3900">
        <w:rPr>
          <w:rFonts w:cs="Times New Roman (Headings CS)"/>
          <w:b w:val="0"/>
          <w:caps w:val="0"/>
        </w:rPr>
        <w:t xml:space="preserve"> collected by </w:t>
      </w:r>
      <w:r w:rsidR="0026519A">
        <w:rPr>
          <w:rFonts w:cs="Times New Roman (Headings CS)"/>
          <w:b w:val="0"/>
          <w:caps w:val="0"/>
        </w:rPr>
        <w:t xml:space="preserve">the </w:t>
      </w:r>
      <w:r w:rsidR="006D3900">
        <w:rPr>
          <w:rFonts w:cs="Times New Roman (Headings CS)"/>
          <w:b w:val="0"/>
          <w:caps w:val="0"/>
        </w:rPr>
        <w:t>citizen science group</w:t>
      </w:r>
      <w:r w:rsidR="0026519A">
        <w:rPr>
          <w:rFonts w:cs="Times New Roman (Headings CS)"/>
          <w:b w:val="0"/>
          <w:caps w:val="0"/>
        </w:rPr>
        <w:t xml:space="preserve">, </w:t>
      </w:r>
      <w:r w:rsidR="006D3900">
        <w:rPr>
          <w:rFonts w:cs="Times New Roman (Headings CS)"/>
          <w:b w:val="0"/>
          <w:caps w:val="0"/>
        </w:rPr>
        <w:t>Dundas Turtle Watch</w:t>
      </w:r>
      <w:r w:rsidR="0026519A">
        <w:rPr>
          <w:rFonts w:cs="Times New Roman (Headings CS)"/>
          <w:b w:val="0"/>
          <w:caps w:val="0"/>
        </w:rPr>
        <w:t>,</w:t>
      </w:r>
      <w:r w:rsidR="006D3900">
        <w:rPr>
          <w:rFonts w:cs="Times New Roman (Headings CS)"/>
          <w:b w:val="0"/>
          <w:caps w:val="0"/>
        </w:rPr>
        <w:t xml:space="preserve"> and capture-mark-recapture data w</w:t>
      </w:r>
      <w:r w:rsidR="0026519A">
        <w:rPr>
          <w:rFonts w:cs="Times New Roman (Headings CS)"/>
          <w:b w:val="0"/>
          <w:caps w:val="0"/>
        </w:rPr>
        <w:t>ere</w:t>
      </w:r>
      <w:r w:rsidR="006D3900">
        <w:rPr>
          <w:rFonts w:cs="Times New Roman (Headings CS)"/>
          <w:b w:val="0"/>
          <w:caps w:val="0"/>
        </w:rPr>
        <w:t xml:space="preserve"> collected by David Galbraith and Shane de Solla. </w:t>
      </w:r>
      <w:r w:rsidR="00006F93">
        <w:rPr>
          <w:rFonts w:cs="Times New Roman (Headings CS)"/>
          <w:b w:val="0"/>
          <w:caps w:val="0"/>
        </w:rPr>
        <w:t xml:space="preserve">I performed </w:t>
      </w:r>
      <w:r w:rsidR="006D3900">
        <w:rPr>
          <w:rFonts w:cs="Times New Roman (Headings CS)"/>
          <w:b w:val="0"/>
          <w:caps w:val="0"/>
        </w:rPr>
        <w:t>analyses on all data with Dr. Patricia Chow-Fraser. I completed all writing with supervision from Dr. Patricia Chow-Fraser</w:t>
      </w:r>
      <w:r w:rsidR="0026519A">
        <w:rPr>
          <w:rFonts w:cs="Times New Roman (Headings CS)"/>
          <w:b w:val="0"/>
          <w:caps w:val="0"/>
        </w:rPr>
        <w:t>,</w:t>
      </w:r>
      <w:r w:rsidR="006D3900">
        <w:rPr>
          <w:rFonts w:cs="Times New Roman (Headings CS)"/>
          <w:b w:val="0"/>
          <w:caps w:val="0"/>
        </w:rPr>
        <w:t xml:space="preserve"> </w:t>
      </w:r>
      <w:r w:rsidR="0026519A">
        <w:rPr>
          <w:rFonts w:cs="Times New Roman (Headings CS)"/>
          <w:b w:val="0"/>
          <w:caps w:val="0"/>
        </w:rPr>
        <w:t>while</w:t>
      </w:r>
      <w:r w:rsidR="006D3900">
        <w:rPr>
          <w:rFonts w:cs="Times New Roman (Headings CS)"/>
          <w:b w:val="0"/>
          <w:caps w:val="0"/>
        </w:rPr>
        <w:t xml:space="preserve"> Chantel Markle provided comments and edits. </w:t>
      </w:r>
    </w:p>
    <w:p w14:paraId="58F26E5B" w14:textId="7D5390C6" w:rsidR="00FE1C20" w:rsidRDefault="001E0B10" w:rsidP="00006F93">
      <w:pPr>
        <w:pStyle w:val="Heading1CAPS"/>
        <w:ind w:firstLine="720"/>
        <w:jc w:val="left"/>
        <w:rPr>
          <w:rFonts w:cs="Times New Roman (Headings CS)"/>
          <w:b w:val="0"/>
          <w:caps w:val="0"/>
        </w:rPr>
      </w:pPr>
      <w:r>
        <w:rPr>
          <w:rFonts w:cs="Times New Roman (Headings CS)"/>
          <w:b w:val="0"/>
          <w:caps w:val="0"/>
        </w:rPr>
        <w:t>For the third</w:t>
      </w:r>
      <w:r w:rsidR="006D3900">
        <w:rPr>
          <w:rFonts w:cs="Times New Roman (Headings CS)"/>
          <w:b w:val="0"/>
          <w:caps w:val="0"/>
        </w:rPr>
        <w:t xml:space="preserve"> chapter I collected all nesting, overwintering and water temperature data </w:t>
      </w:r>
      <w:r w:rsidR="00BA6A82">
        <w:rPr>
          <w:rFonts w:cs="Times New Roman (Headings CS)"/>
          <w:b w:val="0"/>
          <w:caps w:val="0"/>
        </w:rPr>
        <w:t xml:space="preserve">and then completed all analyses and writing </w:t>
      </w:r>
      <w:r w:rsidR="0026519A">
        <w:rPr>
          <w:rFonts w:cs="Times New Roman (Headings CS)"/>
          <w:b w:val="0"/>
          <w:caps w:val="0"/>
        </w:rPr>
        <w:t xml:space="preserve">under </w:t>
      </w:r>
      <w:r w:rsidR="00BA6A82">
        <w:rPr>
          <w:rFonts w:cs="Times New Roman (Headings CS)"/>
          <w:b w:val="0"/>
          <w:caps w:val="0"/>
        </w:rPr>
        <w:t xml:space="preserve">the guidance of </w:t>
      </w:r>
      <w:r w:rsidR="0026519A">
        <w:rPr>
          <w:rFonts w:cs="Times New Roman (Headings CS)"/>
          <w:b w:val="0"/>
          <w:caps w:val="0"/>
        </w:rPr>
        <w:t>my advisor,</w:t>
      </w:r>
      <w:r w:rsidR="006D3900">
        <w:rPr>
          <w:rFonts w:cs="Times New Roman (Headings CS)"/>
          <w:b w:val="0"/>
          <w:caps w:val="0"/>
        </w:rPr>
        <w:t xml:space="preserve"> Dr. Patricia Chow-F</w:t>
      </w:r>
      <w:r w:rsidR="00BA6A82">
        <w:rPr>
          <w:rFonts w:cs="Times New Roman (Headings CS)"/>
          <w:b w:val="0"/>
          <w:caps w:val="0"/>
        </w:rPr>
        <w:t>raser</w:t>
      </w:r>
      <w:r w:rsidR="00FE1C20">
        <w:rPr>
          <w:rFonts w:cs="Times New Roman (Headings CS)"/>
          <w:b w:val="0"/>
          <w:caps w:val="0"/>
        </w:rPr>
        <w:t xml:space="preserve">. </w:t>
      </w:r>
    </w:p>
    <w:p w14:paraId="678070F3" w14:textId="3979856F" w:rsidR="0072634A" w:rsidRDefault="006A7851" w:rsidP="0037379A">
      <w:pPr>
        <w:pStyle w:val="Heading1CAPS"/>
        <w:ind w:firstLine="720"/>
        <w:jc w:val="left"/>
        <w:rPr>
          <w:rFonts w:cs="Times New Roman (Headings CS)"/>
          <w:b w:val="0"/>
          <w:caps w:val="0"/>
        </w:rPr>
        <w:sectPr w:rsidR="0072634A" w:rsidSect="00DF282D">
          <w:headerReference w:type="default" r:id="rId11"/>
          <w:footerReference w:type="default" r:id="rId12"/>
          <w:type w:val="continuous"/>
          <w:pgSz w:w="12240" w:h="15840"/>
          <w:pgMar w:top="2155" w:right="1418" w:bottom="1418" w:left="2155" w:header="709" w:footer="340" w:gutter="0"/>
          <w:pgNumType w:fmt="lowerRoman" w:start="2"/>
          <w:cols w:space="708"/>
          <w:titlePg/>
          <w:docGrid w:linePitch="360"/>
        </w:sectPr>
      </w:pPr>
      <w:r>
        <w:rPr>
          <w:rFonts w:cs="Times New Roman (Headings CS)"/>
          <w:b w:val="0"/>
          <w:caps w:val="0"/>
        </w:rPr>
        <w:t>The Appendix is additional work th</w:t>
      </w:r>
      <w:r w:rsidR="00E15E24">
        <w:rPr>
          <w:rFonts w:cs="Times New Roman (Headings CS)"/>
          <w:b w:val="0"/>
          <w:caps w:val="0"/>
        </w:rPr>
        <w:t>at I completed during my tenure.</w:t>
      </w:r>
      <w:r w:rsidR="006D3900">
        <w:rPr>
          <w:rFonts w:cs="Times New Roman (Headings CS)"/>
          <w:b w:val="0"/>
          <w:caps w:val="0"/>
        </w:rPr>
        <w:t xml:space="preserve"> I </w:t>
      </w:r>
      <w:r w:rsidR="00BA6A82">
        <w:rPr>
          <w:rFonts w:cs="Times New Roman (Headings CS)"/>
          <w:b w:val="0"/>
          <w:caps w:val="0"/>
        </w:rPr>
        <w:t xml:space="preserve">encountered the sick turtle during routine surveys and </w:t>
      </w:r>
      <w:r w:rsidR="006D3900">
        <w:rPr>
          <w:rFonts w:cs="Times New Roman (Headings CS)"/>
          <w:b w:val="0"/>
          <w:caps w:val="0"/>
        </w:rPr>
        <w:t xml:space="preserve">transported </w:t>
      </w:r>
      <w:r w:rsidR="00BA6A82">
        <w:rPr>
          <w:rFonts w:cs="Times New Roman (Headings CS)"/>
          <w:b w:val="0"/>
          <w:caps w:val="0"/>
        </w:rPr>
        <w:t>it</w:t>
      </w:r>
      <w:r w:rsidR="006D3900" w:rsidRPr="006D59F5">
        <w:rPr>
          <w:rFonts w:cs="Times New Roman (Headings CS)"/>
          <w:b w:val="0"/>
          <w:caps w:val="0"/>
        </w:rPr>
        <w:t xml:space="preserve"> </w:t>
      </w:r>
      <w:r w:rsidR="0026519A" w:rsidRPr="006D59F5">
        <w:rPr>
          <w:rFonts w:cs="Times New Roman (Headings CS)"/>
          <w:b w:val="0"/>
          <w:caps w:val="0"/>
        </w:rPr>
        <w:t>to</w:t>
      </w:r>
      <w:r w:rsidR="002D46C7">
        <w:rPr>
          <w:rFonts w:cs="Times New Roman (Headings CS)"/>
          <w:b w:val="0"/>
          <w:caps w:val="0"/>
        </w:rPr>
        <w:t xml:space="preserve"> Hobbitstee Wildlife Refug</w:t>
      </w:r>
      <w:r w:rsidR="006D59F5" w:rsidRPr="006D59F5">
        <w:rPr>
          <w:rFonts w:cs="Times New Roman (Headings CS)"/>
          <w:b w:val="0"/>
          <w:caps w:val="0"/>
        </w:rPr>
        <w:t>e</w:t>
      </w:r>
      <w:r w:rsidR="0026519A" w:rsidRPr="006D59F5">
        <w:rPr>
          <w:rFonts w:cs="Times New Roman (Headings CS)"/>
          <w:b w:val="0"/>
          <w:caps w:val="0"/>
        </w:rPr>
        <w:t xml:space="preserve">; subsequent to its death, </w:t>
      </w:r>
      <w:r w:rsidR="006D3900" w:rsidRPr="006D59F5">
        <w:rPr>
          <w:rFonts w:cs="Times New Roman (Headings CS)"/>
          <w:b w:val="0"/>
          <w:caps w:val="0"/>
        </w:rPr>
        <w:t xml:space="preserve">Christina McKenzie completed </w:t>
      </w:r>
      <w:r w:rsidR="00FE1C20" w:rsidRPr="006D59F5">
        <w:rPr>
          <w:rFonts w:cs="Times New Roman (Headings CS)"/>
          <w:b w:val="0"/>
          <w:caps w:val="0"/>
        </w:rPr>
        <w:t>the histopathology under the supervision of Claire Jardine</w:t>
      </w:r>
      <w:r w:rsidR="0026519A" w:rsidRPr="006D59F5">
        <w:rPr>
          <w:rFonts w:cs="Times New Roman (Headings CS)"/>
          <w:b w:val="0"/>
          <w:caps w:val="0"/>
        </w:rPr>
        <w:t xml:space="preserve">. </w:t>
      </w:r>
      <w:r w:rsidR="006D59F5" w:rsidRPr="006D59F5">
        <w:rPr>
          <w:rFonts w:cs="Times New Roman (Headings CS)"/>
          <w:b w:val="0"/>
          <w:caps w:val="0"/>
        </w:rPr>
        <w:t>Heindrich Snyman (</w:t>
      </w:r>
      <w:r w:rsidR="006D59F5" w:rsidRPr="006D59F5">
        <w:rPr>
          <w:rFonts w:cs="Times New Roman"/>
          <w:b w:val="0"/>
          <w:caps w:val="0"/>
        </w:rPr>
        <w:t>British Columbia Ministry of Agriculture</w:t>
      </w:r>
      <w:r w:rsidR="006D59F5" w:rsidRPr="006D59F5">
        <w:rPr>
          <w:rFonts w:cs="Times New Roman"/>
        </w:rPr>
        <w:t xml:space="preserve">) </w:t>
      </w:r>
      <w:r w:rsidR="00FE1C20" w:rsidRPr="006D59F5">
        <w:rPr>
          <w:rFonts w:cs="Times New Roman (Headings CS)"/>
          <w:b w:val="0"/>
          <w:caps w:val="0"/>
        </w:rPr>
        <w:t>performed the PCR analyses</w:t>
      </w:r>
      <w:r w:rsidR="0026519A">
        <w:rPr>
          <w:rFonts w:cs="Times New Roman (Headings CS)"/>
          <w:b w:val="0"/>
          <w:caps w:val="0"/>
        </w:rPr>
        <w:t xml:space="preserve"> to confirm ranavirus infection</w:t>
      </w:r>
      <w:r w:rsidR="00FE1C20">
        <w:rPr>
          <w:rFonts w:cs="Times New Roman (Headings CS)"/>
          <w:b w:val="0"/>
          <w:caps w:val="0"/>
        </w:rPr>
        <w:t>. Christina and I wrote the manuscript and were provided with feedbac</w:t>
      </w:r>
      <w:bookmarkStart w:id="21" w:name="_Toc520284390"/>
      <w:bookmarkStart w:id="22" w:name="_Toc520292116"/>
      <w:r w:rsidR="0072634A">
        <w:rPr>
          <w:rFonts w:cs="Times New Roman (Headings CS)"/>
          <w:b w:val="0"/>
          <w:caps w:val="0"/>
        </w:rPr>
        <w:t>k and comments from all authors.</w:t>
      </w:r>
    </w:p>
    <w:p w14:paraId="72F5D04D" w14:textId="02AAA634" w:rsidR="0037379A" w:rsidRPr="00EA288A" w:rsidRDefault="0055520B" w:rsidP="00B14927">
      <w:pPr>
        <w:pStyle w:val="Heading1"/>
      </w:pPr>
      <w:bookmarkStart w:id="23" w:name="_Toc521353235"/>
      <w:bookmarkStart w:id="24" w:name="_Toc522095029"/>
      <w:r w:rsidRPr="00EA288A">
        <w:lastRenderedPageBreak/>
        <w:t>Chapter 1: General Introduction</w:t>
      </w:r>
      <w:bookmarkEnd w:id="21"/>
      <w:bookmarkEnd w:id="22"/>
      <w:bookmarkEnd w:id="23"/>
      <w:bookmarkEnd w:id="24"/>
    </w:p>
    <w:p w14:paraId="5B4504D2" w14:textId="77777777" w:rsidR="0055520B" w:rsidRPr="00C80F93" w:rsidRDefault="0055520B" w:rsidP="00AF787C">
      <w:pPr>
        <w:pStyle w:val="Heading2"/>
      </w:pPr>
      <w:bookmarkStart w:id="25" w:name="_Toc520292117"/>
      <w:bookmarkStart w:id="26" w:name="_Toc521353236"/>
      <w:bookmarkStart w:id="27" w:name="_Toc522095030"/>
      <w:r w:rsidRPr="00C80F93">
        <w:t>Freshwater Turtles</w:t>
      </w:r>
      <w:bookmarkEnd w:id="25"/>
      <w:bookmarkEnd w:id="26"/>
      <w:bookmarkEnd w:id="27"/>
    </w:p>
    <w:p w14:paraId="01D6C708" w14:textId="3B3B480E" w:rsidR="0055520B" w:rsidRDefault="0055520B" w:rsidP="0026519A">
      <w:pPr>
        <w:rPr>
          <w:rFonts w:cs="Times New Roman"/>
          <w:lang w:val="en-US"/>
        </w:rPr>
      </w:pPr>
      <w:r w:rsidRPr="00297C6F">
        <w:rPr>
          <w:rFonts w:cs="Times New Roman"/>
          <w:lang w:val="en-US"/>
        </w:rPr>
        <w:tab/>
        <w:t>On a global scale, reptile populations are declining at an alarming rate (Gibbons et al., 2000) and turtles are among the most endangered taxonomic groups in the world (IUCN, 2013; Marchand and Litvaitis, 2003). Some of the main threats facing herpetofauna include introduced invasive species, diseases, environmental pollution, unsustainabl</w:t>
      </w:r>
      <w:r>
        <w:rPr>
          <w:rFonts w:cs="Times New Roman"/>
          <w:lang w:val="en-US"/>
        </w:rPr>
        <w:t>e use, global climate change,</w:t>
      </w:r>
      <w:r w:rsidRPr="00297C6F">
        <w:rPr>
          <w:rFonts w:cs="Times New Roman"/>
          <w:lang w:val="en-US"/>
        </w:rPr>
        <w:t xml:space="preserve"> habitat loss and degradation (Gibbons et al., 2000). </w:t>
      </w:r>
      <w:r w:rsidRPr="00291481">
        <w:rPr>
          <w:rFonts w:cs="Times New Roman"/>
          <w:lang w:val="en-US"/>
        </w:rPr>
        <w:t xml:space="preserve">For freshwater turtles, </w:t>
      </w:r>
      <w:r w:rsidR="0026519A" w:rsidRPr="00291481">
        <w:rPr>
          <w:rFonts w:cs="Times New Roman"/>
          <w:lang w:val="en-US"/>
        </w:rPr>
        <w:t xml:space="preserve">loss and degradation of critical habitat </w:t>
      </w:r>
      <w:r w:rsidR="00847EB5" w:rsidRPr="00291481">
        <w:rPr>
          <w:rFonts w:cs="Times New Roman"/>
          <w:lang w:val="en-US"/>
        </w:rPr>
        <w:t xml:space="preserve">resulting from </w:t>
      </w:r>
      <w:r w:rsidRPr="00291481">
        <w:rPr>
          <w:rFonts w:cs="Times New Roman"/>
          <w:lang w:val="en-US"/>
        </w:rPr>
        <w:t xml:space="preserve">human </w:t>
      </w:r>
      <w:r w:rsidR="00ED1FB3" w:rsidRPr="00291481">
        <w:rPr>
          <w:rFonts w:cs="Times New Roman"/>
          <w:lang w:val="en-US"/>
        </w:rPr>
        <w:t>encroachment and development</w:t>
      </w:r>
      <w:r w:rsidR="00847EB5" w:rsidRPr="00291481">
        <w:rPr>
          <w:rFonts w:cs="Times New Roman"/>
          <w:lang w:val="en-US"/>
        </w:rPr>
        <w:t xml:space="preserve"> has become the most insidious threat to their </w:t>
      </w:r>
      <w:r w:rsidR="00443192" w:rsidRPr="00291481">
        <w:rPr>
          <w:rFonts w:cs="Times New Roman"/>
          <w:lang w:val="en-US"/>
        </w:rPr>
        <w:t>persistence in an ever-urbanizing world</w:t>
      </w:r>
      <w:r w:rsidRPr="00297C6F">
        <w:rPr>
          <w:rFonts w:cs="Times New Roman"/>
          <w:lang w:val="en-US"/>
        </w:rPr>
        <w:t xml:space="preserve"> (COSEWIC, 2008). </w:t>
      </w:r>
    </w:p>
    <w:p w14:paraId="279E301C" w14:textId="161B02CC" w:rsidR="0055520B" w:rsidRDefault="00AE4B1E" w:rsidP="0026519A">
      <w:pPr>
        <w:ind w:firstLine="720"/>
        <w:rPr>
          <w:rFonts w:cs="Times New Roman"/>
          <w:lang w:val="en-US"/>
        </w:rPr>
      </w:pPr>
      <w:r>
        <w:rPr>
          <w:rFonts w:cs="Times New Roman"/>
          <w:lang w:val="en-US"/>
        </w:rPr>
        <w:t>O</w:t>
      </w:r>
      <w:r w:rsidR="0055520B" w:rsidRPr="00297C6F">
        <w:rPr>
          <w:rFonts w:cs="Times New Roman"/>
          <w:lang w:val="en-US"/>
        </w:rPr>
        <w:t xml:space="preserve">ntario’s eight species of native freshwater turtles are </w:t>
      </w:r>
      <w:r>
        <w:rPr>
          <w:rFonts w:cs="Times New Roman"/>
          <w:lang w:val="en-US"/>
        </w:rPr>
        <w:t xml:space="preserve">all </w:t>
      </w:r>
      <w:r w:rsidR="0055520B" w:rsidRPr="00297C6F">
        <w:rPr>
          <w:rFonts w:cs="Times New Roman"/>
          <w:lang w:val="en-US"/>
        </w:rPr>
        <w:t>listed “at risk” (COSEWIC, 2018). In</w:t>
      </w:r>
      <w:r w:rsidR="0055520B">
        <w:rPr>
          <w:rFonts w:cs="Times New Roman"/>
          <w:lang w:val="en-US"/>
        </w:rPr>
        <w:t xml:space="preserve"> Ontario, t</w:t>
      </w:r>
      <w:r w:rsidR="0055520B" w:rsidRPr="00297C6F">
        <w:rPr>
          <w:rFonts w:cs="Times New Roman"/>
          <w:lang w:val="en-US"/>
        </w:rPr>
        <w:t xml:space="preserve">he common snapping turtle, </w:t>
      </w:r>
      <w:r w:rsidR="0055520B" w:rsidRPr="00297C6F">
        <w:rPr>
          <w:rFonts w:cs="Times New Roman"/>
          <w:i/>
          <w:lang w:val="en-US"/>
        </w:rPr>
        <w:t>Chelydra serpentina</w:t>
      </w:r>
      <w:r w:rsidR="0055520B" w:rsidRPr="00297C6F">
        <w:rPr>
          <w:rFonts w:cs="Times New Roman"/>
          <w:lang w:val="en-US"/>
        </w:rPr>
        <w:t xml:space="preserve">, is </w:t>
      </w:r>
      <w:r w:rsidR="0055520B">
        <w:rPr>
          <w:rFonts w:cs="Times New Roman"/>
          <w:lang w:val="en-US"/>
        </w:rPr>
        <w:t>identified</w:t>
      </w:r>
      <w:r w:rsidR="0055520B" w:rsidRPr="00297C6F">
        <w:rPr>
          <w:rFonts w:cs="Times New Roman"/>
          <w:lang w:val="en-US"/>
        </w:rPr>
        <w:t xml:space="preserve"> as Special Concern and is at risk of decline due</w:t>
      </w:r>
      <w:r w:rsidR="0055520B">
        <w:rPr>
          <w:rFonts w:cs="Times New Roman"/>
          <w:lang w:val="en-US"/>
        </w:rPr>
        <w:t xml:space="preserve"> anthropogenic threats and</w:t>
      </w:r>
      <w:r w:rsidR="0055520B" w:rsidRPr="00297C6F">
        <w:rPr>
          <w:rFonts w:cs="Times New Roman"/>
          <w:lang w:val="en-US"/>
        </w:rPr>
        <w:t xml:space="preserve"> their life history strategies (Congdon et al., 1994</w:t>
      </w:r>
      <w:r w:rsidR="0055520B">
        <w:rPr>
          <w:rFonts w:cs="Times New Roman"/>
          <w:lang w:val="en-US"/>
        </w:rPr>
        <w:t>; COSEWIC, 2008</w:t>
      </w:r>
      <w:r w:rsidR="0055520B" w:rsidRPr="00297C6F">
        <w:rPr>
          <w:rFonts w:cs="Times New Roman"/>
          <w:lang w:val="en-US"/>
        </w:rPr>
        <w:t xml:space="preserve">). These prehistoric and long-lived organisms </w:t>
      </w:r>
      <w:r w:rsidR="00D54B28">
        <w:rPr>
          <w:rFonts w:cs="Times New Roman"/>
          <w:lang w:val="en-US"/>
        </w:rPr>
        <w:t>have</w:t>
      </w:r>
      <w:r w:rsidR="0055520B">
        <w:rPr>
          <w:rFonts w:cs="Times New Roman"/>
          <w:lang w:val="en-US"/>
        </w:rPr>
        <w:t xml:space="preserve"> a </w:t>
      </w:r>
      <w:r w:rsidR="0055520B" w:rsidRPr="00297C6F">
        <w:rPr>
          <w:rFonts w:cs="Times New Roman"/>
          <w:lang w:val="en-US"/>
        </w:rPr>
        <w:t xml:space="preserve">“bet hedging” life history that includes reliance on low adult mortality, delayed sexual maturity and low annual recruitment (Congdon et al., 1994). </w:t>
      </w:r>
      <w:r w:rsidR="0055520B">
        <w:rPr>
          <w:rFonts w:cs="Times New Roman"/>
          <w:lang w:val="en-US"/>
        </w:rPr>
        <w:t>These life history strategies make common snapping turtles extremely vulnerable to anthropogenic threats where even small increases in adult mortality can result in observable population decline</w:t>
      </w:r>
      <w:r w:rsidR="00443192">
        <w:rPr>
          <w:rFonts w:cs="Times New Roman"/>
          <w:lang w:val="en-US"/>
        </w:rPr>
        <w:t>s</w:t>
      </w:r>
      <w:r w:rsidR="0055520B">
        <w:rPr>
          <w:rFonts w:cs="Times New Roman"/>
          <w:lang w:val="en-US"/>
        </w:rPr>
        <w:t xml:space="preserve"> (</w:t>
      </w:r>
      <w:r w:rsidR="0055520B" w:rsidRPr="00AE0BC5">
        <w:rPr>
          <w:rFonts w:cs="Times New Roman"/>
        </w:rPr>
        <w:t>Brooks et al., 1990</w:t>
      </w:r>
      <w:r w:rsidR="0055520B">
        <w:rPr>
          <w:rFonts w:cs="Times New Roman"/>
        </w:rPr>
        <w:t xml:space="preserve">; </w:t>
      </w:r>
      <w:r w:rsidR="0055520B">
        <w:rPr>
          <w:rFonts w:cs="Times New Roman"/>
          <w:lang w:val="en-US"/>
        </w:rPr>
        <w:t>Congdon et al., 1994;</w:t>
      </w:r>
      <w:r w:rsidR="0055520B" w:rsidRPr="0086371E">
        <w:rPr>
          <w:rFonts w:cs="Times New Roman"/>
        </w:rPr>
        <w:t xml:space="preserve"> </w:t>
      </w:r>
      <w:r w:rsidR="0055520B">
        <w:rPr>
          <w:rFonts w:cs="Times New Roman"/>
        </w:rPr>
        <w:t>Midwood et al., 2015</w:t>
      </w:r>
      <w:r w:rsidR="0055520B">
        <w:rPr>
          <w:rFonts w:cs="Times New Roman"/>
          <w:lang w:val="en-US"/>
        </w:rPr>
        <w:t>;</w:t>
      </w:r>
      <w:r w:rsidR="0055520B">
        <w:rPr>
          <w:rFonts w:cs="Times New Roman"/>
        </w:rPr>
        <w:t xml:space="preserve"> Zimmer-Shaffer et al., 2014). </w:t>
      </w:r>
      <w:r w:rsidR="00443192">
        <w:rPr>
          <w:rFonts w:cs="Times New Roman"/>
          <w:lang w:val="en-US"/>
        </w:rPr>
        <w:t>A h</w:t>
      </w:r>
      <w:r w:rsidR="0055520B" w:rsidRPr="00297C6F">
        <w:rPr>
          <w:rFonts w:cs="Times New Roman"/>
          <w:lang w:val="en-US"/>
        </w:rPr>
        <w:t xml:space="preserve">igh adult survivorship </w:t>
      </w:r>
      <w:r w:rsidR="00443192">
        <w:rPr>
          <w:rFonts w:cs="Times New Roman"/>
          <w:lang w:val="en-US"/>
        </w:rPr>
        <w:t xml:space="preserve">is </w:t>
      </w:r>
      <w:r w:rsidR="0047666C">
        <w:rPr>
          <w:rFonts w:cs="Times New Roman"/>
          <w:lang w:val="en-US"/>
        </w:rPr>
        <w:t>required</w:t>
      </w:r>
      <w:r w:rsidR="00443192">
        <w:rPr>
          <w:rFonts w:cs="Times New Roman"/>
          <w:lang w:val="en-US"/>
        </w:rPr>
        <w:t xml:space="preserve"> </w:t>
      </w:r>
      <w:r w:rsidR="0055520B" w:rsidRPr="00297C6F">
        <w:rPr>
          <w:rFonts w:cs="Times New Roman"/>
          <w:lang w:val="en-US"/>
        </w:rPr>
        <w:t>to maintain populations (</w:t>
      </w:r>
      <w:r w:rsidR="0055520B" w:rsidRPr="00297C6F">
        <w:rPr>
          <w:rFonts w:cs="Times New Roman"/>
        </w:rPr>
        <w:t>Baxter-Gilbert et al., 2015, Haxton, 2000</w:t>
      </w:r>
      <w:r w:rsidR="0055520B" w:rsidRPr="006D59F5">
        <w:rPr>
          <w:rFonts w:cs="Times New Roman"/>
        </w:rPr>
        <w:t>)</w:t>
      </w:r>
      <w:r w:rsidR="00443192" w:rsidRPr="006D59F5">
        <w:rPr>
          <w:rFonts w:cs="Times New Roman"/>
          <w:lang w:val="en-US"/>
        </w:rPr>
        <w:t>; however,</w:t>
      </w:r>
      <w:r w:rsidR="0055520B" w:rsidRPr="00297C6F">
        <w:rPr>
          <w:rFonts w:cs="Times New Roman"/>
          <w:lang w:val="en-US"/>
        </w:rPr>
        <w:t xml:space="preserve"> all life stages should be considered when attempting to conserve a population</w:t>
      </w:r>
      <w:r w:rsidR="0055520B">
        <w:rPr>
          <w:rFonts w:cs="Times New Roman"/>
          <w:lang w:val="en-US"/>
        </w:rPr>
        <w:t xml:space="preserve"> (Marchand and Litvaitis, 2003)</w:t>
      </w:r>
      <w:r w:rsidR="0055520B" w:rsidRPr="00297C6F">
        <w:rPr>
          <w:rFonts w:cs="Times New Roman"/>
          <w:lang w:val="en-US"/>
        </w:rPr>
        <w:t>.</w:t>
      </w:r>
      <w:r w:rsidR="0055520B">
        <w:rPr>
          <w:rFonts w:cs="Times New Roman"/>
          <w:lang w:val="en-US"/>
        </w:rPr>
        <w:t xml:space="preserve"> </w:t>
      </w:r>
      <w:r w:rsidR="00443192">
        <w:rPr>
          <w:rFonts w:cs="Times New Roman"/>
          <w:lang w:val="en-US"/>
        </w:rPr>
        <w:lastRenderedPageBreak/>
        <w:t>Therefore, to preserve a population and minimize risk of extirpation, it is essential to achieve adequate recruitment, reduce number of adult mortalities and maintain habitat con</w:t>
      </w:r>
      <w:r w:rsidR="0027414F">
        <w:rPr>
          <w:rFonts w:cs="Times New Roman"/>
          <w:lang w:val="en-US"/>
        </w:rPr>
        <w:t xml:space="preserve">ditions (Brooks et al., 1991). </w:t>
      </w:r>
      <w:r w:rsidR="00443192">
        <w:rPr>
          <w:rFonts w:cs="Times New Roman"/>
          <w:lang w:val="en-US"/>
        </w:rPr>
        <w:t xml:space="preserve">Since these animals are so long </w:t>
      </w:r>
      <w:r w:rsidR="0055520B">
        <w:rPr>
          <w:rFonts w:cs="Times New Roman"/>
          <w:lang w:val="en-US"/>
        </w:rPr>
        <w:t>lived</w:t>
      </w:r>
      <w:r w:rsidR="00034EA0">
        <w:rPr>
          <w:rFonts w:cs="Times New Roman"/>
          <w:lang w:val="en-US"/>
        </w:rPr>
        <w:t xml:space="preserve"> (upwards of 100 years; COSEWIC, 2008)</w:t>
      </w:r>
      <w:r w:rsidR="0055520B">
        <w:rPr>
          <w:rFonts w:cs="Times New Roman"/>
          <w:lang w:val="en-US"/>
        </w:rPr>
        <w:t>, it is o</w:t>
      </w:r>
      <w:r w:rsidR="00443192">
        <w:rPr>
          <w:rFonts w:cs="Times New Roman"/>
          <w:lang w:val="en-US"/>
        </w:rPr>
        <w:t xml:space="preserve">ften difficult in short-term studies to determine </w:t>
      </w:r>
      <w:r w:rsidR="0055520B">
        <w:rPr>
          <w:rFonts w:cs="Times New Roman"/>
          <w:lang w:val="en-US"/>
        </w:rPr>
        <w:t xml:space="preserve">effects </w:t>
      </w:r>
      <w:r w:rsidR="00443192">
        <w:rPr>
          <w:rFonts w:cs="Times New Roman"/>
          <w:lang w:val="en-US"/>
        </w:rPr>
        <w:t xml:space="preserve">of </w:t>
      </w:r>
      <w:r w:rsidR="0055520B">
        <w:rPr>
          <w:rFonts w:cs="Times New Roman"/>
          <w:lang w:val="en-US"/>
        </w:rPr>
        <w:t xml:space="preserve">anthropogenic threats </w:t>
      </w:r>
      <w:r w:rsidR="00443192">
        <w:rPr>
          <w:rFonts w:cs="Times New Roman"/>
          <w:lang w:val="en-US"/>
        </w:rPr>
        <w:t>that</w:t>
      </w:r>
      <w:r w:rsidR="0055520B">
        <w:rPr>
          <w:rFonts w:cs="Times New Roman"/>
          <w:lang w:val="en-US"/>
        </w:rPr>
        <w:t xml:space="preserve"> </w:t>
      </w:r>
      <w:r w:rsidR="00443192">
        <w:rPr>
          <w:rFonts w:cs="Times New Roman"/>
          <w:lang w:val="en-US"/>
        </w:rPr>
        <w:t xml:space="preserve">usually take many decades to be manifested </w:t>
      </w:r>
      <w:r w:rsidR="0055520B">
        <w:rPr>
          <w:rFonts w:cs="Times New Roman"/>
          <w:lang w:val="en-US"/>
        </w:rPr>
        <w:t xml:space="preserve">(Dekker, 2015). </w:t>
      </w:r>
    </w:p>
    <w:p w14:paraId="7AA87079" w14:textId="77777777" w:rsidR="0055520B" w:rsidRDefault="0055520B" w:rsidP="0026519A">
      <w:pPr>
        <w:rPr>
          <w:rFonts w:cs="Times New Roman"/>
          <w:i/>
          <w:lang w:val="en-US"/>
        </w:rPr>
      </w:pPr>
    </w:p>
    <w:p w14:paraId="2AEFBBAF" w14:textId="77777777" w:rsidR="0055520B" w:rsidRPr="007E0217" w:rsidRDefault="0055520B" w:rsidP="0026519A">
      <w:pPr>
        <w:pStyle w:val="Heading2"/>
      </w:pPr>
      <w:bookmarkStart w:id="28" w:name="_Toc520292118"/>
      <w:bookmarkStart w:id="29" w:name="_Toc521353237"/>
      <w:bookmarkStart w:id="30" w:name="_Toc522095031"/>
      <w:r w:rsidRPr="007E0217">
        <w:t>Focal Species</w:t>
      </w:r>
      <w:bookmarkEnd w:id="28"/>
      <w:bookmarkEnd w:id="29"/>
      <w:bookmarkEnd w:id="30"/>
    </w:p>
    <w:p w14:paraId="1DA7DCEC" w14:textId="07741C8C" w:rsidR="00647448" w:rsidRDefault="0055520B" w:rsidP="0026519A">
      <w:pPr>
        <w:ind w:firstLine="720"/>
        <w:rPr>
          <w:rFonts w:cs="Times New Roman"/>
          <w:lang w:val="en-US"/>
        </w:rPr>
      </w:pPr>
      <w:r>
        <w:rPr>
          <w:rFonts w:cs="Times New Roman"/>
          <w:lang w:val="en-US"/>
        </w:rPr>
        <w:t xml:space="preserve">Common snapping turtles are Canada’s largest freshwater </w:t>
      </w:r>
      <w:r w:rsidR="008732F4">
        <w:rPr>
          <w:rFonts w:cs="Times New Roman"/>
          <w:lang w:val="en-US"/>
        </w:rPr>
        <w:t xml:space="preserve">turtle </w:t>
      </w:r>
      <w:r>
        <w:rPr>
          <w:rFonts w:cs="Times New Roman"/>
          <w:lang w:val="en-US"/>
        </w:rPr>
        <w:t xml:space="preserve">and </w:t>
      </w:r>
      <w:r w:rsidR="00034EA0">
        <w:rPr>
          <w:rFonts w:cs="Times New Roman"/>
          <w:lang w:val="en-US"/>
        </w:rPr>
        <w:t xml:space="preserve">are an important vector </w:t>
      </w:r>
      <w:r w:rsidR="00ED1FB3">
        <w:rPr>
          <w:rFonts w:cs="Times New Roman"/>
          <w:lang w:val="en-US"/>
        </w:rPr>
        <w:t xml:space="preserve">between aquatic and terrestrial ecosystems </w:t>
      </w:r>
      <w:r>
        <w:rPr>
          <w:rFonts w:cs="Times New Roman"/>
          <w:lang w:val="en-US"/>
        </w:rPr>
        <w:t>(COSEWIC, 2008). This species is highly recognizable due to its unique morphological features including olive colour, large body, slightly rounded carapace, powerful hooked upper jaw, strong limbs with webbed fe</w:t>
      </w:r>
      <w:r w:rsidR="00ED1FB3">
        <w:rPr>
          <w:rFonts w:cs="Times New Roman"/>
          <w:lang w:val="en-US"/>
        </w:rPr>
        <w:t>et and long tail with three row</w:t>
      </w:r>
      <w:r>
        <w:rPr>
          <w:rFonts w:cs="Times New Roman"/>
          <w:lang w:val="en-US"/>
        </w:rPr>
        <w:t>s of tubercles (Pritchard, 1979). Adult male snapping turtles are larger than females and the species exhibit sexual dimorphism (White and Murphy, 1973). Common snapping turtles range from the United States up to southern Canada and east of the Rocky Mountains (Dekker, 2015). General habitat includes a variety of permanent bodies of f</w:t>
      </w:r>
      <w:r w:rsidR="0009732D">
        <w:rPr>
          <w:rFonts w:cs="Times New Roman"/>
          <w:lang w:val="en-US"/>
        </w:rPr>
        <w:t xml:space="preserve">reshwater with soft mud bottoms, specifically </w:t>
      </w:r>
      <w:r>
        <w:rPr>
          <w:rFonts w:cs="Times New Roman"/>
          <w:lang w:val="en-US"/>
        </w:rPr>
        <w:t xml:space="preserve">marshes, ponds, lakes and reservoirs (Pritchard, 1979). Threats to snapping turtles include mortality from fishing, persecution, nest depredation, illegal harvesting, environmental contaminants/pollution, invasive species (common reed, </w:t>
      </w:r>
      <w:r>
        <w:rPr>
          <w:rFonts w:cs="Times New Roman"/>
          <w:i/>
          <w:lang w:val="en-US"/>
        </w:rPr>
        <w:t>Phragmites australis</w:t>
      </w:r>
      <w:r>
        <w:rPr>
          <w:rFonts w:cs="Times New Roman"/>
          <w:lang w:val="en-US"/>
        </w:rPr>
        <w:t xml:space="preserve"> and red-eared slider, </w:t>
      </w:r>
      <w:r w:rsidRPr="006B0735">
        <w:rPr>
          <w:rFonts w:cs="Times New Roman"/>
          <w:i/>
          <w:lang w:val="en-US"/>
        </w:rPr>
        <w:t>Trachemys scripta elegans</w:t>
      </w:r>
      <w:r>
        <w:rPr>
          <w:rFonts w:cs="Times New Roman"/>
          <w:lang w:val="en-US"/>
        </w:rPr>
        <w:t xml:space="preserve">), habitat alteration/destruction and road mortality (COSEWIC, </w:t>
      </w:r>
      <w:r w:rsidR="008732F4">
        <w:rPr>
          <w:rFonts w:cs="Times New Roman"/>
          <w:lang w:val="en-US"/>
        </w:rPr>
        <w:t>2008). Legal</w:t>
      </w:r>
      <w:r>
        <w:rPr>
          <w:rFonts w:cs="Times New Roman"/>
          <w:lang w:val="en-US"/>
        </w:rPr>
        <w:t xml:space="preserve"> harvesting </w:t>
      </w:r>
      <w:r w:rsidR="00443192">
        <w:rPr>
          <w:rFonts w:cs="Times New Roman"/>
          <w:lang w:val="en-US"/>
        </w:rPr>
        <w:t xml:space="preserve">has also been a </w:t>
      </w:r>
      <w:r>
        <w:rPr>
          <w:rFonts w:cs="Times New Roman"/>
          <w:lang w:val="en-US"/>
        </w:rPr>
        <w:t>threat to common snapping turtles</w:t>
      </w:r>
      <w:r w:rsidR="00443192">
        <w:rPr>
          <w:rFonts w:cs="Times New Roman"/>
          <w:lang w:val="en-US"/>
        </w:rPr>
        <w:t xml:space="preserve">; until </w:t>
      </w:r>
      <w:r w:rsidR="00647448">
        <w:rPr>
          <w:rFonts w:cs="Times New Roman"/>
          <w:lang w:val="en-US"/>
        </w:rPr>
        <w:t>re</w:t>
      </w:r>
      <w:r w:rsidR="0027414F">
        <w:rPr>
          <w:rFonts w:cs="Times New Roman"/>
          <w:lang w:val="en-US"/>
        </w:rPr>
        <w:t>cen</w:t>
      </w:r>
      <w:r w:rsidR="00647448">
        <w:rPr>
          <w:rFonts w:cs="Times New Roman"/>
          <w:lang w:val="en-US"/>
        </w:rPr>
        <w:t>tly,</w:t>
      </w:r>
      <w:r>
        <w:rPr>
          <w:rFonts w:cs="Times New Roman"/>
          <w:lang w:val="en-US"/>
        </w:rPr>
        <w:t xml:space="preserve"> </w:t>
      </w:r>
      <w:r w:rsidR="00443192">
        <w:rPr>
          <w:rFonts w:cs="Times New Roman"/>
          <w:lang w:val="en-US"/>
        </w:rPr>
        <w:t>the daily</w:t>
      </w:r>
      <w:r>
        <w:rPr>
          <w:rFonts w:cs="Times New Roman"/>
          <w:lang w:val="en-US"/>
        </w:rPr>
        <w:t xml:space="preserve"> limit was 2 adults </w:t>
      </w:r>
      <w:r w:rsidR="00647448">
        <w:rPr>
          <w:rFonts w:cs="Times New Roman"/>
          <w:lang w:val="en-US"/>
        </w:rPr>
        <w:t>but beginning in April 2017,</w:t>
      </w:r>
      <w:r w:rsidR="008732F4">
        <w:rPr>
          <w:rFonts w:cs="Times New Roman"/>
          <w:lang w:val="en-US"/>
        </w:rPr>
        <w:t xml:space="preserve"> </w:t>
      </w:r>
      <w:r w:rsidR="00647448">
        <w:rPr>
          <w:rFonts w:cs="Times New Roman"/>
          <w:lang w:val="en-US"/>
        </w:rPr>
        <w:t>Ontario</w:t>
      </w:r>
      <w:r>
        <w:rPr>
          <w:rFonts w:cs="Times New Roman"/>
          <w:lang w:val="en-US"/>
        </w:rPr>
        <w:t xml:space="preserve"> placed a </w:t>
      </w:r>
      <w:r>
        <w:rPr>
          <w:rFonts w:cs="Times New Roman"/>
          <w:lang w:val="en-US"/>
        </w:rPr>
        <w:lastRenderedPageBreak/>
        <w:t xml:space="preserve">permanent ban </w:t>
      </w:r>
      <w:r w:rsidR="00647448">
        <w:rPr>
          <w:rFonts w:cs="Times New Roman"/>
          <w:lang w:val="en-US"/>
        </w:rPr>
        <w:t>on</w:t>
      </w:r>
      <w:r>
        <w:rPr>
          <w:rFonts w:cs="Times New Roman"/>
          <w:lang w:val="en-US"/>
        </w:rPr>
        <w:t xml:space="preserve"> hunting </w:t>
      </w:r>
      <w:r w:rsidR="00647448">
        <w:rPr>
          <w:rFonts w:cs="Times New Roman"/>
          <w:lang w:val="en-US"/>
        </w:rPr>
        <w:t>this species</w:t>
      </w:r>
      <w:r>
        <w:rPr>
          <w:rFonts w:cs="Times New Roman"/>
          <w:lang w:val="en-US"/>
        </w:rPr>
        <w:t xml:space="preserve"> (</w:t>
      </w:r>
      <w:r w:rsidRPr="006B0735">
        <w:rPr>
          <w:rFonts w:cs="Times New Roman"/>
          <w:lang w:val="en-US"/>
        </w:rPr>
        <w:t>Fish and Wildlife Conservation Act, 1997</w:t>
      </w:r>
      <w:r>
        <w:rPr>
          <w:rFonts w:cs="Times New Roman"/>
          <w:lang w:val="en-US"/>
        </w:rPr>
        <w:t xml:space="preserve">). </w:t>
      </w:r>
      <w:r w:rsidR="00CB46D3">
        <w:rPr>
          <w:rFonts w:cs="Times New Roman"/>
          <w:lang w:val="en-US"/>
        </w:rPr>
        <w:t xml:space="preserve">Additionally, First Nation’s people are still permitted to hunt common snapping turtles. </w:t>
      </w:r>
      <w:r w:rsidR="00AB5A42">
        <w:rPr>
          <w:rFonts w:cs="Times New Roman"/>
          <w:lang w:val="en-US"/>
        </w:rPr>
        <w:t>The hunting of common snapping turtles within Ontario may have contributed to population decline.</w:t>
      </w:r>
    </w:p>
    <w:p w14:paraId="2F562A05" w14:textId="669B4217" w:rsidR="00647448" w:rsidRDefault="00ED1FB3" w:rsidP="00647448">
      <w:pPr>
        <w:ind w:firstLine="720"/>
        <w:rPr>
          <w:rFonts w:cs="Times New Roman"/>
          <w:lang w:val="en-US"/>
        </w:rPr>
      </w:pPr>
      <w:r>
        <w:rPr>
          <w:rFonts w:cs="Times New Roman"/>
          <w:lang w:val="en-US"/>
        </w:rPr>
        <w:t xml:space="preserve">Common snapping turtles are of ecological, </w:t>
      </w:r>
      <w:r w:rsidR="00EA78FF">
        <w:rPr>
          <w:rFonts w:cs="Times New Roman"/>
          <w:lang w:val="en-US"/>
        </w:rPr>
        <w:t xml:space="preserve">cultural </w:t>
      </w:r>
      <w:r>
        <w:rPr>
          <w:rFonts w:cs="Times New Roman"/>
          <w:lang w:val="en-US"/>
        </w:rPr>
        <w:t xml:space="preserve">and </w:t>
      </w:r>
      <w:r w:rsidR="00EA78FF">
        <w:rPr>
          <w:rFonts w:cs="Times New Roman"/>
          <w:lang w:val="en-US"/>
        </w:rPr>
        <w:t xml:space="preserve">scientific </w:t>
      </w:r>
      <w:r>
        <w:rPr>
          <w:rFonts w:cs="Times New Roman"/>
          <w:lang w:val="en-US"/>
        </w:rPr>
        <w:t xml:space="preserve">significance. </w:t>
      </w:r>
      <w:r w:rsidR="00EA78FF">
        <w:rPr>
          <w:rFonts w:cs="Times New Roman"/>
          <w:lang w:val="en-US"/>
        </w:rPr>
        <w:t xml:space="preserve">Ecologically speaking, </w:t>
      </w:r>
      <w:r>
        <w:rPr>
          <w:rFonts w:cs="Times New Roman"/>
          <w:lang w:val="en-US"/>
        </w:rPr>
        <w:t>their eggs provide important nutrition to meso</w:t>
      </w:r>
      <w:r w:rsidR="004C0D6D">
        <w:rPr>
          <w:rFonts w:cs="Times New Roman"/>
          <w:lang w:val="en-US"/>
        </w:rPr>
        <w:t>-predators</w:t>
      </w:r>
      <w:r w:rsidR="0027414F">
        <w:rPr>
          <w:rFonts w:cs="Times New Roman"/>
          <w:lang w:val="en-US"/>
        </w:rPr>
        <w:t xml:space="preserve"> </w:t>
      </w:r>
      <w:r w:rsidR="004C0D6D">
        <w:rPr>
          <w:rFonts w:cs="Times New Roman"/>
          <w:lang w:val="en-US"/>
        </w:rPr>
        <w:t xml:space="preserve">(including </w:t>
      </w:r>
      <w:r>
        <w:rPr>
          <w:rFonts w:cs="Times New Roman"/>
          <w:lang w:val="en-US"/>
        </w:rPr>
        <w:t>raccoons (</w:t>
      </w:r>
      <w:r w:rsidRPr="00ED1FB3">
        <w:rPr>
          <w:rFonts w:cs="Times New Roman"/>
          <w:i/>
          <w:lang w:val="en-US"/>
        </w:rPr>
        <w:t>Procyon lotor</w:t>
      </w:r>
      <w:r>
        <w:rPr>
          <w:rFonts w:cs="Times New Roman"/>
          <w:lang w:val="en-US"/>
        </w:rPr>
        <w:t>), red foxes (</w:t>
      </w:r>
      <w:r w:rsidRPr="00ED1FB3">
        <w:rPr>
          <w:rFonts w:cs="Times New Roman"/>
          <w:i/>
          <w:lang w:val="en-US"/>
        </w:rPr>
        <w:t>Vulpes fulva</w:t>
      </w:r>
      <w:r>
        <w:rPr>
          <w:rFonts w:cs="Times New Roman"/>
          <w:lang w:val="en-US"/>
        </w:rPr>
        <w:t>), c</w:t>
      </w:r>
      <w:r w:rsidRPr="00ED1FB3">
        <w:rPr>
          <w:rFonts w:cs="Times New Roman"/>
          <w:lang w:val="en-US"/>
        </w:rPr>
        <w:t>oyotes (</w:t>
      </w:r>
      <w:r w:rsidRPr="00ED1FB3">
        <w:rPr>
          <w:rFonts w:cs="Times New Roman"/>
          <w:i/>
          <w:lang w:val="en-US"/>
        </w:rPr>
        <w:t>Canis latrans</w:t>
      </w:r>
      <w:r w:rsidRPr="00ED1FB3">
        <w:rPr>
          <w:rFonts w:cs="Times New Roman"/>
          <w:lang w:val="en-US"/>
        </w:rPr>
        <w:t>),</w:t>
      </w:r>
      <w:r>
        <w:rPr>
          <w:rFonts w:cs="Times New Roman"/>
          <w:lang w:val="en-US"/>
        </w:rPr>
        <w:t xml:space="preserve"> striped s</w:t>
      </w:r>
      <w:r w:rsidRPr="00ED1FB3">
        <w:rPr>
          <w:rFonts w:cs="Times New Roman"/>
          <w:lang w:val="en-US"/>
        </w:rPr>
        <w:t>kunks (</w:t>
      </w:r>
      <w:r w:rsidRPr="00ED1FB3">
        <w:rPr>
          <w:rFonts w:cs="Times New Roman"/>
          <w:i/>
          <w:lang w:val="en-US"/>
        </w:rPr>
        <w:t>Mephitis mephitis</w:t>
      </w:r>
      <w:r>
        <w:rPr>
          <w:rFonts w:cs="Times New Roman"/>
          <w:lang w:val="en-US"/>
        </w:rPr>
        <w:t>) and Virginia o</w:t>
      </w:r>
      <w:r w:rsidRPr="00ED1FB3">
        <w:rPr>
          <w:rFonts w:cs="Times New Roman"/>
          <w:lang w:val="en-US"/>
        </w:rPr>
        <w:t>possums (</w:t>
      </w:r>
      <w:r w:rsidRPr="00ED1FB3">
        <w:rPr>
          <w:rFonts w:cs="Times New Roman"/>
          <w:i/>
          <w:lang w:val="en-US"/>
        </w:rPr>
        <w:t>Didelphis virginiana</w:t>
      </w:r>
      <w:r w:rsidRPr="00ED1FB3">
        <w:rPr>
          <w:rFonts w:cs="Times New Roman"/>
          <w:lang w:val="en-US"/>
        </w:rPr>
        <w:t>)</w:t>
      </w:r>
      <w:r w:rsidR="004C0D6D">
        <w:rPr>
          <w:rFonts w:cs="Times New Roman"/>
          <w:lang w:val="en-US"/>
        </w:rPr>
        <w:t xml:space="preserve">) </w:t>
      </w:r>
      <w:r>
        <w:rPr>
          <w:rFonts w:cs="Times New Roman"/>
          <w:lang w:val="en-US"/>
        </w:rPr>
        <w:t>(</w:t>
      </w:r>
      <w:r w:rsidR="004C0D6D">
        <w:t>Urbanek et al. 2016) while these species are raising their young, which is an important time in life history.</w:t>
      </w:r>
      <w:r>
        <w:t xml:space="preserve"> Additionally, hatchlings </w:t>
      </w:r>
      <w:r w:rsidR="0009732D">
        <w:t>are</w:t>
      </w:r>
      <w:r>
        <w:t xml:space="preserve"> a food source to many vertebrate species in lentic and terrestrial ecosystems (COSEWIC, 2008), </w:t>
      </w:r>
      <w:r w:rsidR="00647448">
        <w:t xml:space="preserve">and this </w:t>
      </w:r>
      <w:r>
        <w:t>provides a</w:t>
      </w:r>
      <w:r w:rsidR="00EA78FF">
        <w:t>n ecological</w:t>
      </w:r>
      <w:r>
        <w:t xml:space="preserve"> connection between these </w:t>
      </w:r>
      <w:r w:rsidR="00647448">
        <w:t xml:space="preserve">functionally disparate </w:t>
      </w:r>
      <w:r>
        <w:t>habitats (Crump et al., 2016).</w:t>
      </w:r>
      <w:r w:rsidR="00EA78FF">
        <w:t xml:space="preserve"> Snapping turtles, which can live longer than humans, are familiar to </w:t>
      </w:r>
      <w:r w:rsidR="00E35FE6">
        <w:t>many Canadians, who</w:t>
      </w:r>
      <w:r w:rsidR="00EA78FF">
        <w:t xml:space="preserve"> often have stories and personal connections to the species (COSEWIC, 2008). They are also of great </w:t>
      </w:r>
      <w:r w:rsidR="008732F4">
        <w:t xml:space="preserve">cultural </w:t>
      </w:r>
      <w:r w:rsidR="00EA78FF">
        <w:t>significance to the First Nation people</w:t>
      </w:r>
      <w:r w:rsidR="00AE4B1E">
        <w:t>s</w:t>
      </w:r>
      <w:r w:rsidR="00EA78FF">
        <w:t xml:space="preserve"> of Canada. Finally, this species holds </w:t>
      </w:r>
      <w:r w:rsidR="00AE4B1E">
        <w:t>particular</w:t>
      </w:r>
      <w:r w:rsidR="00EA78FF">
        <w:t xml:space="preserve"> scientific interest </w:t>
      </w:r>
      <w:r w:rsidR="001C61F4">
        <w:t>due to their</w:t>
      </w:r>
      <w:r w:rsidR="00EA78FF">
        <w:t xml:space="preserve"> anoxia adaptions (Ultsch, 2006) and </w:t>
      </w:r>
      <w:r w:rsidR="001C61F4">
        <w:t xml:space="preserve">how they </w:t>
      </w:r>
      <w:r w:rsidR="00EA78FF">
        <w:t>occupy a wide range of aquatic habitat (Paterson et al., 2012).</w:t>
      </w:r>
      <w:r w:rsidR="00647448">
        <w:t xml:space="preserve"> </w:t>
      </w:r>
    </w:p>
    <w:p w14:paraId="3DAFCB76" w14:textId="77777777" w:rsidR="00EA78FF" w:rsidRPr="00ED1FB3" w:rsidRDefault="00EA78FF" w:rsidP="0026519A">
      <w:pPr>
        <w:ind w:firstLine="720"/>
        <w:rPr>
          <w:rFonts w:cs="Times New Roman"/>
          <w:lang w:val="en-US"/>
        </w:rPr>
      </w:pPr>
    </w:p>
    <w:p w14:paraId="1C1D4EC1" w14:textId="77777777" w:rsidR="0055520B" w:rsidRPr="007E0217" w:rsidRDefault="0055520B" w:rsidP="0026519A">
      <w:pPr>
        <w:pStyle w:val="Heading2"/>
      </w:pPr>
      <w:bookmarkStart w:id="31" w:name="_Toc520292119"/>
      <w:bookmarkStart w:id="32" w:name="_Toc521353238"/>
      <w:bookmarkStart w:id="33" w:name="_Toc522095032"/>
      <w:r w:rsidRPr="007E0217">
        <w:t>Study Site</w:t>
      </w:r>
      <w:bookmarkEnd w:id="31"/>
      <w:bookmarkEnd w:id="32"/>
      <w:bookmarkEnd w:id="33"/>
    </w:p>
    <w:p w14:paraId="2B62F045" w14:textId="44E443C4" w:rsidR="0055520B" w:rsidRDefault="0055520B" w:rsidP="0026519A">
      <w:pPr>
        <w:rPr>
          <w:rFonts w:cs="Times New Roman"/>
          <w:lang w:val="en-US"/>
        </w:rPr>
      </w:pPr>
      <w:r>
        <w:rPr>
          <w:rFonts w:cs="Times New Roman"/>
          <w:lang w:val="en-US"/>
        </w:rPr>
        <w:tab/>
        <w:t xml:space="preserve">Cootes Paradise Marsh (CPM) is a 250 ha highly urbanized river mouth coastal marsh </w:t>
      </w:r>
      <w:r w:rsidR="00FA124F">
        <w:rPr>
          <w:rFonts w:cs="Times New Roman"/>
          <w:lang w:val="en-US"/>
        </w:rPr>
        <w:t xml:space="preserve">situated </w:t>
      </w:r>
      <w:r>
        <w:rPr>
          <w:rFonts w:cs="Times New Roman"/>
          <w:lang w:val="en-US"/>
        </w:rPr>
        <w:t xml:space="preserve">in the extreme western end of Lake Ontario (Chow-Fraser, 1998). It is surrounded by Hamilton to the south, Dundas to the west </w:t>
      </w:r>
      <w:r w:rsidR="001C61F4">
        <w:rPr>
          <w:rFonts w:cs="Times New Roman"/>
          <w:lang w:val="en-US"/>
        </w:rPr>
        <w:t xml:space="preserve">and </w:t>
      </w:r>
      <w:r>
        <w:rPr>
          <w:rFonts w:cs="Times New Roman"/>
          <w:lang w:val="en-US"/>
        </w:rPr>
        <w:t>Waterdown to the no</w:t>
      </w:r>
      <w:r w:rsidR="001C61F4">
        <w:rPr>
          <w:rFonts w:cs="Times New Roman"/>
          <w:lang w:val="en-US"/>
        </w:rPr>
        <w:t xml:space="preserve">rtheast, </w:t>
      </w:r>
      <w:r w:rsidR="001C61F4">
        <w:rPr>
          <w:rFonts w:cs="Times New Roman"/>
          <w:lang w:val="en-US"/>
        </w:rPr>
        <w:lastRenderedPageBreak/>
        <w:t xml:space="preserve">and land within its watershed has been </w:t>
      </w:r>
      <w:r>
        <w:rPr>
          <w:rFonts w:cs="Times New Roman"/>
          <w:lang w:val="en-US"/>
        </w:rPr>
        <w:t>subjected to</w:t>
      </w:r>
      <w:r w:rsidR="001C61F4">
        <w:rPr>
          <w:rFonts w:cs="Times New Roman"/>
          <w:lang w:val="en-US"/>
        </w:rPr>
        <w:t xml:space="preserve"> urban and agricultural</w:t>
      </w:r>
      <w:r>
        <w:rPr>
          <w:rFonts w:cs="Times New Roman"/>
          <w:lang w:val="en-US"/>
        </w:rPr>
        <w:t xml:space="preserve"> development (Thomasen and Chow-Fraser, 2012). Once a lush emergent marsh, CPM has become degraded </w:t>
      </w:r>
      <w:r w:rsidR="00647448">
        <w:rPr>
          <w:rFonts w:cs="Times New Roman"/>
          <w:lang w:val="en-US"/>
        </w:rPr>
        <w:t xml:space="preserve">by </w:t>
      </w:r>
      <w:r>
        <w:rPr>
          <w:rFonts w:cs="Times New Roman"/>
          <w:lang w:val="en-US"/>
        </w:rPr>
        <w:t>high</w:t>
      </w:r>
      <w:r w:rsidR="00647448">
        <w:rPr>
          <w:rFonts w:cs="Times New Roman"/>
          <w:lang w:val="en-US"/>
        </w:rPr>
        <w:t xml:space="preserve"> water</w:t>
      </w:r>
      <w:r>
        <w:rPr>
          <w:rFonts w:cs="Times New Roman"/>
          <w:lang w:val="en-US"/>
        </w:rPr>
        <w:t xml:space="preserve"> turbidity and </w:t>
      </w:r>
      <w:r w:rsidR="0027414F">
        <w:rPr>
          <w:rFonts w:cs="Times New Roman"/>
          <w:lang w:val="en-US"/>
        </w:rPr>
        <w:t>dominated</w:t>
      </w:r>
      <w:r w:rsidR="00647448">
        <w:rPr>
          <w:rFonts w:cs="Times New Roman"/>
          <w:lang w:val="en-US"/>
        </w:rPr>
        <w:t xml:space="preserve"> by </w:t>
      </w:r>
      <w:r>
        <w:rPr>
          <w:rFonts w:cs="Times New Roman"/>
          <w:lang w:val="en-US"/>
        </w:rPr>
        <w:t xml:space="preserve">non-native fish and plant species (Lougheed et al., 2004). West Pond, </w:t>
      </w:r>
      <w:r w:rsidR="004126B5">
        <w:rPr>
          <w:rFonts w:cs="Times New Roman"/>
          <w:lang w:val="en-US"/>
        </w:rPr>
        <w:t>positioned</w:t>
      </w:r>
      <w:r>
        <w:rPr>
          <w:rFonts w:cs="Times New Roman"/>
          <w:lang w:val="en-US"/>
        </w:rPr>
        <w:t xml:space="preserve"> in the western portion of CPM, historically supported a very dense population of common snapping turtles (</w:t>
      </w:r>
      <w:r w:rsidRPr="00C031ED">
        <w:rPr>
          <w:rFonts w:cs="Times New Roman"/>
          <w:lang w:val="en-US"/>
        </w:rPr>
        <w:t>Galbraith et al.</w:t>
      </w:r>
      <w:r>
        <w:rPr>
          <w:rFonts w:cs="Times New Roman"/>
          <w:lang w:val="en-US"/>
        </w:rPr>
        <w:t>,</w:t>
      </w:r>
      <w:r w:rsidRPr="00C031ED">
        <w:rPr>
          <w:rFonts w:cs="Times New Roman"/>
          <w:lang w:val="en-US"/>
        </w:rPr>
        <w:t xml:space="preserve"> 1988</w:t>
      </w:r>
      <w:r>
        <w:rPr>
          <w:rFonts w:cs="Times New Roman"/>
          <w:lang w:val="en-US"/>
        </w:rPr>
        <w:t xml:space="preserve">). Cootes Drive is </w:t>
      </w:r>
      <w:r w:rsidR="00647448">
        <w:rPr>
          <w:rFonts w:cs="Times New Roman"/>
          <w:lang w:val="en-US"/>
        </w:rPr>
        <w:t>a</w:t>
      </w:r>
      <w:r>
        <w:rPr>
          <w:rFonts w:cs="Times New Roman"/>
          <w:lang w:val="en-US"/>
        </w:rPr>
        <w:t xml:space="preserve"> four-lane highway</w:t>
      </w:r>
      <w:r w:rsidR="004126B5">
        <w:rPr>
          <w:rFonts w:cs="Times New Roman"/>
          <w:lang w:val="en-US"/>
        </w:rPr>
        <w:t>/arterial</w:t>
      </w:r>
      <w:r>
        <w:rPr>
          <w:rFonts w:cs="Times New Roman"/>
          <w:lang w:val="en-US"/>
        </w:rPr>
        <w:t xml:space="preserve"> </w:t>
      </w:r>
      <w:r w:rsidR="00647448">
        <w:rPr>
          <w:rFonts w:cs="Times New Roman"/>
          <w:lang w:val="en-US"/>
        </w:rPr>
        <w:t>(maximum spe</w:t>
      </w:r>
      <w:r w:rsidR="004D245F">
        <w:rPr>
          <w:rFonts w:cs="Times New Roman"/>
          <w:lang w:val="en-US"/>
        </w:rPr>
        <w:t>ed of 80 km/h)</w:t>
      </w:r>
      <w:r w:rsidR="001C61F4">
        <w:rPr>
          <w:rFonts w:cs="Times New Roman"/>
          <w:lang w:val="en-US"/>
        </w:rPr>
        <w:t xml:space="preserve"> road</w:t>
      </w:r>
      <w:r w:rsidR="004D245F">
        <w:rPr>
          <w:rFonts w:cs="Times New Roman"/>
          <w:lang w:val="en-US"/>
        </w:rPr>
        <w:t xml:space="preserve"> </w:t>
      </w:r>
      <w:r>
        <w:rPr>
          <w:rFonts w:cs="Times New Roman"/>
          <w:lang w:val="en-US"/>
        </w:rPr>
        <w:t>that bisects the we</w:t>
      </w:r>
      <w:r w:rsidR="001C61F4">
        <w:rPr>
          <w:rFonts w:cs="Times New Roman"/>
          <w:lang w:val="en-US"/>
        </w:rPr>
        <w:t xml:space="preserve">stern portion of CPM, connecting </w:t>
      </w:r>
      <w:r>
        <w:rPr>
          <w:rFonts w:cs="Times New Roman"/>
          <w:lang w:val="en-US"/>
        </w:rPr>
        <w:t xml:space="preserve">Hamilton and Dundas. Anecdotal evidence suggests </w:t>
      </w:r>
      <w:r w:rsidR="004D245F">
        <w:rPr>
          <w:rFonts w:cs="Times New Roman"/>
          <w:lang w:val="en-US"/>
        </w:rPr>
        <w:t>that the</w:t>
      </w:r>
      <w:r>
        <w:rPr>
          <w:rFonts w:cs="Times New Roman"/>
          <w:lang w:val="en-US"/>
        </w:rPr>
        <w:t xml:space="preserve"> high-volume</w:t>
      </w:r>
      <w:r w:rsidR="004D245F">
        <w:rPr>
          <w:rFonts w:cs="Times New Roman"/>
          <w:lang w:val="en-US"/>
        </w:rPr>
        <w:t>-high-</w:t>
      </w:r>
      <w:r w:rsidR="00B603DD">
        <w:rPr>
          <w:rFonts w:cs="Times New Roman"/>
          <w:lang w:val="en-US"/>
        </w:rPr>
        <w:t>speed</w:t>
      </w:r>
      <w:r>
        <w:rPr>
          <w:rFonts w:cs="Times New Roman"/>
          <w:lang w:val="en-US"/>
        </w:rPr>
        <w:t xml:space="preserve"> highway</w:t>
      </w:r>
      <w:r w:rsidR="004D245F">
        <w:rPr>
          <w:rFonts w:cs="Times New Roman"/>
          <w:lang w:val="en-US"/>
        </w:rPr>
        <w:t xml:space="preserve"> and</w:t>
      </w:r>
      <w:r>
        <w:rPr>
          <w:rFonts w:cs="Times New Roman"/>
          <w:lang w:val="en-US"/>
        </w:rPr>
        <w:t xml:space="preserve"> other surrounding roads (Olympic </w:t>
      </w:r>
      <w:r w:rsidR="00E35FE6">
        <w:rPr>
          <w:rFonts w:cs="Times New Roman"/>
          <w:lang w:val="en-US"/>
        </w:rPr>
        <w:t>Drive and King Street East), have</w:t>
      </w:r>
      <w:r>
        <w:rPr>
          <w:rFonts w:cs="Times New Roman"/>
          <w:lang w:val="en-US"/>
        </w:rPr>
        <w:t xml:space="preserve"> fragmented critical habitat </w:t>
      </w:r>
      <w:r w:rsidR="001C61F4">
        <w:rPr>
          <w:rFonts w:cs="Times New Roman"/>
          <w:lang w:val="en-US"/>
        </w:rPr>
        <w:t xml:space="preserve">for turtles </w:t>
      </w:r>
      <w:r>
        <w:rPr>
          <w:rFonts w:cs="Times New Roman"/>
          <w:lang w:val="en-US"/>
        </w:rPr>
        <w:t xml:space="preserve">and </w:t>
      </w:r>
      <w:r w:rsidR="001C61F4">
        <w:rPr>
          <w:rFonts w:cs="Times New Roman"/>
          <w:lang w:val="en-US"/>
        </w:rPr>
        <w:t xml:space="preserve">have </w:t>
      </w:r>
      <w:r>
        <w:rPr>
          <w:rFonts w:cs="Times New Roman"/>
          <w:lang w:val="en-US"/>
        </w:rPr>
        <w:t xml:space="preserve">forced </w:t>
      </w:r>
      <w:r w:rsidR="001C61F4">
        <w:rPr>
          <w:rFonts w:cs="Times New Roman"/>
          <w:lang w:val="en-US"/>
        </w:rPr>
        <w:t>them</w:t>
      </w:r>
      <w:r>
        <w:rPr>
          <w:rFonts w:cs="Times New Roman"/>
          <w:lang w:val="en-US"/>
        </w:rPr>
        <w:t xml:space="preserve"> </w:t>
      </w:r>
      <w:r w:rsidR="00B603DD">
        <w:rPr>
          <w:rFonts w:cs="Times New Roman"/>
          <w:lang w:val="en-US"/>
        </w:rPr>
        <w:t xml:space="preserve">to </w:t>
      </w:r>
      <w:r w:rsidR="004126B5">
        <w:rPr>
          <w:rFonts w:cs="Times New Roman"/>
          <w:lang w:val="en-US"/>
        </w:rPr>
        <w:t xml:space="preserve">access </w:t>
      </w:r>
      <w:r w:rsidR="004D245F">
        <w:rPr>
          <w:rFonts w:cs="Times New Roman"/>
          <w:lang w:val="en-US"/>
        </w:rPr>
        <w:t>other habitat</w:t>
      </w:r>
      <w:r w:rsidR="004126B5">
        <w:rPr>
          <w:rFonts w:cs="Times New Roman"/>
          <w:lang w:val="en-US"/>
        </w:rPr>
        <w:t xml:space="preserve"> </w:t>
      </w:r>
      <w:r w:rsidR="004D245F">
        <w:rPr>
          <w:rFonts w:cs="Times New Roman"/>
          <w:lang w:val="en-US"/>
        </w:rPr>
        <w:t>by</w:t>
      </w:r>
      <w:r w:rsidR="004126B5">
        <w:rPr>
          <w:rFonts w:cs="Times New Roman"/>
          <w:lang w:val="en-US"/>
        </w:rPr>
        <w:t xml:space="preserve"> crossing</w:t>
      </w:r>
      <w:r w:rsidR="004D245F">
        <w:rPr>
          <w:rFonts w:cs="Times New Roman"/>
          <w:lang w:val="en-US"/>
        </w:rPr>
        <w:t xml:space="preserve"> roads and becoming vulnerable to road mortality</w:t>
      </w:r>
      <w:r>
        <w:rPr>
          <w:rFonts w:cs="Times New Roman"/>
          <w:lang w:val="en-US"/>
        </w:rPr>
        <w:t>.</w:t>
      </w:r>
      <w:r w:rsidRPr="001444E7">
        <w:rPr>
          <w:rFonts w:cs="Times New Roman"/>
          <w:lang w:val="en-US"/>
        </w:rPr>
        <w:t xml:space="preserve"> </w:t>
      </w:r>
      <w:r w:rsidR="0027414F">
        <w:rPr>
          <w:rFonts w:cs="Times New Roman"/>
          <w:lang w:val="en-US"/>
        </w:rPr>
        <w:t>Additionally</w:t>
      </w:r>
      <w:r w:rsidR="004D245F">
        <w:rPr>
          <w:rFonts w:cs="Times New Roman"/>
          <w:lang w:val="en-US"/>
        </w:rPr>
        <w:t xml:space="preserve">, adjacent lands around the </w:t>
      </w:r>
      <w:r>
        <w:rPr>
          <w:rFonts w:cs="Times New Roman"/>
          <w:lang w:val="en-US"/>
        </w:rPr>
        <w:t>marsh ha</w:t>
      </w:r>
      <w:r w:rsidR="004D245F">
        <w:rPr>
          <w:rFonts w:cs="Times New Roman"/>
          <w:lang w:val="en-US"/>
        </w:rPr>
        <w:t>ve</w:t>
      </w:r>
      <w:r>
        <w:rPr>
          <w:rFonts w:cs="Times New Roman"/>
          <w:lang w:val="en-US"/>
        </w:rPr>
        <w:t xml:space="preserve"> been subjected to anthropogenic modification</w:t>
      </w:r>
      <w:r w:rsidR="001C61F4">
        <w:rPr>
          <w:rFonts w:cs="Times New Roman"/>
          <w:lang w:val="en-US"/>
        </w:rPr>
        <w:t>s</w:t>
      </w:r>
      <w:r>
        <w:rPr>
          <w:rFonts w:cs="Times New Roman"/>
          <w:lang w:val="en-US"/>
        </w:rPr>
        <w:t xml:space="preserve"> over the past century, which may have altered </w:t>
      </w:r>
      <w:r w:rsidR="004D245F">
        <w:rPr>
          <w:rFonts w:cs="Times New Roman"/>
          <w:lang w:val="en-US"/>
        </w:rPr>
        <w:t xml:space="preserve">their </w:t>
      </w:r>
      <w:r w:rsidR="001C61F4">
        <w:rPr>
          <w:rFonts w:cs="Times New Roman"/>
          <w:lang w:val="en-US"/>
        </w:rPr>
        <w:t>critical habitat (</w:t>
      </w:r>
      <w:r>
        <w:rPr>
          <w:rFonts w:cs="Times New Roman"/>
          <w:lang w:val="en-US"/>
        </w:rPr>
        <w:t>specifically nesting and overwintering habitat</w:t>
      </w:r>
      <w:r w:rsidR="001C61F4">
        <w:rPr>
          <w:rFonts w:cs="Times New Roman"/>
          <w:lang w:val="en-US"/>
        </w:rPr>
        <w:t>)</w:t>
      </w:r>
      <w:r>
        <w:rPr>
          <w:rFonts w:cs="Times New Roman"/>
          <w:lang w:val="en-US"/>
        </w:rPr>
        <w:t>.</w:t>
      </w:r>
    </w:p>
    <w:p w14:paraId="0DA85CB6" w14:textId="77777777" w:rsidR="0055520B" w:rsidRDefault="0055520B" w:rsidP="0026519A">
      <w:pPr>
        <w:rPr>
          <w:rFonts w:cs="Times New Roman"/>
          <w:lang w:val="en-US"/>
        </w:rPr>
      </w:pPr>
    </w:p>
    <w:p w14:paraId="0EF97D33" w14:textId="784CF27E" w:rsidR="0055520B" w:rsidRPr="007E0217" w:rsidRDefault="0055520B" w:rsidP="0026519A">
      <w:pPr>
        <w:pStyle w:val="Heading2"/>
      </w:pPr>
      <w:bookmarkStart w:id="34" w:name="_Toc520292120"/>
      <w:bookmarkStart w:id="35" w:name="_Toc521353239"/>
      <w:bookmarkStart w:id="36" w:name="_Toc522095033"/>
      <w:r w:rsidRPr="007E0217">
        <w:t>Threats</w:t>
      </w:r>
      <w:bookmarkEnd w:id="34"/>
      <w:bookmarkEnd w:id="35"/>
      <w:r w:rsidR="00D54B28">
        <w:t xml:space="preserve"> and T</w:t>
      </w:r>
      <w:r w:rsidR="00C273CE">
        <w:t>rade-offs</w:t>
      </w:r>
      <w:bookmarkEnd w:id="36"/>
    </w:p>
    <w:p w14:paraId="1444C128" w14:textId="37584072" w:rsidR="0055520B" w:rsidRDefault="0055520B" w:rsidP="0026519A">
      <w:pPr>
        <w:rPr>
          <w:rFonts w:cs="Times New Roman"/>
          <w:lang w:val="en-US"/>
        </w:rPr>
      </w:pPr>
      <w:r>
        <w:rPr>
          <w:rFonts w:cs="Times New Roman"/>
          <w:lang w:val="en-US"/>
        </w:rPr>
        <w:tab/>
      </w:r>
      <w:r w:rsidR="004D245F">
        <w:rPr>
          <w:rFonts w:cs="Times New Roman"/>
          <w:lang w:val="en-US"/>
        </w:rPr>
        <w:t>The life cycle of f</w:t>
      </w:r>
      <w:r>
        <w:rPr>
          <w:rFonts w:cs="Times New Roman"/>
          <w:lang w:val="en-US"/>
        </w:rPr>
        <w:t xml:space="preserve">reshwater </w:t>
      </w:r>
      <w:r w:rsidR="004D245F">
        <w:rPr>
          <w:rFonts w:cs="Times New Roman"/>
          <w:lang w:val="en-US"/>
        </w:rPr>
        <w:t>turtles</w:t>
      </w:r>
      <w:r>
        <w:rPr>
          <w:rFonts w:cs="Times New Roman"/>
          <w:lang w:val="en-US"/>
        </w:rPr>
        <w:t xml:space="preserve"> makes them particularly vulnerable to road mortality as they need to cross roads to forage, disperse from natal sites, locate basking sites, migrate between seasonal habitats, seek out mates and </w:t>
      </w:r>
      <w:r w:rsidR="00B603DD">
        <w:rPr>
          <w:rFonts w:cs="Times New Roman"/>
          <w:lang w:val="en-US"/>
        </w:rPr>
        <w:t>identify</w:t>
      </w:r>
      <w:r>
        <w:rPr>
          <w:rFonts w:cs="Times New Roman"/>
          <w:lang w:val="en-US"/>
        </w:rPr>
        <w:t xml:space="preserve"> nesting sites (Ashley et al., 2007; Aresco, 2005a; Gibbs and Shriver, 2002). </w:t>
      </w:r>
      <w:r w:rsidR="00A44276">
        <w:rPr>
          <w:rFonts w:cs="Times New Roman"/>
          <w:lang w:val="en-US"/>
        </w:rPr>
        <w:t>Their slow</w:t>
      </w:r>
      <w:r>
        <w:rPr>
          <w:rFonts w:cs="Times New Roman"/>
          <w:lang w:val="en-US"/>
        </w:rPr>
        <w:t xml:space="preserve"> mov</w:t>
      </w:r>
      <w:r w:rsidR="00A44276">
        <w:rPr>
          <w:rFonts w:cs="Times New Roman"/>
          <w:lang w:val="en-US"/>
        </w:rPr>
        <w:t xml:space="preserve">ements increase </w:t>
      </w:r>
      <w:r>
        <w:rPr>
          <w:rFonts w:cs="Times New Roman"/>
          <w:lang w:val="en-US"/>
        </w:rPr>
        <w:t xml:space="preserve">their time spent on roads and </w:t>
      </w:r>
      <w:r w:rsidR="00B603DD">
        <w:rPr>
          <w:rFonts w:cs="Times New Roman"/>
          <w:lang w:val="en-US"/>
        </w:rPr>
        <w:t>place them</w:t>
      </w:r>
      <w:r>
        <w:rPr>
          <w:rFonts w:cs="Times New Roman"/>
          <w:lang w:val="en-US"/>
        </w:rPr>
        <w:t xml:space="preserve"> at risk of desiccation while crossing (Andrews et al., 2008). Direct effects of roads </w:t>
      </w:r>
      <w:r w:rsidR="00A44276">
        <w:rPr>
          <w:rFonts w:cs="Times New Roman"/>
          <w:lang w:val="en-US"/>
        </w:rPr>
        <w:t xml:space="preserve">are </w:t>
      </w:r>
      <w:r>
        <w:rPr>
          <w:rFonts w:cs="Times New Roman"/>
          <w:lang w:val="en-US"/>
        </w:rPr>
        <w:t xml:space="preserve">primarily injuries from collision and road mortality, as well as death via associated construction processes such as burying or blasting </w:t>
      </w:r>
      <w:r>
        <w:rPr>
          <w:rFonts w:cs="Times New Roman"/>
          <w:lang w:val="en-US"/>
        </w:rPr>
        <w:lastRenderedPageBreak/>
        <w:t xml:space="preserve">(Andrews et al., 2008). </w:t>
      </w:r>
      <w:r w:rsidR="00A44276">
        <w:rPr>
          <w:rFonts w:cs="Times New Roman"/>
          <w:lang w:val="en-US"/>
        </w:rPr>
        <w:t>The</w:t>
      </w:r>
      <w:r>
        <w:rPr>
          <w:rFonts w:cs="Times New Roman"/>
          <w:lang w:val="en-US"/>
        </w:rPr>
        <w:t xml:space="preserve"> ‘zone of impact’ </w:t>
      </w:r>
      <w:r w:rsidR="00A44276">
        <w:rPr>
          <w:rFonts w:cs="Times New Roman"/>
          <w:lang w:val="en-US"/>
        </w:rPr>
        <w:t xml:space="preserve">of a road can extend up to 2 km </w:t>
      </w:r>
      <w:r>
        <w:rPr>
          <w:rFonts w:cs="Times New Roman"/>
          <w:lang w:val="en-US"/>
        </w:rPr>
        <w:t xml:space="preserve">beyond the edge </w:t>
      </w:r>
      <w:r w:rsidR="002A4639">
        <w:rPr>
          <w:rFonts w:cs="Times New Roman"/>
          <w:lang w:val="en-US"/>
        </w:rPr>
        <w:t xml:space="preserve">of the shoulder </w:t>
      </w:r>
      <w:r>
        <w:rPr>
          <w:rFonts w:cs="Times New Roman"/>
          <w:lang w:val="en-US"/>
        </w:rPr>
        <w:t xml:space="preserve">(Aresco, 2005b) and can result in </w:t>
      </w:r>
      <w:r w:rsidRPr="00322D87">
        <w:rPr>
          <w:rFonts w:cs="Times New Roman"/>
        </w:rPr>
        <w:t>habitat loss/degradation, barriers to mo</w:t>
      </w:r>
      <w:r>
        <w:rPr>
          <w:rFonts w:cs="Times New Roman"/>
        </w:rPr>
        <w:t>vement/gene flow (Aresco, 2005a</w:t>
      </w:r>
      <w:r w:rsidRPr="00322D87">
        <w:rPr>
          <w:rFonts w:cs="Times New Roman"/>
        </w:rPr>
        <w:t>), pollution, noise, light and increased transmission of invasive species (Andrews et al., 2008)</w:t>
      </w:r>
      <w:r>
        <w:rPr>
          <w:rFonts w:cs="Times New Roman"/>
        </w:rPr>
        <w:t>.</w:t>
      </w:r>
      <w:r>
        <w:rPr>
          <w:rFonts w:cs="Times New Roman"/>
          <w:lang w:val="en-US"/>
        </w:rPr>
        <w:t xml:space="preserve"> Females are at particular risk of road mortality due to their terrestrial migrations and are often attracted to road sides to nest (DeCatanzaro and Chow-Fraser, 2010). Due to their “slow” life history traits, common snapping turtles are particularly susceptible to the effects of road mortality, which is capable of </w:t>
      </w:r>
      <w:r w:rsidR="00A44276">
        <w:rPr>
          <w:rFonts w:cs="Times New Roman"/>
          <w:lang w:val="en-US"/>
        </w:rPr>
        <w:t>substantially decreasing populations</w:t>
      </w:r>
      <w:r>
        <w:rPr>
          <w:rFonts w:cs="Times New Roman"/>
          <w:lang w:val="en-US"/>
        </w:rPr>
        <w:t xml:space="preserve"> (Haxton, 2000). </w:t>
      </w:r>
      <w:r w:rsidR="00C3532C">
        <w:rPr>
          <w:rFonts w:cs="Times New Roman"/>
          <w:lang w:val="en-US"/>
        </w:rPr>
        <w:t xml:space="preserve"> </w:t>
      </w:r>
    </w:p>
    <w:p w14:paraId="6243A31C" w14:textId="30C08C89" w:rsidR="00C273CE" w:rsidRDefault="0055520B" w:rsidP="0026519A">
      <w:pPr>
        <w:ind w:firstLine="720"/>
        <w:rPr>
          <w:rFonts w:cs="Times New Roman"/>
          <w:lang w:val="en-US"/>
        </w:rPr>
      </w:pPr>
      <w:r>
        <w:rPr>
          <w:rFonts w:cs="Times New Roman"/>
          <w:lang w:val="en-US"/>
        </w:rPr>
        <w:t>Critical habitat is used for overwintering, migration, feeding, rearing and reproduction, which are all essential life history functions (Government of Canada, 2009). Identifying critical habitat and determining the spatial distribution of a population are key steps when forming mitigation an</w:t>
      </w:r>
      <w:r w:rsidR="00D54B28">
        <w:rPr>
          <w:rFonts w:cs="Times New Roman"/>
          <w:lang w:val="en-US"/>
        </w:rPr>
        <w:t xml:space="preserve">d management strategies (Markle, </w:t>
      </w:r>
      <w:r>
        <w:rPr>
          <w:rFonts w:cs="Times New Roman"/>
          <w:lang w:val="en-US"/>
        </w:rPr>
        <w:t>2017). In urban areas, such as CPM, it is also important to understand the effect that anthropogenic threats may have on critical habitat. For snapping turtles</w:t>
      </w:r>
      <w:r w:rsidR="002A4639">
        <w:rPr>
          <w:rFonts w:cs="Times New Roman"/>
          <w:lang w:val="en-US"/>
        </w:rPr>
        <w:t>,</w:t>
      </w:r>
      <w:r>
        <w:rPr>
          <w:rFonts w:cs="Times New Roman"/>
          <w:lang w:val="en-US"/>
        </w:rPr>
        <w:t xml:space="preserve"> nesting habitat supports recruitment, while overwintering habitat is crucial for </w:t>
      </w:r>
      <w:r w:rsidR="0047666C">
        <w:rPr>
          <w:rFonts w:cs="Times New Roman"/>
          <w:lang w:val="en-US"/>
        </w:rPr>
        <w:t>survival; ultimately</w:t>
      </w:r>
      <w:r>
        <w:rPr>
          <w:rFonts w:cs="Times New Roman"/>
          <w:lang w:val="en-US"/>
        </w:rPr>
        <w:t>, both contribute to populatio</w:t>
      </w:r>
      <w:r w:rsidR="00C273CE">
        <w:rPr>
          <w:rFonts w:cs="Times New Roman"/>
          <w:lang w:val="en-US"/>
        </w:rPr>
        <w:t xml:space="preserve">n persistence. </w:t>
      </w:r>
    </w:p>
    <w:p w14:paraId="2FF66808" w14:textId="77777777" w:rsidR="00C273CE" w:rsidRDefault="00C273CE" w:rsidP="0026519A">
      <w:pPr>
        <w:ind w:firstLine="720"/>
        <w:rPr>
          <w:rFonts w:cs="Times New Roman"/>
          <w:lang w:val="en-US"/>
        </w:rPr>
      </w:pPr>
      <w:r>
        <w:rPr>
          <w:rFonts w:cs="Times New Roman"/>
          <w:lang w:val="en-US"/>
        </w:rPr>
        <w:t xml:space="preserve">Selecting a suitable nest site is </w:t>
      </w:r>
      <w:r w:rsidR="0055520B">
        <w:rPr>
          <w:rFonts w:cs="Times New Roman"/>
          <w:lang w:val="en-US"/>
        </w:rPr>
        <w:t xml:space="preserve">one of the last investments female turtles make during the reproductive process (Pappas et al., 2013) and oviposition site can have important phenological implications </w:t>
      </w:r>
      <w:r w:rsidR="0055520B" w:rsidRPr="00DB1482">
        <w:rPr>
          <w:rFonts w:cs="Times New Roman"/>
        </w:rPr>
        <w:t>for hatchlings</w:t>
      </w:r>
      <w:r>
        <w:rPr>
          <w:rFonts w:cs="Times New Roman"/>
        </w:rPr>
        <w:t>, including</w:t>
      </w:r>
      <w:r w:rsidR="0055520B">
        <w:rPr>
          <w:rFonts w:cs="Times New Roman"/>
        </w:rPr>
        <w:t xml:space="preserve"> </w:t>
      </w:r>
      <w:r w:rsidR="0055520B" w:rsidRPr="00DB1482">
        <w:rPr>
          <w:rFonts w:cs="Times New Roman"/>
        </w:rPr>
        <w:t>survival, development and growth (Kolbe and Janzen, 2002)</w:t>
      </w:r>
      <w:r w:rsidR="0055520B">
        <w:rPr>
          <w:rFonts w:cs="Times New Roman"/>
        </w:rPr>
        <w:t>.</w:t>
      </w:r>
      <w:r w:rsidR="0055520B">
        <w:rPr>
          <w:rFonts w:cs="Times New Roman"/>
          <w:lang w:val="en-US"/>
        </w:rPr>
        <w:t xml:space="preserve"> Suitable nesting habitat for snapping turtles includes open areas with exposed sun, relatively loose substrate and sparse vegetation to ease digging (Thompson et al., 2017). Although turtles are able to exploit modified </w:t>
      </w:r>
      <w:r w:rsidR="0055520B">
        <w:rPr>
          <w:rFonts w:cs="Times New Roman"/>
          <w:lang w:val="en-US"/>
        </w:rPr>
        <w:lastRenderedPageBreak/>
        <w:t xml:space="preserve">environments due to increased open canopies and soft substrate (Marchand and Litvaitis, 2003), often there is decreased reproductive success and increased nest depredation (Thompson et al., 2017). </w:t>
      </w:r>
    </w:p>
    <w:p w14:paraId="2CB2D4C7" w14:textId="5269F5D3" w:rsidR="0055520B" w:rsidRPr="00C273CE" w:rsidRDefault="002A4639" w:rsidP="0026519A">
      <w:pPr>
        <w:ind w:firstLine="720"/>
        <w:rPr>
          <w:rFonts w:cs="Times New Roman"/>
          <w:lang w:val="en-US"/>
        </w:rPr>
      </w:pPr>
      <w:r>
        <w:rPr>
          <w:rFonts w:cs="Times New Roman"/>
          <w:lang w:val="en-US"/>
        </w:rPr>
        <w:t>V</w:t>
      </w:r>
      <w:r w:rsidR="0055520B">
        <w:rPr>
          <w:rFonts w:cs="Times New Roman"/>
          <w:lang w:val="en-US"/>
        </w:rPr>
        <w:t xml:space="preserve">iable overwintering habitat can mean the difference between life and death to individual snapping turtles (Paterson et al., 2012). During the winter, snapping turtles are at risk of dying via freezing, </w:t>
      </w:r>
      <w:r w:rsidR="00B114E1">
        <w:rPr>
          <w:rFonts w:cs="Times New Roman"/>
          <w:lang w:val="en-US"/>
        </w:rPr>
        <w:t xml:space="preserve">being eaten by </w:t>
      </w:r>
      <w:r w:rsidR="00C273CE">
        <w:rPr>
          <w:rFonts w:cs="Times New Roman"/>
          <w:lang w:val="en-US"/>
        </w:rPr>
        <w:t>meso</w:t>
      </w:r>
      <w:r w:rsidR="004C0D6D">
        <w:rPr>
          <w:rFonts w:cs="Times New Roman"/>
          <w:lang w:val="en-US"/>
        </w:rPr>
        <w:t>-</w:t>
      </w:r>
      <w:r w:rsidR="00C273CE">
        <w:rPr>
          <w:rFonts w:cs="Times New Roman"/>
          <w:lang w:val="en-US"/>
        </w:rPr>
        <w:t>predators,</w:t>
      </w:r>
      <w:r w:rsidR="0055520B">
        <w:rPr>
          <w:rFonts w:cs="Times New Roman"/>
          <w:lang w:val="en-US"/>
        </w:rPr>
        <w:t xml:space="preserve"> or</w:t>
      </w:r>
      <w:r w:rsidR="00B114E1">
        <w:rPr>
          <w:rFonts w:cs="Times New Roman"/>
          <w:lang w:val="en-US"/>
        </w:rPr>
        <w:t xml:space="preserve"> succumbing to</w:t>
      </w:r>
      <w:r w:rsidR="0055520B">
        <w:rPr>
          <w:rFonts w:cs="Times New Roman"/>
          <w:lang w:val="en-US"/>
        </w:rPr>
        <w:t xml:space="preserve"> lactic acidosis from low dissolved oxygen (DO) levels (</w:t>
      </w:r>
      <w:r w:rsidR="0055520B" w:rsidRPr="00DB1482">
        <w:rPr>
          <w:rFonts w:cs="Times New Roman"/>
        </w:rPr>
        <w:t>Brown and Brooks, 1994</w:t>
      </w:r>
      <w:r w:rsidR="0055520B">
        <w:rPr>
          <w:rFonts w:cs="Times New Roman"/>
        </w:rPr>
        <w:t xml:space="preserve">). Snapping turtles </w:t>
      </w:r>
      <w:r w:rsidR="00B73F11">
        <w:rPr>
          <w:rFonts w:cs="Times New Roman"/>
        </w:rPr>
        <w:t xml:space="preserve">confront a </w:t>
      </w:r>
      <w:r w:rsidR="0055520B">
        <w:rPr>
          <w:rFonts w:cs="Times New Roman"/>
        </w:rPr>
        <w:t xml:space="preserve">trade-off when selecting overwintering sites: </w:t>
      </w:r>
      <w:r w:rsidR="00C273CE">
        <w:rPr>
          <w:rFonts w:cs="Times New Roman"/>
        </w:rPr>
        <w:t xml:space="preserve">sites </w:t>
      </w:r>
      <w:r w:rsidR="00B114E1">
        <w:rPr>
          <w:rFonts w:cs="Times New Roman"/>
        </w:rPr>
        <w:t>within the</w:t>
      </w:r>
      <w:r w:rsidR="00C273CE">
        <w:rPr>
          <w:rFonts w:cs="Times New Roman"/>
        </w:rPr>
        <w:t xml:space="preserve"> water</w:t>
      </w:r>
      <w:r w:rsidR="0055520B">
        <w:rPr>
          <w:rFonts w:cs="Times New Roman"/>
        </w:rPr>
        <w:t xml:space="preserve"> </w:t>
      </w:r>
      <w:r w:rsidR="00B114E1">
        <w:rPr>
          <w:rFonts w:cs="Times New Roman"/>
        </w:rPr>
        <w:t xml:space="preserve">column </w:t>
      </w:r>
      <w:r w:rsidR="0055520B">
        <w:rPr>
          <w:rFonts w:cs="Times New Roman"/>
        </w:rPr>
        <w:t xml:space="preserve">normally have higher DO, but </w:t>
      </w:r>
      <w:r w:rsidR="00C273CE">
        <w:rPr>
          <w:rFonts w:cs="Times New Roman"/>
        </w:rPr>
        <w:t xml:space="preserve">are colder, </w:t>
      </w:r>
      <w:r w:rsidR="0055520B">
        <w:rPr>
          <w:rFonts w:cs="Times New Roman"/>
        </w:rPr>
        <w:t xml:space="preserve">while </w:t>
      </w:r>
      <w:r w:rsidR="00C273CE">
        <w:rPr>
          <w:rFonts w:cs="Times New Roman"/>
        </w:rPr>
        <w:t>sites in the mud</w:t>
      </w:r>
      <w:r w:rsidR="0055520B">
        <w:rPr>
          <w:rFonts w:cs="Times New Roman"/>
        </w:rPr>
        <w:t xml:space="preserve"> have lower DO, but </w:t>
      </w:r>
      <w:r w:rsidR="00C273CE">
        <w:rPr>
          <w:rFonts w:cs="Times New Roman"/>
        </w:rPr>
        <w:t>are warmer</w:t>
      </w:r>
      <w:r w:rsidR="0055520B">
        <w:rPr>
          <w:rFonts w:cs="Times New Roman"/>
        </w:rPr>
        <w:t xml:space="preserve"> (Brown and Brooks, 1994). Selecting sites that </w:t>
      </w:r>
      <w:r w:rsidR="00ED5C2C">
        <w:rPr>
          <w:rFonts w:cs="Times New Roman"/>
        </w:rPr>
        <w:t xml:space="preserve">attend to </w:t>
      </w:r>
      <w:r w:rsidR="0055520B">
        <w:rPr>
          <w:rFonts w:cs="Times New Roman"/>
        </w:rPr>
        <w:t xml:space="preserve">these </w:t>
      </w:r>
      <w:r w:rsidR="00ED5C2C">
        <w:rPr>
          <w:rFonts w:cs="Times New Roman"/>
        </w:rPr>
        <w:t xml:space="preserve">competing </w:t>
      </w:r>
      <w:r w:rsidR="0055520B">
        <w:rPr>
          <w:rFonts w:cs="Times New Roman"/>
        </w:rPr>
        <w:t xml:space="preserve">needs are crucial to snapping turtle survival and population maintenance. </w:t>
      </w:r>
    </w:p>
    <w:p w14:paraId="6399A770" w14:textId="77777777" w:rsidR="0055520B" w:rsidRDefault="0055520B" w:rsidP="0026519A">
      <w:pPr>
        <w:rPr>
          <w:rFonts w:cs="Times New Roman"/>
          <w:lang w:val="en-US"/>
        </w:rPr>
      </w:pPr>
    </w:p>
    <w:p w14:paraId="18B96907" w14:textId="77777777" w:rsidR="0055520B" w:rsidRPr="007E0217" w:rsidRDefault="0055520B" w:rsidP="0026519A">
      <w:pPr>
        <w:pStyle w:val="Heading2"/>
      </w:pPr>
      <w:bookmarkStart w:id="37" w:name="_Toc520292121"/>
      <w:bookmarkStart w:id="38" w:name="_Toc521353240"/>
      <w:bookmarkStart w:id="39" w:name="_Toc522095034"/>
      <w:r w:rsidRPr="007E0217">
        <w:t>Thesis Objectives</w:t>
      </w:r>
      <w:bookmarkEnd w:id="37"/>
      <w:bookmarkEnd w:id="38"/>
      <w:bookmarkEnd w:id="39"/>
    </w:p>
    <w:p w14:paraId="00534B17" w14:textId="460881A9" w:rsidR="001F70B3" w:rsidRDefault="0055520B" w:rsidP="0026519A">
      <w:pPr>
        <w:ind w:firstLine="720"/>
        <w:rPr>
          <w:rFonts w:cs="Times New Roman"/>
          <w:lang w:val="en-US"/>
        </w:rPr>
      </w:pPr>
      <w:r w:rsidRPr="00297C6F">
        <w:rPr>
          <w:rFonts w:cs="Times New Roman"/>
          <w:lang w:val="en-US"/>
        </w:rPr>
        <w:t>In this study, we examine threats facing common snapping turtles in the urbanized CPM. To form effective mitigation and conservation plans, it is essential to identify</w:t>
      </w:r>
      <w:r>
        <w:rPr>
          <w:rFonts w:cs="Times New Roman"/>
          <w:lang w:val="en-US"/>
        </w:rPr>
        <w:t xml:space="preserve"> threats </w:t>
      </w:r>
      <w:r w:rsidR="00C273CE">
        <w:rPr>
          <w:rFonts w:cs="Times New Roman"/>
          <w:lang w:val="en-US"/>
        </w:rPr>
        <w:t>at the appropriate</w:t>
      </w:r>
      <w:r>
        <w:rPr>
          <w:rFonts w:cs="Times New Roman"/>
          <w:lang w:val="en-US"/>
        </w:rPr>
        <w:t xml:space="preserve"> temporal and spatial </w:t>
      </w:r>
      <w:r w:rsidRPr="00297C6F">
        <w:rPr>
          <w:rFonts w:cs="Times New Roman"/>
          <w:lang w:val="en-US"/>
        </w:rPr>
        <w:t>scale</w:t>
      </w:r>
      <w:r>
        <w:rPr>
          <w:rFonts w:cs="Times New Roman"/>
          <w:lang w:val="en-US"/>
        </w:rPr>
        <w:t>s</w:t>
      </w:r>
      <w:r w:rsidRPr="00297C6F">
        <w:rPr>
          <w:rFonts w:cs="Times New Roman"/>
          <w:lang w:val="en-US"/>
        </w:rPr>
        <w:t xml:space="preserve">. </w:t>
      </w:r>
      <w:r>
        <w:rPr>
          <w:rFonts w:cs="Times New Roman"/>
          <w:lang w:val="en-US"/>
        </w:rPr>
        <w:t xml:space="preserve">In Chapter </w:t>
      </w:r>
      <w:r w:rsidR="002A7E3D">
        <w:rPr>
          <w:rFonts w:cs="Times New Roman"/>
          <w:lang w:val="en-US"/>
        </w:rPr>
        <w:t>2</w:t>
      </w:r>
      <w:r>
        <w:rPr>
          <w:rFonts w:cs="Times New Roman"/>
          <w:lang w:val="en-US"/>
        </w:rPr>
        <w:t>, w</w:t>
      </w:r>
      <w:r w:rsidR="002A7E3D">
        <w:rPr>
          <w:rFonts w:cs="Times New Roman"/>
          <w:lang w:val="en-US"/>
        </w:rPr>
        <w:t xml:space="preserve">e </w:t>
      </w:r>
      <w:r w:rsidRPr="00297C6F">
        <w:rPr>
          <w:rFonts w:cs="Times New Roman"/>
          <w:lang w:val="en-US"/>
        </w:rPr>
        <w:t>investigated how road mortality on surrounding roads, including Cootes Drive, Olympic Drive and King Street East, has affected the population</w:t>
      </w:r>
      <w:r w:rsidR="00C273CE">
        <w:rPr>
          <w:rFonts w:cs="Times New Roman"/>
          <w:lang w:val="en-US"/>
        </w:rPr>
        <w:t xml:space="preserve"> and may be used to explain</w:t>
      </w:r>
      <w:r w:rsidR="002A7E3D">
        <w:rPr>
          <w:rFonts w:cs="Times New Roman"/>
          <w:lang w:val="en-US"/>
        </w:rPr>
        <w:t xml:space="preserve"> the population declin</w:t>
      </w:r>
      <w:r w:rsidR="001E0B10">
        <w:rPr>
          <w:rFonts w:cs="Times New Roman"/>
          <w:lang w:val="en-US"/>
        </w:rPr>
        <w:t xml:space="preserve">e over the past three decades. </w:t>
      </w:r>
      <w:r w:rsidR="002A7E3D">
        <w:rPr>
          <w:rFonts w:cs="Times New Roman"/>
          <w:lang w:val="en-US"/>
        </w:rPr>
        <w:t xml:space="preserve">In Chapter 3, we </w:t>
      </w:r>
      <w:r w:rsidRPr="00297C6F">
        <w:rPr>
          <w:rFonts w:cs="Times New Roman"/>
          <w:lang w:val="en-US"/>
        </w:rPr>
        <w:t xml:space="preserve">assessed </w:t>
      </w:r>
      <w:r w:rsidR="002A7E3D">
        <w:rPr>
          <w:rFonts w:cs="Times New Roman"/>
          <w:lang w:val="en-US"/>
        </w:rPr>
        <w:t xml:space="preserve">changes in availability of </w:t>
      </w:r>
      <w:r w:rsidRPr="00297C6F">
        <w:rPr>
          <w:rFonts w:cs="Times New Roman"/>
          <w:lang w:val="en-US"/>
        </w:rPr>
        <w:t>critical habitat</w:t>
      </w:r>
      <w:r w:rsidR="002A7E3D">
        <w:rPr>
          <w:rFonts w:cs="Times New Roman"/>
          <w:lang w:val="en-US"/>
        </w:rPr>
        <w:t xml:space="preserve"> (</w:t>
      </w:r>
      <w:r w:rsidRPr="00297C6F">
        <w:rPr>
          <w:rFonts w:cs="Times New Roman"/>
          <w:lang w:val="en-US"/>
        </w:rPr>
        <w:t>nesting and overwintering</w:t>
      </w:r>
      <w:r w:rsidR="002A7E3D">
        <w:rPr>
          <w:rFonts w:cs="Times New Roman"/>
          <w:lang w:val="en-US"/>
        </w:rPr>
        <w:t xml:space="preserve"> habitat) for the </w:t>
      </w:r>
      <w:r w:rsidRPr="00297C6F">
        <w:rPr>
          <w:rFonts w:cs="Times New Roman"/>
          <w:lang w:val="en-US"/>
        </w:rPr>
        <w:t xml:space="preserve">snapping turtles in </w:t>
      </w:r>
      <w:r w:rsidR="0027414F">
        <w:rPr>
          <w:rFonts w:cs="Times New Roman"/>
          <w:lang w:val="en-US"/>
        </w:rPr>
        <w:t xml:space="preserve">CPM. </w:t>
      </w:r>
      <w:r w:rsidR="002A7E3D">
        <w:rPr>
          <w:rFonts w:cs="Times New Roman"/>
          <w:lang w:val="en-US"/>
        </w:rPr>
        <w:t xml:space="preserve">The overall goal of </w:t>
      </w:r>
      <w:r w:rsidR="007E0702">
        <w:rPr>
          <w:rFonts w:cs="Times New Roman"/>
          <w:lang w:val="en-US"/>
        </w:rPr>
        <w:t>this study</w:t>
      </w:r>
      <w:r w:rsidR="002A7E3D">
        <w:rPr>
          <w:rFonts w:cs="Times New Roman"/>
          <w:lang w:val="en-US"/>
        </w:rPr>
        <w:t xml:space="preserve"> is to provide a current status of the population, identify threats that may have contributed to the overall decline in the West Pond population</w:t>
      </w:r>
      <w:r w:rsidR="007E0702">
        <w:rPr>
          <w:rFonts w:cs="Times New Roman"/>
          <w:lang w:val="en-US"/>
        </w:rPr>
        <w:t>,</w:t>
      </w:r>
      <w:r w:rsidR="002A7E3D">
        <w:rPr>
          <w:rFonts w:cs="Times New Roman"/>
          <w:lang w:val="en-US"/>
        </w:rPr>
        <w:t xml:space="preserve"> </w:t>
      </w:r>
      <w:r w:rsidR="001F70B3">
        <w:rPr>
          <w:rFonts w:cs="Times New Roman"/>
          <w:lang w:val="en-US"/>
        </w:rPr>
        <w:t xml:space="preserve">and </w:t>
      </w:r>
      <w:r>
        <w:rPr>
          <w:rFonts w:cs="Times New Roman"/>
          <w:lang w:val="en-US"/>
        </w:rPr>
        <w:t xml:space="preserve">inform the </w:t>
      </w:r>
      <w:r>
        <w:rPr>
          <w:rFonts w:cs="Times New Roman"/>
          <w:lang w:val="en-US"/>
        </w:rPr>
        <w:lastRenderedPageBreak/>
        <w:t xml:space="preserve">development of </w:t>
      </w:r>
      <w:r w:rsidR="001F70B3">
        <w:rPr>
          <w:rFonts w:cs="Times New Roman"/>
          <w:lang w:val="en-US"/>
        </w:rPr>
        <w:t>recovery strategies for this at-risk population</w:t>
      </w:r>
      <w:r w:rsidR="001438C1">
        <w:rPr>
          <w:rFonts w:cs="Times New Roman"/>
          <w:lang w:val="en-US"/>
        </w:rPr>
        <w:t xml:space="preserve"> by assessing current availability of critical habitat for nesting and overwintering</w:t>
      </w:r>
      <w:r w:rsidR="001F70B3">
        <w:rPr>
          <w:rFonts w:cs="Times New Roman"/>
          <w:lang w:val="en-US"/>
        </w:rPr>
        <w:t>.</w:t>
      </w:r>
    </w:p>
    <w:p w14:paraId="0B0931A8" w14:textId="77777777" w:rsidR="0055520B" w:rsidRPr="00297C6F" w:rsidRDefault="0037379A" w:rsidP="0026519A">
      <w:pPr>
        <w:rPr>
          <w:rFonts w:cs="Times New Roman"/>
          <w:lang w:val="en-US"/>
        </w:rPr>
      </w:pPr>
      <w:r>
        <w:rPr>
          <w:rFonts w:cs="Times New Roman"/>
          <w:lang w:val="en-US"/>
        </w:rPr>
        <w:br w:type="page"/>
      </w:r>
    </w:p>
    <w:p w14:paraId="7AC2AB55" w14:textId="77777777" w:rsidR="0055520B" w:rsidRPr="00297C6F" w:rsidRDefault="003F7E15" w:rsidP="0026519A">
      <w:pPr>
        <w:pStyle w:val="Heading1"/>
        <w:jc w:val="left"/>
      </w:pPr>
      <w:bookmarkStart w:id="40" w:name="_Toc520292122"/>
      <w:bookmarkStart w:id="41" w:name="_Toc521353241"/>
      <w:bookmarkStart w:id="42" w:name="_Toc522095035"/>
      <w:r>
        <w:lastRenderedPageBreak/>
        <w:t>Literature Cited</w:t>
      </w:r>
      <w:bookmarkEnd w:id="40"/>
      <w:bookmarkEnd w:id="41"/>
      <w:bookmarkEnd w:id="42"/>
    </w:p>
    <w:p w14:paraId="1933C9A7" w14:textId="77777777" w:rsidR="0055520B" w:rsidRDefault="0055520B" w:rsidP="0026519A">
      <w:pPr>
        <w:ind w:left="851" w:hanging="851"/>
        <w:rPr>
          <w:rFonts w:cs="Times New Roman"/>
          <w:lang w:val="en-US"/>
        </w:rPr>
      </w:pPr>
      <w:r w:rsidRPr="00E3366A">
        <w:rPr>
          <w:rFonts w:cs="Times New Roman"/>
          <w:lang w:val="en-US"/>
        </w:rPr>
        <w:t>Andrews, K. M., Gibbons</w:t>
      </w:r>
      <w:r>
        <w:rPr>
          <w:rFonts w:cs="Times New Roman"/>
          <w:lang w:val="en-US"/>
        </w:rPr>
        <w:t>,</w:t>
      </w:r>
      <w:r w:rsidRPr="0093411E">
        <w:rPr>
          <w:rFonts w:cs="Times New Roman"/>
          <w:lang w:val="en-US"/>
        </w:rPr>
        <w:t xml:space="preserve"> </w:t>
      </w:r>
      <w:r w:rsidRPr="00E3366A">
        <w:rPr>
          <w:rFonts w:cs="Times New Roman"/>
          <w:lang w:val="en-US"/>
        </w:rPr>
        <w:t>J. W., Jochimsen</w:t>
      </w:r>
      <w:r>
        <w:rPr>
          <w:rFonts w:cs="Times New Roman"/>
          <w:lang w:val="en-US"/>
        </w:rPr>
        <w:t>,</w:t>
      </w:r>
      <w:r w:rsidRPr="0093411E">
        <w:rPr>
          <w:rFonts w:cs="Times New Roman"/>
          <w:lang w:val="en-US"/>
        </w:rPr>
        <w:t xml:space="preserve"> </w:t>
      </w:r>
      <w:r w:rsidRPr="00E3366A">
        <w:rPr>
          <w:rFonts w:cs="Times New Roman"/>
          <w:lang w:val="en-US"/>
        </w:rPr>
        <w:t>D. M. and Mitchell</w:t>
      </w:r>
      <w:r>
        <w:rPr>
          <w:rFonts w:cs="Times New Roman"/>
          <w:lang w:val="en-US"/>
        </w:rPr>
        <w:t>,</w:t>
      </w:r>
      <w:r w:rsidRPr="0093411E">
        <w:rPr>
          <w:rFonts w:cs="Times New Roman"/>
          <w:lang w:val="en-US"/>
        </w:rPr>
        <w:t xml:space="preserve"> </w:t>
      </w:r>
      <w:r w:rsidRPr="00E3366A">
        <w:rPr>
          <w:rFonts w:cs="Times New Roman"/>
          <w:lang w:val="en-US"/>
        </w:rPr>
        <w:t xml:space="preserve">J. </w:t>
      </w:r>
      <w:r>
        <w:rPr>
          <w:rFonts w:cs="Times New Roman"/>
          <w:lang w:val="en-US"/>
        </w:rPr>
        <w:t>(</w:t>
      </w:r>
      <w:r w:rsidRPr="00E3366A">
        <w:rPr>
          <w:rFonts w:cs="Times New Roman"/>
          <w:lang w:val="en-US"/>
        </w:rPr>
        <w:t>2008</w:t>
      </w:r>
      <w:r>
        <w:rPr>
          <w:rFonts w:cs="Times New Roman"/>
          <w:lang w:val="en-US"/>
        </w:rPr>
        <w:t>)</w:t>
      </w:r>
      <w:r w:rsidRPr="00E3366A">
        <w:rPr>
          <w:rFonts w:cs="Times New Roman"/>
          <w:lang w:val="en-US"/>
        </w:rPr>
        <w:t>. Ecological effects of roads on amphibians and reptiles: a literature review. Herpetological Conservation 3:121–143.</w:t>
      </w:r>
    </w:p>
    <w:p w14:paraId="72CBC330" w14:textId="77777777" w:rsidR="0055520B" w:rsidRDefault="0055520B" w:rsidP="0026519A">
      <w:pPr>
        <w:ind w:left="851" w:hanging="851"/>
        <w:rPr>
          <w:rFonts w:cs="Times New Roman"/>
          <w:lang w:val="en-US"/>
        </w:rPr>
      </w:pPr>
      <w:r w:rsidRPr="00E3366A">
        <w:rPr>
          <w:rFonts w:cs="Times New Roman"/>
          <w:lang w:val="en-US"/>
        </w:rPr>
        <w:t xml:space="preserve">Aresco, M. J. </w:t>
      </w:r>
      <w:r>
        <w:rPr>
          <w:rFonts w:cs="Times New Roman"/>
          <w:lang w:val="en-US"/>
        </w:rPr>
        <w:t>(</w:t>
      </w:r>
      <w:r w:rsidRPr="00E3366A">
        <w:rPr>
          <w:rFonts w:cs="Times New Roman"/>
          <w:lang w:val="en-US"/>
        </w:rPr>
        <w:t>2005a</w:t>
      </w:r>
      <w:r>
        <w:rPr>
          <w:rFonts w:cs="Times New Roman"/>
          <w:lang w:val="en-US"/>
        </w:rPr>
        <w:t>)</w:t>
      </w:r>
      <w:r w:rsidRPr="00E3366A">
        <w:rPr>
          <w:rFonts w:cs="Times New Roman"/>
          <w:lang w:val="en-US"/>
        </w:rPr>
        <w:t>. The effect of sex-specific terrestrial movements and roads on the sex ratio of freshwater turtles. Biological Conservation 123:37–44.</w:t>
      </w:r>
    </w:p>
    <w:p w14:paraId="0E0BF922" w14:textId="77777777" w:rsidR="0055520B" w:rsidRDefault="0055520B" w:rsidP="0026519A">
      <w:pPr>
        <w:ind w:left="851" w:hanging="851"/>
        <w:rPr>
          <w:rFonts w:cs="Times New Roman"/>
          <w:lang w:val="en-US"/>
        </w:rPr>
      </w:pPr>
      <w:r w:rsidRPr="00E3366A">
        <w:rPr>
          <w:rFonts w:cs="Times New Roman"/>
          <w:lang w:val="en-US"/>
        </w:rPr>
        <w:t xml:space="preserve">Aresco, M. J. </w:t>
      </w:r>
      <w:r>
        <w:rPr>
          <w:rFonts w:cs="Times New Roman"/>
          <w:lang w:val="en-US"/>
        </w:rPr>
        <w:t>(</w:t>
      </w:r>
      <w:r w:rsidRPr="00E3366A">
        <w:rPr>
          <w:rFonts w:cs="Times New Roman"/>
          <w:lang w:val="en-US"/>
        </w:rPr>
        <w:t>2005b</w:t>
      </w:r>
      <w:r>
        <w:rPr>
          <w:rFonts w:cs="Times New Roman"/>
          <w:lang w:val="en-US"/>
        </w:rPr>
        <w:t>)</w:t>
      </w:r>
      <w:r w:rsidRPr="00E3366A">
        <w:rPr>
          <w:rFonts w:cs="Times New Roman"/>
          <w:lang w:val="en-US"/>
        </w:rPr>
        <w:t>. Mitigation measures to reduce highway mortality of turtles and other herpetofauna at a north Florida lake. Journal of Wildlife Management 69:549–560.</w:t>
      </w:r>
    </w:p>
    <w:p w14:paraId="7C614804" w14:textId="77777777" w:rsidR="0055520B" w:rsidRDefault="0055520B" w:rsidP="0026519A">
      <w:pPr>
        <w:ind w:left="851" w:hanging="851"/>
        <w:rPr>
          <w:rFonts w:cs="Times New Roman"/>
          <w:lang w:val="en-US"/>
        </w:rPr>
      </w:pPr>
      <w:r w:rsidRPr="00E3366A">
        <w:rPr>
          <w:rFonts w:cs="Times New Roman"/>
          <w:lang w:val="en-US"/>
        </w:rPr>
        <w:t xml:space="preserve">Ashley, E. P., A. Kosloski, and S. A. Petrie. </w:t>
      </w:r>
      <w:r>
        <w:rPr>
          <w:rFonts w:cs="Times New Roman"/>
          <w:lang w:val="en-US"/>
        </w:rPr>
        <w:t>(</w:t>
      </w:r>
      <w:r w:rsidRPr="00E3366A">
        <w:rPr>
          <w:rFonts w:cs="Times New Roman"/>
          <w:lang w:val="en-US"/>
        </w:rPr>
        <w:t>2007</w:t>
      </w:r>
      <w:r>
        <w:rPr>
          <w:rFonts w:cs="Times New Roman"/>
          <w:lang w:val="en-US"/>
        </w:rPr>
        <w:t>)</w:t>
      </w:r>
      <w:r w:rsidRPr="00E3366A">
        <w:rPr>
          <w:rFonts w:cs="Times New Roman"/>
          <w:lang w:val="en-US"/>
        </w:rPr>
        <w:t>. Incidence of intentional vehicle–reptile collisions. Human Dimensions of Wildlife 12:137–143.</w:t>
      </w:r>
    </w:p>
    <w:p w14:paraId="3B14CA46" w14:textId="77777777" w:rsidR="0055520B" w:rsidRDefault="0055520B" w:rsidP="0026519A">
      <w:pPr>
        <w:ind w:left="851" w:hanging="851"/>
        <w:rPr>
          <w:rFonts w:cs="Times New Roman"/>
          <w:lang w:val="en-US"/>
        </w:rPr>
      </w:pPr>
      <w:r w:rsidRPr="006D18B6">
        <w:rPr>
          <w:rFonts w:cs="Times New Roman"/>
          <w:lang w:val="en-US"/>
        </w:rPr>
        <w:t>Baxter-Gilbert, J. H., Riley</w:t>
      </w:r>
      <w:r>
        <w:rPr>
          <w:rFonts w:cs="Times New Roman"/>
          <w:lang w:val="en-US"/>
        </w:rPr>
        <w:t>,</w:t>
      </w:r>
      <w:r w:rsidRPr="0093411E">
        <w:rPr>
          <w:rFonts w:cs="Times New Roman"/>
          <w:lang w:val="en-US"/>
        </w:rPr>
        <w:t xml:space="preserve"> </w:t>
      </w:r>
      <w:r w:rsidRPr="006D18B6">
        <w:rPr>
          <w:rFonts w:cs="Times New Roman"/>
          <w:lang w:val="en-US"/>
        </w:rPr>
        <w:t>J. L., Lesbarrères</w:t>
      </w:r>
      <w:r>
        <w:rPr>
          <w:rFonts w:cs="Times New Roman"/>
          <w:lang w:val="en-US"/>
        </w:rPr>
        <w:t>,</w:t>
      </w:r>
      <w:r w:rsidRPr="0093411E">
        <w:rPr>
          <w:rFonts w:cs="Times New Roman"/>
          <w:lang w:val="en-US"/>
        </w:rPr>
        <w:t xml:space="preserve"> </w:t>
      </w:r>
      <w:r w:rsidRPr="006D18B6">
        <w:rPr>
          <w:rFonts w:cs="Times New Roman"/>
          <w:lang w:val="en-US"/>
        </w:rPr>
        <w:t>D. and Litzgus</w:t>
      </w:r>
      <w:r>
        <w:rPr>
          <w:rFonts w:cs="Times New Roman"/>
          <w:lang w:val="en-US"/>
        </w:rPr>
        <w:t>,</w:t>
      </w:r>
      <w:r w:rsidRPr="0093411E">
        <w:rPr>
          <w:rFonts w:cs="Times New Roman"/>
          <w:lang w:val="en-US"/>
        </w:rPr>
        <w:t xml:space="preserve"> </w:t>
      </w:r>
      <w:r w:rsidRPr="006D18B6">
        <w:rPr>
          <w:rFonts w:cs="Times New Roman"/>
          <w:lang w:val="en-US"/>
        </w:rPr>
        <w:t xml:space="preserve">J. D. </w:t>
      </w:r>
      <w:r>
        <w:rPr>
          <w:rFonts w:cs="Times New Roman"/>
          <w:lang w:val="en-US"/>
        </w:rPr>
        <w:t>(</w:t>
      </w:r>
      <w:r w:rsidRPr="006D18B6">
        <w:rPr>
          <w:rFonts w:cs="Times New Roman"/>
          <w:lang w:val="en-US"/>
        </w:rPr>
        <w:t>2015</w:t>
      </w:r>
      <w:r>
        <w:rPr>
          <w:rFonts w:cs="Times New Roman"/>
          <w:lang w:val="en-US"/>
        </w:rPr>
        <w:t>)</w:t>
      </w:r>
      <w:r w:rsidRPr="006D18B6">
        <w:rPr>
          <w:rFonts w:cs="Times New Roman"/>
          <w:lang w:val="en-US"/>
        </w:rPr>
        <w:t>. Mitigating reptile road mortality: fence failures compromise ecopassage effectiveness. PLoS ONE 10:e0120537.</w:t>
      </w:r>
    </w:p>
    <w:p w14:paraId="27A0ACFB" w14:textId="0243D820" w:rsidR="0055520B" w:rsidRDefault="0055520B" w:rsidP="0026519A">
      <w:pPr>
        <w:ind w:left="851" w:hanging="851"/>
        <w:rPr>
          <w:rFonts w:cs="Times New Roman"/>
          <w:lang w:val="en-US"/>
        </w:rPr>
      </w:pPr>
      <w:r w:rsidRPr="00D4372E">
        <w:rPr>
          <w:rFonts w:cs="Times New Roman"/>
          <w:lang w:val="en-US"/>
        </w:rPr>
        <w:t>Brooks, R. J., Brown, G.</w:t>
      </w:r>
      <w:r w:rsidR="005E63C0">
        <w:rPr>
          <w:rFonts w:cs="Times New Roman"/>
          <w:lang w:val="en-US"/>
        </w:rPr>
        <w:t xml:space="preserve"> P. and Ga</w:t>
      </w:r>
      <w:r>
        <w:rPr>
          <w:rFonts w:cs="Times New Roman"/>
          <w:lang w:val="en-US"/>
        </w:rPr>
        <w:t>lbraith, D. A. (1991)</w:t>
      </w:r>
      <w:r w:rsidRPr="00D4372E">
        <w:rPr>
          <w:rFonts w:cs="Times New Roman"/>
          <w:lang w:val="en-US"/>
        </w:rPr>
        <w:t>. Effects of a sudden increase in natural mortality of adults on a population of the common snapping turtle (</w:t>
      </w:r>
      <w:r w:rsidRPr="00EC463A">
        <w:rPr>
          <w:rFonts w:cs="Times New Roman"/>
          <w:i/>
          <w:lang w:val="en-US"/>
        </w:rPr>
        <w:t>Chelydra serpentina</w:t>
      </w:r>
      <w:r w:rsidRPr="00D4372E">
        <w:rPr>
          <w:rFonts w:cs="Times New Roman"/>
          <w:lang w:val="en-US"/>
        </w:rPr>
        <w:t xml:space="preserve">). </w:t>
      </w:r>
      <w:r>
        <w:rPr>
          <w:rFonts w:cs="Times New Roman"/>
          <w:lang w:val="en-US"/>
        </w:rPr>
        <w:t>Canadian Journal of Zoology 69:</w:t>
      </w:r>
      <w:r w:rsidRPr="00D4372E">
        <w:rPr>
          <w:rFonts w:cs="Times New Roman"/>
          <w:lang w:val="en-US"/>
        </w:rPr>
        <w:t>1314-1320.</w:t>
      </w:r>
    </w:p>
    <w:p w14:paraId="5A18F2F2" w14:textId="77777777" w:rsidR="0055520B" w:rsidRDefault="0055520B" w:rsidP="0026519A">
      <w:pPr>
        <w:ind w:left="851" w:hanging="851"/>
        <w:rPr>
          <w:rFonts w:cs="Times New Roman"/>
          <w:lang w:val="en-US"/>
        </w:rPr>
      </w:pPr>
      <w:r w:rsidRPr="0086371E">
        <w:rPr>
          <w:rFonts w:cs="Times New Roman"/>
          <w:lang w:val="en-US"/>
        </w:rPr>
        <w:t xml:space="preserve">Brown, G. P. </w:t>
      </w:r>
      <w:r>
        <w:rPr>
          <w:rFonts w:cs="Times New Roman"/>
          <w:lang w:val="en-US"/>
        </w:rPr>
        <w:t>and Brooks, R. J. (1994)</w:t>
      </w:r>
      <w:r w:rsidRPr="0086371E">
        <w:rPr>
          <w:rFonts w:cs="Times New Roman"/>
          <w:lang w:val="en-US"/>
        </w:rPr>
        <w:t xml:space="preserve">. Characteristics of and fidelity to hibernacula in a northern population of snapping turtles </w:t>
      </w:r>
      <w:r w:rsidRPr="00EC463A">
        <w:rPr>
          <w:rFonts w:cs="Times New Roman"/>
          <w:i/>
          <w:lang w:val="en-US"/>
        </w:rPr>
        <w:t>Chelydra serpentina</w:t>
      </w:r>
      <w:r w:rsidRPr="0086371E">
        <w:rPr>
          <w:rFonts w:cs="Times New Roman"/>
          <w:lang w:val="en-US"/>
        </w:rPr>
        <w:t>. Copeia 1994:222-226.</w:t>
      </w:r>
    </w:p>
    <w:p w14:paraId="0A2D1EFC" w14:textId="77777777" w:rsidR="0055520B" w:rsidRDefault="0055520B" w:rsidP="0026519A">
      <w:pPr>
        <w:ind w:left="851" w:hanging="851"/>
        <w:rPr>
          <w:rFonts w:cs="Times New Roman"/>
          <w:lang w:val="en-US"/>
        </w:rPr>
      </w:pPr>
      <w:r>
        <w:rPr>
          <w:rFonts w:cs="Times New Roman"/>
          <w:color w:val="000000" w:themeColor="text1"/>
        </w:rPr>
        <w:lastRenderedPageBreak/>
        <w:t>Chow-Fraser, P.</w:t>
      </w:r>
      <w:r w:rsidRPr="00E3366A">
        <w:rPr>
          <w:rFonts w:cs="Times New Roman"/>
          <w:color w:val="000000" w:themeColor="text1"/>
        </w:rPr>
        <w:t xml:space="preserve"> </w:t>
      </w:r>
      <w:r>
        <w:rPr>
          <w:rFonts w:cs="Times New Roman"/>
          <w:color w:val="000000" w:themeColor="text1"/>
        </w:rPr>
        <w:t>(</w:t>
      </w:r>
      <w:r w:rsidRPr="00E3366A">
        <w:rPr>
          <w:rFonts w:cs="Times New Roman"/>
          <w:color w:val="000000" w:themeColor="text1"/>
        </w:rPr>
        <w:t>1998</w:t>
      </w:r>
      <w:r>
        <w:rPr>
          <w:rFonts w:cs="Times New Roman"/>
          <w:color w:val="000000" w:themeColor="text1"/>
        </w:rPr>
        <w:t>)</w:t>
      </w:r>
      <w:r w:rsidRPr="00E3366A">
        <w:rPr>
          <w:rFonts w:cs="Times New Roman"/>
          <w:color w:val="000000" w:themeColor="text1"/>
        </w:rPr>
        <w:t>. A conceptual ecological model to aid restoration of Cootes Paradise Marsh, a degraded coastal wetland of Lake Ontario, Canada. Wetland Ecology and Manag</w:t>
      </w:r>
      <w:r>
        <w:rPr>
          <w:rFonts w:cs="Times New Roman"/>
          <w:color w:val="000000" w:themeColor="text1"/>
        </w:rPr>
        <w:t>ement 6:</w:t>
      </w:r>
      <w:r w:rsidRPr="00E3366A">
        <w:rPr>
          <w:rFonts w:cs="Times New Roman"/>
          <w:color w:val="000000" w:themeColor="text1"/>
        </w:rPr>
        <w:t>43–57.</w:t>
      </w:r>
    </w:p>
    <w:p w14:paraId="000A60B3" w14:textId="77777777" w:rsidR="0055520B" w:rsidRPr="00297C6F" w:rsidRDefault="0055520B" w:rsidP="0026519A">
      <w:pPr>
        <w:ind w:left="851" w:hanging="851"/>
        <w:rPr>
          <w:rFonts w:cs="Times New Roman"/>
          <w:lang w:val="en-US"/>
        </w:rPr>
      </w:pPr>
      <w:r w:rsidRPr="00297C6F">
        <w:rPr>
          <w:rFonts w:cs="Times New Roman"/>
          <w:lang w:val="en-US"/>
        </w:rPr>
        <w:t xml:space="preserve">Committee on the Status of Endangered Wildlife in Canada [COSEWIC]. 2018. Canadian Turtles in Trouble. Available from: </w:t>
      </w:r>
      <w:hyperlink r:id="rId13" w:history="1">
        <w:r w:rsidRPr="00297C6F">
          <w:rPr>
            <w:rStyle w:val="Hyperlink"/>
            <w:rFonts w:cs="Times New Roman"/>
            <w:lang w:val="en-US"/>
          </w:rPr>
          <w:t>https://www.newswire.ca/news-releases/canadian-turtles-in-trouble-681525251.html</w:t>
        </w:r>
      </w:hyperlink>
    </w:p>
    <w:p w14:paraId="292C5A84" w14:textId="77777777" w:rsidR="0055520B" w:rsidRDefault="0055520B" w:rsidP="0026519A">
      <w:pPr>
        <w:ind w:left="851" w:hanging="851"/>
        <w:rPr>
          <w:rFonts w:cs="Times New Roman"/>
          <w:lang w:val="en-US"/>
        </w:rPr>
      </w:pPr>
      <w:r w:rsidRPr="00297C6F">
        <w:rPr>
          <w:rFonts w:cs="Times New Roman"/>
          <w:lang w:val="en-US"/>
        </w:rPr>
        <w:t xml:space="preserve">Committee on the Status of Endangered Wildlife in Canada [COSEWIC]. 2008. COSEWIC assessment and update status report on the snapping turtle </w:t>
      </w:r>
      <w:r w:rsidRPr="00EC463A">
        <w:rPr>
          <w:rFonts w:cs="Times New Roman"/>
          <w:i/>
          <w:lang w:val="en-US"/>
        </w:rPr>
        <w:t>Chelydra serpentina</w:t>
      </w:r>
      <w:r w:rsidRPr="00297C6F">
        <w:rPr>
          <w:rFonts w:cs="Times New Roman"/>
          <w:lang w:val="en-US"/>
        </w:rPr>
        <w:t xml:space="preserve"> in Canada. Committee on the Status of Endangered Wildlife in Canada, Ottawa, Canada.</w:t>
      </w:r>
    </w:p>
    <w:p w14:paraId="2599493B" w14:textId="77777777" w:rsidR="0055520B" w:rsidRDefault="0055520B" w:rsidP="0026519A">
      <w:pPr>
        <w:ind w:left="851" w:hanging="851"/>
        <w:rPr>
          <w:rFonts w:cs="Times New Roman"/>
          <w:lang w:val="en-US"/>
        </w:rPr>
      </w:pPr>
      <w:r w:rsidRPr="00297C6F">
        <w:rPr>
          <w:rFonts w:cs="Times New Roman"/>
          <w:lang w:val="en-US"/>
        </w:rPr>
        <w:t xml:space="preserve">Congdon, J. D., Dunham, A. E. </w:t>
      </w:r>
      <w:r>
        <w:rPr>
          <w:rFonts w:cs="Times New Roman"/>
          <w:lang w:val="en-US"/>
        </w:rPr>
        <w:t>and van Loben Sels, R. C. (1994)</w:t>
      </w:r>
      <w:r w:rsidRPr="00297C6F">
        <w:rPr>
          <w:rFonts w:cs="Times New Roman"/>
          <w:lang w:val="en-US"/>
        </w:rPr>
        <w:t>. Demographics of Common Snapping Turtles (</w:t>
      </w:r>
      <w:r w:rsidRPr="00EC463A">
        <w:rPr>
          <w:rFonts w:cs="Times New Roman"/>
          <w:i/>
          <w:lang w:val="en-US"/>
        </w:rPr>
        <w:t>Chelydra Serpentina</w:t>
      </w:r>
      <w:r w:rsidRPr="00297C6F">
        <w:rPr>
          <w:rFonts w:cs="Times New Roman"/>
          <w:lang w:val="en-US"/>
        </w:rPr>
        <w:t>): Implications for Conservation and Management of Long-Lived Organisms. A</w:t>
      </w:r>
      <w:r>
        <w:rPr>
          <w:rFonts w:cs="Times New Roman"/>
          <w:lang w:val="en-US"/>
        </w:rPr>
        <w:t>merican Zoologist 34 (</w:t>
      </w:r>
      <w:r w:rsidRPr="00297C6F">
        <w:rPr>
          <w:rFonts w:cs="Times New Roman"/>
          <w:lang w:val="en-US"/>
        </w:rPr>
        <w:t>3</w:t>
      </w:r>
      <w:r>
        <w:rPr>
          <w:rFonts w:cs="Times New Roman"/>
          <w:lang w:val="en-US"/>
        </w:rPr>
        <w:t>):</w:t>
      </w:r>
      <w:r w:rsidRPr="00297C6F">
        <w:rPr>
          <w:rFonts w:cs="Times New Roman"/>
          <w:lang w:val="en-US"/>
        </w:rPr>
        <w:t>397-408.</w:t>
      </w:r>
    </w:p>
    <w:p w14:paraId="049B244B" w14:textId="77777777" w:rsidR="00EA78FF" w:rsidRDefault="00EA78FF" w:rsidP="0026519A">
      <w:pPr>
        <w:ind w:left="851" w:hanging="851"/>
        <w:rPr>
          <w:rFonts w:cs="Times New Roman"/>
          <w:lang w:val="en-US"/>
        </w:rPr>
      </w:pPr>
      <w:r>
        <w:rPr>
          <w:rFonts w:cs="Times New Roman"/>
          <w:lang w:val="en-US"/>
        </w:rPr>
        <w:t>Crump, P.S., Robertson, S.J. AND Rommel-Crump</w:t>
      </w:r>
      <w:r w:rsidRPr="00EA78FF">
        <w:rPr>
          <w:rFonts w:cs="Times New Roman"/>
          <w:lang w:val="en-US"/>
        </w:rPr>
        <w:t xml:space="preserve">, R.E. </w:t>
      </w:r>
      <w:r>
        <w:rPr>
          <w:rFonts w:cs="Times New Roman"/>
          <w:lang w:val="en-US"/>
        </w:rPr>
        <w:t>(</w:t>
      </w:r>
      <w:r w:rsidRPr="00EA78FF">
        <w:rPr>
          <w:rFonts w:cs="Times New Roman"/>
          <w:lang w:val="en-US"/>
        </w:rPr>
        <w:t>2016</w:t>
      </w:r>
      <w:r>
        <w:rPr>
          <w:rFonts w:cs="Times New Roman"/>
          <w:lang w:val="en-US"/>
        </w:rPr>
        <w:t>)</w:t>
      </w:r>
      <w:r w:rsidRPr="00EA78FF">
        <w:rPr>
          <w:rFonts w:cs="Times New Roman"/>
          <w:lang w:val="en-US"/>
        </w:rPr>
        <w:t>. High incidence of road-killed freshwater turtles at a lake in east Texas, USA. Herpetological Conservation and Biology 11(1):181-187.</w:t>
      </w:r>
    </w:p>
    <w:p w14:paraId="4ECC0C24" w14:textId="77777777" w:rsidR="0055520B" w:rsidRDefault="0055520B" w:rsidP="0026519A">
      <w:pPr>
        <w:ind w:left="851" w:hanging="851"/>
        <w:rPr>
          <w:rFonts w:cs="Times New Roman"/>
          <w:lang w:val="en-US"/>
        </w:rPr>
      </w:pPr>
      <w:r w:rsidRPr="00E3366A">
        <w:rPr>
          <w:rFonts w:cs="Times New Roman"/>
          <w:lang w:val="en-US"/>
        </w:rPr>
        <w:t>DeCatanzar</w:t>
      </w:r>
      <w:r>
        <w:rPr>
          <w:rFonts w:cs="Times New Roman"/>
          <w:lang w:val="en-US"/>
        </w:rPr>
        <w:t>o, R. and Chow-Fraser, P. (2010)</w:t>
      </w:r>
      <w:r w:rsidRPr="00E3366A">
        <w:rPr>
          <w:rFonts w:cs="Times New Roman"/>
          <w:lang w:val="en-US"/>
        </w:rPr>
        <w:t>. Relationship of road density and marsh condition to turtle assemblage characteristics in the Laurentian Great Lakes. Journal of Great Lakes Research 36:357-365.</w:t>
      </w:r>
    </w:p>
    <w:p w14:paraId="04FA9214" w14:textId="49AC350B" w:rsidR="0055520B" w:rsidRDefault="0055520B" w:rsidP="0026519A">
      <w:pPr>
        <w:ind w:left="851" w:hanging="851"/>
        <w:rPr>
          <w:rFonts w:cs="Times New Roman"/>
          <w:lang w:val="en-US"/>
        </w:rPr>
      </w:pPr>
      <w:r>
        <w:rPr>
          <w:rFonts w:cs="Times New Roman"/>
          <w:lang w:val="en-US"/>
        </w:rPr>
        <w:t>Dekker, C. D. (2015)</w:t>
      </w:r>
      <w:r w:rsidRPr="00E3366A">
        <w:rPr>
          <w:rFonts w:cs="Times New Roman"/>
          <w:lang w:val="en-US"/>
        </w:rPr>
        <w:t xml:space="preserve">. Population and status assessment of the snapping turtle </w:t>
      </w:r>
      <w:r w:rsidRPr="00EC463A">
        <w:rPr>
          <w:rFonts w:cs="Times New Roman"/>
          <w:i/>
          <w:lang w:val="en-US"/>
        </w:rPr>
        <w:t>Chelydra serpentina</w:t>
      </w:r>
      <w:r w:rsidRPr="00E3366A">
        <w:rPr>
          <w:rFonts w:cs="Times New Roman"/>
          <w:lang w:val="en-US"/>
        </w:rPr>
        <w:t xml:space="preserve"> in North Dakota. </w:t>
      </w:r>
      <w:r w:rsidR="0009732D">
        <w:rPr>
          <w:rFonts w:cs="Times New Roman"/>
          <w:lang w:val="en-US"/>
        </w:rPr>
        <w:t>Master</w:t>
      </w:r>
      <w:r w:rsidR="0047666C" w:rsidRPr="00E3366A">
        <w:rPr>
          <w:rFonts w:cs="Times New Roman"/>
          <w:lang w:val="en-US"/>
        </w:rPr>
        <w:t>s</w:t>
      </w:r>
      <w:r w:rsidRPr="00E3366A">
        <w:rPr>
          <w:rFonts w:cs="Times New Roman"/>
          <w:lang w:val="en-US"/>
        </w:rPr>
        <w:t xml:space="preserve"> of Science The</w:t>
      </w:r>
      <w:r>
        <w:rPr>
          <w:rFonts w:cs="Times New Roman"/>
          <w:lang w:val="en-US"/>
        </w:rPr>
        <w:t>sis, University of Idaho.</w:t>
      </w:r>
    </w:p>
    <w:p w14:paraId="1BC2CA4E" w14:textId="77777777" w:rsidR="0055520B" w:rsidRDefault="0055520B" w:rsidP="0026519A">
      <w:pPr>
        <w:ind w:left="851" w:hanging="851"/>
        <w:rPr>
          <w:rFonts w:cs="Times New Roman"/>
          <w:lang w:val="en-US"/>
        </w:rPr>
      </w:pPr>
      <w:r w:rsidRPr="006B0735">
        <w:rPr>
          <w:rFonts w:cs="Times New Roman"/>
          <w:lang w:val="en-US"/>
        </w:rPr>
        <w:lastRenderedPageBreak/>
        <w:t>Fis</w:t>
      </w:r>
      <w:r>
        <w:rPr>
          <w:rFonts w:cs="Times New Roman"/>
          <w:lang w:val="en-US"/>
        </w:rPr>
        <w:t>h and Wildlife Conservation Act.</w:t>
      </w:r>
      <w:r w:rsidRPr="006B0735">
        <w:rPr>
          <w:rFonts w:cs="Times New Roman"/>
          <w:lang w:val="en-US"/>
        </w:rPr>
        <w:t xml:space="preserve"> </w:t>
      </w:r>
      <w:r>
        <w:rPr>
          <w:rFonts w:cs="Times New Roman"/>
          <w:lang w:val="en-US"/>
        </w:rPr>
        <w:t>(</w:t>
      </w:r>
      <w:r w:rsidRPr="006B0735">
        <w:rPr>
          <w:rFonts w:cs="Times New Roman"/>
          <w:lang w:val="en-US"/>
        </w:rPr>
        <w:t>1997</w:t>
      </w:r>
      <w:r>
        <w:rPr>
          <w:rFonts w:cs="Times New Roman"/>
          <w:lang w:val="en-US"/>
        </w:rPr>
        <w:t>). Ontario Regulation 670/98. Open Seasons.</w:t>
      </w:r>
    </w:p>
    <w:p w14:paraId="1AD7DF4A" w14:textId="0F97EB66" w:rsidR="0055520B" w:rsidRDefault="005E63C0" w:rsidP="0026519A">
      <w:pPr>
        <w:ind w:left="851" w:hanging="851"/>
        <w:rPr>
          <w:rFonts w:cs="Times New Roman"/>
          <w:lang w:val="en-US"/>
        </w:rPr>
      </w:pPr>
      <w:r>
        <w:rPr>
          <w:rFonts w:cs="Times New Roman"/>
          <w:lang w:val="en-US"/>
        </w:rPr>
        <w:t>Ga</w:t>
      </w:r>
      <w:r w:rsidR="0055520B" w:rsidRPr="00E3366A">
        <w:rPr>
          <w:rFonts w:cs="Times New Roman"/>
          <w:lang w:val="en-US"/>
        </w:rPr>
        <w:t>lbraith, D. A., Bishop, C. A., Brooks, R. J., Simser,</w:t>
      </w:r>
      <w:r w:rsidR="0055520B">
        <w:rPr>
          <w:rFonts w:cs="Times New Roman"/>
          <w:lang w:val="en-US"/>
        </w:rPr>
        <w:t xml:space="preserve"> W. L. and Lampman, K. P. (1988)</w:t>
      </w:r>
      <w:r w:rsidR="0055520B" w:rsidRPr="00E3366A">
        <w:rPr>
          <w:rFonts w:cs="Times New Roman"/>
          <w:lang w:val="en-US"/>
        </w:rPr>
        <w:t>. Factors affecting the density of populations of common snapping turtles (</w:t>
      </w:r>
      <w:r w:rsidR="0055520B" w:rsidRPr="00EC463A">
        <w:rPr>
          <w:rFonts w:cs="Times New Roman"/>
          <w:i/>
          <w:lang w:val="en-US"/>
        </w:rPr>
        <w:t>Chelydra serpentin</w:t>
      </w:r>
      <w:r w:rsidR="0055520B">
        <w:rPr>
          <w:rFonts w:cs="Times New Roman"/>
          <w:i/>
          <w:lang w:val="en-US"/>
        </w:rPr>
        <w:t>a</w:t>
      </w:r>
      <w:r w:rsidR="0055520B" w:rsidRPr="00E3366A">
        <w:rPr>
          <w:rFonts w:cs="Times New Roman"/>
          <w:lang w:val="en-US"/>
        </w:rPr>
        <w:t>). Canadian Journal of Zoology 66:1233-1240.</w:t>
      </w:r>
    </w:p>
    <w:p w14:paraId="669DE243" w14:textId="77777777" w:rsidR="0055520B" w:rsidRDefault="0055520B" w:rsidP="0026519A">
      <w:pPr>
        <w:ind w:left="851" w:hanging="851"/>
        <w:rPr>
          <w:rFonts w:cs="Times New Roman"/>
          <w:lang w:val="en-US"/>
        </w:rPr>
      </w:pPr>
      <w:r w:rsidRPr="00E3366A">
        <w:rPr>
          <w:rFonts w:cs="Times New Roman"/>
          <w:lang w:val="en-US"/>
        </w:rPr>
        <w:t xml:space="preserve">Gibbs, J. P. and Shriver, W. G. </w:t>
      </w:r>
      <w:r>
        <w:rPr>
          <w:rFonts w:cs="Times New Roman"/>
          <w:lang w:val="en-US"/>
        </w:rPr>
        <w:t>(</w:t>
      </w:r>
      <w:r w:rsidRPr="00E3366A">
        <w:rPr>
          <w:rFonts w:cs="Times New Roman"/>
          <w:lang w:val="en-US"/>
        </w:rPr>
        <w:t>2002</w:t>
      </w:r>
      <w:r>
        <w:rPr>
          <w:rFonts w:cs="Times New Roman"/>
          <w:lang w:val="en-US"/>
        </w:rPr>
        <w:t>)</w:t>
      </w:r>
      <w:r w:rsidRPr="00E3366A">
        <w:rPr>
          <w:rFonts w:cs="Times New Roman"/>
          <w:lang w:val="en-US"/>
        </w:rPr>
        <w:t>. Estimating the effects of road mortality on turtle popu</w:t>
      </w:r>
      <w:r>
        <w:rPr>
          <w:rFonts w:cs="Times New Roman"/>
          <w:lang w:val="en-US"/>
        </w:rPr>
        <w:t>lation. Conservation Biology 16</w:t>
      </w:r>
      <w:r w:rsidRPr="00E3366A">
        <w:rPr>
          <w:rFonts w:cs="Times New Roman"/>
          <w:lang w:val="en-US"/>
        </w:rPr>
        <w:t>(6):1647-1652.</w:t>
      </w:r>
    </w:p>
    <w:p w14:paraId="51FE1003" w14:textId="77777777" w:rsidR="0055520B" w:rsidRPr="00297C6F" w:rsidRDefault="0055520B" w:rsidP="0026519A">
      <w:pPr>
        <w:ind w:left="851" w:hanging="851"/>
        <w:rPr>
          <w:rFonts w:cs="Times New Roman"/>
          <w:lang w:val="en-US"/>
        </w:rPr>
      </w:pPr>
      <w:r w:rsidRPr="00297C6F">
        <w:rPr>
          <w:rFonts w:cs="Times New Roman"/>
          <w:lang w:val="en-US"/>
        </w:rPr>
        <w:t>Gibbons, J.</w:t>
      </w:r>
      <w:r>
        <w:rPr>
          <w:rFonts w:cs="Times New Roman"/>
          <w:lang w:val="en-US"/>
        </w:rPr>
        <w:t xml:space="preserve"> W., Scott, D. E., Ryan, T. J. et al. (2000)</w:t>
      </w:r>
      <w:r w:rsidRPr="00297C6F">
        <w:rPr>
          <w:rFonts w:cs="Times New Roman"/>
          <w:lang w:val="en-US"/>
        </w:rPr>
        <w:t>. The Global Decline of Reptiles, Déjà Vu</w:t>
      </w:r>
      <w:r>
        <w:rPr>
          <w:rFonts w:cs="Times New Roman"/>
          <w:lang w:val="en-US"/>
        </w:rPr>
        <w:t xml:space="preserve"> Amphibians. BioScience 50(8):</w:t>
      </w:r>
      <w:r w:rsidRPr="00297C6F">
        <w:rPr>
          <w:rFonts w:cs="Times New Roman"/>
          <w:lang w:val="en-US"/>
        </w:rPr>
        <w:t>653-666.</w:t>
      </w:r>
    </w:p>
    <w:p w14:paraId="1AB91D9B" w14:textId="77777777" w:rsidR="0055520B" w:rsidRDefault="0055520B" w:rsidP="0026519A">
      <w:pPr>
        <w:ind w:left="851" w:hanging="851"/>
        <w:rPr>
          <w:rFonts w:cs="Times New Roman"/>
          <w:lang w:val="en-US"/>
        </w:rPr>
      </w:pPr>
      <w:r w:rsidRPr="00297C6F">
        <w:rPr>
          <w:rFonts w:cs="Times New Roman"/>
          <w:lang w:val="en-US"/>
        </w:rPr>
        <w:t xml:space="preserve">Government of Canada. </w:t>
      </w:r>
      <w:r>
        <w:rPr>
          <w:rFonts w:cs="Times New Roman"/>
          <w:lang w:val="en-US"/>
        </w:rPr>
        <w:t>(</w:t>
      </w:r>
      <w:r w:rsidRPr="00297C6F">
        <w:rPr>
          <w:rFonts w:cs="Times New Roman"/>
          <w:lang w:val="en-US"/>
        </w:rPr>
        <w:t>2009</w:t>
      </w:r>
      <w:r>
        <w:rPr>
          <w:rFonts w:cs="Times New Roman"/>
          <w:lang w:val="en-US"/>
        </w:rPr>
        <w:t>)</w:t>
      </w:r>
      <w:r w:rsidRPr="00297C6F">
        <w:rPr>
          <w:rFonts w:cs="Times New Roman"/>
          <w:lang w:val="en-US"/>
        </w:rPr>
        <w:t xml:space="preserve">. Species at risk public registry. Available from </w:t>
      </w:r>
      <w:hyperlink r:id="rId14" w:history="1">
        <w:r w:rsidRPr="00647497">
          <w:rPr>
            <w:rStyle w:val="Hyperlink"/>
            <w:rFonts w:cs="Times New Roman"/>
            <w:lang w:val="en-US"/>
          </w:rPr>
          <w:t>http://www.sararegistry.gc.ca/sar/index/default_e.cfm</w:t>
        </w:r>
      </w:hyperlink>
    </w:p>
    <w:p w14:paraId="4AB186F8" w14:textId="77777777" w:rsidR="0055520B" w:rsidRPr="00297C6F" w:rsidRDefault="0055520B" w:rsidP="0026519A">
      <w:pPr>
        <w:ind w:left="851" w:hanging="851"/>
        <w:rPr>
          <w:rFonts w:cs="Times New Roman"/>
          <w:lang w:val="en-US"/>
        </w:rPr>
      </w:pPr>
      <w:r>
        <w:rPr>
          <w:rFonts w:cs="Times New Roman"/>
          <w:lang w:val="en-US"/>
        </w:rPr>
        <w:t>Haxton, T. (2000)</w:t>
      </w:r>
      <w:r w:rsidRPr="006D18B6">
        <w:rPr>
          <w:rFonts w:cs="Times New Roman"/>
          <w:lang w:val="en-US"/>
        </w:rPr>
        <w:t>. Road mortality of snapp</w:t>
      </w:r>
      <w:r>
        <w:rPr>
          <w:rFonts w:cs="Times New Roman"/>
          <w:lang w:val="en-US"/>
        </w:rPr>
        <w:t xml:space="preserve">ing turtles, </w:t>
      </w:r>
      <w:r w:rsidRPr="00EC463A">
        <w:rPr>
          <w:rFonts w:cs="Times New Roman"/>
          <w:i/>
          <w:lang w:val="en-US"/>
        </w:rPr>
        <w:t>Chelydra serpentina</w:t>
      </w:r>
      <w:r w:rsidRPr="006D18B6">
        <w:rPr>
          <w:rFonts w:cs="Times New Roman"/>
          <w:lang w:val="en-US"/>
        </w:rPr>
        <w:t>, in Central Ontario during their nesting period. Ca</w:t>
      </w:r>
      <w:r>
        <w:rPr>
          <w:rFonts w:cs="Times New Roman"/>
          <w:lang w:val="en-US"/>
        </w:rPr>
        <w:t>nadian Field-Naturalist 114(1):</w:t>
      </w:r>
      <w:r w:rsidRPr="006D18B6">
        <w:rPr>
          <w:rFonts w:cs="Times New Roman"/>
          <w:lang w:val="en-US"/>
        </w:rPr>
        <w:t>106-110.</w:t>
      </w:r>
    </w:p>
    <w:p w14:paraId="1793B2C3" w14:textId="7C249BC1" w:rsidR="0055520B" w:rsidRDefault="0055520B" w:rsidP="0026519A">
      <w:pPr>
        <w:ind w:left="993" w:hanging="993"/>
        <w:rPr>
          <w:rStyle w:val="Hyperlink"/>
          <w:rFonts w:cs="Times New Roman"/>
          <w:lang w:val="en-US"/>
        </w:rPr>
      </w:pPr>
      <w:r w:rsidRPr="00297C6F">
        <w:rPr>
          <w:rFonts w:cs="Times New Roman"/>
          <w:lang w:val="en-US"/>
        </w:rPr>
        <w:t xml:space="preserve">IUCN. </w:t>
      </w:r>
      <w:r>
        <w:rPr>
          <w:rFonts w:cs="Times New Roman"/>
          <w:lang w:val="en-US"/>
        </w:rPr>
        <w:t>(</w:t>
      </w:r>
      <w:r w:rsidRPr="00297C6F">
        <w:rPr>
          <w:rFonts w:cs="Times New Roman"/>
          <w:lang w:val="en-US"/>
        </w:rPr>
        <w:t>2013</w:t>
      </w:r>
      <w:r>
        <w:rPr>
          <w:rFonts w:cs="Times New Roman"/>
          <w:lang w:val="en-US"/>
        </w:rPr>
        <w:t>)</w:t>
      </w:r>
      <w:r w:rsidRPr="00297C6F">
        <w:rPr>
          <w:rFonts w:cs="Times New Roman"/>
          <w:lang w:val="en-US"/>
        </w:rPr>
        <w:t xml:space="preserve">. International Union for Conservation of Nature. Available from </w:t>
      </w:r>
      <w:hyperlink r:id="rId15" w:history="1">
        <w:r w:rsidRPr="00297C6F">
          <w:rPr>
            <w:rStyle w:val="Hyperlink"/>
            <w:rFonts w:cs="Times New Roman"/>
            <w:lang w:val="en-US"/>
          </w:rPr>
          <w:t>http://www.iucn.org/</w:t>
        </w:r>
      </w:hyperlink>
    </w:p>
    <w:p w14:paraId="183D8E14" w14:textId="77777777" w:rsidR="0055520B" w:rsidRDefault="0055520B" w:rsidP="0026519A">
      <w:pPr>
        <w:ind w:left="993" w:hanging="993"/>
        <w:rPr>
          <w:rFonts w:cs="Times New Roman"/>
        </w:rPr>
      </w:pPr>
      <w:r w:rsidRPr="00E3366A">
        <w:rPr>
          <w:rFonts w:cs="Times New Roman"/>
        </w:rPr>
        <w:t>Loughleed, V. L., Theysmeyer, R., Smit</w:t>
      </w:r>
      <w:r>
        <w:rPr>
          <w:rFonts w:cs="Times New Roman"/>
        </w:rPr>
        <w:t>h, T. and Chow-Fraser, P. (2004)</w:t>
      </w:r>
      <w:r w:rsidRPr="00E3366A">
        <w:rPr>
          <w:rFonts w:cs="Times New Roman"/>
        </w:rPr>
        <w:t xml:space="preserve">. Carp exclusion, food-web interactions, and the restoration of Cootes Paradise Marsh. </w:t>
      </w:r>
      <w:r w:rsidRPr="00EC463A">
        <w:rPr>
          <w:rFonts w:cs="Times New Roman"/>
        </w:rPr>
        <w:t>Journal of Great Lakes Research</w:t>
      </w:r>
      <w:r>
        <w:rPr>
          <w:rFonts w:cs="Times New Roman"/>
        </w:rPr>
        <w:t xml:space="preserve"> 30(1):</w:t>
      </w:r>
      <w:r w:rsidRPr="00E3366A">
        <w:rPr>
          <w:rFonts w:cs="Times New Roman"/>
        </w:rPr>
        <w:t xml:space="preserve">44-57. </w:t>
      </w:r>
    </w:p>
    <w:p w14:paraId="0C804154" w14:textId="77777777" w:rsidR="0055520B" w:rsidRDefault="0055520B" w:rsidP="0026519A">
      <w:pPr>
        <w:ind w:left="993" w:hanging="993"/>
        <w:rPr>
          <w:rFonts w:cs="Times New Roman"/>
        </w:rPr>
      </w:pPr>
      <w:r>
        <w:rPr>
          <w:rFonts w:cs="Times New Roman"/>
        </w:rPr>
        <w:t>K</w:t>
      </w:r>
      <w:r w:rsidRPr="0086371E">
        <w:rPr>
          <w:rFonts w:cs="Times New Roman"/>
        </w:rPr>
        <w:t>olbe</w:t>
      </w:r>
      <w:r>
        <w:rPr>
          <w:rFonts w:cs="Times New Roman"/>
        </w:rPr>
        <w:t>, J. J. and Janzen, F. J. (2002)</w:t>
      </w:r>
      <w:r w:rsidRPr="0086371E">
        <w:rPr>
          <w:rFonts w:cs="Times New Roman"/>
        </w:rPr>
        <w:t>. Impact of nest-site selection on next success and nest temperature in natural and disturbed habitats. Ecology 83(1):269-281.</w:t>
      </w:r>
    </w:p>
    <w:p w14:paraId="2F56DF80" w14:textId="77777777" w:rsidR="0055520B" w:rsidRDefault="0055520B" w:rsidP="0026519A">
      <w:pPr>
        <w:ind w:left="993" w:hanging="993"/>
        <w:rPr>
          <w:rFonts w:cs="Times New Roman"/>
          <w:lang w:val="en-US"/>
        </w:rPr>
      </w:pPr>
      <w:r w:rsidRPr="0086371E">
        <w:rPr>
          <w:rFonts w:cs="Times New Roman"/>
          <w:lang w:val="en-US"/>
        </w:rPr>
        <w:t>Marchand, M</w:t>
      </w:r>
      <w:r>
        <w:rPr>
          <w:rFonts w:cs="Times New Roman"/>
          <w:lang w:val="en-US"/>
        </w:rPr>
        <w:t>. N. and Litvaitis, J. A. (2003)</w:t>
      </w:r>
      <w:r w:rsidRPr="0086371E">
        <w:rPr>
          <w:rFonts w:cs="Times New Roman"/>
          <w:lang w:val="en-US"/>
        </w:rPr>
        <w:t>. Effects of landscape composition, habitat features, and nest distribution on predation rates of simulated turtle nests. Biological Conservation 117:243-251.</w:t>
      </w:r>
    </w:p>
    <w:p w14:paraId="32C8FCE1" w14:textId="77777777" w:rsidR="0055520B" w:rsidRDefault="0055520B" w:rsidP="0026519A">
      <w:pPr>
        <w:ind w:left="993" w:hanging="993"/>
        <w:rPr>
          <w:rFonts w:cs="Times New Roman"/>
          <w:lang w:val="en-US"/>
        </w:rPr>
      </w:pPr>
      <w:r>
        <w:rPr>
          <w:rFonts w:cs="Times New Roman"/>
          <w:lang w:val="en-US"/>
        </w:rPr>
        <w:lastRenderedPageBreak/>
        <w:t>Markle, C. E. (2017). Landscape-level conservation of freshwater turtles. Doctor of Philosophy Thesis, McMaster University.</w:t>
      </w:r>
    </w:p>
    <w:p w14:paraId="639A133C" w14:textId="77777777" w:rsidR="0055520B" w:rsidRDefault="0055520B" w:rsidP="0026519A">
      <w:pPr>
        <w:ind w:left="993" w:hanging="993"/>
        <w:rPr>
          <w:rFonts w:cs="Times New Roman"/>
          <w:lang w:val="en-US"/>
        </w:rPr>
      </w:pPr>
      <w:r w:rsidRPr="00D4372E">
        <w:rPr>
          <w:rFonts w:cs="Times New Roman"/>
          <w:lang w:val="en-US"/>
        </w:rPr>
        <w:t>Midwood, J. D., Cairns, N. A., Stoot, L. J., Cook</w:t>
      </w:r>
      <w:r>
        <w:rPr>
          <w:rFonts w:cs="Times New Roman"/>
          <w:lang w:val="en-US"/>
        </w:rPr>
        <w:t>e, S. J. and Blouin-Demers, G. (2014)</w:t>
      </w:r>
      <w:r w:rsidRPr="00D4372E">
        <w:rPr>
          <w:rFonts w:cs="Times New Roman"/>
          <w:lang w:val="en-US"/>
        </w:rPr>
        <w:t>. Bycatch mortality can cause extirpation in four freshwater turtles. Aquatic Conservation: Marine and Freshwater Ecosystems 25:71-80</w:t>
      </w:r>
    </w:p>
    <w:p w14:paraId="28E0DA49" w14:textId="77777777" w:rsidR="0055520B" w:rsidRDefault="0055520B" w:rsidP="0026519A">
      <w:pPr>
        <w:ind w:left="993" w:hanging="993"/>
        <w:rPr>
          <w:rFonts w:cs="Times New Roman"/>
          <w:lang w:val="en-US"/>
        </w:rPr>
      </w:pPr>
      <w:r w:rsidRPr="0086371E">
        <w:rPr>
          <w:rFonts w:cs="Times New Roman"/>
          <w:lang w:val="en-US"/>
        </w:rPr>
        <w:t xml:space="preserve">Pappas, M.J., J.D. Congdon, B.J. </w:t>
      </w:r>
      <w:r>
        <w:rPr>
          <w:rFonts w:cs="Times New Roman"/>
          <w:lang w:val="en-US"/>
        </w:rPr>
        <w:t>Brecke, and S. Freedberg. (2013)</w:t>
      </w:r>
      <w:r w:rsidRPr="0086371E">
        <w:rPr>
          <w:rFonts w:cs="Times New Roman"/>
          <w:lang w:val="en-US"/>
        </w:rPr>
        <w:t>. Orientation of freshwater hatchling Blanding's (</w:t>
      </w:r>
      <w:r w:rsidRPr="00EC463A">
        <w:rPr>
          <w:rFonts w:cs="Times New Roman"/>
          <w:i/>
          <w:lang w:val="en-US"/>
        </w:rPr>
        <w:t>Emydoiea blandingii</w:t>
      </w:r>
      <w:r w:rsidRPr="0086371E">
        <w:rPr>
          <w:rFonts w:cs="Times New Roman"/>
          <w:lang w:val="en-US"/>
        </w:rPr>
        <w:t>) and Snapping Turtles (</w:t>
      </w:r>
      <w:r w:rsidRPr="00EC463A">
        <w:rPr>
          <w:rFonts w:cs="Times New Roman"/>
          <w:i/>
          <w:lang w:val="en-US"/>
        </w:rPr>
        <w:t>Chelydra serpentina</w:t>
      </w:r>
      <w:r w:rsidRPr="0086371E">
        <w:rPr>
          <w:rFonts w:cs="Times New Roman"/>
          <w:lang w:val="en-US"/>
        </w:rPr>
        <w:t>) dispersing from experimental nests in agricultural fields. Herpetological Conservation and Biology 8:385‒399.</w:t>
      </w:r>
    </w:p>
    <w:p w14:paraId="5522F52A" w14:textId="77777777" w:rsidR="0055520B" w:rsidRDefault="0055520B" w:rsidP="0026519A">
      <w:pPr>
        <w:ind w:left="993" w:hanging="993"/>
        <w:rPr>
          <w:rFonts w:cs="Times New Roman"/>
          <w:lang w:val="en-US"/>
        </w:rPr>
      </w:pPr>
      <w:r w:rsidRPr="0086371E">
        <w:rPr>
          <w:rFonts w:cs="Times New Roman"/>
          <w:lang w:val="en-US"/>
        </w:rPr>
        <w:t>Paterson, J. E., Steinberg,</w:t>
      </w:r>
      <w:r>
        <w:rPr>
          <w:rFonts w:cs="Times New Roman"/>
          <w:lang w:val="en-US"/>
        </w:rPr>
        <w:t xml:space="preserve"> B. D. and Litzgus, J. D. (2012)</w:t>
      </w:r>
      <w:r w:rsidRPr="0086371E">
        <w:rPr>
          <w:rFonts w:cs="Times New Roman"/>
          <w:lang w:val="en-US"/>
        </w:rPr>
        <w:t>. Generally specialized or especially general? Habitat selection by Snapping Turtles (</w:t>
      </w:r>
      <w:r w:rsidRPr="00EC463A">
        <w:rPr>
          <w:rFonts w:cs="Times New Roman"/>
          <w:i/>
          <w:lang w:val="en-US"/>
        </w:rPr>
        <w:t>Chelydra serpentina</w:t>
      </w:r>
      <w:r w:rsidRPr="0086371E">
        <w:rPr>
          <w:rFonts w:cs="Times New Roman"/>
          <w:lang w:val="en-US"/>
        </w:rPr>
        <w:t xml:space="preserve">) in central Ontario. </w:t>
      </w:r>
      <w:r>
        <w:rPr>
          <w:rFonts w:cs="Times New Roman"/>
          <w:lang w:val="en-US"/>
        </w:rPr>
        <w:t>Canadian Journal of Zoology 90:</w:t>
      </w:r>
      <w:r w:rsidRPr="0086371E">
        <w:rPr>
          <w:rFonts w:cs="Times New Roman"/>
          <w:lang w:val="en-US"/>
        </w:rPr>
        <w:t>139-149.</w:t>
      </w:r>
    </w:p>
    <w:p w14:paraId="39243382" w14:textId="77777777" w:rsidR="0055520B" w:rsidRDefault="0055520B" w:rsidP="0026519A">
      <w:pPr>
        <w:ind w:left="993" w:hanging="993"/>
        <w:rPr>
          <w:rFonts w:cs="Times New Roman"/>
          <w:lang w:val="en-US"/>
        </w:rPr>
      </w:pPr>
      <w:r w:rsidRPr="00E3366A">
        <w:rPr>
          <w:rFonts w:cs="Times New Roman"/>
          <w:lang w:val="en-US"/>
        </w:rPr>
        <w:t xml:space="preserve">Pritchard, P. C. H. </w:t>
      </w:r>
      <w:r>
        <w:rPr>
          <w:rFonts w:cs="Times New Roman"/>
          <w:lang w:val="en-US"/>
        </w:rPr>
        <w:t>(</w:t>
      </w:r>
      <w:r w:rsidRPr="00E3366A">
        <w:rPr>
          <w:rFonts w:cs="Times New Roman"/>
          <w:lang w:val="en-US"/>
        </w:rPr>
        <w:t>1979</w:t>
      </w:r>
      <w:r>
        <w:rPr>
          <w:rFonts w:cs="Times New Roman"/>
          <w:lang w:val="en-US"/>
        </w:rPr>
        <w:t>)</w:t>
      </w:r>
      <w:r w:rsidRPr="00E3366A">
        <w:rPr>
          <w:rFonts w:cs="Times New Roman"/>
          <w:lang w:val="en-US"/>
        </w:rPr>
        <w:t>. Encyclopedia of turtles. T.F.H. Publications, Neptune, New Jersey.</w:t>
      </w:r>
    </w:p>
    <w:p w14:paraId="3CD8E79B" w14:textId="77777777" w:rsidR="0055520B" w:rsidRDefault="0055520B" w:rsidP="0026519A">
      <w:pPr>
        <w:ind w:left="993" w:hanging="993"/>
        <w:rPr>
          <w:rFonts w:cs="Times New Roman"/>
          <w:lang w:val="en-US"/>
        </w:rPr>
      </w:pPr>
      <w:r w:rsidRPr="00E3366A">
        <w:rPr>
          <w:rFonts w:cs="Times New Roman"/>
          <w:lang w:val="en-US"/>
        </w:rPr>
        <w:t>Thomase</w:t>
      </w:r>
      <w:r>
        <w:rPr>
          <w:rFonts w:cs="Times New Roman"/>
          <w:lang w:val="en-US"/>
        </w:rPr>
        <w:t>n, S. and Chow-Fraser, P. (2012)</w:t>
      </w:r>
      <w:r w:rsidRPr="00E3366A">
        <w:rPr>
          <w:rFonts w:cs="Times New Roman"/>
          <w:lang w:val="en-US"/>
        </w:rPr>
        <w:t>. Detecting changes in ecosystem quality following long-term restorat</w:t>
      </w:r>
      <w:r>
        <w:rPr>
          <w:rFonts w:cs="Times New Roman"/>
          <w:lang w:val="en-US"/>
        </w:rPr>
        <w:t>ion efforts in Cootes Paradise M</w:t>
      </w:r>
      <w:r w:rsidRPr="00E3366A">
        <w:rPr>
          <w:rFonts w:cs="Times New Roman"/>
          <w:lang w:val="en-US"/>
        </w:rPr>
        <w:t>arsh. Ecological Indicators 13:82-92.</w:t>
      </w:r>
    </w:p>
    <w:p w14:paraId="6839F5EE" w14:textId="77777777" w:rsidR="0055520B" w:rsidRDefault="0055520B" w:rsidP="0026519A">
      <w:pPr>
        <w:ind w:left="993" w:hanging="993"/>
        <w:rPr>
          <w:rFonts w:cs="Times New Roman"/>
          <w:lang w:val="en-US"/>
        </w:rPr>
      </w:pPr>
      <w:r w:rsidRPr="0086371E">
        <w:rPr>
          <w:rFonts w:cs="Times New Roman"/>
          <w:lang w:val="en-US"/>
        </w:rPr>
        <w:t>Thompson, M. M., Coe, B. H., Congdon, J. D., Stauffer,</w:t>
      </w:r>
      <w:r>
        <w:rPr>
          <w:rFonts w:cs="Times New Roman"/>
          <w:lang w:val="en-US"/>
        </w:rPr>
        <w:t xml:space="preserve"> D. F. and Hopkins, W. A. (2017)</w:t>
      </w:r>
      <w:r w:rsidRPr="0086371E">
        <w:rPr>
          <w:rFonts w:cs="Times New Roman"/>
          <w:lang w:val="en-US"/>
        </w:rPr>
        <w:t xml:space="preserve">. Nesting ecology and habitat use of </w:t>
      </w:r>
      <w:r w:rsidRPr="00EC463A">
        <w:rPr>
          <w:rFonts w:cs="Times New Roman"/>
          <w:i/>
          <w:lang w:val="en-US"/>
        </w:rPr>
        <w:t>Chelydra serpentina</w:t>
      </w:r>
      <w:r w:rsidRPr="0086371E">
        <w:rPr>
          <w:rFonts w:cs="Times New Roman"/>
          <w:lang w:val="en-US"/>
        </w:rPr>
        <w:t xml:space="preserve"> in an area modified by agricultural and industrial activity. Herpetological Conservation and Biology 12:292-306.</w:t>
      </w:r>
    </w:p>
    <w:p w14:paraId="129C9663" w14:textId="77777777" w:rsidR="00EA78FF" w:rsidRPr="00EA78FF" w:rsidRDefault="00EA78FF" w:rsidP="0026519A">
      <w:pPr>
        <w:ind w:left="1134" w:hanging="992"/>
        <w:rPr>
          <w:rFonts w:cs="Times New Roman"/>
          <w:color w:val="000000" w:themeColor="text1"/>
        </w:rPr>
      </w:pPr>
      <w:r w:rsidRPr="00FD098C">
        <w:rPr>
          <w:rFonts w:cs="Times New Roman"/>
          <w:color w:val="000000"/>
        </w:rPr>
        <w:lastRenderedPageBreak/>
        <w:t>Ultsch, GR</w:t>
      </w:r>
      <w:r>
        <w:rPr>
          <w:rFonts w:cs="Times New Roman"/>
          <w:color w:val="000000"/>
        </w:rPr>
        <w:t xml:space="preserve"> (2006)</w:t>
      </w:r>
      <w:r w:rsidRPr="00FC7EAF">
        <w:rPr>
          <w:rFonts w:cs="Times New Roman"/>
          <w:color w:val="000000"/>
        </w:rPr>
        <w:t xml:space="preserve"> The ecology of overwintering among turtles: where turtles overwinter and its consequences. </w:t>
      </w:r>
      <w:r w:rsidRPr="00EA78FF">
        <w:rPr>
          <w:rFonts w:cs="Times New Roman"/>
          <w:color w:val="000000"/>
        </w:rPr>
        <w:t xml:space="preserve">Biological Review </w:t>
      </w:r>
      <w:r w:rsidRPr="00FC7EAF">
        <w:rPr>
          <w:rFonts w:cs="Times New Roman"/>
          <w:color w:val="000000"/>
        </w:rPr>
        <w:t>81:339-367.</w:t>
      </w:r>
    </w:p>
    <w:p w14:paraId="1C420F29" w14:textId="77777777" w:rsidR="0055520B" w:rsidRDefault="0055520B" w:rsidP="0026519A">
      <w:pPr>
        <w:ind w:left="993" w:hanging="993"/>
        <w:rPr>
          <w:rFonts w:cs="Times New Roman"/>
          <w:lang w:val="en-US"/>
        </w:rPr>
      </w:pPr>
      <w:r w:rsidRPr="006B0735">
        <w:rPr>
          <w:rFonts w:cs="Times New Roman"/>
          <w:lang w:val="en-US"/>
        </w:rPr>
        <w:t xml:space="preserve">White, J.B., and G.G. Murphy. </w:t>
      </w:r>
      <w:r>
        <w:rPr>
          <w:rFonts w:cs="Times New Roman"/>
          <w:lang w:val="en-US"/>
        </w:rPr>
        <w:t>(</w:t>
      </w:r>
      <w:r w:rsidRPr="006B0735">
        <w:rPr>
          <w:rFonts w:cs="Times New Roman"/>
          <w:lang w:val="en-US"/>
        </w:rPr>
        <w:t>1973</w:t>
      </w:r>
      <w:r>
        <w:rPr>
          <w:rFonts w:cs="Times New Roman"/>
          <w:lang w:val="en-US"/>
        </w:rPr>
        <w:t>)</w:t>
      </w:r>
      <w:r w:rsidRPr="006B0735">
        <w:rPr>
          <w:rFonts w:cs="Times New Roman"/>
          <w:lang w:val="en-US"/>
        </w:rPr>
        <w:t xml:space="preserve">. The reproductive cycle and sexual dimorphism of the common Snapping Turtle, </w:t>
      </w:r>
      <w:r w:rsidRPr="00EC463A">
        <w:rPr>
          <w:rFonts w:cs="Times New Roman"/>
          <w:i/>
          <w:lang w:val="en-US"/>
        </w:rPr>
        <w:t>Chelydra serpentina serpentina</w:t>
      </w:r>
      <w:r>
        <w:rPr>
          <w:rFonts w:cs="Times New Roman"/>
          <w:lang w:val="en-US"/>
        </w:rPr>
        <w:t>. Herpetologica 29:</w:t>
      </w:r>
      <w:r w:rsidRPr="006B0735">
        <w:rPr>
          <w:rFonts w:cs="Times New Roman"/>
          <w:lang w:val="en-US"/>
        </w:rPr>
        <w:t>240-246.</w:t>
      </w:r>
    </w:p>
    <w:p w14:paraId="2D4C5E67" w14:textId="77777777" w:rsidR="0037379A" w:rsidRDefault="0055520B" w:rsidP="0026519A">
      <w:pPr>
        <w:ind w:left="993" w:hanging="993"/>
        <w:rPr>
          <w:rFonts w:cs="Times New Roman"/>
          <w:lang w:val="en-US"/>
        </w:rPr>
      </w:pPr>
      <w:r w:rsidRPr="00D4372E">
        <w:rPr>
          <w:rFonts w:cs="Times New Roman"/>
          <w:lang w:val="en-US"/>
        </w:rPr>
        <w:t>Zimm</w:t>
      </w:r>
      <w:r>
        <w:rPr>
          <w:rFonts w:cs="Times New Roman"/>
          <w:lang w:val="en-US"/>
        </w:rPr>
        <w:t>er-Shaffer, S.A., Briggler, J.T. and</w:t>
      </w:r>
      <w:r w:rsidRPr="00D4372E">
        <w:rPr>
          <w:rFonts w:cs="Times New Roman"/>
          <w:lang w:val="en-US"/>
        </w:rPr>
        <w:t xml:space="preserve"> Millspaugh</w:t>
      </w:r>
      <w:r>
        <w:rPr>
          <w:rFonts w:cs="Times New Roman"/>
          <w:lang w:val="en-US"/>
        </w:rPr>
        <w:t>,</w:t>
      </w:r>
      <w:r w:rsidRPr="0093411E">
        <w:rPr>
          <w:rFonts w:cs="Times New Roman"/>
          <w:lang w:val="en-US"/>
        </w:rPr>
        <w:t xml:space="preserve"> </w:t>
      </w:r>
      <w:r>
        <w:rPr>
          <w:rFonts w:cs="Times New Roman"/>
          <w:lang w:val="en-US"/>
        </w:rPr>
        <w:t>J.J</w:t>
      </w:r>
      <w:r w:rsidRPr="00D4372E">
        <w:rPr>
          <w:rFonts w:cs="Times New Roman"/>
          <w:lang w:val="en-US"/>
        </w:rPr>
        <w:t xml:space="preserve">. </w:t>
      </w:r>
      <w:r>
        <w:rPr>
          <w:rFonts w:cs="Times New Roman"/>
          <w:lang w:val="en-US"/>
        </w:rPr>
        <w:t>(</w:t>
      </w:r>
      <w:r w:rsidRPr="00D4372E">
        <w:rPr>
          <w:rFonts w:cs="Times New Roman"/>
          <w:lang w:val="en-US"/>
        </w:rPr>
        <w:t>2014</w:t>
      </w:r>
      <w:r>
        <w:rPr>
          <w:rFonts w:cs="Times New Roman"/>
          <w:lang w:val="en-US"/>
        </w:rPr>
        <w:t>)</w:t>
      </w:r>
      <w:r w:rsidRPr="00D4372E">
        <w:rPr>
          <w:rFonts w:cs="Times New Roman"/>
          <w:lang w:val="en-US"/>
        </w:rPr>
        <w:t>. Modeling the effects of commercial harvest on population growth of river turtles. Chelonian Conserva</w:t>
      </w:r>
      <w:r>
        <w:rPr>
          <w:rFonts w:cs="Times New Roman"/>
          <w:lang w:val="en-US"/>
        </w:rPr>
        <w:t>tion and Biology 13</w:t>
      </w:r>
      <w:r w:rsidR="00E35FE6">
        <w:rPr>
          <w:rFonts w:cs="Times New Roman"/>
          <w:lang w:val="en-US"/>
        </w:rPr>
        <w:t>(2):227-236</w:t>
      </w:r>
      <w:r w:rsidR="00434C3C">
        <w:rPr>
          <w:rFonts w:cs="Times New Roman"/>
          <w:lang w:val="en-US"/>
        </w:rPr>
        <w:t>.</w:t>
      </w:r>
      <w:r w:rsidR="0037379A">
        <w:rPr>
          <w:rFonts w:cs="Times New Roman"/>
          <w:lang w:val="en-US"/>
        </w:rPr>
        <w:br w:type="page"/>
      </w:r>
    </w:p>
    <w:p w14:paraId="65CE6C55" w14:textId="77777777" w:rsidR="00434C3C" w:rsidRDefault="00434C3C" w:rsidP="009532BE">
      <w:pPr>
        <w:jc w:val="both"/>
        <w:rPr>
          <w:rFonts w:cs="Times New Roman"/>
          <w:lang w:val="en-US"/>
        </w:rPr>
      </w:pPr>
    </w:p>
    <w:p w14:paraId="3B1EEDB1" w14:textId="77777777" w:rsidR="00434C3C" w:rsidRDefault="00434C3C" w:rsidP="00434C3C">
      <w:pPr>
        <w:jc w:val="center"/>
        <w:rPr>
          <w:b/>
          <w:color w:val="000000" w:themeColor="text1"/>
          <w:sz w:val="28"/>
          <w:szCs w:val="28"/>
        </w:rPr>
      </w:pPr>
      <w:bookmarkStart w:id="43" w:name="OLE_LINK2"/>
      <w:bookmarkStart w:id="44" w:name="OLE_LINK3"/>
      <w:r>
        <w:rPr>
          <w:b/>
          <w:color w:val="000000" w:themeColor="text1"/>
          <w:sz w:val="28"/>
          <w:szCs w:val="28"/>
        </w:rPr>
        <w:t xml:space="preserve">      </w:t>
      </w:r>
    </w:p>
    <w:p w14:paraId="2C917FF6" w14:textId="77777777" w:rsidR="00434C3C" w:rsidRPr="00434C3C" w:rsidRDefault="00434C3C" w:rsidP="00434C3C">
      <w:pPr>
        <w:jc w:val="center"/>
        <w:rPr>
          <w:rFonts w:cs="Times New Roman"/>
          <w:b/>
          <w:color w:val="000000" w:themeColor="text1"/>
          <w:sz w:val="28"/>
          <w:szCs w:val="28"/>
        </w:rPr>
      </w:pPr>
    </w:p>
    <w:p w14:paraId="035FE232" w14:textId="01B9790D" w:rsidR="00434C3C" w:rsidRPr="005E63C0" w:rsidRDefault="009532BE" w:rsidP="005E63C0">
      <w:pPr>
        <w:pStyle w:val="Heading1"/>
      </w:pPr>
      <w:bookmarkStart w:id="45" w:name="_Toc521353242"/>
      <w:bookmarkStart w:id="46" w:name="_Toc522095036"/>
      <w:r>
        <w:t>Chapter 2</w:t>
      </w:r>
      <w:r w:rsidR="00434C3C">
        <w:t xml:space="preserve">: </w:t>
      </w:r>
      <w:r w:rsidR="00434C3C" w:rsidRPr="00434C3C">
        <w:t>Impact of a highly urbanized landscape on a population of common snapping turtles (</w:t>
      </w:r>
      <w:r w:rsidR="00434C3C" w:rsidRPr="00434C3C">
        <w:rPr>
          <w:i/>
        </w:rPr>
        <w:t>Chelydra serpentina</w:t>
      </w:r>
      <w:r w:rsidR="00434C3C" w:rsidRPr="00434C3C">
        <w:t>) in western Lake Ontario</w:t>
      </w:r>
      <w:bookmarkEnd w:id="45"/>
      <w:bookmarkEnd w:id="46"/>
    </w:p>
    <w:p w14:paraId="10753BC2" w14:textId="77777777" w:rsidR="00434C3C" w:rsidRPr="00434C3C" w:rsidRDefault="00434C3C" w:rsidP="00434C3C">
      <w:pPr>
        <w:jc w:val="both"/>
        <w:rPr>
          <w:rFonts w:cs="Times New Roman"/>
          <w:color w:val="000000" w:themeColor="text1"/>
          <w:sz w:val="28"/>
          <w:szCs w:val="28"/>
        </w:rPr>
      </w:pPr>
    </w:p>
    <w:p w14:paraId="7C823FAA" w14:textId="77777777" w:rsidR="00434C3C" w:rsidRPr="00434C3C" w:rsidRDefault="00434C3C" w:rsidP="00434C3C">
      <w:pPr>
        <w:jc w:val="both"/>
        <w:rPr>
          <w:rFonts w:cs="Times New Roman"/>
          <w:color w:val="000000" w:themeColor="text1"/>
        </w:rPr>
      </w:pPr>
    </w:p>
    <w:p w14:paraId="2BD153D2" w14:textId="77777777" w:rsidR="00434C3C" w:rsidRPr="00434C3C" w:rsidRDefault="00434C3C" w:rsidP="00434C3C">
      <w:pPr>
        <w:jc w:val="center"/>
        <w:rPr>
          <w:rFonts w:cs="Times New Roman"/>
          <w:color w:val="000000" w:themeColor="text1"/>
        </w:rPr>
      </w:pPr>
      <w:r w:rsidRPr="00434C3C">
        <w:rPr>
          <w:rFonts w:cs="Times New Roman"/>
          <w:color w:val="000000" w:themeColor="text1"/>
        </w:rPr>
        <w:t>*Morgan L. Piczak, Chantel E. Markle and Patricia Chow-Fraser</w:t>
      </w:r>
    </w:p>
    <w:p w14:paraId="6AD6913B" w14:textId="166CA842" w:rsidR="00434C3C" w:rsidRPr="00434C3C" w:rsidRDefault="00434C3C" w:rsidP="00434C3C">
      <w:pPr>
        <w:jc w:val="both"/>
        <w:rPr>
          <w:rFonts w:cs="Times New Roman"/>
          <w:color w:val="000000" w:themeColor="text1"/>
        </w:rPr>
      </w:pPr>
    </w:p>
    <w:p w14:paraId="448E6D8F" w14:textId="77777777" w:rsidR="00434C3C" w:rsidRPr="00434C3C" w:rsidRDefault="00434C3C" w:rsidP="00434C3C">
      <w:pPr>
        <w:jc w:val="both"/>
        <w:rPr>
          <w:rFonts w:cs="Times New Roman"/>
          <w:color w:val="000000" w:themeColor="text1"/>
        </w:rPr>
      </w:pPr>
    </w:p>
    <w:p w14:paraId="270DDACC" w14:textId="77777777" w:rsidR="00434C3C" w:rsidRPr="00434C3C" w:rsidRDefault="00434C3C" w:rsidP="0072634A">
      <w:pPr>
        <w:jc w:val="center"/>
      </w:pPr>
      <w:r w:rsidRPr="00434C3C">
        <w:t>McMaster University</w:t>
      </w:r>
    </w:p>
    <w:p w14:paraId="598F8166" w14:textId="77777777" w:rsidR="00434C3C" w:rsidRPr="00434C3C" w:rsidRDefault="00434C3C" w:rsidP="0072634A">
      <w:pPr>
        <w:jc w:val="center"/>
      </w:pPr>
      <w:r w:rsidRPr="00434C3C">
        <w:t>Department of Biology</w:t>
      </w:r>
    </w:p>
    <w:p w14:paraId="71641638" w14:textId="77777777" w:rsidR="00434C3C" w:rsidRPr="00434C3C" w:rsidRDefault="00434C3C" w:rsidP="0072634A">
      <w:pPr>
        <w:jc w:val="center"/>
      </w:pPr>
      <w:r w:rsidRPr="00434C3C">
        <w:t>1280 Main Street West, Hamilton, ON</w:t>
      </w:r>
    </w:p>
    <w:p w14:paraId="27B55F53" w14:textId="77777777" w:rsidR="00434C3C" w:rsidRPr="009532BE" w:rsidRDefault="00434C3C" w:rsidP="009532BE">
      <w:pPr>
        <w:jc w:val="center"/>
      </w:pPr>
      <w:r w:rsidRPr="00434C3C">
        <w:t>L8S 4K1</w:t>
      </w:r>
    </w:p>
    <w:p w14:paraId="7416CC17" w14:textId="77777777" w:rsidR="009532BE" w:rsidRPr="00434C3C" w:rsidRDefault="009532BE" w:rsidP="00434C3C">
      <w:pPr>
        <w:jc w:val="both"/>
        <w:rPr>
          <w:rFonts w:cs="Times New Roman"/>
          <w:color w:val="000000" w:themeColor="text1"/>
        </w:rPr>
      </w:pPr>
    </w:p>
    <w:p w14:paraId="29A07F80" w14:textId="77777777" w:rsidR="00434C3C" w:rsidRPr="009532BE" w:rsidRDefault="00434C3C" w:rsidP="009532BE">
      <w:pPr>
        <w:jc w:val="center"/>
      </w:pPr>
      <w:r w:rsidRPr="009532BE">
        <w:t xml:space="preserve">*Corresponding author, </w:t>
      </w:r>
      <w:hyperlink r:id="rId16" w:history="1">
        <w:r w:rsidRPr="009532BE">
          <w:rPr>
            <w:rStyle w:val="Hyperlink"/>
          </w:rPr>
          <w:t>piczam1@mcmaster.ca</w:t>
        </w:r>
      </w:hyperlink>
      <w:r w:rsidRPr="009532BE">
        <w:t>, 905-525-9140 EXT 27461</w:t>
      </w:r>
    </w:p>
    <w:p w14:paraId="0D480FC5" w14:textId="77777777" w:rsidR="009532BE" w:rsidRPr="00434C3C" w:rsidRDefault="009532BE" w:rsidP="00434C3C">
      <w:pPr>
        <w:jc w:val="center"/>
        <w:outlineLvl w:val="0"/>
        <w:rPr>
          <w:rFonts w:cs="Times New Roman"/>
          <w:color w:val="000000" w:themeColor="text1"/>
        </w:rPr>
      </w:pPr>
    </w:p>
    <w:p w14:paraId="79FDA0D3" w14:textId="77777777" w:rsidR="005E63C0" w:rsidRDefault="00434C3C" w:rsidP="005E63C0">
      <w:pPr>
        <w:jc w:val="center"/>
      </w:pPr>
      <w:r w:rsidRPr="00434C3C">
        <w:t>Keywords: road mortality; home range; population census; Cootes Paradise Marsh</w:t>
      </w:r>
    </w:p>
    <w:p w14:paraId="2091A9DF" w14:textId="46057B86" w:rsidR="0037379A" w:rsidRPr="005E63C0" w:rsidRDefault="005E63C0" w:rsidP="005E63C0">
      <w:pPr>
        <w:jc w:val="center"/>
        <w:rPr>
          <w:sz w:val="22"/>
          <w:szCs w:val="22"/>
        </w:rPr>
      </w:pPr>
      <w:r w:rsidRPr="005E63C0">
        <w:rPr>
          <w:sz w:val="22"/>
          <w:szCs w:val="22"/>
        </w:rPr>
        <w:t>Presented in manuscript format and has been submitted to Chelonian Conservation and Biology.</w:t>
      </w:r>
      <w:r w:rsidR="0037379A" w:rsidRPr="005E63C0">
        <w:rPr>
          <w:sz w:val="22"/>
          <w:szCs w:val="22"/>
        </w:rPr>
        <w:br w:type="page"/>
      </w:r>
    </w:p>
    <w:p w14:paraId="0F2E976C" w14:textId="77777777" w:rsidR="00434C3C" w:rsidRPr="00434C3C" w:rsidRDefault="00434C3C" w:rsidP="00434C3C">
      <w:pPr>
        <w:outlineLvl w:val="0"/>
        <w:rPr>
          <w:rFonts w:cs="Times New Roman"/>
          <w:b/>
          <w:color w:val="000000" w:themeColor="text1"/>
        </w:rPr>
      </w:pPr>
    </w:p>
    <w:p w14:paraId="0973C1AF" w14:textId="77777777" w:rsidR="0072634A" w:rsidRPr="009532BE" w:rsidRDefault="00434C3C" w:rsidP="00434C3C">
      <w:pPr>
        <w:ind w:firstLine="720"/>
        <w:outlineLvl w:val="0"/>
      </w:pPr>
      <w:bookmarkStart w:id="47" w:name="_Toc521353243"/>
      <w:bookmarkStart w:id="48" w:name="_Toc522095037"/>
      <w:r w:rsidRPr="00434C3C">
        <w:rPr>
          <w:rStyle w:val="Heading1Char"/>
        </w:rPr>
        <w:t>Abstract</w:t>
      </w:r>
      <w:r w:rsidRPr="009532BE">
        <w:t>. —</w:t>
      </w:r>
      <w:bookmarkEnd w:id="47"/>
      <w:bookmarkEnd w:id="48"/>
      <w:r w:rsidRPr="009532BE">
        <w:t xml:space="preserve"> </w:t>
      </w:r>
    </w:p>
    <w:p w14:paraId="38DA19EF" w14:textId="7CB35E48" w:rsidR="00434C3C" w:rsidRPr="000E0866" w:rsidRDefault="00434C3C" w:rsidP="000E0866">
      <w:pPr>
        <w:ind w:firstLine="720"/>
        <w:rPr>
          <w:rFonts w:cs="Times New Roman"/>
          <w:color w:val="000000" w:themeColor="text1"/>
        </w:rPr>
      </w:pPr>
      <w:r w:rsidRPr="009532BE">
        <w:t>Cootes Drive is a 2.5 km four-lane highway connecting the town of Dundas to the City of Hamilton that bisects wetland habitat used for nesting and overwintering by common snapping turtles (</w:t>
      </w:r>
      <w:r w:rsidRPr="00E544CE">
        <w:rPr>
          <w:i/>
        </w:rPr>
        <w:t>Chelydra serpentina</w:t>
      </w:r>
      <w:r w:rsidRPr="009532BE">
        <w:t>). We hypothesized that turtle mortality from collision with vehicles on Cootes Drive ha</w:t>
      </w:r>
      <w:r w:rsidR="00DC258E">
        <w:t>s</w:t>
      </w:r>
      <w:r w:rsidRPr="009532BE">
        <w:t xml:space="preserve"> caused a decline in the population as turtles attempt to access habitat on both sides of the road. Capture-mark-recapture studies confirmed a dramatic decline in the turtle population from 791 individuals in 1985 to 112 individuals in 2002. </w:t>
      </w:r>
      <w:r w:rsidR="00CC46A2" w:rsidRPr="009532BE">
        <w:t>Concurrently</w:t>
      </w:r>
      <w:r w:rsidRPr="009532BE">
        <w:t xml:space="preserve">, human population in Dundas has grown by 25% and traffic volume on Cootes Drive </w:t>
      </w:r>
      <w:r w:rsidR="00B114E1">
        <w:t xml:space="preserve">is relatively high (the 2016 volume was </w:t>
      </w:r>
      <w:r w:rsidRPr="009532BE">
        <w:t>17,000</w:t>
      </w:r>
      <w:r w:rsidR="00B114E1">
        <w:t>+</w:t>
      </w:r>
      <w:r w:rsidRPr="009532BE">
        <w:t xml:space="preserve"> cars </w:t>
      </w:r>
      <w:r w:rsidR="00B114E1">
        <w:rPr>
          <w:rFonts w:cs="Times New Roman"/>
        </w:rPr>
        <w:t>•</w:t>
      </w:r>
      <w:r w:rsidR="00B114E1">
        <w:t>d</w:t>
      </w:r>
      <w:r w:rsidR="00B114E1" w:rsidRPr="00B114E1">
        <w:rPr>
          <w:vertAlign w:val="superscript"/>
        </w:rPr>
        <w:t>-1</w:t>
      </w:r>
      <w:r w:rsidR="00B114E1">
        <w:t>)</w:t>
      </w:r>
      <w:r w:rsidRPr="009532BE">
        <w:t xml:space="preserve">. </w:t>
      </w:r>
      <w:r w:rsidR="00525B4A" w:rsidRPr="00B76A4E">
        <w:t xml:space="preserve">Using </w:t>
      </w:r>
      <w:r w:rsidR="00B114E1" w:rsidRPr="00B76A4E">
        <w:t>2009-2016</w:t>
      </w:r>
      <w:r w:rsidR="00525B4A" w:rsidRPr="00B76A4E">
        <w:t xml:space="preserve"> r</w:t>
      </w:r>
      <w:r w:rsidRPr="00B76A4E">
        <w:t xml:space="preserve">oad mortality </w:t>
      </w:r>
      <w:r w:rsidR="004F5784">
        <w:t>data obtained from citizen-science group</w:t>
      </w:r>
      <w:r w:rsidR="004F5784" w:rsidRPr="00B76A4E">
        <w:t xml:space="preserve"> </w:t>
      </w:r>
      <w:r w:rsidR="004F5784">
        <w:t xml:space="preserve">Dundas Turtle Watch, </w:t>
      </w:r>
      <w:r w:rsidRPr="00B76A4E">
        <w:t xml:space="preserve">we derived </w:t>
      </w:r>
      <w:r w:rsidR="000E0866" w:rsidRPr="00B76A4E">
        <w:t>a current</w:t>
      </w:r>
      <w:r w:rsidRPr="00B76A4E">
        <w:t xml:space="preserve"> adult morta</w:t>
      </w:r>
      <w:r w:rsidR="00B114E1" w:rsidRPr="00B76A4E">
        <w:t>lity rate</w:t>
      </w:r>
      <w:r w:rsidR="002E5372" w:rsidRPr="00B76A4E">
        <w:t xml:space="preserve"> of </w:t>
      </w:r>
      <w:r w:rsidR="000E0866" w:rsidRPr="00B76A4E">
        <w:t>3.3%;</w:t>
      </w:r>
      <w:r w:rsidR="000E0866" w:rsidRPr="00B76A4E">
        <w:rPr>
          <w:rFonts w:cs="Times New Roman"/>
        </w:rPr>
        <w:t xml:space="preserve"> applying this rate, we estimated that a total of 527 </w:t>
      </w:r>
      <w:r w:rsidR="000E0866" w:rsidRPr="00B76A4E">
        <w:rPr>
          <w:rFonts w:cs="Times New Roman"/>
          <w:color w:val="000000" w:themeColor="text1"/>
        </w:rPr>
        <w:t>adult snapping turtles may have died due to vehicular collisions since 1985.</w:t>
      </w:r>
      <w:r w:rsidRPr="00B76A4E">
        <w:t xml:space="preserve"> </w:t>
      </w:r>
      <w:r w:rsidR="002E5372" w:rsidRPr="00B76A4E">
        <w:t>Based on radio tracked data (</w:t>
      </w:r>
      <w:r w:rsidRPr="00B76A4E">
        <w:t>6 males and 4 females</w:t>
      </w:r>
      <w:r w:rsidR="000E0866" w:rsidRPr="00B76A4E">
        <w:t>) and analyses</w:t>
      </w:r>
      <w:r w:rsidR="002E5372" w:rsidRPr="00B76A4E">
        <w:t xml:space="preserve">, </w:t>
      </w:r>
      <w:r w:rsidRPr="00B76A4E">
        <w:t>majority of the tagged turtles crossed the road at least</w:t>
      </w:r>
      <w:r w:rsidR="0027414F" w:rsidRPr="00B76A4E">
        <w:t xml:space="preserve"> once, with a</w:t>
      </w:r>
      <w:r w:rsidRPr="00B76A4E">
        <w:t xml:space="preserve"> </w:t>
      </w:r>
      <w:r w:rsidR="0027414F" w:rsidRPr="00B76A4E">
        <w:t>mean</w:t>
      </w:r>
      <w:r w:rsidRPr="00B76A4E">
        <w:t xml:space="preserve"> of 3 road crossings per turtle</w:t>
      </w:r>
      <w:r w:rsidRPr="009532BE">
        <w:t xml:space="preserve">. At the individual level, </w:t>
      </w:r>
      <w:r w:rsidR="00525B4A">
        <w:t>7</w:t>
      </w:r>
      <w:r w:rsidRPr="009532BE">
        <w:t xml:space="preserve"> of</w:t>
      </w:r>
      <w:r w:rsidR="00525B4A">
        <w:t xml:space="preserve"> the 10</w:t>
      </w:r>
      <w:r w:rsidRPr="009532BE">
        <w:t xml:space="preserve"> tracked turtles had home ranges that overlapped with Cootes Drive, while both the population and core</w:t>
      </w:r>
      <w:r w:rsidR="00E56871">
        <w:t xml:space="preserve"> range </w:t>
      </w:r>
      <w:r w:rsidRPr="009532BE">
        <w:t xml:space="preserve">overlapped with the road. Our findings support the hypothesis that road mortality has contributed to the dramatic decline in the snapping turtle population in recent decades. As a step towards recovery, exclusion fencing must be installed for an extended distance along both sides of Cootes Drive to prevent turtles from crossing the road and </w:t>
      </w:r>
      <w:r w:rsidR="00104EBA">
        <w:t>promote</w:t>
      </w:r>
      <w:r w:rsidRPr="009532BE">
        <w:t xml:space="preserve"> use of existing aquatic culverts. </w:t>
      </w:r>
    </w:p>
    <w:p w14:paraId="15364868" w14:textId="395C5AF7" w:rsidR="00525B4A" w:rsidRDefault="0037379A" w:rsidP="0027414F">
      <w:pPr>
        <w:pStyle w:val="Heading1"/>
      </w:pPr>
      <w:r>
        <w:br w:type="page"/>
      </w:r>
      <w:r w:rsidR="00525B4A">
        <w:lastRenderedPageBreak/>
        <w:t>INTRODUCTION</w:t>
      </w:r>
    </w:p>
    <w:p w14:paraId="2221CAFB" w14:textId="3F85F971" w:rsidR="00434C3C" w:rsidRPr="0072634A" w:rsidRDefault="00434C3C" w:rsidP="0072634A">
      <w:pPr>
        <w:ind w:firstLine="720"/>
        <w:rPr>
          <w:rFonts w:cs="Times New Roman"/>
          <w:b/>
          <w:color w:val="000000" w:themeColor="text1"/>
        </w:rPr>
      </w:pPr>
      <w:r w:rsidRPr="00434C3C">
        <w:rPr>
          <w:rFonts w:cs="Times New Roman"/>
        </w:rPr>
        <w:t xml:space="preserve">The </w:t>
      </w:r>
      <w:r w:rsidR="00363F27">
        <w:rPr>
          <w:rFonts w:cs="Times New Roman"/>
        </w:rPr>
        <w:t xml:space="preserve">extensive and </w:t>
      </w:r>
      <w:r w:rsidRPr="00434C3C">
        <w:rPr>
          <w:rFonts w:cs="Times New Roman"/>
        </w:rPr>
        <w:t>dense road network that currently exists in southwestern Ontario means that virtually all wildlife species exist within 1.5 km of a road (Gunson 2010). Road networks pose a threat to biodiversity (Beaudry et al. 2012; Clevenger et al. 2003; Findlay and Houlahan 1997) and particularly to herpetofauna (Andrews et al. 2008; Gibbs and Shriver 2002) by causing point source mortalities (Baxter-Gilbert et al. 2015). For instance, freshwater turtles are attracted to roads for nesting and thermoregulation (Garrah 2012), and often have large home range</w:t>
      </w:r>
      <w:r w:rsidR="00B14927">
        <w:rPr>
          <w:rFonts w:cs="Times New Roman"/>
        </w:rPr>
        <w:t>s</w:t>
      </w:r>
      <w:r w:rsidRPr="00434C3C">
        <w:rPr>
          <w:rFonts w:cs="Times New Roman"/>
        </w:rPr>
        <w:t xml:space="preserve"> that </w:t>
      </w:r>
      <w:r w:rsidR="00B14927">
        <w:rPr>
          <w:rFonts w:cs="Times New Roman"/>
        </w:rPr>
        <w:t xml:space="preserve">may require individuals to cross </w:t>
      </w:r>
      <w:r w:rsidRPr="00434C3C">
        <w:rPr>
          <w:rFonts w:cs="Times New Roman"/>
        </w:rPr>
        <w:t xml:space="preserve">roads to access habitats for mating or overwintering (Ashley et al. 2007; Langen et al. 2009). Since turtles move slowly, they spend more time on roads than do fast-moving fauna and are therefore more vulnerable to road mortality (Dodd et al. 1989; Garrah 2012). Additionally, </w:t>
      </w:r>
      <w:r w:rsidRPr="00434C3C">
        <w:rPr>
          <w:rFonts w:cs="Times New Roman"/>
          <w:lang w:val="en-US"/>
        </w:rPr>
        <w:t xml:space="preserve">freshwater turtles’ life cycle makes them particularly vulnerable to road mortality as they need to cross roads to forage, disperse from natal sites, locate basking sites, migrate between seasonal habitats, seek out mates and find nesting sites (Ashley et al. 2007; Aresco 2005a; Gibbs and Shriver 2002). A road’s so-called ‘zone of impact’ can extend up to </w:t>
      </w:r>
      <w:r w:rsidR="00525B4A">
        <w:rPr>
          <w:rFonts w:cs="Times New Roman"/>
          <w:lang w:val="en-US"/>
        </w:rPr>
        <w:t>2 km</w:t>
      </w:r>
      <w:r w:rsidRPr="00434C3C">
        <w:rPr>
          <w:rFonts w:cs="Times New Roman"/>
          <w:lang w:val="en-US"/>
        </w:rPr>
        <w:t xml:space="preserve"> beyond the edge (Aresco 2005b) and can result in</w:t>
      </w:r>
      <w:r w:rsidRPr="00434C3C">
        <w:rPr>
          <w:rFonts w:cs="Times New Roman"/>
        </w:rPr>
        <w:t xml:space="preserve"> negative effects such as habitat loss and fragmentation, reduced gene flow (Aresco 2005a; Crawford et al. 2014; Findlay and Houlanhan 1997), noise and light pollution, as well as increased transmission of invasive species (Andrews et </w:t>
      </w:r>
      <w:r w:rsidR="00525B4A">
        <w:rPr>
          <w:rFonts w:cs="Times New Roman"/>
        </w:rPr>
        <w:t>al. 2008). Road mortality may act</w:t>
      </w:r>
      <w:r w:rsidRPr="00434C3C">
        <w:rPr>
          <w:rFonts w:cs="Times New Roman"/>
        </w:rPr>
        <w:t xml:space="preserve"> </w:t>
      </w:r>
      <w:r w:rsidR="00525B4A">
        <w:rPr>
          <w:rFonts w:cs="Times New Roman"/>
        </w:rPr>
        <w:t xml:space="preserve">as a threat </w:t>
      </w:r>
      <w:r w:rsidRPr="00434C3C">
        <w:rPr>
          <w:rFonts w:cs="Times New Roman"/>
        </w:rPr>
        <w:t xml:space="preserve">on </w:t>
      </w:r>
      <w:r w:rsidR="0060369A">
        <w:rPr>
          <w:rFonts w:cs="Times New Roman"/>
        </w:rPr>
        <w:t>such a</w:t>
      </w:r>
      <w:r w:rsidR="00363F27">
        <w:rPr>
          <w:rFonts w:cs="Times New Roman"/>
        </w:rPr>
        <w:t xml:space="preserve"> </w:t>
      </w:r>
      <w:r w:rsidRPr="00434C3C">
        <w:rPr>
          <w:rFonts w:cs="Times New Roman"/>
        </w:rPr>
        <w:t xml:space="preserve">large </w:t>
      </w:r>
      <w:r w:rsidR="00525B4A">
        <w:rPr>
          <w:rFonts w:cs="Times New Roman"/>
        </w:rPr>
        <w:t xml:space="preserve">spatial </w:t>
      </w:r>
      <w:r w:rsidRPr="00434C3C">
        <w:rPr>
          <w:rFonts w:cs="Times New Roman"/>
        </w:rPr>
        <w:t>scale</w:t>
      </w:r>
      <w:r w:rsidR="00525B4A">
        <w:rPr>
          <w:rFonts w:cs="Times New Roman"/>
        </w:rPr>
        <w:t xml:space="preserve"> that entire</w:t>
      </w:r>
      <w:r w:rsidRPr="00434C3C">
        <w:rPr>
          <w:rFonts w:cs="Times New Roman"/>
        </w:rPr>
        <w:t xml:space="preserve"> populations may experience unsustainable </w:t>
      </w:r>
      <w:r w:rsidR="00C53180" w:rsidRPr="00434C3C">
        <w:rPr>
          <w:rFonts w:cs="Times New Roman"/>
        </w:rPr>
        <w:t xml:space="preserve">increases in mortality </w:t>
      </w:r>
      <w:r w:rsidR="0060369A">
        <w:rPr>
          <w:rFonts w:cs="Times New Roman"/>
        </w:rPr>
        <w:t>and subsequent</w:t>
      </w:r>
      <w:r w:rsidR="00C53180">
        <w:rPr>
          <w:rFonts w:cs="Times New Roman"/>
        </w:rPr>
        <w:t xml:space="preserve"> </w:t>
      </w:r>
      <w:r w:rsidRPr="00434C3C">
        <w:rPr>
          <w:rFonts w:cs="Times New Roman"/>
        </w:rPr>
        <w:t>decre</w:t>
      </w:r>
      <w:r w:rsidR="00C53180">
        <w:rPr>
          <w:rFonts w:cs="Times New Roman"/>
        </w:rPr>
        <w:t xml:space="preserve">ases in reproductive output </w:t>
      </w:r>
      <w:r w:rsidRPr="00434C3C">
        <w:rPr>
          <w:rFonts w:cs="Times New Roman"/>
        </w:rPr>
        <w:lastRenderedPageBreak/>
        <w:t>(Beaudry et al. 2010). Therefore, it is essential to determine the scale of a threat in order to advance appropriate and effective mitigation strategies.</w:t>
      </w:r>
    </w:p>
    <w:p w14:paraId="0574BAE8" w14:textId="2D857CD3" w:rsidR="00434C3C" w:rsidRPr="00434C3C" w:rsidRDefault="00434C3C" w:rsidP="00434C3C">
      <w:pPr>
        <w:ind w:firstLine="720"/>
        <w:rPr>
          <w:rFonts w:cs="Times New Roman"/>
        </w:rPr>
      </w:pPr>
      <w:r w:rsidRPr="00434C3C">
        <w:rPr>
          <w:rFonts w:cs="Times New Roman"/>
        </w:rPr>
        <w:t>Life history traits such as delayed maturity and low reproductive rate, and behaviours including high site fidelity</w:t>
      </w:r>
      <w:r w:rsidR="00C53180">
        <w:rPr>
          <w:rFonts w:cs="Times New Roman"/>
        </w:rPr>
        <w:t xml:space="preserve"> (to nesting and overwintering sites)</w:t>
      </w:r>
      <w:r w:rsidRPr="00434C3C">
        <w:rPr>
          <w:rFonts w:cs="Times New Roman"/>
        </w:rPr>
        <w:t>, make the negative impacts of roads extremely difficult to overcome for the snapping turtle (</w:t>
      </w:r>
      <w:r w:rsidRPr="00434C3C">
        <w:rPr>
          <w:rFonts w:cs="Times New Roman"/>
          <w:i/>
        </w:rPr>
        <w:t>Chelydra serpentina</w:t>
      </w:r>
      <w:r w:rsidR="00E64F38">
        <w:rPr>
          <w:rFonts w:cs="Times New Roman"/>
        </w:rPr>
        <w:t>;</w:t>
      </w:r>
      <w:r w:rsidRPr="00434C3C">
        <w:rPr>
          <w:rFonts w:cs="Times New Roman"/>
        </w:rPr>
        <w:t xml:space="preserve"> COSEWIC 2008). Snapping turtles exhibit bet-hedging life history traits that rely on low adult mortality to sustain populations (Baxter-Gilbert et al. 2015; Haxton 2000</w:t>
      </w:r>
      <w:r w:rsidRPr="009D231B">
        <w:rPr>
          <w:rFonts w:cs="Times New Roman"/>
        </w:rPr>
        <w:t xml:space="preserve">). </w:t>
      </w:r>
      <w:r w:rsidR="0060369A" w:rsidRPr="009D231B">
        <w:rPr>
          <w:rFonts w:cs="Times New Roman"/>
        </w:rPr>
        <w:t xml:space="preserve">Given the rate that cities have </w:t>
      </w:r>
      <w:r w:rsidR="00E64F38" w:rsidRPr="009D231B">
        <w:rPr>
          <w:rFonts w:cs="Times New Roman"/>
        </w:rPr>
        <w:t>sprawled,</w:t>
      </w:r>
      <w:r w:rsidR="0060369A" w:rsidRPr="009D231B">
        <w:rPr>
          <w:rFonts w:cs="Times New Roman"/>
        </w:rPr>
        <w:t xml:space="preserve"> </w:t>
      </w:r>
      <w:r w:rsidRPr="009D231B">
        <w:rPr>
          <w:rFonts w:cs="Times New Roman"/>
        </w:rPr>
        <w:t>and agricultural lands</w:t>
      </w:r>
      <w:r w:rsidR="0060369A" w:rsidRPr="009D231B">
        <w:rPr>
          <w:rFonts w:cs="Times New Roman"/>
        </w:rPr>
        <w:t xml:space="preserve"> have</w:t>
      </w:r>
      <w:r w:rsidRPr="009D231B">
        <w:rPr>
          <w:rFonts w:cs="Times New Roman"/>
        </w:rPr>
        <w:t xml:space="preserve"> developed</w:t>
      </w:r>
      <w:r w:rsidR="0060369A" w:rsidRPr="009D231B">
        <w:rPr>
          <w:rFonts w:cs="Times New Roman"/>
        </w:rPr>
        <w:t xml:space="preserve"> over the past half a century, the associated growth of</w:t>
      </w:r>
      <w:r w:rsidRPr="009D231B">
        <w:rPr>
          <w:rFonts w:cs="Times New Roman"/>
        </w:rPr>
        <w:t xml:space="preserve"> road network</w:t>
      </w:r>
      <w:r w:rsidR="0060369A" w:rsidRPr="009D231B">
        <w:rPr>
          <w:rFonts w:cs="Times New Roman"/>
        </w:rPr>
        <w:t>s</w:t>
      </w:r>
      <w:r w:rsidRPr="009D231B">
        <w:rPr>
          <w:rFonts w:cs="Times New Roman"/>
        </w:rPr>
        <w:t xml:space="preserve"> would likely have destroyed and fragmented critical habitat for these populations and resulted in high road mortality (DeCatanzaro and Chow-Fraser 2010).</w:t>
      </w:r>
    </w:p>
    <w:p w14:paraId="41B4188A" w14:textId="4001972A" w:rsidR="00434C3C" w:rsidRPr="0060369A" w:rsidRDefault="00434C3C" w:rsidP="0060369A">
      <w:pPr>
        <w:ind w:firstLine="720"/>
        <w:rPr>
          <w:rFonts w:cs="Times New Roman"/>
          <w:lang w:val="en-US"/>
        </w:rPr>
      </w:pPr>
      <w:r w:rsidRPr="00434C3C">
        <w:rPr>
          <w:rFonts w:cs="Times New Roman"/>
        </w:rPr>
        <w:t>We investigate the influence of road mortality on a large population of snapping turtles in Cootes Paradise Marsh</w:t>
      </w:r>
      <w:r w:rsidRPr="00434C3C">
        <w:rPr>
          <w:rStyle w:val="CommentReference"/>
          <w:rFonts w:cs="Times New Roman"/>
          <w:lang w:val="en-US"/>
        </w:rPr>
        <w:t>,</w:t>
      </w:r>
      <w:r w:rsidR="0060369A">
        <w:rPr>
          <w:rStyle w:val="CommentReference"/>
          <w:rFonts w:cs="Times New Roman"/>
          <w:lang w:val="en-US"/>
        </w:rPr>
        <w:t xml:space="preserve"> </w:t>
      </w:r>
      <w:r w:rsidR="0047666C" w:rsidRPr="0060369A">
        <w:rPr>
          <w:rStyle w:val="CommentReference"/>
          <w:rFonts w:cs="Times New Roman"/>
          <w:sz w:val="24"/>
          <w:szCs w:val="24"/>
          <w:lang w:val="en-US"/>
        </w:rPr>
        <w:t>residing</w:t>
      </w:r>
      <w:r w:rsidRPr="0060369A">
        <w:rPr>
          <w:rFonts w:cs="Times New Roman"/>
        </w:rPr>
        <w:t xml:space="preserve"> on</w:t>
      </w:r>
      <w:r w:rsidRPr="00434C3C">
        <w:rPr>
          <w:rFonts w:cs="Times New Roman"/>
        </w:rPr>
        <w:t xml:space="preserve"> the western edge of Lake Ontario (Galbraith et al. 1988). </w:t>
      </w:r>
      <w:r w:rsidR="0060369A">
        <w:rPr>
          <w:rFonts w:cs="Times New Roman"/>
        </w:rPr>
        <w:t>Although the</w:t>
      </w:r>
      <w:r w:rsidRPr="00434C3C">
        <w:rPr>
          <w:rFonts w:cs="Times New Roman"/>
        </w:rPr>
        <w:t xml:space="preserve"> sub-population located in </w:t>
      </w:r>
      <w:r w:rsidR="0060369A">
        <w:rPr>
          <w:rFonts w:cs="Times New Roman"/>
        </w:rPr>
        <w:t>West Pond has been well studied since the mid-1980s, the</w:t>
      </w:r>
      <w:r w:rsidRPr="00434C3C">
        <w:rPr>
          <w:rFonts w:cs="Times New Roman"/>
        </w:rPr>
        <w:t xml:space="preserve"> primary foci </w:t>
      </w:r>
      <w:r w:rsidR="0060369A">
        <w:rPr>
          <w:rFonts w:cs="Times New Roman"/>
        </w:rPr>
        <w:t>of past studies have been on</w:t>
      </w:r>
      <w:r w:rsidRPr="00434C3C">
        <w:rPr>
          <w:rFonts w:cs="Times New Roman"/>
        </w:rPr>
        <w:t xml:space="preserve"> effects of persistent toxic substances on the health and </w:t>
      </w:r>
      <w:r w:rsidR="00E64F38">
        <w:rPr>
          <w:rFonts w:cs="Times New Roman"/>
        </w:rPr>
        <w:t xml:space="preserve">associated effects on </w:t>
      </w:r>
      <w:r w:rsidRPr="00434C3C">
        <w:rPr>
          <w:rFonts w:cs="Times New Roman"/>
        </w:rPr>
        <w:t xml:space="preserve">reproductive capacity of </w:t>
      </w:r>
      <w:r w:rsidR="004F5784">
        <w:rPr>
          <w:rFonts w:cs="Times New Roman"/>
        </w:rPr>
        <w:t xml:space="preserve">snapping </w:t>
      </w:r>
      <w:r w:rsidRPr="00434C3C">
        <w:rPr>
          <w:rFonts w:cs="Times New Roman"/>
        </w:rPr>
        <w:t xml:space="preserve">turtles (Bishop et al. 1998; de Solla et al. 1998; de Solla et al. 2008). </w:t>
      </w:r>
      <w:r w:rsidR="0060369A">
        <w:rPr>
          <w:rFonts w:cs="Times New Roman"/>
        </w:rPr>
        <w:t xml:space="preserve">The focus of our study, however, will be </w:t>
      </w:r>
      <w:r w:rsidRPr="00434C3C">
        <w:rPr>
          <w:rFonts w:cs="Times New Roman"/>
        </w:rPr>
        <w:t>on the risk to snapping turtles p</w:t>
      </w:r>
      <w:r w:rsidR="00C53180">
        <w:rPr>
          <w:rFonts w:cs="Times New Roman"/>
        </w:rPr>
        <w:t>osed by increased traffic volume</w:t>
      </w:r>
      <w:r w:rsidRPr="00434C3C">
        <w:rPr>
          <w:rFonts w:cs="Times New Roman"/>
        </w:rPr>
        <w:t xml:space="preserve"> on </w:t>
      </w:r>
      <w:r w:rsidR="004F5784">
        <w:rPr>
          <w:rFonts w:cs="Times New Roman"/>
        </w:rPr>
        <w:t xml:space="preserve">surrounding roads and </w:t>
      </w:r>
      <w:r w:rsidRPr="00434C3C">
        <w:rPr>
          <w:rFonts w:cs="Times New Roman"/>
        </w:rPr>
        <w:t>Cootes Drive, a four-lane highway, that directly bi</w:t>
      </w:r>
      <w:r w:rsidR="0060369A">
        <w:rPr>
          <w:rFonts w:cs="Times New Roman"/>
        </w:rPr>
        <w:t>sects the marsh. We hypothesize</w:t>
      </w:r>
      <w:r w:rsidRPr="00434C3C">
        <w:rPr>
          <w:rFonts w:cs="Times New Roman"/>
        </w:rPr>
        <w:t xml:space="preserve"> that traffic on Cootes Drive and adjoining roads ha</w:t>
      </w:r>
      <w:r w:rsidR="00D37842">
        <w:rPr>
          <w:rFonts w:cs="Times New Roman"/>
        </w:rPr>
        <w:t>s</w:t>
      </w:r>
      <w:r w:rsidRPr="00434C3C">
        <w:rPr>
          <w:rFonts w:cs="Times New Roman"/>
        </w:rPr>
        <w:t xml:space="preserve"> led to high road mortality rates that may </w:t>
      </w:r>
      <w:r w:rsidR="0060369A">
        <w:rPr>
          <w:rFonts w:cs="Times New Roman"/>
        </w:rPr>
        <w:t>explain</w:t>
      </w:r>
      <w:r w:rsidRPr="00434C3C">
        <w:rPr>
          <w:rFonts w:cs="Times New Roman"/>
        </w:rPr>
        <w:t xml:space="preserve"> the overall decline in the snapping turtle population in West Pond over</w:t>
      </w:r>
      <w:r w:rsidR="00C53180">
        <w:rPr>
          <w:rFonts w:cs="Times New Roman"/>
        </w:rPr>
        <w:t xml:space="preserve"> recent decades</w:t>
      </w:r>
      <w:r w:rsidRPr="00434C3C">
        <w:rPr>
          <w:rFonts w:cs="Times New Roman"/>
        </w:rPr>
        <w:t xml:space="preserve">. We </w:t>
      </w:r>
      <w:r w:rsidR="0060369A">
        <w:rPr>
          <w:rFonts w:cs="Times New Roman"/>
        </w:rPr>
        <w:t xml:space="preserve">will </w:t>
      </w:r>
      <w:r w:rsidRPr="00434C3C">
        <w:rPr>
          <w:rFonts w:cs="Times New Roman"/>
        </w:rPr>
        <w:t xml:space="preserve">use capture-mark-recapture studies conducted </w:t>
      </w:r>
      <w:r w:rsidRPr="00434C3C">
        <w:rPr>
          <w:rFonts w:cs="Times New Roman"/>
        </w:rPr>
        <w:lastRenderedPageBreak/>
        <w:t xml:space="preserve">to obtain population estimates of snapping turtles in Cootes Paradise Marsh and road mortality surveys to estimate adult road mortality between </w:t>
      </w:r>
      <w:r w:rsidR="004F5784">
        <w:rPr>
          <w:rFonts w:cs="Times New Roman"/>
        </w:rPr>
        <w:t>1985</w:t>
      </w:r>
      <w:r w:rsidRPr="00434C3C">
        <w:rPr>
          <w:rFonts w:cs="Times New Roman"/>
        </w:rPr>
        <w:t xml:space="preserve"> and 2016. Finally, we </w:t>
      </w:r>
      <w:r w:rsidR="0060369A">
        <w:rPr>
          <w:rFonts w:cs="Times New Roman"/>
        </w:rPr>
        <w:t xml:space="preserve">will </w:t>
      </w:r>
      <w:r w:rsidRPr="00434C3C">
        <w:rPr>
          <w:rFonts w:cs="Times New Roman"/>
        </w:rPr>
        <w:t>use radio tracking data from 10 adult snapping turtles to estimate their home ranges and examine interactions with surrounding roads.</w:t>
      </w:r>
      <w:r w:rsidR="0060369A">
        <w:rPr>
          <w:rFonts w:cs="Times New Roman"/>
        </w:rPr>
        <w:t xml:space="preserve"> </w:t>
      </w:r>
      <w:r w:rsidR="0060369A" w:rsidRPr="006D59F5">
        <w:rPr>
          <w:rFonts w:cs="Times New Roman"/>
          <w:lang w:val="en-US"/>
        </w:rPr>
        <w:t>The overall goal of this study is to provide a current status of the population, identify threats that may have contributed to the overall decline in the West Pond population and to inform the development of recovery strategies for this at-risk population.</w:t>
      </w:r>
    </w:p>
    <w:p w14:paraId="351E3735" w14:textId="77777777" w:rsidR="00434C3C" w:rsidRPr="00434C3C" w:rsidRDefault="00434C3C" w:rsidP="00434C3C">
      <w:pPr>
        <w:pStyle w:val="Heading1"/>
      </w:pPr>
      <w:bookmarkStart w:id="49" w:name="_Toc521353244"/>
      <w:bookmarkStart w:id="50" w:name="_Toc522095038"/>
      <w:r w:rsidRPr="00434C3C">
        <w:t>METHODS</w:t>
      </w:r>
      <w:bookmarkEnd w:id="49"/>
      <w:bookmarkEnd w:id="50"/>
    </w:p>
    <w:p w14:paraId="6338B442" w14:textId="77777777" w:rsidR="009532BE" w:rsidRDefault="00434C3C" w:rsidP="0064372C">
      <w:pPr>
        <w:ind w:firstLine="720"/>
      </w:pPr>
      <w:bookmarkStart w:id="51" w:name="_Toc521353245"/>
      <w:bookmarkStart w:id="52" w:name="_Toc522095039"/>
      <w:r w:rsidRPr="00A52D63">
        <w:rPr>
          <w:rStyle w:val="Heading2Char"/>
        </w:rPr>
        <w:t>Site description</w:t>
      </w:r>
      <w:bookmarkEnd w:id="51"/>
      <w:bookmarkEnd w:id="52"/>
      <w:r w:rsidRPr="009532BE">
        <w:t>. —</w:t>
      </w:r>
      <w:r w:rsidRPr="00434C3C">
        <w:t xml:space="preserve"> </w:t>
      </w:r>
    </w:p>
    <w:p w14:paraId="1168372C" w14:textId="2ACBC57E" w:rsidR="00434C3C" w:rsidRPr="00434C3C" w:rsidRDefault="00434C3C" w:rsidP="009532BE">
      <w:pPr>
        <w:ind w:firstLine="720"/>
        <w:rPr>
          <w:i/>
          <w:color w:val="000000" w:themeColor="text1"/>
        </w:rPr>
      </w:pPr>
      <w:r w:rsidRPr="00434C3C">
        <w:t>Our study took place in Cootes Paradise Marsh (CPM), a 250-ha anthropogenically degraded river mouth coastal marsh in the extreme western end of Lake Ontario (Chow Fraser et al. 1998; Chow-Fraser 2005). Although CPM is situated in a highly urb</w:t>
      </w:r>
      <w:r w:rsidR="004F5784">
        <w:t>anized landscape, the marsh is provincially</w:t>
      </w:r>
      <w:r w:rsidRPr="00434C3C">
        <w:t xml:space="preserve"> significant owing to its high aquatic and terrestrial biodiversity (Chow-Fraser 1998; Loughleed et al. 2004), </w:t>
      </w:r>
      <w:r w:rsidRPr="006D59F5">
        <w:t>including some at-risk species of marsh birds</w:t>
      </w:r>
      <w:r w:rsidR="00243F9D" w:rsidRPr="006D59F5">
        <w:t xml:space="preserve"> </w:t>
      </w:r>
      <w:r w:rsidR="00342403">
        <w:t>(i.e</w:t>
      </w:r>
      <w:r w:rsidR="00147132" w:rsidRPr="006D59F5">
        <w:t>. Least bittern</w:t>
      </w:r>
      <w:r w:rsidR="006D59F5" w:rsidRPr="006D59F5">
        <w:t xml:space="preserve">, </w:t>
      </w:r>
      <w:r w:rsidR="006D59F5" w:rsidRPr="006D59F5">
        <w:rPr>
          <w:i/>
        </w:rPr>
        <w:t>Ixobrychus exilis</w:t>
      </w:r>
      <w:r w:rsidR="00147132" w:rsidRPr="006D59F5">
        <w:t>, Smith and Chow-Fraser, unpub. data</w:t>
      </w:r>
      <w:r w:rsidR="00147132">
        <w:t xml:space="preserve">) </w:t>
      </w:r>
      <w:r w:rsidRPr="00434C3C">
        <w:t>and reptiles. The population of common snapping turtles has been studied in CPM since the mid 1980s</w:t>
      </w:r>
      <w:r w:rsidR="00FC65BF">
        <w:t>, primarily in West Pond</w:t>
      </w:r>
      <w:r w:rsidRPr="00434C3C">
        <w:t xml:space="preserve"> (</w:t>
      </w:r>
      <w:r w:rsidR="00FC65BF">
        <w:t>WP</w:t>
      </w:r>
      <w:r w:rsidR="00E64F38">
        <w:t xml:space="preserve">; </w:t>
      </w:r>
      <w:r w:rsidR="00FC65BF">
        <w:t xml:space="preserve">Fig. 1; </w:t>
      </w:r>
      <w:r w:rsidRPr="00434C3C">
        <w:t>Galbraith et al. 1988). Our study f</w:t>
      </w:r>
      <w:r w:rsidR="00FC65BF">
        <w:t>ocuses on the western part of CPM, which includes</w:t>
      </w:r>
      <w:r w:rsidRPr="00434C3C">
        <w:t xml:space="preserve"> West Pond</w:t>
      </w:r>
      <w:r w:rsidR="00FC65BF">
        <w:t xml:space="preserve">, </w:t>
      </w:r>
      <w:r w:rsidRPr="00434C3C">
        <w:t>Spencer</w:t>
      </w:r>
      <w:r w:rsidR="00C53180">
        <w:t>’s</w:t>
      </w:r>
      <w:r w:rsidRPr="00434C3C">
        <w:t xml:space="preserve"> Creek, Borer’s Creek, and two ponds located on </w:t>
      </w:r>
      <w:r w:rsidR="00FC65BF">
        <w:t xml:space="preserve">land owned and managed by the </w:t>
      </w:r>
      <w:r w:rsidRPr="00434C3C">
        <w:t>Hamilton Conserva</w:t>
      </w:r>
      <w:r w:rsidR="00D328D5">
        <w:t>tion Authority (P1 and P2; Figure</w:t>
      </w:r>
      <w:r w:rsidRPr="00434C3C">
        <w:t xml:space="preserve"> </w:t>
      </w:r>
      <w:r w:rsidR="00D328D5">
        <w:t>2.</w:t>
      </w:r>
      <w:r w:rsidRPr="00434C3C">
        <w:t xml:space="preserve">1). The marsh complex is completely surrounded by urban lands including the towns of Dundas, Flamborough, Ancaster and the City of Hamilton. Cootes Drive is a four-lane highway (posted limit of </w:t>
      </w:r>
      <w:r w:rsidRPr="00434C3C">
        <w:lastRenderedPageBreak/>
        <w:t>80 km/h) constructed in 1936 that bisects the wetland complex at the western end and is a main artery from Hamilton to Dundas with high traffic volume (</w:t>
      </w:r>
      <w:r w:rsidRPr="00434C3C">
        <w:rPr>
          <w:color w:val="000000" w:themeColor="text1"/>
        </w:rPr>
        <w:t>&gt; 17,000 vehicles per day in 2016; City of Hamilt</w:t>
      </w:r>
      <w:r w:rsidR="00D328D5">
        <w:rPr>
          <w:color w:val="000000" w:themeColor="text1"/>
        </w:rPr>
        <w:t>on Traffic Department 2018; Figure</w:t>
      </w:r>
      <w:r w:rsidRPr="00434C3C">
        <w:rPr>
          <w:color w:val="000000" w:themeColor="text1"/>
        </w:rPr>
        <w:t xml:space="preserve"> </w:t>
      </w:r>
      <w:r w:rsidR="00D328D5">
        <w:rPr>
          <w:color w:val="000000" w:themeColor="text1"/>
        </w:rPr>
        <w:t>2.</w:t>
      </w:r>
      <w:r w:rsidRPr="00434C3C">
        <w:rPr>
          <w:color w:val="000000" w:themeColor="text1"/>
        </w:rPr>
        <w:t xml:space="preserve">1). </w:t>
      </w:r>
    </w:p>
    <w:p w14:paraId="66195BBD" w14:textId="629EC942" w:rsidR="00434C3C" w:rsidRPr="00434C3C" w:rsidRDefault="00FC65BF" w:rsidP="0072634A">
      <w:pPr>
        <w:rPr>
          <w:color w:val="000000" w:themeColor="text1"/>
        </w:rPr>
      </w:pPr>
      <w:r>
        <w:rPr>
          <w:color w:val="000000" w:themeColor="text1"/>
        </w:rPr>
        <w:tab/>
      </w:r>
      <w:r w:rsidR="00434C3C" w:rsidRPr="00434C3C">
        <w:rPr>
          <w:color w:val="000000" w:themeColor="text1"/>
        </w:rPr>
        <w:t xml:space="preserve">Some management actions have been implemented to mitigate the road mortality along Cootes Drive. At the end of 2017, a small </w:t>
      </w:r>
      <w:r>
        <w:rPr>
          <w:color w:val="000000" w:themeColor="text1"/>
        </w:rPr>
        <w:t xml:space="preserve">portion </w:t>
      </w:r>
      <w:r w:rsidR="00434C3C" w:rsidRPr="00434C3C">
        <w:rPr>
          <w:color w:val="000000" w:themeColor="text1"/>
        </w:rPr>
        <w:t xml:space="preserve">on the eastern side of the road </w:t>
      </w:r>
      <w:r w:rsidRPr="00434C3C">
        <w:rPr>
          <w:color w:val="000000" w:themeColor="text1"/>
        </w:rPr>
        <w:t xml:space="preserve">(just over 300 m) </w:t>
      </w:r>
      <w:r w:rsidR="00434C3C" w:rsidRPr="00434C3C">
        <w:rPr>
          <w:color w:val="000000" w:themeColor="text1"/>
        </w:rPr>
        <w:t>was completely fenced with chain link (i.e., on both sides of the road), while 700 m west of Spencer</w:t>
      </w:r>
      <w:r w:rsidR="00C53180">
        <w:rPr>
          <w:color w:val="000000" w:themeColor="text1"/>
        </w:rPr>
        <w:t>’s</w:t>
      </w:r>
      <w:r w:rsidR="00434C3C" w:rsidRPr="00434C3C">
        <w:rPr>
          <w:color w:val="000000" w:themeColor="text1"/>
        </w:rPr>
        <w:t xml:space="preserve"> Creek </w:t>
      </w:r>
      <w:r w:rsidR="00E65C3E">
        <w:rPr>
          <w:color w:val="000000" w:themeColor="text1"/>
        </w:rPr>
        <w:t xml:space="preserve">Bridge </w:t>
      </w:r>
      <w:r w:rsidR="00434C3C" w:rsidRPr="00434C3C">
        <w:rPr>
          <w:color w:val="000000" w:themeColor="text1"/>
        </w:rPr>
        <w:t xml:space="preserve">was partially fenced with Animex (fencing only on the </w:t>
      </w:r>
      <w:r w:rsidR="00D328D5">
        <w:rPr>
          <w:color w:val="000000" w:themeColor="text1"/>
        </w:rPr>
        <w:t>south side of Cootes Drive; Figure 2</w:t>
      </w:r>
      <w:r w:rsidR="00AC01A8">
        <w:rPr>
          <w:color w:val="000000" w:themeColor="text1"/>
        </w:rPr>
        <w:t>.1</w:t>
      </w:r>
      <w:r w:rsidR="00434C3C" w:rsidRPr="00434C3C">
        <w:rPr>
          <w:color w:val="000000" w:themeColor="text1"/>
        </w:rPr>
        <w:t xml:space="preserve">). </w:t>
      </w:r>
      <w:r>
        <w:rPr>
          <w:color w:val="000000" w:themeColor="text1"/>
        </w:rPr>
        <w:t>Approximately</w:t>
      </w:r>
      <w:r w:rsidR="00434C3C" w:rsidRPr="00434C3C">
        <w:rPr>
          <w:color w:val="000000" w:themeColor="text1"/>
        </w:rPr>
        <w:t xml:space="preserve"> 2000 m of Cootes Drive, Olympic Drive, and King Street East remain completely unfenced. There are currently two concrete aquatic culverts below Cootes Drive that could ser</w:t>
      </w:r>
      <w:r>
        <w:rPr>
          <w:color w:val="000000" w:themeColor="text1"/>
        </w:rPr>
        <w:t xml:space="preserve">ve as eco-passages for turtles, </w:t>
      </w:r>
      <w:r w:rsidR="00434C3C" w:rsidRPr="00434C3C">
        <w:rPr>
          <w:color w:val="000000" w:themeColor="text1"/>
        </w:rPr>
        <w:t>one under the Spencer’s Creek Bridge and the other at the western</w:t>
      </w:r>
      <w:r>
        <w:rPr>
          <w:color w:val="000000" w:themeColor="text1"/>
        </w:rPr>
        <w:t xml:space="preserve"> terminus of the Animex fencing, which could connect marsh habitat on either side of C</w:t>
      </w:r>
      <w:r w:rsidR="00E77A64">
        <w:rPr>
          <w:color w:val="000000" w:themeColor="text1"/>
        </w:rPr>
        <w:t>ootes Drive</w:t>
      </w:r>
      <w:r>
        <w:rPr>
          <w:color w:val="000000" w:themeColor="text1"/>
        </w:rPr>
        <w:t xml:space="preserve"> </w:t>
      </w:r>
      <w:r w:rsidR="00AC01A8">
        <w:rPr>
          <w:color w:val="000000" w:themeColor="text1"/>
        </w:rPr>
        <w:t>(see Figure 2.1</w:t>
      </w:r>
      <w:r w:rsidR="00434C3C" w:rsidRPr="00434C3C">
        <w:rPr>
          <w:color w:val="000000" w:themeColor="text1"/>
        </w:rPr>
        <w:t>).</w:t>
      </w:r>
    </w:p>
    <w:p w14:paraId="75E149CF" w14:textId="77777777" w:rsidR="00434C3C" w:rsidRPr="00434C3C" w:rsidRDefault="00434C3C" w:rsidP="00434C3C">
      <w:pPr>
        <w:ind w:firstLine="720"/>
        <w:rPr>
          <w:rFonts w:cs="Times New Roman"/>
          <w:color w:val="000000" w:themeColor="text1"/>
        </w:rPr>
      </w:pPr>
    </w:p>
    <w:p w14:paraId="5ED97678" w14:textId="77777777" w:rsidR="0072634A" w:rsidRDefault="00434C3C" w:rsidP="00434C3C">
      <w:pPr>
        <w:ind w:firstLine="720"/>
        <w:outlineLvl w:val="0"/>
        <w:rPr>
          <w:rFonts w:cs="Times New Roman"/>
        </w:rPr>
      </w:pPr>
      <w:bookmarkStart w:id="53" w:name="_Toc521353246"/>
      <w:bookmarkStart w:id="54" w:name="_Toc522095040"/>
      <w:r w:rsidRPr="00A52D63">
        <w:rPr>
          <w:rStyle w:val="Heading2Char"/>
        </w:rPr>
        <w:t>Field Methods</w:t>
      </w:r>
      <w:r w:rsidRPr="009532BE">
        <w:t>. —</w:t>
      </w:r>
      <w:bookmarkEnd w:id="53"/>
      <w:bookmarkEnd w:id="54"/>
      <w:r w:rsidRPr="00434C3C">
        <w:rPr>
          <w:rFonts w:cs="Times New Roman"/>
        </w:rPr>
        <w:t xml:space="preserve"> </w:t>
      </w:r>
    </w:p>
    <w:p w14:paraId="57A2C590" w14:textId="721B8305" w:rsidR="00434C3C" w:rsidRPr="009532BE" w:rsidRDefault="00434C3C" w:rsidP="009532BE">
      <w:pPr>
        <w:ind w:firstLine="720"/>
      </w:pPr>
      <w:r w:rsidRPr="009532BE">
        <w:t xml:space="preserve">We opportunistically caught </w:t>
      </w:r>
      <w:r w:rsidR="007F6551">
        <w:t>10</w:t>
      </w:r>
      <w:r w:rsidRPr="009532BE">
        <w:t xml:space="preserve"> adult common snapping turtles (</w:t>
      </w:r>
      <w:r w:rsidR="007F6551">
        <w:t>6</w:t>
      </w:r>
      <w:r w:rsidRPr="009532BE">
        <w:t xml:space="preserve"> males, 4 females) by hand in April 2017. We collected biometric data and determined the sex of the turtle </w:t>
      </w:r>
      <w:r w:rsidR="00E56871">
        <w:t xml:space="preserve">with </w:t>
      </w:r>
      <w:r w:rsidRPr="009532BE">
        <w:t>the length ratio of the bottom two plastron scutes compared to the pre-cloacal length (Petokas 1979). We fitted each turtle with a radio transmitter (10 g; Lotek Wireless, Newmarket, ON, Canada) using epoxy putty</w:t>
      </w:r>
      <w:r w:rsidR="00074061">
        <w:t xml:space="preserve"> and</w:t>
      </w:r>
      <w:r w:rsidRPr="009532BE">
        <w:t xml:space="preserve"> ensur</w:t>
      </w:r>
      <w:r w:rsidR="00074061">
        <w:t>ed that 1) the</w:t>
      </w:r>
      <w:r w:rsidRPr="009532BE">
        <w:t xml:space="preserve"> total weight of the transmitter and epoxy putty did not exceed 5% of the turtle’s total body</w:t>
      </w:r>
      <w:r w:rsidR="00E64F38">
        <w:t xml:space="preserve"> weight </w:t>
      </w:r>
      <w:r w:rsidR="00074061">
        <w:t>and 2)</w:t>
      </w:r>
      <w:r w:rsidRPr="009532BE">
        <w:t xml:space="preserve"> </w:t>
      </w:r>
      <w:r w:rsidR="00074061">
        <w:t xml:space="preserve">that the </w:t>
      </w:r>
      <w:r w:rsidR="0053539D">
        <w:t>attachments were</w:t>
      </w:r>
      <w:r w:rsidRPr="009532BE">
        <w:t xml:space="preserve"> coloured black to provide camouflage. </w:t>
      </w:r>
      <w:r w:rsidRPr="009532BE">
        <w:lastRenderedPageBreak/>
        <w:t xml:space="preserve">Immediately after tagging, we released each snapping turtle at their initial capture site. </w:t>
      </w:r>
      <w:r w:rsidR="0053539D">
        <w:t>Throughout the 2017 and 2018 season, w</w:t>
      </w:r>
      <w:r w:rsidRPr="009532BE">
        <w:t xml:space="preserve">e used a 3-element Yagi antenna (Wildlife Materials International, Murphysboro, IL, USA) and a Lotek Biotracker Receiver (Lotek Wireless, Newmarket, ON, Canada) to relocate tagged turtles. </w:t>
      </w:r>
      <w:r w:rsidR="0053539D">
        <w:t xml:space="preserve">Radio tracking was conducted from April to September 2017 and from April to June in 2018 to ensure that </w:t>
      </w:r>
      <w:r w:rsidR="0053539D" w:rsidRPr="009532BE">
        <w:t xml:space="preserve">each individual </w:t>
      </w:r>
      <w:r w:rsidR="0053539D">
        <w:t xml:space="preserve">was located </w:t>
      </w:r>
      <w:r w:rsidR="0053539D" w:rsidRPr="009532BE">
        <w:t>at least once per</w:t>
      </w:r>
      <w:r w:rsidR="0053539D">
        <w:t xml:space="preserve"> week</w:t>
      </w:r>
      <w:r w:rsidR="007E64BF">
        <w:t xml:space="preserve">. Each time a turtle was re-located, we </w:t>
      </w:r>
      <w:r w:rsidRPr="009532BE">
        <w:t>re</w:t>
      </w:r>
      <w:r w:rsidR="0053539D">
        <w:t xml:space="preserve">corded the GPS location and </w:t>
      </w:r>
      <w:r w:rsidRPr="009532BE">
        <w:t>type of habitat occupied</w:t>
      </w:r>
      <w:r w:rsidR="0053539D">
        <w:t xml:space="preserve"> by </w:t>
      </w:r>
      <w:r w:rsidR="007E64BF">
        <w:t>each turtle.</w:t>
      </w:r>
    </w:p>
    <w:p w14:paraId="1A821BB4" w14:textId="77777777" w:rsidR="00434C3C" w:rsidRPr="00434C3C" w:rsidRDefault="00434C3C" w:rsidP="00434C3C">
      <w:pPr>
        <w:ind w:firstLine="720"/>
        <w:outlineLvl w:val="0"/>
        <w:rPr>
          <w:rFonts w:cs="Times New Roman"/>
          <w:color w:val="000000" w:themeColor="text1"/>
        </w:rPr>
      </w:pPr>
    </w:p>
    <w:p w14:paraId="0C6D7B92" w14:textId="77777777" w:rsidR="0072634A" w:rsidRDefault="00434C3C" w:rsidP="00434C3C">
      <w:pPr>
        <w:ind w:firstLine="720"/>
        <w:outlineLvl w:val="0"/>
        <w:rPr>
          <w:rFonts w:cs="Times New Roman"/>
        </w:rPr>
      </w:pPr>
      <w:bookmarkStart w:id="55" w:name="_Toc521353247"/>
      <w:bookmarkStart w:id="56" w:name="_Toc522095041"/>
      <w:r w:rsidRPr="00A52D63">
        <w:rPr>
          <w:rStyle w:val="Heading2Char"/>
        </w:rPr>
        <w:t>Statistical Analysis</w:t>
      </w:r>
      <w:r w:rsidRPr="009532BE">
        <w:t>. —</w:t>
      </w:r>
      <w:bookmarkEnd w:id="55"/>
      <w:bookmarkEnd w:id="56"/>
      <w:r w:rsidRPr="009532BE">
        <w:t xml:space="preserve"> </w:t>
      </w:r>
    </w:p>
    <w:p w14:paraId="73C60C9D" w14:textId="76D455A4" w:rsidR="00434C3C" w:rsidRPr="00E3288C" w:rsidRDefault="00434C3C" w:rsidP="00E3288C">
      <w:pPr>
        <w:ind w:firstLine="720"/>
        <w:rPr>
          <w:rFonts w:cs="Times New Roman"/>
        </w:rPr>
      </w:pPr>
      <w:r w:rsidRPr="0072634A">
        <w:rPr>
          <w:rFonts w:cs="Times New Roman"/>
        </w:rPr>
        <w:t>We conducted an incremental area analysis to determine data sufficiency prior to calculating home range area for each radio tracked individual. The home range (based on 100% Minimum Convex Polygon (MCP)) of 3 locations was first calculated and then re</w:t>
      </w:r>
      <w:r w:rsidR="00E3288C">
        <w:rPr>
          <w:rFonts w:cs="Times New Roman"/>
        </w:rPr>
        <w:t>-</w:t>
      </w:r>
      <w:r w:rsidRPr="0072634A">
        <w:rPr>
          <w:rFonts w:cs="Times New Roman"/>
        </w:rPr>
        <w:t>calculated for each subsequent location added. The home ranges were plotted against the number of locations until an asymptotic slope could be visually confirmed. Ac</w:t>
      </w:r>
      <w:r w:rsidR="00F329CA">
        <w:rPr>
          <w:rFonts w:cs="Times New Roman"/>
        </w:rPr>
        <w:t>cording to Jaeger and Cobb (2012</w:t>
      </w:r>
      <w:r w:rsidRPr="0072634A">
        <w:rPr>
          <w:rFonts w:cs="Times New Roman"/>
        </w:rPr>
        <w:t>), at least 30 points are required to r</w:t>
      </w:r>
      <w:r w:rsidR="00E3288C">
        <w:rPr>
          <w:rFonts w:cs="Times New Roman"/>
        </w:rPr>
        <w:t>each this asymptote</w:t>
      </w:r>
      <w:r w:rsidRPr="0072634A">
        <w:rPr>
          <w:rFonts w:cs="Times New Roman"/>
        </w:rPr>
        <w:t xml:space="preserve"> </w:t>
      </w:r>
      <w:r w:rsidR="00E3288C">
        <w:rPr>
          <w:rFonts w:cs="Times New Roman"/>
        </w:rPr>
        <w:t xml:space="preserve">to </w:t>
      </w:r>
      <w:r w:rsidRPr="0072634A">
        <w:rPr>
          <w:rFonts w:cs="Times New Roman"/>
        </w:rPr>
        <w:t>indicate a sufficient number of relocations ha</w:t>
      </w:r>
      <w:r w:rsidR="00E56871">
        <w:rPr>
          <w:rFonts w:cs="Times New Roman"/>
        </w:rPr>
        <w:t xml:space="preserve">s </w:t>
      </w:r>
      <w:r w:rsidRPr="0072634A">
        <w:rPr>
          <w:rFonts w:cs="Times New Roman"/>
        </w:rPr>
        <w:t xml:space="preserve">been achieved. To determine the population range, we included locations of </w:t>
      </w:r>
      <w:r w:rsidR="00E3288C">
        <w:rPr>
          <w:rFonts w:cs="Times New Roman"/>
        </w:rPr>
        <w:t xml:space="preserve">all </w:t>
      </w:r>
      <w:r w:rsidRPr="0072634A">
        <w:rPr>
          <w:rFonts w:cs="Times New Roman"/>
        </w:rPr>
        <w:t xml:space="preserve">untagged snapping turtles that we encountered during our surveys, including </w:t>
      </w:r>
      <w:r w:rsidR="00E3288C">
        <w:rPr>
          <w:rFonts w:cs="Times New Roman"/>
        </w:rPr>
        <w:t xml:space="preserve">those of </w:t>
      </w:r>
      <w:r w:rsidRPr="0072634A">
        <w:rPr>
          <w:rFonts w:cs="Times New Roman"/>
        </w:rPr>
        <w:t xml:space="preserve">adults and juveniles. </w:t>
      </w:r>
    </w:p>
    <w:p w14:paraId="1819A64C" w14:textId="2FCC06EC" w:rsidR="003F6244" w:rsidRDefault="00434C3C" w:rsidP="00E65C3E">
      <w:pPr>
        <w:ind w:firstLine="720"/>
        <w:rPr>
          <w:rFonts w:cs="Times New Roman"/>
        </w:rPr>
      </w:pPr>
      <w:r w:rsidRPr="0072634A">
        <w:rPr>
          <w:rFonts w:cs="Times New Roman"/>
        </w:rPr>
        <w:t>We estimated home ranges at the individual and population level using an extension of R 3.3.2 (version 5.0, R Core Team, 2018) called Reproducible Home Range (Signer and Balkenhol 2015) in ArcGIS 10.5 (ESRI,</w:t>
      </w:r>
      <w:r w:rsidR="00E3288C">
        <w:rPr>
          <w:rFonts w:cs="Times New Roman"/>
        </w:rPr>
        <w:t xml:space="preserve"> Redlands, CA, USA). Estimations</w:t>
      </w:r>
      <w:r w:rsidRPr="0072634A">
        <w:rPr>
          <w:rFonts w:cs="Times New Roman"/>
        </w:rPr>
        <w:t xml:space="preserve"> of individual home ranges did not include nesting migrations of the tagged female turtles. </w:t>
      </w:r>
      <w:r w:rsidRPr="0072634A">
        <w:rPr>
          <w:rFonts w:cs="Times New Roman"/>
        </w:rPr>
        <w:lastRenderedPageBreak/>
        <w:t xml:space="preserve">MCPs were calculated at the 50% (core range) and 100% (home range) level for individuals and the population. We also calculated population and core range for behavioural seasons in 2017: pre-nesting (April 1–June 12), nesting (June 13–July 4) and post-nesting (July 5–September 20). Pre-nesting season was defined as the period when we started radio tracking to the </w:t>
      </w:r>
      <w:r w:rsidR="00E3288C">
        <w:rPr>
          <w:rFonts w:cs="Times New Roman"/>
        </w:rPr>
        <w:t>time when the first nest site is identified during</w:t>
      </w:r>
      <w:r w:rsidRPr="0072634A">
        <w:rPr>
          <w:rFonts w:cs="Times New Roman"/>
        </w:rPr>
        <w:t xml:space="preserve"> nesting surveys. </w:t>
      </w:r>
      <w:r w:rsidR="00260D24">
        <w:rPr>
          <w:rFonts w:cs="Times New Roman"/>
        </w:rPr>
        <w:t>The n</w:t>
      </w:r>
      <w:r w:rsidRPr="0072634A">
        <w:rPr>
          <w:rFonts w:cs="Times New Roman"/>
        </w:rPr>
        <w:t xml:space="preserve">esting </w:t>
      </w:r>
      <w:r w:rsidR="00260D24">
        <w:rPr>
          <w:rFonts w:cs="Times New Roman"/>
        </w:rPr>
        <w:t>season was delineated by the period when the first and last nests were found during surveys</w:t>
      </w:r>
      <w:r w:rsidRPr="0072634A">
        <w:rPr>
          <w:rFonts w:cs="Times New Roman"/>
        </w:rPr>
        <w:t xml:space="preserve">. </w:t>
      </w:r>
      <w:r w:rsidR="00260D24">
        <w:rPr>
          <w:rFonts w:cs="Times New Roman"/>
        </w:rPr>
        <w:t>Post</w:t>
      </w:r>
      <w:r w:rsidRPr="0072634A">
        <w:rPr>
          <w:rFonts w:cs="Times New Roman"/>
        </w:rPr>
        <w:t xml:space="preserve">-nesting </w:t>
      </w:r>
      <w:r w:rsidR="00260D24">
        <w:rPr>
          <w:rFonts w:cs="Times New Roman"/>
        </w:rPr>
        <w:t>season began after the last day of the nesting season and unt</w:t>
      </w:r>
      <w:r w:rsidR="003F6244">
        <w:rPr>
          <w:rFonts w:cs="Times New Roman"/>
        </w:rPr>
        <w:t>il t</w:t>
      </w:r>
      <w:r w:rsidR="00260D24">
        <w:rPr>
          <w:rFonts w:cs="Times New Roman"/>
        </w:rPr>
        <w:t xml:space="preserve">he </w:t>
      </w:r>
      <w:r w:rsidR="003F6244">
        <w:rPr>
          <w:rFonts w:cs="Times New Roman"/>
        </w:rPr>
        <w:t>first day of the overwintering period (determined from a graph of thermal data from December 2017 to March 2018</w:t>
      </w:r>
      <w:r w:rsidR="00B41568">
        <w:rPr>
          <w:rFonts w:cs="Times New Roman"/>
        </w:rPr>
        <w:t xml:space="preserve"> (see Chapter 3)</w:t>
      </w:r>
      <w:r w:rsidR="003F6244">
        <w:rPr>
          <w:rFonts w:cs="Times New Roman"/>
        </w:rPr>
        <w:t>)</w:t>
      </w:r>
      <w:r w:rsidRPr="0072634A">
        <w:rPr>
          <w:rFonts w:cs="Times New Roman"/>
        </w:rPr>
        <w:t xml:space="preserve">. </w:t>
      </w:r>
    </w:p>
    <w:p w14:paraId="0FDED621" w14:textId="6AFBCB42" w:rsidR="00434C3C" w:rsidRPr="0072634A" w:rsidRDefault="00434C3C" w:rsidP="00E65C3E">
      <w:pPr>
        <w:ind w:firstLine="720"/>
        <w:rPr>
          <w:rFonts w:cs="Times New Roman"/>
        </w:rPr>
      </w:pPr>
      <w:r w:rsidRPr="0072634A">
        <w:rPr>
          <w:rFonts w:cs="Times New Roman"/>
        </w:rPr>
        <w:t xml:space="preserve">We used the intersect tool in ArcGIS 10.5 to calculate the amount (ha) of overlap between individual and population ranges with Cootes Drive, King Street East, and Olympic Drive. Based on chronology of data points, we determined the number of “presumed road crossings” which we defined as an instance when a turtle was found on one side of the road and then on the opposite side when radio tracked. We refer to this as a presumed road crossing because </w:t>
      </w:r>
      <w:r w:rsidR="003F6244">
        <w:rPr>
          <w:rFonts w:cs="Times New Roman"/>
        </w:rPr>
        <w:t>we do not have locational data showing that the turtle had actually travelled over the road or under the road via culverts</w:t>
      </w:r>
      <w:r w:rsidRPr="0072634A">
        <w:rPr>
          <w:rFonts w:cs="Times New Roman"/>
        </w:rPr>
        <w:t xml:space="preserve">. </w:t>
      </w:r>
    </w:p>
    <w:p w14:paraId="72C96376" w14:textId="77777777" w:rsidR="00434C3C" w:rsidRPr="00434C3C" w:rsidRDefault="00434C3C" w:rsidP="00434C3C">
      <w:pPr>
        <w:rPr>
          <w:rFonts w:cs="Times New Roman"/>
          <w:color w:val="000000" w:themeColor="text1"/>
          <w:u w:val="single"/>
        </w:rPr>
      </w:pPr>
    </w:p>
    <w:p w14:paraId="32F99DE7" w14:textId="77777777" w:rsidR="009532BE" w:rsidRDefault="00434C3C" w:rsidP="00434C3C">
      <w:pPr>
        <w:ind w:firstLine="720"/>
        <w:rPr>
          <w:rFonts w:cs="Times New Roman"/>
        </w:rPr>
      </w:pPr>
      <w:bookmarkStart w:id="57" w:name="_Toc521353248"/>
      <w:bookmarkStart w:id="58" w:name="_Toc522095042"/>
      <w:r w:rsidRPr="00A52D63">
        <w:rPr>
          <w:rStyle w:val="Heading2Char"/>
        </w:rPr>
        <w:t>Road Mortality and Population Census Data</w:t>
      </w:r>
      <w:bookmarkEnd w:id="57"/>
      <w:bookmarkEnd w:id="58"/>
      <w:r w:rsidRPr="009532BE">
        <w:t>. —</w:t>
      </w:r>
      <w:r w:rsidRPr="00434C3C">
        <w:rPr>
          <w:rFonts w:cs="Times New Roman"/>
        </w:rPr>
        <w:t xml:space="preserve"> </w:t>
      </w:r>
    </w:p>
    <w:p w14:paraId="2D2B8075" w14:textId="058818C3" w:rsidR="00434C3C" w:rsidRPr="00434C3C" w:rsidRDefault="00227D8A" w:rsidP="00434C3C">
      <w:pPr>
        <w:ind w:firstLine="720"/>
        <w:rPr>
          <w:rFonts w:cs="Times New Roman"/>
        </w:rPr>
      </w:pPr>
      <w:r>
        <w:rPr>
          <w:rFonts w:cs="Times New Roman"/>
          <w:color w:val="000000" w:themeColor="text1"/>
        </w:rPr>
        <w:t>Dundas Turtle Watch (DTW) is a long standing and well recognized</w:t>
      </w:r>
      <w:r w:rsidR="00434C3C" w:rsidRPr="00434C3C">
        <w:rPr>
          <w:rFonts w:cs="Times New Roman"/>
          <w:color w:val="000000" w:themeColor="text1"/>
        </w:rPr>
        <w:t xml:space="preserve"> citizen-science program that monitors wildlife road mortality on Cootes Drive and surrounding roads. This program has been operational since 2009 and volunteers walk a designated route to survey Cootes Drive, Olympic Dri</w:t>
      </w:r>
      <w:r w:rsidR="00AC01A8">
        <w:rPr>
          <w:rFonts w:cs="Times New Roman"/>
          <w:color w:val="000000" w:themeColor="text1"/>
        </w:rPr>
        <w:t>ve, and King Street East (Figure 2.1</w:t>
      </w:r>
      <w:r w:rsidR="00434C3C" w:rsidRPr="00434C3C">
        <w:rPr>
          <w:rFonts w:cs="Times New Roman"/>
          <w:color w:val="000000" w:themeColor="text1"/>
        </w:rPr>
        <w:t xml:space="preserve">). In </w:t>
      </w:r>
      <w:r w:rsidR="00434C3C" w:rsidRPr="00434C3C">
        <w:rPr>
          <w:rFonts w:cs="Times New Roman"/>
          <w:color w:val="000000" w:themeColor="text1"/>
        </w:rPr>
        <w:lastRenderedPageBreak/>
        <w:t>addition to recording any deceased wildlife on the road, volunteers assist animals across the road if they happen to find them crossing, thereby averting road mortalities. In 2009 and 2010, the survey route was</w:t>
      </w:r>
      <w:r w:rsidR="00816B09">
        <w:rPr>
          <w:rFonts w:cs="Times New Roman"/>
          <w:color w:val="000000" w:themeColor="text1"/>
        </w:rPr>
        <w:t xml:space="preserve"> </w:t>
      </w:r>
      <w:r w:rsidR="00434C3C" w:rsidRPr="00434C3C">
        <w:rPr>
          <w:rFonts w:cs="Times New Roman"/>
          <w:color w:val="000000" w:themeColor="text1"/>
        </w:rPr>
        <w:t xml:space="preserve">completed </w:t>
      </w:r>
      <w:r w:rsidR="00816B09">
        <w:rPr>
          <w:rFonts w:cs="Times New Roman"/>
          <w:color w:val="000000" w:themeColor="text1"/>
        </w:rPr>
        <w:t>bi</w:t>
      </w:r>
      <w:r w:rsidR="00434C3C" w:rsidRPr="00434C3C">
        <w:rPr>
          <w:rFonts w:cs="Times New Roman"/>
          <w:color w:val="000000" w:themeColor="text1"/>
        </w:rPr>
        <w:t>week</w:t>
      </w:r>
      <w:r w:rsidR="00816B09">
        <w:rPr>
          <w:rFonts w:cs="Times New Roman"/>
          <w:color w:val="000000" w:themeColor="text1"/>
        </w:rPr>
        <w:t>ly from June to September</w:t>
      </w:r>
      <w:r w:rsidR="00434C3C" w:rsidRPr="00434C3C">
        <w:rPr>
          <w:rFonts w:cs="Times New Roman"/>
          <w:color w:val="000000" w:themeColor="text1"/>
        </w:rPr>
        <w:t xml:space="preserve">, </w:t>
      </w:r>
      <w:r w:rsidR="00816B09">
        <w:rPr>
          <w:rFonts w:cs="Times New Roman"/>
          <w:color w:val="000000" w:themeColor="text1"/>
        </w:rPr>
        <w:t>but by 2011, they wer</w:t>
      </w:r>
      <w:r w:rsidR="00181F15">
        <w:rPr>
          <w:rFonts w:cs="Times New Roman"/>
          <w:color w:val="000000" w:themeColor="text1"/>
        </w:rPr>
        <w:t>e completed at least weekly</w:t>
      </w:r>
      <w:r w:rsidR="00816B09">
        <w:rPr>
          <w:rFonts w:cs="Times New Roman"/>
          <w:color w:val="000000" w:themeColor="text1"/>
        </w:rPr>
        <w:t xml:space="preserve"> </w:t>
      </w:r>
      <w:r w:rsidR="00181F15">
        <w:rPr>
          <w:rFonts w:cs="Times New Roman"/>
          <w:color w:val="000000" w:themeColor="text1"/>
        </w:rPr>
        <w:t xml:space="preserve">through the </w:t>
      </w:r>
      <w:r w:rsidR="00816B09">
        <w:rPr>
          <w:rFonts w:cs="Times New Roman"/>
          <w:color w:val="000000" w:themeColor="text1"/>
        </w:rPr>
        <w:t>summer</w:t>
      </w:r>
      <w:r w:rsidR="00434C3C" w:rsidRPr="00434C3C">
        <w:rPr>
          <w:rFonts w:cs="Times New Roman"/>
          <w:color w:val="000000" w:themeColor="text1"/>
        </w:rPr>
        <w:t xml:space="preserve">. Inconsistency in the program’s survey effort during the earlier years likely resulted in an underestimation of road mortality occurrences. </w:t>
      </w:r>
      <w:r w:rsidR="00816B09">
        <w:rPr>
          <w:rFonts w:cs="Times New Roman"/>
          <w:color w:val="000000" w:themeColor="text1"/>
        </w:rPr>
        <w:t xml:space="preserve">We performed a linear regression analysis to examine the </w:t>
      </w:r>
      <w:r w:rsidR="00434C3C" w:rsidRPr="00434C3C">
        <w:rPr>
          <w:rFonts w:cs="Times New Roman"/>
          <w:color w:val="000000" w:themeColor="text1"/>
        </w:rPr>
        <w:t xml:space="preserve">relationship between survey effort and total adult </w:t>
      </w:r>
      <w:r w:rsidR="00EA510C">
        <w:rPr>
          <w:rFonts w:cs="Times New Roman"/>
          <w:color w:val="000000" w:themeColor="text1"/>
        </w:rPr>
        <w:t xml:space="preserve">snapping </w:t>
      </w:r>
      <w:r w:rsidR="00434C3C" w:rsidRPr="00434C3C">
        <w:rPr>
          <w:rFonts w:cs="Times New Roman"/>
          <w:color w:val="000000" w:themeColor="text1"/>
        </w:rPr>
        <w:t>turtles found on roads</w:t>
      </w:r>
      <w:r w:rsidR="00816B09">
        <w:rPr>
          <w:rFonts w:cs="Times New Roman"/>
          <w:color w:val="000000" w:themeColor="text1"/>
        </w:rPr>
        <w:t>.</w:t>
      </w:r>
    </w:p>
    <w:p w14:paraId="1B16C4C1" w14:textId="2D83222A" w:rsidR="003A2E1F" w:rsidRDefault="00434C3C" w:rsidP="009532BE">
      <w:pPr>
        <w:ind w:firstLine="720"/>
      </w:pPr>
      <w:r w:rsidRPr="009532BE">
        <w:t xml:space="preserve">We also assembled census data to determine how snapping turtle population size has changed over recent decades. The data were from previous capture-mark-recapture studies that had been conducted in West Pond during 1985 (Galbraith et al. 1988), 1994, 1995, 2002, 2006, 2007, and 2008 (de Solla, unpublished data). In brief, hoop nets were baited with sardines for 14 consecutive days in June and July, during which </w:t>
      </w:r>
      <w:r w:rsidR="007F6551">
        <w:t>seven</w:t>
      </w:r>
      <w:r w:rsidRPr="009532BE">
        <w:t xml:space="preserve"> days were used for capture and marking and </w:t>
      </w:r>
      <w:r w:rsidR="007F6551">
        <w:t>seven</w:t>
      </w:r>
      <w:r w:rsidRPr="009532BE">
        <w:t xml:space="preserve"> days for recapture. Snapping turtles were </w:t>
      </w:r>
      <w:r w:rsidR="00816B09">
        <w:t xml:space="preserve">either notched or </w:t>
      </w:r>
      <w:r w:rsidRPr="009532BE">
        <w:t xml:space="preserve">marked with metal tags. </w:t>
      </w:r>
      <w:r w:rsidR="00EB6D86">
        <w:t>We also conducted our own capture-mark-recapture studies in 2017</w:t>
      </w:r>
      <w:r w:rsidR="00A9044C">
        <w:t xml:space="preserve"> </w:t>
      </w:r>
      <w:r w:rsidR="00EB6D86">
        <w:t xml:space="preserve">using the same methods. </w:t>
      </w:r>
      <w:r w:rsidR="00575578">
        <w:t xml:space="preserve">We used </w:t>
      </w:r>
      <w:r w:rsidR="00816B09">
        <w:t>data fr</w:t>
      </w:r>
      <w:r w:rsidR="00575578">
        <w:t xml:space="preserve">om these </w:t>
      </w:r>
      <w:r w:rsidRPr="009532BE">
        <w:t>recapture studies</w:t>
      </w:r>
      <w:r w:rsidR="00575578">
        <w:t xml:space="preserve"> and the Lincoln-Petersen method (Lincoln, 1930) to</w:t>
      </w:r>
      <w:r w:rsidRPr="009532BE">
        <w:t xml:space="preserve"> </w:t>
      </w:r>
      <w:r w:rsidR="00575578">
        <w:t>estimate</w:t>
      </w:r>
      <w:r w:rsidRPr="009532BE">
        <w:t xml:space="preserve"> population size. </w:t>
      </w:r>
      <w:r w:rsidR="00575578">
        <w:t>The upper and lower 95% Poisson confidence intervals were</w:t>
      </w:r>
      <w:r w:rsidRPr="009532BE">
        <w:t xml:space="preserve"> </w:t>
      </w:r>
      <w:r w:rsidR="00575578">
        <w:t xml:space="preserve">calculated </w:t>
      </w:r>
      <w:r w:rsidRPr="009532BE">
        <w:t xml:space="preserve">for </w:t>
      </w:r>
      <w:r w:rsidR="00575578">
        <w:t>all population estimates</w:t>
      </w:r>
      <w:r w:rsidR="003A2E1F">
        <w:rPr>
          <w:rFonts w:cs="Times New Roman"/>
          <w:color w:val="000000" w:themeColor="text1"/>
        </w:rPr>
        <w:t>.</w:t>
      </w:r>
      <w:r w:rsidR="00575578">
        <w:tab/>
      </w:r>
    </w:p>
    <w:p w14:paraId="78EBE4AA" w14:textId="6DAE246D" w:rsidR="00434C3C" w:rsidRPr="009532BE" w:rsidRDefault="00434C3C" w:rsidP="009532BE">
      <w:pPr>
        <w:ind w:firstLine="720"/>
      </w:pPr>
      <w:r w:rsidRPr="009532BE">
        <w:t>The</w:t>
      </w:r>
      <w:r w:rsidR="000D4AD1">
        <w:t xml:space="preserve"> Lincoln-Petersen method assumes that a)</w:t>
      </w:r>
      <w:r w:rsidR="00286560">
        <w:t xml:space="preserve"> </w:t>
      </w:r>
      <w:r w:rsidR="000D4AD1">
        <w:t>the population is closed (no immigration or e</w:t>
      </w:r>
      <w:r w:rsidR="00286560">
        <w:t xml:space="preserve">migration, no births or deaths), </w:t>
      </w:r>
      <w:r w:rsidR="000D4AD1">
        <w:t xml:space="preserve">b) all animals are equally likely to be captured, c) use of nets </w:t>
      </w:r>
      <w:r w:rsidRPr="009532BE">
        <w:t>and marking</w:t>
      </w:r>
      <w:r w:rsidR="000D4AD1">
        <w:t xml:space="preserve"> the turtles</w:t>
      </w:r>
      <w:r w:rsidRPr="009532BE">
        <w:t xml:space="preserve"> do not affect</w:t>
      </w:r>
      <w:r w:rsidR="000D4AD1">
        <w:t xml:space="preserve"> their</w:t>
      </w:r>
      <w:r w:rsidR="00286560">
        <w:t xml:space="preserve"> catchability</w:t>
      </w:r>
      <w:r w:rsidR="00A9044C">
        <w:t>,</w:t>
      </w:r>
      <w:r w:rsidRPr="009532BE">
        <w:t xml:space="preserve"> </w:t>
      </w:r>
      <w:r w:rsidR="000D4AD1">
        <w:t>d) that</w:t>
      </w:r>
      <w:r w:rsidRPr="009532BE">
        <w:t xml:space="preserve"> </w:t>
      </w:r>
      <w:r w:rsidR="000D4AD1">
        <w:t>nets are set randomly</w:t>
      </w:r>
      <w:r w:rsidRPr="009532BE">
        <w:t xml:space="preserve"> </w:t>
      </w:r>
      <w:r w:rsidR="000D4AD1">
        <w:t>throughout the study area</w:t>
      </w:r>
      <w:r w:rsidRPr="009532BE">
        <w:t xml:space="preserve">, e) markings </w:t>
      </w:r>
      <w:r w:rsidR="000D4AD1">
        <w:t xml:space="preserve">on turtles </w:t>
      </w:r>
      <w:r w:rsidRPr="009532BE">
        <w:t xml:space="preserve">are not lost and f) all </w:t>
      </w:r>
      <w:r w:rsidRPr="009532BE">
        <w:lastRenderedPageBreak/>
        <w:t xml:space="preserve">markings </w:t>
      </w:r>
      <w:r w:rsidR="000D4AD1">
        <w:t>are</w:t>
      </w:r>
      <w:r w:rsidRPr="009532BE">
        <w:t xml:space="preserve"> recorded correctly (Krebs, 1989). While most</w:t>
      </w:r>
      <w:r w:rsidR="000D4AD1">
        <w:t xml:space="preserve"> of these six</w:t>
      </w:r>
      <w:r w:rsidRPr="009532BE">
        <w:t xml:space="preserve"> assumptions were likely met during each of the capture mark recapture studies, we </w:t>
      </w:r>
      <w:r w:rsidR="000D4AD1">
        <w:t>ar</w:t>
      </w:r>
      <w:r w:rsidR="00CA05AB">
        <w:t>e aware that</w:t>
      </w:r>
      <w:r w:rsidR="000D4AD1">
        <w:t xml:space="preserve"> first assumption </w:t>
      </w:r>
      <w:r w:rsidR="00CA05AB">
        <w:t>may have been violated since some</w:t>
      </w:r>
      <w:r w:rsidRPr="009532BE">
        <w:t xml:space="preserve"> turtles </w:t>
      </w:r>
      <w:r w:rsidR="00CA05AB">
        <w:t>may have</w:t>
      </w:r>
      <w:r w:rsidR="00E64F38">
        <w:t xml:space="preserve"> emigrated into</w:t>
      </w:r>
      <w:r w:rsidRPr="009532BE">
        <w:t xml:space="preserve"> West Pond </w:t>
      </w:r>
      <w:r w:rsidR="00CA05AB">
        <w:t xml:space="preserve">during these survey periods </w:t>
      </w:r>
      <w:r w:rsidR="00E64F38">
        <w:t>to access nesting habitat</w:t>
      </w:r>
      <w:r w:rsidR="00CA05AB">
        <w:t xml:space="preserve"> </w:t>
      </w:r>
      <w:r w:rsidRPr="009532BE">
        <w:t xml:space="preserve">(Galbraith et al. 1988). </w:t>
      </w:r>
    </w:p>
    <w:p w14:paraId="5F530EA7" w14:textId="0888575A" w:rsidR="00434C3C" w:rsidRPr="00434C3C" w:rsidRDefault="00434C3C" w:rsidP="00434C3C">
      <w:pPr>
        <w:ind w:firstLine="720"/>
        <w:rPr>
          <w:rFonts w:cs="Times New Roman"/>
        </w:rPr>
      </w:pPr>
      <w:r w:rsidRPr="00434C3C">
        <w:rPr>
          <w:rFonts w:cs="Times New Roman"/>
          <w:color w:val="000000" w:themeColor="text1"/>
        </w:rPr>
        <w:t>Using road mortality survey d</w:t>
      </w:r>
      <w:r w:rsidR="00CA05AB">
        <w:rPr>
          <w:rFonts w:cs="Times New Roman"/>
          <w:color w:val="000000" w:themeColor="text1"/>
        </w:rPr>
        <w:t xml:space="preserve">ata </w:t>
      </w:r>
      <w:r w:rsidR="00547B69">
        <w:rPr>
          <w:rFonts w:cs="Times New Roman"/>
          <w:color w:val="000000" w:themeColor="text1"/>
        </w:rPr>
        <w:t xml:space="preserve">(2009–2016; </w:t>
      </w:r>
      <w:r w:rsidR="00765D2F">
        <w:rPr>
          <w:rFonts w:cs="Times New Roman"/>
          <w:color w:val="000000" w:themeColor="text1"/>
        </w:rPr>
        <w:t>Table 2.</w:t>
      </w:r>
      <w:r w:rsidR="00AC01A8">
        <w:rPr>
          <w:rFonts w:cs="Times New Roman"/>
          <w:color w:val="000000" w:themeColor="text1"/>
        </w:rPr>
        <w:t>1</w:t>
      </w:r>
      <w:r w:rsidR="00547B69">
        <w:rPr>
          <w:rFonts w:cs="Times New Roman"/>
          <w:color w:val="000000" w:themeColor="text1"/>
        </w:rPr>
        <w:t>) prov</w:t>
      </w:r>
      <w:r w:rsidR="00CA05AB">
        <w:rPr>
          <w:rFonts w:cs="Times New Roman"/>
          <w:color w:val="000000" w:themeColor="text1"/>
        </w:rPr>
        <w:t>ided by DTW,</w:t>
      </w:r>
      <w:r w:rsidRPr="00434C3C">
        <w:rPr>
          <w:rFonts w:cs="Times New Roman"/>
          <w:color w:val="000000" w:themeColor="text1"/>
        </w:rPr>
        <w:t xml:space="preserve"> we estimated an upper (</w:t>
      </w:r>
      <w:r w:rsidRPr="00434C3C">
        <w:rPr>
          <w:rFonts w:cs="Times New Roman"/>
          <w:i/>
          <w:color w:val="000000" w:themeColor="text1"/>
        </w:rPr>
        <w:t>r</w:t>
      </w:r>
      <w:r w:rsidRPr="00434C3C">
        <w:rPr>
          <w:rFonts w:cs="Times New Roman"/>
          <w:i/>
          <w:color w:val="000000" w:themeColor="text1"/>
          <w:vertAlign w:val="subscript"/>
        </w:rPr>
        <w:t>u</w:t>
      </w:r>
      <w:r w:rsidRPr="00434C3C">
        <w:rPr>
          <w:rFonts w:cs="Times New Roman"/>
          <w:color w:val="000000" w:themeColor="text1"/>
        </w:rPr>
        <w:t>) and lower (</w:t>
      </w:r>
      <w:r w:rsidRPr="00434C3C">
        <w:rPr>
          <w:rFonts w:cs="Times New Roman"/>
          <w:i/>
          <w:color w:val="000000" w:themeColor="text1"/>
        </w:rPr>
        <w:t>r</w:t>
      </w:r>
      <w:r w:rsidRPr="00434C3C">
        <w:rPr>
          <w:rFonts w:cs="Times New Roman"/>
          <w:i/>
          <w:color w:val="000000" w:themeColor="text1"/>
          <w:vertAlign w:val="subscript"/>
        </w:rPr>
        <w:t>l</w:t>
      </w:r>
      <w:r w:rsidR="00E43E4A">
        <w:rPr>
          <w:rFonts w:cs="Times New Roman"/>
          <w:color w:val="000000" w:themeColor="text1"/>
        </w:rPr>
        <w:t>) mortality rate to approximate</w:t>
      </w:r>
      <w:r w:rsidRPr="00434C3C">
        <w:rPr>
          <w:rFonts w:cs="Times New Roman"/>
          <w:color w:val="000000" w:themeColor="text1"/>
        </w:rPr>
        <w:t xml:space="preserve"> the number of adult snapping turtles that could have died f</w:t>
      </w:r>
      <w:r w:rsidR="00CA05AB">
        <w:rPr>
          <w:rFonts w:cs="Times New Roman"/>
          <w:color w:val="000000" w:themeColor="text1"/>
        </w:rPr>
        <w:t xml:space="preserve">rom road mortality between 1985 to </w:t>
      </w:r>
      <w:r w:rsidRPr="00434C3C">
        <w:rPr>
          <w:rFonts w:cs="Times New Roman"/>
          <w:color w:val="000000" w:themeColor="text1"/>
        </w:rPr>
        <w:t>2002 (</w:t>
      </w:r>
      <w:r w:rsidRPr="00434C3C">
        <w:rPr>
          <w:rFonts w:cs="Times New Roman"/>
          <w:i/>
          <w:color w:val="000000" w:themeColor="text1"/>
        </w:rPr>
        <w:t>M</w:t>
      </w:r>
      <w:r w:rsidRPr="00434C3C">
        <w:rPr>
          <w:rFonts w:cs="Times New Roman"/>
          <w:color w:val="000000" w:themeColor="text1"/>
        </w:rPr>
        <w:t>). To determine the lower estimate of total deaths</w:t>
      </w:r>
      <w:r w:rsidRPr="00434C3C">
        <w:rPr>
          <w:rFonts w:cs="Times New Roman"/>
          <w:i/>
          <w:color w:val="000000" w:themeColor="text1"/>
        </w:rPr>
        <w:t xml:space="preserve"> </w:t>
      </w:r>
      <w:r w:rsidRPr="00434C3C">
        <w:rPr>
          <w:rFonts w:cs="Times New Roman"/>
          <w:color w:val="000000" w:themeColor="text1"/>
        </w:rPr>
        <w:t>(</w:t>
      </w:r>
      <w:r w:rsidRPr="00434C3C">
        <w:rPr>
          <w:rFonts w:cs="Times New Roman"/>
          <w:i/>
          <w:color w:val="000000" w:themeColor="text1"/>
        </w:rPr>
        <w:t>M</w:t>
      </w:r>
      <w:r w:rsidRPr="00434C3C">
        <w:rPr>
          <w:rFonts w:cs="Times New Roman"/>
          <w:i/>
          <w:color w:val="000000" w:themeColor="text1"/>
          <w:vertAlign w:val="subscript"/>
        </w:rPr>
        <w:t>l</w:t>
      </w:r>
      <w:r w:rsidRPr="00434C3C">
        <w:rPr>
          <w:rFonts w:cs="Times New Roman"/>
          <w:color w:val="000000" w:themeColor="text1"/>
        </w:rPr>
        <w:t>), we used the lowest number of observed adult deaths across all survey years (</w:t>
      </w:r>
      <w:r w:rsidRPr="00434C3C">
        <w:rPr>
          <w:rFonts w:cs="Times New Roman"/>
          <w:i/>
          <w:color w:val="000000" w:themeColor="text1"/>
        </w:rPr>
        <w:t>m</w:t>
      </w:r>
      <w:r w:rsidRPr="00434C3C">
        <w:rPr>
          <w:rFonts w:cs="Times New Roman"/>
          <w:color w:val="000000" w:themeColor="text1"/>
        </w:rPr>
        <w:t>)</w:t>
      </w:r>
      <w:r w:rsidRPr="00434C3C">
        <w:rPr>
          <w:rFonts w:cs="Times New Roman"/>
          <w:i/>
          <w:color w:val="000000" w:themeColor="text1"/>
        </w:rPr>
        <w:t xml:space="preserve">. </w:t>
      </w:r>
      <w:r w:rsidRPr="00434C3C">
        <w:rPr>
          <w:rFonts w:cs="Times New Roman"/>
          <w:color w:val="000000" w:themeColor="text1"/>
        </w:rPr>
        <w:t>For the upper estimate (</w:t>
      </w:r>
      <w:r w:rsidRPr="00434C3C">
        <w:rPr>
          <w:rFonts w:cs="Times New Roman"/>
          <w:i/>
          <w:color w:val="000000" w:themeColor="text1"/>
        </w:rPr>
        <w:t>M</w:t>
      </w:r>
      <w:r w:rsidRPr="00434C3C">
        <w:rPr>
          <w:rFonts w:cs="Times New Roman"/>
          <w:i/>
          <w:color w:val="000000" w:themeColor="text1"/>
          <w:vertAlign w:val="subscript"/>
        </w:rPr>
        <w:t>u</w:t>
      </w:r>
      <w:r w:rsidRPr="00434C3C">
        <w:rPr>
          <w:rFonts w:cs="Times New Roman"/>
          <w:color w:val="000000" w:themeColor="text1"/>
        </w:rPr>
        <w:t xml:space="preserve">), we summed the highest number of total observed turtles (dead and alive) </w:t>
      </w:r>
      <w:r w:rsidR="0016782C">
        <w:rPr>
          <w:rFonts w:cs="Times New Roman"/>
          <w:color w:val="000000" w:themeColor="text1"/>
        </w:rPr>
        <w:t xml:space="preserve">encountered </w:t>
      </w:r>
      <w:r w:rsidRPr="00434C3C">
        <w:rPr>
          <w:rFonts w:cs="Times New Roman"/>
          <w:color w:val="000000" w:themeColor="text1"/>
        </w:rPr>
        <w:t>on the road during a single survey years</w:t>
      </w:r>
      <w:r w:rsidR="00EA510C">
        <w:rPr>
          <w:rFonts w:cs="Times New Roman"/>
          <w:color w:val="000000" w:themeColor="text1"/>
        </w:rPr>
        <w:t xml:space="preserve"> </w:t>
      </w:r>
      <w:r w:rsidRPr="00434C3C">
        <w:rPr>
          <w:rFonts w:cs="Times New Roman"/>
          <w:color w:val="000000" w:themeColor="text1"/>
        </w:rPr>
        <w:t>(</w:t>
      </w:r>
      <w:r w:rsidRPr="00434C3C">
        <w:rPr>
          <w:rFonts w:cs="Times New Roman"/>
          <w:i/>
          <w:color w:val="000000" w:themeColor="text1"/>
        </w:rPr>
        <w:t>s</w:t>
      </w:r>
      <w:r w:rsidRPr="00434C3C">
        <w:rPr>
          <w:rFonts w:cs="Times New Roman"/>
          <w:color w:val="000000" w:themeColor="text1"/>
        </w:rPr>
        <w:t>) (</w:t>
      </w:r>
      <w:r w:rsidR="00765D2F">
        <w:rPr>
          <w:rFonts w:cs="Times New Roman"/>
          <w:color w:val="000000" w:themeColor="text1"/>
        </w:rPr>
        <w:t>Table 2.</w:t>
      </w:r>
      <w:r w:rsidR="00AC01A8">
        <w:rPr>
          <w:rFonts w:cs="Times New Roman"/>
          <w:color w:val="000000" w:themeColor="text1"/>
        </w:rPr>
        <w:t>1</w:t>
      </w:r>
      <w:r w:rsidRPr="00434C3C">
        <w:rPr>
          <w:rFonts w:cs="Times New Roman"/>
          <w:color w:val="000000" w:themeColor="text1"/>
        </w:rPr>
        <w:t xml:space="preserve">). This included averted mortalities because without volunteer intervention, these turtles likely would have died </w:t>
      </w:r>
      <w:r w:rsidR="00CA05AB">
        <w:rPr>
          <w:rFonts w:cs="Times New Roman"/>
          <w:color w:val="000000" w:themeColor="text1"/>
        </w:rPr>
        <w:t>while</w:t>
      </w:r>
      <w:r w:rsidRPr="00434C3C">
        <w:rPr>
          <w:rFonts w:cs="Times New Roman"/>
          <w:color w:val="000000" w:themeColor="text1"/>
        </w:rPr>
        <w:t xml:space="preserve"> crossing four lanes (</w:t>
      </w:r>
      <w:r w:rsidRPr="00434C3C">
        <w:rPr>
          <w:rFonts w:cs="Times New Roman"/>
        </w:rPr>
        <w:t>Aresco 2005b</w:t>
      </w:r>
      <w:r w:rsidRPr="00434C3C">
        <w:rPr>
          <w:rFonts w:cs="Times New Roman"/>
          <w:color w:val="000000" w:themeColor="text1"/>
        </w:rPr>
        <w:t>). The lower (</w:t>
      </w:r>
      <w:r w:rsidRPr="00434C3C">
        <w:rPr>
          <w:rFonts w:cs="Times New Roman"/>
          <w:i/>
          <w:color w:val="000000" w:themeColor="text1"/>
        </w:rPr>
        <w:t>r</w:t>
      </w:r>
      <w:r w:rsidRPr="00434C3C">
        <w:rPr>
          <w:rFonts w:cs="Times New Roman"/>
          <w:i/>
          <w:color w:val="000000" w:themeColor="text1"/>
          <w:vertAlign w:val="subscript"/>
        </w:rPr>
        <w:t>l</w:t>
      </w:r>
      <w:r w:rsidRPr="00434C3C">
        <w:rPr>
          <w:rFonts w:cs="Times New Roman"/>
          <w:color w:val="000000" w:themeColor="text1"/>
        </w:rPr>
        <w:t xml:space="preserve">) annual mortality rate was derived by dividing </w:t>
      </w:r>
      <w:r w:rsidR="005663DA">
        <w:rPr>
          <w:rFonts w:cs="Times New Roman"/>
          <w:color w:val="000000" w:themeColor="text1"/>
        </w:rPr>
        <w:t xml:space="preserve">the </w:t>
      </w:r>
      <w:r w:rsidRPr="00434C3C">
        <w:rPr>
          <w:rFonts w:cs="Times New Roman"/>
          <w:color w:val="000000" w:themeColor="text1"/>
        </w:rPr>
        <w:t>lower number of observed deaths (</w:t>
      </w:r>
      <w:r w:rsidRPr="00434C3C">
        <w:rPr>
          <w:rFonts w:cs="Times New Roman"/>
          <w:i/>
          <w:color w:val="000000" w:themeColor="text1"/>
        </w:rPr>
        <w:t>m</w:t>
      </w:r>
      <w:r w:rsidRPr="00434C3C">
        <w:rPr>
          <w:rFonts w:cs="Times New Roman"/>
          <w:color w:val="000000" w:themeColor="text1"/>
        </w:rPr>
        <w:t>) by</w:t>
      </w:r>
      <w:r w:rsidRPr="00434C3C">
        <w:rPr>
          <w:rFonts w:cs="Times New Roman"/>
          <w:i/>
          <w:color w:val="000000" w:themeColor="text1"/>
        </w:rPr>
        <w:t xml:space="preserve"> </w:t>
      </w:r>
      <w:r w:rsidRPr="00434C3C">
        <w:rPr>
          <w:rFonts w:cs="Times New Roman"/>
          <w:color w:val="000000" w:themeColor="text1"/>
        </w:rPr>
        <w:t>the snapping turtle population from 2002 (</w:t>
      </w:r>
      <w:r w:rsidRPr="00434C3C">
        <w:rPr>
          <w:rFonts w:cs="Times New Roman"/>
          <w:i/>
          <w:color w:val="000000" w:themeColor="text1"/>
        </w:rPr>
        <w:t>p</w:t>
      </w:r>
      <w:r w:rsidRPr="00434C3C">
        <w:rPr>
          <w:rFonts w:cs="Times New Roman"/>
          <w:color w:val="000000" w:themeColor="text1"/>
        </w:rPr>
        <w:t>) (Eq. 1). Then the upper (</w:t>
      </w:r>
      <w:r w:rsidRPr="00434C3C">
        <w:rPr>
          <w:rFonts w:cs="Times New Roman"/>
          <w:i/>
          <w:color w:val="000000" w:themeColor="text1"/>
        </w:rPr>
        <w:t>r</w:t>
      </w:r>
      <w:r w:rsidRPr="00434C3C">
        <w:rPr>
          <w:rFonts w:cs="Times New Roman"/>
          <w:i/>
          <w:color w:val="000000" w:themeColor="text1"/>
          <w:vertAlign w:val="subscript"/>
        </w:rPr>
        <w:t>u</w:t>
      </w:r>
      <w:r w:rsidRPr="00434C3C">
        <w:rPr>
          <w:rFonts w:cs="Times New Roman"/>
          <w:color w:val="000000" w:themeColor="text1"/>
        </w:rPr>
        <w:t>) annual mortality rate was derived by dividing the number of observed turtles (</w:t>
      </w:r>
      <w:r w:rsidRPr="00434C3C">
        <w:rPr>
          <w:rFonts w:cs="Times New Roman"/>
          <w:i/>
          <w:color w:val="000000" w:themeColor="text1"/>
        </w:rPr>
        <w:t>s</w:t>
      </w:r>
      <w:r w:rsidRPr="00434C3C">
        <w:rPr>
          <w:rFonts w:cs="Times New Roman"/>
          <w:color w:val="000000" w:themeColor="text1"/>
        </w:rPr>
        <w:t>) by the snapping turtle population from 2002 (</w:t>
      </w:r>
      <w:r w:rsidRPr="00434C3C">
        <w:rPr>
          <w:rFonts w:cs="Times New Roman"/>
          <w:i/>
          <w:color w:val="000000" w:themeColor="text1"/>
        </w:rPr>
        <w:t>p</w:t>
      </w:r>
      <w:r w:rsidRPr="00434C3C">
        <w:rPr>
          <w:rFonts w:cs="Times New Roman"/>
          <w:color w:val="000000" w:themeColor="text1"/>
        </w:rPr>
        <w:t>) (Eq. 2). We ap</w:t>
      </w:r>
      <w:r w:rsidR="00D1561B">
        <w:rPr>
          <w:rFonts w:cs="Times New Roman"/>
          <w:color w:val="000000" w:themeColor="text1"/>
        </w:rPr>
        <w:t xml:space="preserve">plied both lower and upper </w:t>
      </w:r>
      <w:r w:rsidRPr="00434C3C">
        <w:rPr>
          <w:rFonts w:cs="Times New Roman"/>
          <w:color w:val="000000" w:themeColor="text1"/>
        </w:rPr>
        <w:t>annual mortality rates to the population in 1985 (</w:t>
      </w:r>
      <w:r w:rsidRPr="00434C3C">
        <w:rPr>
          <w:rFonts w:cs="Times New Roman"/>
          <w:i/>
          <w:color w:val="000000" w:themeColor="text1"/>
        </w:rPr>
        <w:t>P</w:t>
      </w:r>
      <w:r w:rsidRPr="00434C3C">
        <w:rPr>
          <w:rFonts w:cs="Times New Roman"/>
          <w:i/>
          <w:color w:val="000000" w:themeColor="text1"/>
          <w:vertAlign w:val="subscript"/>
        </w:rPr>
        <w:t>y</w:t>
      </w:r>
      <w:r w:rsidRPr="00434C3C">
        <w:rPr>
          <w:rFonts w:cs="Times New Roman"/>
          <w:color w:val="000000" w:themeColor="text1"/>
        </w:rPr>
        <w:t>) and each subsequent year (</w:t>
      </w:r>
      <w:r w:rsidRPr="00434C3C">
        <w:rPr>
          <w:rFonts w:cs="Times New Roman"/>
          <w:i/>
          <w:color w:val="000000" w:themeColor="text1"/>
        </w:rPr>
        <w:t>P</w:t>
      </w:r>
      <w:r w:rsidRPr="00434C3C">
        <w:rPr>
          <w:rFonts w:cs="Times New Roman"/>
          <w:i/>
          <w:color w:val="000000" w:themeColor="text1"/>
          <w:vertAlign w:val="subscript"/>
        </w:rPr>
        <w:t>y+1</w:t>
      </w:r>
      <w:r w:rsidRPr="00434C3C">
        <w:rPr>
          <w:rFonts w:cs="Times New Roman"/>
          <w:color w:val="000000" w:themeColor="text1"/>
        </w:rPr>
        <w:t xml:space="preserve">) to estimate </w:t>
      </w:r>
      <w:r w:rsidR="00083A60">
        <w:rPr>
          <w:rFonts w:cs="Times New Roman"/>
          <w:color w:val="000000" w:themeColor="text1"/>
        </w:rPr>
        <w:t xml:space="preserve">the lower and upper estimate of the historic </w:t>
      </w:r>
      <w:r w:rsidR="0049567E">
        <w:rPr>
          <w:rFonts w:cs="Times New Roman"/>
          <w:color w:val="000000" w:themeColor="text1"/>
        </w:rPr>
        <w:t xml:space="preserve">population from 1985 to 2002. </w:t>
      </w:r>
      <w:r w:rsidR="00083A60">
        <w:rPr>
          <w:rFonts w:cs="Times New Roman"/>
          <w:color w:val="000000" w:themeColor="text1"/>
        </w:rPr>
        <w:t>In the equations below, y is the year.</w:t>
      </w:r>
    </w:p>
    <w:p w14:paraId="1065FD7B" w14:textId="77777777" w:rsidR="00434C3C" w:rsidRPr="00434C3C" w:rsidRDefault="00434C3C" w:rsidP="00434C3C">
      <w:pPr>
        <w:spacing w:before="240"/>
        <w:jc w:val="center"/>
        <w:rPr>
          <w:rFonts w:cs="Times New Roman"/>
          <w:i/>
          <w:color w:val="000000" w:themeColor="text1"/>
          <w:vertAlign w:val="subscript"/>
        </w:rPr>
      </w:pPr>
      <w:r w:rsidRPr="00434C3C">
        <w:rPr>
          <w:rFonts w:cs="Times New Roman"/>
          <w:color w:val="000000" w:themeColor="text1"/>
        </w:rPr>
        <w:t>Eq. 1</w:t>
      </w:r>
      <w:r w:rsidRPr="00434C3C">
        <w:rPr>
          <w:rFonts w:cs="Times New Roman"/>
          <w:color w:val="000000" w:themeColor="text1"/>
        </w:rPr>
        <w:tab/>
        <w:t xml:space="preserve">Historic annual population (lower estimate): </w:t>
      </w:r>
      <w:r w:rsidRPr="00434C3C">
        <w:rPr>
          <w:rFonts w:cs="Times New Roman"/>
          <w:i/>
          <w:color w:val="000000" w:themeColor="text1"/>
        </w:rPr>
        <w:t>P</w:t>
      </w:r>
      <w:r w:rsidRPr="00434C3C">
        <w:rPr>
          <w:rFonts w:cs="Times New Roman"/>
          <w:i/>
          <w:color w:val="000000" w:themeColor="text1"/>
          <w:vertAlign w:val="subscript"/>
        </w:rPr>
        <w:t>y+1</w:t>
      </w:r>
      <w:r w:rsidRPr="00434C3C">
        <w:rPr>
          <w:rFonts w:cs="Times New Roman"/>
          <w:i/>
          <w:color w:val="000000" w:themeColor="text1"/>
        </w:rPr>
        <w:t xml:space="preserve"> = </w:t>
      </w:r>
      <w:r w:rsidRPr="00434C3C">
        <w:rPr>
          <w:rFonts w:eastAsiaTheme="minorEastAsia" w:cs="Times New Roman"/>
          <w:i/>
          <w:color w:val="000000" w:themeColor="text1"/>
        </w:rPr>
        <w:t>P</w:t>
      </w:r>
      <w:r w:rsidRPr="00434C3C">
        <w:rPr>
          <w:rFonts w:cs="Times New Roman"/>
          <w:i/>
          <w:color w:val="000000" w:themeColor="text1"/>
          <w:vertAlign w:val="subscript"/>
        </w:rPr>
        <w:t>y</w:t>
      </w:r>
      <w:r w:rsidRPr="00434C3C">
        <w:rPr>
          <w:rFonts w:cs="Times New Roman"/>
          <w:i/>
          <w:color w:val="000000" w:themeColor="text1"/>
        </w:rPr>
        <w:t xml:space="preserve"> </w:t>
      </w:r>
      <m:oMath>
        <m:r>
          <w:rPr>
            <w:rFonts w:ascii="Cambria Math" w:hAnsi="Cambria Math" w:cs="Times New Roman"/>
            <w:color w:val="000000" w:themeColor="text1"/>
          </w:rPr>
          <m:t>-</m:t>
        </m:r>
      </m:oMath>
      <w:r w:rsidRPr="00434C3C">
        <w:rPr>
          <w:rFonts w:cs="Times New Roman"/>
          <w:i/>
          <w:color w:val="000000" w:themeColor="text1"/>
        </w:rPr>
        <w:t xml:space="preserve"> </w:t>
      </w:r>
      <m:oMath>
        <m:r>
          <w:rPr>
            <w:rFonts w:ascii="Cambria Math" w:hAnsi="Cambria Math" w:cs="Times New Roman"/>
            <w:color w:val="000000" w:themeColor="text1"/>
          </w:rPr>
          <m:t>[(m)/p</m:t>
        </m:r>
      </m:oMath>
      <w:r w:rsidRPr="00434C3C">
        <w:rPr>
          <w:rFonts w:eastAsiaTheme="minorEastAsia" w:cs="Times New Roman"/>
          <w:color w:val="000000" w:themeColor="text1"/>
        </w:rPr>
        <w:t>]</w:t>
      </w:r>
      <w:r w:rsidRPr="00434C3C">
        <w:rPr>
          <w:rFonts w:eastAsiaTheme="minorEastAsia" w:cs="Times New Roman"/>
          <w:i/>
          <w:color w:val="000000" w:themeColor="text1"/>
        </w:rPr>
        <w:t xml:space="preserve"> * P</w:t>
      </w:r>
      <w:r w:rsidRPr="00434C3C">
        <w:rPr>
          <w:rFonts w:cs="Times New Roman"/>
          <w:i/>
          <w:color w:val="000000" w:themeColor="text1"/>
          <w:vertAlign w:val="subscript"/>
        </w:rPr>
        <w:t>y</w:t>
      </w:r>
      <w:r w:rsidRPr="00434C3C">
        <w:rPr>
          <w:rFonts w:cs="Times New Roman"/>
          <w:color w:val="000000" w:themeColor="text1"/>
        </w:rPr>
        <w:t>]</w:t>
      </w:r>
    </w:p>
    <w:p w14:paraId="33B9FEDF" w14:textId="7A011B4B" w:rsidR="00434C3C" w:rsidRPr="00E64F38" w:rsidRDefault="00434C3C" w:rsidP="00434C3C">
      <w:pPr>
        <w:spacing w:before="240"/>
        <w:ind w:left="2880" w:firstLine="720"/>
        <w:rPr>
          <w:rFonts w:cs="Times New Roman"/>
          <w:color w:val="000000" w:themeColor="text1"/>
        </w:rPr>
      </w:pPr>
      <w:r w:rsidRPr="00434C3C">
        <w:rPr>
          <w:rFonts w:cs="Times New Roman"/>
          <w:i/>
          <w:color w:val="000000" w:themeColor="text1"/>
        </w:rPr>
        <w:t xml:space="preserve">      </w:t>
      </w:r>
      <w:r w:rsidR="00D94E0E">
        <w:rPr>
          <w:rFonts w:cs="Times New Roman"/>
          <w:i/>
          <w:color w:val="000000" w:themeColor="text1"/>
        </w:rPr>
        <w:t xml:space="preserve">                   </w:t>
      </w:r>
      <w:r w:rsidR="007B6626">
        <w:rPr>
          <w:rFonts w:cs="Times New Roman"/>
          <w:i/>
          <w:color w:val="000000" w:themeColor="text1"/>
        </w:rPr>
        <w:t xml:space="preserve">     </w:t>
      </w:r>
      <w:r w:rsidR="006A6338">
        <w:rPr>
          <w:rFonts w:cs="Times New Roman"/>
          <w:i/>
          <w:color w:val="000000" w:themeColor="text1"/>
        </w:rPr>
        <w:t xml:space="preserve">  </w:t>
      </w:r>
      <w:r w:rsidRPr="00434C3C">
        <w:rPr>
          <w:rFonts w:cs="Times New Roman"/>
          <w:i/>
          <w:color w:val="000000" w:themeColor="text1"/>
        </w:rPr>
        <w:t>P</w:t>
      </w:r>
      <w:r w:rsidRPr="00434C3C">
        <w:rPr>
          <w:rFonts w:cs="Times New Roman"/>
          <w:i/>
          <w:color w:val="000000" w:themeColor="text1"/>
          <w:vertAlign w:val="subscript"/>
        </w:rPr>
        <w:t>y+1</w:t>
      </w:r>
      <w:r w:rsidRPr="00434C3C">
        <w:rPr>
          <w:rFonts w:cs="Times New Roman"/>
          <w:i/>
          <w:color w:val="000000" w:themeColor="text1"/>
        </w:rPr>
        <w:t xml:space="preserve"> = </w:t>
      </w:r>
      <w:r w:rsidRPr="00434C3C">
        <w:rPr>
          <w:rFonts w:eastAsiaTheme="minorEastAsia" w:cs="Times New Roman"/>
          <w:i/>
          <w:color w:val="000000" w:themeColor="text1"/>
        </w:rPr>
        <w:t>P</w:t>
      </w:r>
      <w:r w:rsidRPr="00434C3C">
        <w:rPr>
          <w:rFonts w:cs="Times New Roman"/>
          <w:i/>
          <w:color w:val="000000" w:themeColor="text1"/>
          <w:vertAlign w:val="subscript"/>
        </w:rPr>
        <w:t>y</w:t>
      </w:r>
      <m:oMath>
        <m:r>
          <w:rPr>
            <w:rFonts w:ascii="Cambria Math" w:hAnsi="Cambria Math" w:cs="Times New Roman"/>
            <w:color w:val="000000" w:themeColor="text1"/>
          </w:rPr>
          <m:t>-</m:t>
        </m:r>
      </m:oMath>
      <w:r w:rsidRPr="00434C3C">
        <w:rPr>
          <w:rFonts w:cs="Times New Roman"/>
          <w:color w:val="000000" w:themeColor="text1"/>
        </w:rPr>
        <w:t xml:space="preserve"> </w:t>
      </w:r>
      <w:r w:rsidR="00E64F38">
        <w:rPr>
          <w:rFonts w:cs="Times New Roman"/>
          <w:color w:val="000000" w:themeColor="text1"/>
        </w:rPr>
        <w:t>[</w:t>
      </w:r>
      <w:r w:rsidRPr="00434C3C">
        <w:rPr>
          <w:rFonts w:cs="Times New Roman"/>
          <w:i/>
          <w:color w:val="000000" w:themeColor="text1"/>
        </w:rPr>
        <w:t>r</w:t>
      </w:r>
      <w:r w:rsidRPr="00434C3C">
        <w:rPr>
          <w:rFonts w:cs="Times New Roman"/>
          <w:i/>
          <w:color w:val="000000" w:themeColor="text1"/>
          <w:vertAlign w:val="subscript"/>
        </w:rPr>
        <w:t>l</w:t>
      </w:r>
      <w:r w:rsidR="00433CC4">
        <w:rPr>
          <w:rFonts w:cs="Times New Roman"/>
          <w:i/>
          <w:color w:val="000000" w:themeColor="text1"/>
          <w:vertAlign w:val="subscript"/>
        </w:rPr>
        <w:t xml:space="preserve"> </w:t>
      </w:r>
      <w:r w:rsidR="00E64F38">
        <w:rPr>
          <w:rFonts w:cs="Times New Roman"/>
          <w:color w:val="000000" w:themeColor="text1"/>
        </w:rPr>
        <w:t>*</w:t>
      </w:r>
      <w:r w:rsidR="00E64F38" w:rsidRPr="00434C3C">
        <w:rPr>
          <w:rFonts w:eastAsiaTheme="minorEastAsia" w:cs="Times New Roman"/>
          <w:i/>
          <w:color w:val="000000" w:themeColor="text1"/>
        </w:rPr>
        <w:t xml:space="preserve"> P</w:t>
      </w:r>
      <w:r w:rsidR="00E64F38" w:rsidRPr="00434C3C">
        <w:rPr>
          <w:rFonts w:cs="Times New Roman"/>
          <w:i/>
          <w:color w:val="000000" w:themeColor="text1"/>
          <w:vertAlign w:val="subscript"/>
        </w:rPr>
        <w:t>y</w:t>
      </w:r>
      <w:r w:rsidR="00E64F38">
        <w:rPr>
          <w:rFonts w:cs="Times New Roman"/>
          <w:color w:val="000000" w:themeColor="text1"/>
        </w:rPr>
        <w:t>]</w:t>
      </w:r>
    </w:p>
    <w:p w14:paraId="01738AC8" w14:textId="77777777" w:rsidR="00434C3C" w:rsidRPr="00434C3C" w:rsidRDefault="00434C3C" w:rsidP="00434C3C">
      <w:pPr>
        <w:spacing w:before="240"/>
        <w:jc w:val="center"/>
        <w:rPr>
          <w:rFonts w:cs="Times New Roman"/>
          <w:i/>
          <w:color w:val="000000" w:themeColor="text1"/>
          <w:vertAlign w:val="subscript"/>
        </w:rPr>
      </w:pPr>
      <w:r w:rsidRPr="00434C3C">
        <w:rPr>
          <w:rFonts w:cs="Times New Roman"/>
          <w:color w:val="000000" w:themeColor="text1"/>
        </w:rPr>
        <w:lastRenderedPageBreak/>
        <w:t>Eq. 2</w:t>
      </w:r>
      <w:r w:rsidRPr="00434C3C">
        <w:rPr>
          <w:rFonts w:cs="Times New Roman"/>
          <w:color w:val="000000" w:themeColor="text1"/>
        </w:rPr>
        <w:tab/>
        <w:t xml:space="preserve">Historic annual population (upper estimate): </w:t>
      </w:r>
      <w:r w:rsidRPr="00434C3C">
        <w:rPr>
          <w:rFonts w:cs="Times New Roman"/>
          <w:i/>
          <w:color w:val="000000" w:themeColor="text1"/>
        </w:rPr>
        <w:t>P</w:t>
      </w:r>
      <w:r w:rsidRPr="00434C3C">
        <w:rPr>
          <w:rFonts w:cs="Times New Roman"/>
          <w:i/>
          <w:color w:val="000000" w:themeColor="text1"/>
          <w:vertAlign w:val="subscript"/>
        </w:rPr>
        <w:t>y+1</w:t>
      </w:r>
      <w:r w:rsidRPr="00434C3C">
        <w:rPr>
          <w:rFonts w:cs="Times New Roman"/>
          <w:i/>
          <w:color w:val="000000" w:themeColor="text1"/>
        </w:rPr>
        <w:t xml:space="preserve"> = </w:t>
      </w:r>
      <w:r w:rsidRPr="00434C3C">
        <w:rPr>
          <w:rFonts w:eastAsiaTheme="minorEastAsia" w:cs="Times New Roman"/>
          <w:i/>
          <w:color w:val="000000" w:themeColor="text1"/>
        </w:rPr>
        <w:t>P</w:t>
      </w:r>
      <w:r w:rsidRPr="00434C3C">
        <w:rPr>
          <w:rFonts w:cs="Times New Roman"/>
          <w:i/>
          <w:color w:val="000000" w:themeColor="text1"/>
          <w:vertAlign w:val="subscript"/>
        </w:rPr>
        <w:t>y</w:t>
      </w:r>
      <m:oMath>
        <m:r>
          <w:rPr>
            <w:rFonts w:ascii="Cambria Math" w:hAnsi="Cambria Math" w:cs="Times New Roman"/>
            <w:color w:val="000000" w:themeColor="text1"/>
          </w:rPr>
          <m:t>-</m:t>
        </m:r>
      </m:oMath>
      <w:r w:rsidRPr="00434C3C">
        <w:rPr>
          <w:rFonts w:cs="Times New Roman"/>
          <w:i/>
          <w:color w:val="000000" w:themeColor="text1"/>
        </w:rPr>
        <w:t xml:space="preserve"> </w:t>
      </w:r>
      <m:oMath>
        <m:r>
          <w:rPr>
            <w:rFonts w:ascii="Cambria Math" w:hAnsi="Cambria Math" w:cs="Times New Roman"/>
            <w:color w:val="000000" w:themeColor="text1"/>
          </w:rPr>
          <m:t>[(s)/p</m:t>
        </m:r>
      </m:oMath>
      <w:r w:rsidRPr="00434C3C">
        <w:rPr>
          <w:rFonts w:eastAsiaTheme="minorEastAsia" w:cs="Times New Roman"/>
          <w:color w:val="000000" w:themeColor="text1"/>
        </w:rPr>
        <w:t>]</w:t>
      </w:r>
      <w:r w:rsidRPr="00434C3C">
        <w:rPr>
          <w:rFonts w:eastAsiaTheme="minorEastAsia" w:cs="Times New Roman"/>
          <w:i/>
          <w:color w:val="000000" w:themeColor="text1"/>
        </w:rPr>
        <w:t xml:space="preserve"> * P</w:t>
      </w:r>
      <w:r w:rsidRPr="00434C3C">
        <w:rPr>
          <w:rFonts w:cs="Times New Roman"/>
          <w:i/>
          <w:color w:val="000000" w:themeColor="text1"/>
          <w:vertAlign w:val="subscript"/>
        </w:rPr>
        <w:t>y</w:t>
      </w:r>
      <w:r w:rsidRPr="00434C3C">
        <w:rPr>
          <w:rFonts w:cs="Times New Roman"/>
          <w:color w:val="000000" w:themeColor="text1"/>
        </w:rPr>
        <w:t>]</w:t>
      </w:r>
    </w:p>
    <w:p w14:paraId="489FBEFF" w14:textId="17811165" w:rsidR="00434C3C" w:rsidRPr="00434C3C" w:rsidRDefault="00434C3C" w:rsidP="00434C3C">
      <w:pPr>
        <w:spacing w:before="240"/>
        <w:jc w:val="center"/>
        <w:rPr>
          <w:rFonts w:cs="Times New Roman"/>
          <w:i/>
          <w:color w:val="000000" w:themeColor="text1"/>
          <w:vertAlign w:val="subscript"/>
        </w:rPr>
      </w:pPr>
      <w:r w:rsidRPr="00434C3C">
        <w:rPr>
          <w:rFonts w:cs="Times New Roman"/>
          <w:i/>
          <w:color w:val="000000" w:themeColor="text1"/>
        </w:rPr>
        <w:t xml:space="preserve">                                  </w:t>
      </w:r>
      <w:r w:rsidR="00E64F38">
        <w:rPr>
          <w:rFonts w:cs="Times New Roman"/>
          <w:i/>
          <w:color w:val="000000" w:themeColor="text1"/>
        </w:rPr>
        <w:t xml:space="preserve">                       </w:t>
      </w:r>
      <w:r w:rsidR="00342403">
        <w:rPr>
          <w:rFonts w:cs="Times New Roman"/>
          <w:i/>
          <w:color w:val="000000" w:themeColor="text1"/>
        </w:rPr>
        <w:t xml:space="preserve">    </w:t>
      </w:r>
      <w:r w:rsidR="00E64F38">
        <w:rPr>
          <w:rFonts w:cs="Times New Roman"/>
          <w:i/>
          <w:color w:val="000000" w:themeColor="text1"/>
        </w:rPr>
        <w:t xml:space="preserve">         </w:t>
      </w:r>
      <w:r w:rsidR="006A6338">
        <w:rPr>
          <w:rFonts w:cs="Times New Roman"/>
          <w:i/>
          <w:color w:val="000000" w:themeColor="text1"/>
        </w:rPr>
        <w:t xml:space="preserve"> </w:t>
      </w:r>
      <w:r w:rsidRPr="00434C3C">
        <w:rPr>
          <w:rFonts w:cs="Times New Roman"/>
          <w:i/>
          <w:color w:val="000000" w:themeColor="text1"/>
        </w:rPr>
        <w:t xml:space="preserve">  P</w:t>
      </w:r>
      <w:r w:rsidRPr="00434C3C">
        <w:rPr>
          <w:rFonts w:cs="Times New Roman"/>
          <w:i/>
          <w:color w:val="000000" w:themeColor="text1"/>
          <w:vertAlign w:val="subscript"/>
        </w:rPr>
        <w:t>y+1</w:t>
      </w:r>
      <w:r w:rsidRPr="00434C3C">
        <w:rPr>
          <w:rFonts w:cs="Times New Roman"/>
          <w:i/>
          <w:color w:val="000000" w:themeColor="text1"/>
        </w:rPr>
        <w:t xml:space="preserve"> =</w:t>
      </w:r>
      <w:r w:rsidRPr="00434C3C">
        <w:rPr>
          <w:rFonts w:eastAsiaTheme="minorEastAsia" w:cs="Times New Roman"/>
          <w:i/>
          <w:color w:val="000000" w:themeColor="text1"/>
        </w:rPr>
        <w:t xml:space="preserve"> P</w:t>
      </w:r>
      <w:r w:rsidRPr="00434C3C">
        <w:rPr>
          <w:rFonts w:cs="Times New Roman"/>
          <w:i/>
          <w:color w:val="000000" w:themeColor="text1"/>
          <w:vertAlign w:val="subscript"/>
        </w:rPr>
        <w:t>y</w:t>
      </w:r>
      <w:r w:rsidRPr="00434C3C">
        <w:rPr>
          <w:rFonts w:cs="Times New Roman"/>
          <w:i/>
          <w:color w:val="000000" w:themeColor="text1"/>
        </w:rPr>
        <w:t xml:space="preserve"> </w:t>
      </w:r>
      <m:oMath>
        <m:r>
          <w:rPr>
            <w:rFonts w:ascii="Cambria Math" w:hAnsi="Cambria Math" w:cs="Times New Roman"/>
            <w:color w:val="000000" w:themeColor="text1"/>
          </w:rPr>
          <m:t>–</m:t>
        </m:r>
      </m:oMath>
      <w:r w:rsidRPr="00434C3C">
        <w:rPr>
          <w:rFonts w:cs="Times New Roman"/>
          <w:i/>
          <w:color w:val="000000" w:themeColor="text1"/>
        </w:rPr>
        <w:t xml:space="preserve"> </w:t>
      </w:r>
      <w:r w:rsidR="00E64F38">
        <w:rPr>
          <w:rFonts w:cs="Times New Roman"/>
          <w:color w:val="000000" w:themeColor="text1"/>
        </w:rPr>
        <w:t>[</w:t>
      </w:r>
      <w:r w:rsidRPr="00434C3C">
        <w:rPr>
          <w:rFonts w:cs="Times New Roman"/>
          <w:i/>
          <w:color w:val="000000" w:themeColor="text1"/>
        </w:rPr>
        <w:t>r</w:t>
      </w:r>
      <w:r w:rsidRPr="00434C3C">
        <w:rPr>
          <w:rFonts w:cs="Times New Roman"/>
          <w:i/>
          <w:color w:val="000000" w:themeColor="text1"/>
          <w:vertAlign w:val="subscript"/>
        </w:rPr>
        <w:t>u</w:t>
      </w:r>
      <w:r w:rsidR="00433CC4">
        <w:rPr>
          <w:rFonts w:cs="Times New Roman"/>
          <w:i/>
          <w:color w:val="000000" w:themeColor="text1"/>
          <w:vertAlign w:val="subscript"/>
        </w:rPr>
        <w:t xml:space="preserve"> </w:t>
      </w:r>
      <w:r w:rsidR="00E64F38">
        <w:rPr>
          <w:rFonts w:cs="Times New Roman"/>
          <w:color w:val="000000" w:themeColor="text1"/>
        </w:rPr>
        <w:t>*</w:t>
      </w:r>
      <w:r w:rsidR="00E64F38" w:rsidRPr="00434C3C">
        <w:rPr>
          <w:rFonts w:eastAsiaTheme="minorEastAsia" w:cs="Times New Roman"/>
          <w:i/>
          <w:color w:val="000000" w:themeColor="text1"/>
        </w:rPr>
        <w:t xml:space="preserve"> P</w:t>
      </w:r>
      <w:r w:rsidR="00E64F38" w:rsidRPr="00434C3C">
        <w:rPr>
          <w:rFonts w:cs="Times New Roman"/>
          <w:i/>
          <w:color w:val="000000" w:themeColor="text1"/>
          <w:vertAlign w:val="subscript"/>
        </w:rPr>
        <w:t>y</w:t>
      </w:r>
      <w:r w:rsidR="00E64F38">
        <w:rPr>
          <w:rFonts w:cs="Times New Roman"/>
          <w:color w:val="000000" w:themeColor="text1"/>
        </w:rPr>
        <w:t>]</w:t>
      </w:r>
    </w:p>
    <w:p w14:paraId="336F1A26" w14:textId="1D672359" w:rsidR="00434C3C" w:rsidRPr="00434C3C" w:rsidRDefault="00434C3C" w:rsidP="00434C3C">
      <w:pPr>
        <w:spacing w:before="240"/>
        <w:ind w:firstLine="720"/>
        <w:rPr>
          <w:rFonts w:cs="Times New Roman"/>
        </w:rPr>
      </w:pPr>
      <w:r w:rsidRPr="00434C3C">
        <w:rPr>
          <w:rFonts w:cs="Times New Roman"/>
          <w:color w:val="000000" w:themeColor="text1"/>
        </w:rPr>
        <w:t>To determine a lower (</w:t>
      </w:r>
      <w:r w:rsidRPr="00434C3C">
        <w:rPr>
          <w:rFonts w:cs="Times New Roman"/>
          <w:i/>
          <w:color w:val="000000" w:themeColor="text1"/>
        </w:rPr>
        <w:t>M</w:t>
      </w:r>
      <w:r w:rsidRPr="00434C3C">
        <w:rPr>
          <w:rFonts w:cs="Times New Roman"/>
          <w:i/>
          <w:color w:val="000000" w:themeColor="text1"/>
          <w:vertAlign w:val="subscript"/>
        </w:rPr>
        <w:t>l</w:t>
      </w:r>
      <w:r w:rsidRPr="00434C3C">
        <w:rPr>
          <w:rFonts w:cs="Times New Roman"/>
          <w:color w:val="000000" w:themeColor="text1"/>
        </w:rPr>
        <w:t>) and</w:t>
      </w:r>
      <w:r w:rsidRPr="00434C3C">
        <w:rPr>
          <w:rFonts w:cs="Times New Roman"/>
          <w:i/>
          <w:color w:val="000000" w:themeColor="text1"/>
        </w:rPr>
        <w:t xml:space="preserve"> </w:t>
      </w:r>
      <w:r w:rsidRPr="00434C3C">
        <w:rPr>
          <w:rFonts w:cs="Times New Roman"/>
          <w:color w:val="000000" w:themeColor="text1"/>
        </w:rPr>
        <w:t>upper (</w:t>
      </w:r>
      <w:r w:rsidRPr="00434C3C">
        <w:rPr>
          <w:rFonts w:cs="Times New Roman"/>
          <w:i/>
          <w:color w:val="000000" w:themeColor="text1"/>
        </w:rPr>
        <w:t>M</w:t>
      </w:r>
      <w:r w:rsidRPr="00434C3C">
        <w:rPr>
          <w:rFonts w:cs="Times New Roman"/>
          <w:i/>
          <w:color w:val="000000" w:themeColor="text1"/>
          <w:vertAlign w:val="subscript"/>
        </w:rPr>
        <w:t>u</w:t>
      </w:r>
      <w:r w:rsidR="005663DA">
        <w:rPr>
          <w:rFonts w:cs="Times New Roman"/>
          <w:color w:val="000000" w:themeColor="text1"/>
        </w:rPr>
        <w:t xml:space="preserve">) estimate for the </w:t>
      </w:r>
      <w:r w:rsidRPr="00434C3C">
        <w:rPr>
          <w:rFonts w:cs="Times New Roman"/>
          <w:color w:val="000000" w:themeColor="text1"/>
        </w:rPr>
        <w:t>adult road mortalit</w:t>
      </w:r>
      <w:r w:rsidR="00D1561B">
        <w:rPr>
          <w:rFonts w:cs="Times New Roman"/>
          <w:color w:val="000000" w:themeColor="text1"/>
        </w:rPr>
        <w:t xml:space="preserve">ies </w:t>
      </w:r>
      <w:r w:rsidR="005663DA" w:rsidRPr="006D59F5">
        <w:rPr>
          <w:rFonts w:cs="Times New Roman"/>
          <w:color w:val="000000" w:themeColor="text1"/>
        </w:rPr>
        <w:t xml:space="preserve">we applied </w:t>
      </w:r>
      <w:r w:rsidR="00D1561B" w:rsidRPr="006D59F5">
        <w:rPr>
          <w:rFonts w:cs="Times New Roman"/>
          <w:color w:val="000000" w:themeColor="text1"/>
        </w:rPr>
        <w:t xml:space="preserve">the </w:t>
      </w:r>
      <w:r w:rsidRPr="006D59F5">
        <w:rPr>
          <w:rFonts w:cs="Times New Roman"/>
          <w:color w:val="000000" w:themeColor="text1"/>
        </w:rPr>
        <w:t>annual mortality rates (</w:t>
      </w:r>
      <w:r w:rsidRPr="006D59F5">
        <w:rPr>
          <w:rFonts w:cs="Times New Roman"/>
          <w:i/>
          <w:color w:val="000000" w:themeColor="text1"/>
        </w:rPr>
        <w:t>r</w:t>
      </w:r>
      <w:r w:rsidRPr="006D59F5">
        <w:rPr>
          <w:rFonts w:cs="Times New Roman"/>
          <w:i/>
          <w:color w:val="000000" w:themeColor="text1"/>
          <w:vertAlign w:val="subscript"/>
        </w:rPr>
        <w:t>l</w:t>
      </w:r>
      <w:r w:rsidRPr="006D59F5">
        <w:rPr>
          <w:rFonts w:cs="Times New Roman"/>
          <w:i/>
          <w:color w:val="000000" w:themeColor="text1"/>
        </w:rPr>
        <w:t xml:space="preserve"> </w:t>
      </w:r>
      <w:r w:rsidRPr="006D59F5">
        <w:rPr>
          <w:rFonts w:cs="Times New Roman"/>
          <w:color w:val="000000" w:themeColor="text1"/>
        </w:rPr>
        <w:t xml:space="preserve">and </w:t>
      </w:r>
      <w:r w:rsidRPr="006D59F5">
        <w:rPr>
          <w:rFonts w:cs="Times New Roman"/>
          <w:i/>
          <w:color w:val="000000" w:themeColor="text1"/>
        </w:rPr>
        <w:t>r</w:t>
      </w:r>
      <w:r w:rsidRPr="006D59F5">
        <w:rPr>
          <w:rFonts w:cs="Times New Roman"/>
          <w:i/>
          <w:color w:val="000000" w:themeColor="text1"/>
          <w:vertAlign w:val="subscript"/>
        </w:rPr>
        <w:t>u</w:t>
      </w:r>
      <w:r w:rsidRPr="006D59F5">
        <w:rPr>
          <w:rFonts w:cs="Times New Roman"/>
          <w:color w:val="000000" w:themeColor="text1"/>
        </w:rPr>
        <w:t xml:space="preserve">) </w:t>
      </w:r>
      <w:r w:rsidR="005663DA" w:rsidRPr="006D59F5">
        <w:rPr>
          <w:rFonts w:cs="Times New Roman"/>
          <w:color w:val="000000" w:themeColor="text1"/>
        </w:rPr>
        <w:t>to each year</w:t>
      </w:r>
      <w:r w:rsidR="00277DBF">
        <w:rPr>
          <w:rFonts w:cs="Times New Roman"/>
          <w:color w:val="000000" w:themeColor="text1"/>
        </w:rPr>
        <w:t xml:space="preserve"> (1985-2017</w:t>
      </w:r>
      <w:r w:rsidRPr="006D59F5">
        <w:rPr>
          <w:rFonts w:cs="Times New Roman"/>
          <w:color w:val="000000" w:themeColor="text1"/>
        </w:rPr>
        <w:t xml:space="preserve">) </w:t>
      </w:r>
      <w:r w:rsidR="005663DA" w:rsidRPr="006D59F5">
        <w:rPr>
          <w:rFonts w:cs="Times New Roman"/>
          <w:color w:val="000000" w:themeColor="text1"/>
        </w:rPr>
        <w:t xml:space="preserve">to derive </w:t>
      </w:r>
      <w:r w:rsidR="00E458ED" w:rsidRPr="006D59F5">
        <w:rPr>
          <w:rFonts w:cs="Times New Roman"/>
          <w:color w:val="000000" w:themeColor="text1"/>
        </w:rPr>
        <w:t xml:space="preserve">corresponding </w:t>
      </w:r>
      <w:r w:rsidR="005663DA" w:rsidRPr="006D59F5">
        <w:rPr>
          <w:rFonts w:cs="Times New Roman"/>
          <w:color w:val="000000" w:themeColor="text1"/>
        </w:rPr>
        <w:t xml:space="preserve">estimates of population size </w:t>
      </w:r>
      <w:r w:rsidRPr="006D59F5">
        <w:rPr>
          <w:rFonts w:cs="Times New Roman"/>
          <w:color w:val="000000" w:themeColor="text1"/>
        </w:rPr>
        <w:t>(Eq. 1 and Eq. 2</w:t>
      </w:r>
      <w:r w:rsidR="00E458ED" w:rsidRPr="006D59F5">
        <w:rPr>
          <w:rFonts w:cs="Times New Roman"/>
          <w:color w:val="000000" w:themeColor="text1"/>
        </w:rPr>
        <w:t>) and then</w:t>
      </w:r>
      <w:r w:rsidRPr="006D59F5">
        <w:rPr>
          <w:rFonts w:cs="Times New Roman"/>
          <w:color w:val="000000" w:themeColor="text1"/>
        </w:rPr>
        <w:t xml:space="preserve"> summed</w:t>
      </w:r>
      <w:r w:rsidR="005663DA" w:rsidRPr="006D59F5">
        <w:rPr>
          <w:rFonts w:cs="Times New Roman"/>
          <w:color w:val="000000" w:themeColor="text1"/>
        </w:rPr>
        <w:t xml:space="preserve"> </w:t>
      </w:r>
      <w:r w:rsidR="006D59F5">
        <w:rPr>
          <w:rFonts w:cs="Times New Roman"/>
          <w:color w:val="000000" w:themeColor="text1"/>
        </w:rPr>
        <w:t xml:space="preserve">all mortalities to estimate a </w:t>
      </w:r>
      <w:r w:rsidR="006D59F5" w:rsidRPr="00434C3C">
        <w:rPr>
          <w:rFonts w:cs="Times New Roman"/>
          <w:color w:val="000000" w:themeColor="text1"/>
        </w:rPr>
        <w:t>lower (</w:t>
      </w:r>
      <w:r w:rsidR="006D59F5" w:rsidRPr="00434C3C">
        <w:rPr>
          <w:rFonts w:cs="Times New Roman"/>
          <w:i/>
          <w:color w:val="000000" w:themeColor="text1"/>
        </w:rPr>
        <w:t>M</w:t>
      </w:r>
      <w:r w:rsidR="006D59F5" w:rsidRPr="00434C3C">
        <w:rPr>
          <w:rFonts w:cs="Times New Roman"/>
          <w:i/>
          <w:color w:val="000000" w:themeColor="text1"/>
          <w:vertAlign w:val="subscript"/>
        </w:rPr>
        <w:t>l</w:t>
      </w:r>
      <w:r w:rsidR="006D59F5" w:rsidRPr="00434C3C">
        <w:rPr>
          <w:rFonts w:cs="Times New Roman"/>
          <w:color w:val="000000" w:themeColor="text1"/>
        </w:rPr>
        <w:t>) and</w:t>
      </w:r>
      <w:r w:rsidR="006D59F5" w:rsidRPr="00434C3C">
        <w:rPr>
          <w:rFonts w:cs="Times New Roman"/>
          <w:i/>
          <w:color w:val="000000" w:themeColor="text1"/>
        </w:rPr>
        <w:t xml:space="preserve"> </w:t>
      </w:r>
      <w:r w:rsidR="006D59F5" w:rsidRPr="00434C3C">
        <w:rPr>
          <w:rFonts w:cs="Times New Roman"/>
          <w:color w:val="000000" w:themeColor="text1"/>
        </w:rPr>
        <w:t>upper (</w:t>
      </w:r>
      <w:r w:rsidR="006D59F5" w:rsidRPr="00434C3C">
        <w:rPr>
          <w:rFonts w:cs="Times New Roman"/>
          <w:i/>
          <w:color w:val="000000" w:themeColor="text1"/>
        </w:rPr>
        <w:t>M</w:t>
      </w:r>
      <w:r w:rsidR="006D59F5" w:rsidRPr="00434C3C">
        <w:rPr>
          <w:rFonts w:cs="Times New Roman"/>
          <w:i/>
          <w:color w:val="000000" w:themeColor="text1"/>
          <w:vertAlign w:val="subscript"/>
        </w:rPr>
        <w:t>u</w:t>
      </w:r>
      <w:r w:rsidR="006D59F5">
        <w:rPr>
          <w:rFonts w:cs="Times New Roman"/>
          <w:color w:val="000000" w:themeColor="text1"/>
        </w:rPr>
        <w:t>) total number of adult road mortalities (Eq. 3 and Eq. 4)</w:t>
      </w:r>
      <w:r w:rsidR="00A7053B">
        <w:rPr>
          <w:rFonts w:cs="Times New Roman"/>
          <w:color w:val="000000" w:themeColor="text1"/>
        </w:rPr>
        <w:t>.</w:t>
      </w:r>
    </w:p>
    <w:p w14:paraId="484AFD1E" w14:textId="5FAA4A2C" w:rsidR="00434C3C" w:rsidRPr="00434C3C" w:rsidRDefault="00434C3C" w:rsidP="00434C3C">
      <w:pPr>
        <w:jc w:val="center"/>
        <w:rPr>
          <w:rFonts w:cs="Times New Roman"/>
        </w:rPr>
      </w:pPr>
      <w:r w:rsidRPr="00434C3C">
        <w:rPr>
          <w:rFonts w:cs="Times New Roman"/>
          <w:color w:val="000000" w:themeColor="text1"/>
        </w:rPr>
        <w:t>Eq. 3</w:t>
      </w:r>
      <w:r w:rsidRPr="00434C3C">
        <w:rPr>
          <w:rFonts w:cs="Times New Roman"/>
          <w:color w:val="000000" w:themeColor="text1"/>
        </w:rPr>
        <w:tab/>
      </w:r>
      <w:r w:rsidRPr="00434C3C">
        <w:rPr>
          <w:rFonts w:cs="Times New Roman"/>
          <w:i/>
          <w:color w:val="000000" w:themeColor="text1"/>
        </w:rPr>
        <w:t>M</w:t>
      </w:r>
      <w:r w:rsidRPr="00434C3C">
        <w:rPr>
          <w:rFonts w:cs="Times New Roman"/>
          <w:i/>
          <w:color w:val="000000" w:themeColor="text1"/>
          <w:vertAlign w:val="subscript"/>
        </w:rPr>
        <w:t>l</w:t>
      </w:r>
      <w:r w:rsidR="00C729F8">
        <w:rPr>
          <w:rFonts w:cs="Times New Roman"/>
          <w:i/>
          <w:color w:val="000000" w:themeColor="text1"/>
          <w:vertAlign w:val="subscript"/>
        </w:rPr>
        <w:t xml:space="preserve"> </w:t>
      </w:r>
      <w:r w:rsidRPr="00434C3C">
        <w:rPr>
          <w:rFonts w:cs="Times New Roman"/>
          <w:i/>
          <w:color w:val="000000" w:themeColor="text1"/>
          <w:vertAlign w:val="subscript"/>
        </w:rPr>
        <w:t xml:space="preserve"> </w:t>
      </w:r>
      <w:r w:rsidRPr="00434C3C">
        <w:rPr>
          <w:rFonts w:cs="Times New Roman"/>
          <w:color w:val="222222"/>
          <w:shd w:val="clear" w:color="auto" w:fill="FFFFFF"/>
        </w:rPr>
        <w:t>= Σ</w:t>
      </w:r>
      <w:r w:rsidRPr="00434C3C">
        <w:rPr>
          <w:rFonts w:cs="Times New Roman"/>
          <w:color w:val="000000" w:themeColor="text1"/>
        </w:rPr>
        <w:t xml:space="preserve"> </w:t>
      </w:r>
      <w:r w:rsidRPr="00434C3C">
        <w:rPr>
          <w:rFonts w:cs="Times New Roman"/>
          <w:i/>
          <w:color w:val="000000" w:themeColor="text1"/>
        </w:rPr>
        <w:t>r</w:t>
      </w:r>
      <w:r w:rsidRPr="00434C3C">
        <w:rPr>
          <w:rFonts w:cs="Times New Roman"/>
          <w:i/>
          <w:color w:val="000000" w:themeColor="text1"/>
          <w:vertAlign w:val="subscript"/>
        </w:rPr>
        <w:t xml:space="preserve">l </w:t>
      </w:r>
      <w:r w:rsidRPr="00434C3C">
        <w:rPr>
          <w:rFonts w:cs="Times New Roman"/>
          <w:color w:val="000000" w:themeColor="text1"/>
        </w:rPr>
        <w:t>*</w:t>
      </w:r>
      <w:r w:rsidRPr="00434C3C">
        <w:rPr>
          <w:rFonts w:eastAsiaTheme="minorEastAsia" w:cs="Times New Roman"/>
          <w:i/>
          <w:color w:val="000000" w:themeColor="text1"/>
        </w:rPr>
        <w:t xml:space="preserve"> P</w:t>
      </w:r>
      <w:r w:rsidRPr="00434C3C">
        <w:rPr>
          <w:rFonts w:cs="Times New Roman"/>
          <w:i/>
          <w:color w:val="000000" w:themeColor="text1"/>
          <w:vertAlign w:val="subscript"/>
        </w:rPr>
        <w:t>y</w:t>
      </w:r>
    </w:p>
    <w:p w14:paraId="7FDD5584" w14:textId="22EC522D" w:rsidR="00434C3C" w:rsidRPr="00434C3C" w:rsidRDefault="00434C3C" w:rsidP="00434C3C">
      <w:pPr>
        <w:jc w:val="center"/>
        <w:rPr>
          <w:rFonts w:cs="Times New Roman"/>
          <w:i/>
          <w:color w:val="000000" w:themeColor="text1"/>
          <w:vertAlign w:val="subscript"/>
        </w:rPr>
      </w:pPr>
      <w:r w:rsidRPr="00434C3C">
        <w:rPr>
          <w:rFonts w:cs="Times New Roman"/>
          <w:color w:val="000000" w:themeColor="text1"/>
        </w:rPr>
        <w:t>Eq. 4</w:t>
      </w:r>
      <w:r w:rsidRPr="00434C3C">
        <w:rPr>
          <w:rFonts w:cs="Times New Roman"/>
          <w:color w:val="000000" w:themeColor="text1"/>
        </w:rPr>
        <w:tab/>
      </w:r>
      <w:r w:rsidRPr="00434C3C">
        <w:rPr>
          <w:rFonts w:cs="Times New Roman"/>
          <w:i/>
          <w:color w:val="000000" w:themeColor="text1"/>
        </w:rPr>
        <w:t>M</w:t>
      </w:r>
      <w:r w:rsidRPr="00434C3C">
        <w:rPr>
          <w:rFonts w:cs="Times New Roman"/>
          <w:i/>
          <w:color w:val="000000" w:themeColor="text1"/>
          <w:vertAlign w:val="subscript"/>
        </w:rPr>
        <w:t xml:space="preserve">u </w:t>
      </w:r>
      <w:r w:rsidR="00C729F8">
        <w:rPr>
          <w:rFonts w:cs="Times New Roman"/>
          <w:i/>
          <w:color w:val="000000" w:themeColor="text1"/>
          <w:vertAlign w:val="subscript"/>
        </w:rPr>
        <w:t xml:space="preserve"> </w:t>
      </w:r>
      <w:r w:rsidRPr="00434C3C">
        <w:rPr>
          <w:rFonts w:cs="Times New Roman"/>
          <w:color w:val="000000" w:themeColor="text1"/>
        </w:rPr>
        <w:t>=</w:t>
      </w:r>
      <w:r w:rsidRPr="00434C3C">
        <w:rPr>
          <w:rFonts w:cs="Times New Roman"/>
          <w:color w:val="222222"/>
          <w:shd w:val="clear" w:color="auto" w:fill="FFFFFF"/>
        </w:rPr>
        <w:t xml:space="preserve"> Σ</w:t>
      </w:r>
      <w:r w:rsidRPr="00434C3C">
        <w:rPr>
          <w:rFonts w:cs="Times New Roman"/>
          <w:color w:val="000000" w:themeColor="text1"/>
        </w:rPr>
        <w:t xml:space="preserve"> </w:t>
      </w:r>
      <w:r w:rsidRPr="00434C3C">
        <w:rPr>
          <w:rFonts w:cs="Times New Roman"/>
          <w:i/>
          <w:color w:val="000000" w:themeColor="text1"/>
        </w:rPr>
        <w:t>r</w:t>
      </w:r>
      <w:r w:rsidRPr="00434C3C">
        <w:rPr>
          <w:rFonts w:cs="Times New Roman"/>
          <w:i/>
          <w:color w:val="000000" w:themeColor="text1"/>
          <w:vertAlign w:val="subscript"/>
        </w:rPr>
        <w:t xml:space="preserve">u </w:t>
      </w:r>
      <w:r w:rsidRPr="00434C3C">
        <w:rPr>
          <w:rFonts w:cs="Times New Roman"/>
          <w:color w:val="000000" w:themeColor="text1"/>
        </w:rPr>
        <w:t>*</w:t>
      </w:r>
      <w:r w:rsidRPr="00434C3C">
        <w:rPr>
          <w:rFonts w:eastAsiaTheme="minorEastAsia" w:cs="Times New Roman"/>
          <w:i/>
          <w:color w:val="000000" w:themeColor="text1"/>
        </w:rPr>
        <w:t xml:space="preserve"> P</w:t>
      </w:r>
      <w:r w:rsidRPr="00434C3C">
        <w:rPr>
          <w:rFonts w:cs="Times New Roman"/>
          <w:i/>
          <w:color w:val="000000" w:themeColor="text1"/>
          <w:vertAlign w:val="subscript"/>
        </w:rPr>
        <w:t>y</w:t>
      </w:r>
    </w:p>
    <w:p w14:paraId="69269F30" w14:textId="03EFC0C9" w:rsidR="00434C3C" w:rsidRDefault="00434C3C" w:rsidP="00434C3C">
      <w:pPr>
        <w:rPr>
          <w:rFonts w:cs="Times New Roman"/>
        </w:rPr>
      </w:pPr>
      <w:r w:rsidRPr="00434C3C">
        <w:rPr>
          <w:rFonts w:cs="Times New Roman"/>
        </w:rPr>
        <w:tab/>
        <w:t>There were some assumptions associated with</w:t>
      </w:r>
      <w:r w:rsidRPr="00434C3C">
        <w:rPr>
          <w:rFonts w:cs="Times New Roman"/>
          <w:color w:val="000000" w:themeColor="text1"/>
        </w:rPr>
        <w:t xml:space="preserve"> the estimation of the lower (</w:t>
      </w:r>
      <w:r w:rsidRPr="00434C3C">
        <w:rPr>
          <w:rFonts w:cs="Times New Roman"/>
          <w:i/>
          <w:color w:val="000000" w:themeColor="text1"/>
        </w:rPr>
        <w:t>M</w:t>
      </w:r>
      <w:r w:rsidRPr="00434C3C">
        <w:rPr>
          <w:rFonts w:cs="Times New Roman"/>
          <w:i/>
          <w:color w:val="000000" w:themeColor="text1"/>
          <w:vertAlign w:val="subscript"/>
        </w:rPr>
        <w:t>l</w:t>
      </w:r>
      <w:r w:rsidRPr="00434C3C">
        <w:rPr>
          <w:rFonts w:cs="Times New Roman"/>
          <w:color w:val="000000" w:themeColor="text1"/>
        </w:rPr>
        <w:t>) and</w:t>
      </w:r>
      <w:r w:rsidRPr="00434C3C">
        <w:rPr>
          <w:rFonts w:cs="Times New Roman"/>
          <w:i/>
          <w:color w:val="000000" w:themeColor="text1"/>
        </w:rPr>
        <w:t xml:space="preserve"> </w:t>
      </w:r>
      <w:r w:rsidRPr="00434C3C">
        <w:rPr>
          <w:rFonts w:cs="Times New Roman"/>
          <w:color w:val="000000" w:themeColor="text1"/>
        </w:rPr>
        <w:t>upper (</w:t>
      </w:r>
      <w:r w:rsidRPr="00434C3C">
        <w:rPr>
          <w:rFonts w:cs="Times New Roman"/>
          <w:i/>
          <w:color w:val="000000" w:themeColor="text1"/>
        </w:rPr>
        <w:t>M</w:t>
      </w:r>
      <w:r w:rsidRPr="00434C3C">
        <w:rPr>
          <w:rFonts w:cs="Times New Roman"/>
          <w:i/>
          <w:color w:val="000000" w:themeColor="text1"/>
          <w:vertAlign w:val="subscript"/>
        </w:rPr>
        <w:t>u</w:t>
      </w:r>
      <w:r w:rsidRPr="00434C3C">
        <w:rPr>
          <w:rFonts w:cs="Times New Roman"/>
          <w:color w:val="000000" w:themeColor="text1"/>
        </w:rPr>
        <w:t>) adult road mortalities</w:t>
      </w:r>
      <w:r w:rsidRPr="00434C3C">
        <w:rPr>
          <w:rFonts w:cs="Times New Roman"/>
        </w:rPr>
        <w:t>. First, we assumed that traffic volume and mean speed on the surveyed roads has not changed over time. Second</w:t>
      </w:r>
      <w:r w:rsidR="00626233">
        <w:rPr>
          <w:rFonts w:cs="Times New Roman"/>
        </w:rPr>
        <w:t>ly</w:t>
      </w:r>
      <w:r w:rsidR="00433CC4">
        <w:rPr>
          <w:rFonts w:cs="Times New Roman"/>
        </w:rPr>
        <w:t>, we also assumed</w:t>
      </w:r>
      <w:r w:rsidR="00626233">
        <w:rPr>
          <w:rFonts w:cs="Times New Roman"/>
        </w:rPr>
        <w:t xml:space="preserve"> constant</w:t>
      </w:r>
      <w:r w:rsidRPr="00434C3C">
        <w:rPr>
          <w:rFonts w:cs="Times New Roman"/>
        </w:rPr>
        <w:t xml:space="preserve"> </w:t>
      </w:r>
      <w:r w:rsidR="00433CC4">
        <w:rPr>
          <w:rFonts w:cs="Times New Roman"/>
        </w:rPr>
        <w:t xml:space="preserve">rates of adult road mortality </w:t>
      </w:r>
      <w:r w:rsidR="00626233">
        <w:rPr>
          <w:rFonts w:cs="Times New Roman"/>
        </w:rPr>
        <w:t>throughout the study period</w:t>
      </w:r>
      <w:r w:rsidRPr="00434C3C">
        <w:rPr>
          <w:rFonts w:cs="Times New Roman"/>
        </w:rPr>
        <w:t xml:space="preserve">. </w:t>
      </w:r>
      <w:r w:rsidR="00626233">
        <w:rPr>
          <w:rFonts w:cs="Times New Roman"/>
        </w:rPr>
        <w:t xml:space="preserve">When determining the upper estimate </w:t>
      </w:r>
      <w:r w:rsidR="00626233" w:rsidRPr="00434C3C">
        <w:rPr>
          <w:rFonts w:cs="Times New Roman"/>
          <w:color w:val="000000" w:themeColor="text1"/>
        </w:rPr>
        <w:t>(</w:t>
      </w:r>
      <w:r w:rsidR="00626233" w:rsidRPr="00434C3C">
        <w:rPr>
          <w:rFonts w:cs="Times New Roman"/>
          <w:i/>
          <w:color w:val="000000" w:themeColor="text1"/>
        </w:rPr>
        <w:t>M</w:t>
      </w:r>
      <w:r w:rsidR="00626233" w:rsidRPr="00434C3C">
        <w:rPr>
          <w:rFonts w:cs="Times New Roman"/>
          <w:i/>
          <w:color w:val="000000" w:themeColor="text1"/>
          <w:vertAlign w:val="subscript"/>
        </w:rPr>
        <w:t>u</w:t>
      </w:r>
      <w:r w:rsidR="00626233" w:rsidRPr="00434C3C">
        <w:rPr>
          <w:rFonts w:cs="Times New Roman"/>
          <w:color w:val="000000" w:themeColor="text1"/>
        </w:rPr>
        <w:t>)</w:t>
      </w:r>
      <w:r w:rsidR="00626233" w:rsidRPr="00434C3C">
        <w:rPr>
          <w:rFonts w:cs="Times New Roman"/>
        </w:rPr>
        <w:t xml:space="preserve">, </w:t>
      </w:r>
      <w:r w:rsidR="00626233">
        <w:rPr>
          <w:rFonts w:cs="Times New Roman"/>
        </w:rPr>
        <w:t xml:space="preserve">we </w:t>
      </w:r>
      <w:r w:rsidR="00AD4BBA">
        <w:rPr>
          <w:rFonts w:cs="Times New Roman"/>
        </w:rPr>
        <w:t xml:space="preserve">had to </w:t>
      </w:r>
      <w:r w:rsidR="00626233">
        <w:rPr>
          <w:rFonts w:cs="Times New Roman"/>
        </w:rPr>
        <w:t xml:space="preserve">assume that all turtles that </w:t>
      </w:r>
      <w:r w:rsidR="00AD4BBA">
        <w:rPr>
          <w:rFonts w:cs="Times New Roman"/>
        </w:rPr>
        <w:t xml:space="preserve">had been </w:t>
      </w:r>
      <w:r w:rsidR="00626233">
        <w:rPr>
          <w:rFonts w:cs="Times New Roman"/>
        </w:rPr>
        <w:t>brought safely across the road by DTW volunteers would have died trying to cross it</w:t>
      </w:r>
      <w:r w:rsidRPr="00434C3C">
        <w:rPr>
          <w:rFonts w:cs="Times New Roman"/>
        </w:rPr>
        <w:t xml:space="preserve">. </w:t>
      </w:r>
      <w:r w:rsidR="00626233">
        <w:rPr>
          <w:rFonts w:cs="Times New Roman"/>
        </w:rPr>
        <w:t xml:space="preserve">We also assumed that </w:t>
      </w:r>
      <w:r w:rsidRPr="00434C3C">
        <w:rPr>
          <w:rFonts w:cs="Times New Roman"/>
        </w:rPr>
        <w:t xml:space="preserve">the same individual </w:t>
      </w:r>
      <w:r w:rsidR="00626233">
        <w:rPr>
          <w:rFonts w:cs="Times New Roman"/>
        </w:rPr>
        <w:t>had not been</w:t>
      </w:r>
      <w:r w:rsidRPr="00434C3C">
        <w:rPr>
          <w:rFonts w:cs="Times New Roman"/>
        </w:rPr>
        <w:t xml:space="preserve"> saved </w:t>
      </w:r>
      <w:r w:rsidR="006D59F5">
        <w:rPr>
          <w:rFonts w:cs="Times New Roman"/>
        </w:rPr>
        <w:t xml:space="preserve">more than once. </w:t>
      </w:r>
      <w:r w:rsidR="00626233" w:rsidRPr="006D59F5">
        <w:rPr>
          <w:rFonts w:cs="Times New Roman"/>
        </w:rPr>
        <w:t>We do not know the extent to which these assumptions were violated</w:t>
      </w:r>
      <w:r w:rsidR="00E41CA3" w:rsidRPr="006D59F5">
        <w:rPr>
          <w:rFonts w:cs="Times New Roman"/>
        </w:rPr>
        <w:t>, but they would have inflated mortality estimate</w:t>
      </w:r>
      <w:r w:rsidR="003A2E1F" w:rsidRPr="006D59F5">
        <w:rPr>
          <w:rFonts w:cs="Times New Roman"/>
        </w:rPr>
        <w:t>s.</w:t>
      </w:r>
    </w:p>
    <w:p w14:paraId="7399FAD8" w14:textId="2C81A7B1" w:rsidR="00547B69" w:rsidRPr="00A7053B" w:rsidRDefault="00547B69" w:rsidP="00434C3C">
      <w:pPr>
        <w:rPr>
          <w:rFonts w:cs="Times New Roman"/>
          <w:color w:val="000000" w:themeColor="text1"/>
        </w:rPr>
      </w:pPr>
      <w:r>
        <w:rPr>
          <w:rFonts w:cs="Times New Roman"/>
        </w:rPr>
        <w:tab/>
      </w:r>
      <w:r w:rsidR="00A9044C">
        <w:rPr>
          <w:rFonts w:cs="Times New Roman"/>
        </w:rPr>
        <w:t>We also determined the current mean mortality rate (</w:t>
      </w:r>
      <w:r w:rsidR="00A9044C" w:rsidRPr="006D59F5">
        <w:rPr>
          <w:rFonts w:cs="Times New Roman"/>
          <w:i/>
          <w:color w:val="000000" w:themeColor="text1"/>
        </w:rPr>
        <w:t>r</w:t>
      </w:r>
      <w:r w:rsidR="00A9044C">
        <w:rPr>
          <w:rFonts w:cs="Times New Roman"/>
          <w:i/>
          <w:color w:val="000000" w:themeColor="text1"/>
          <w:vertAlign w:val="subscript"/>
        </w:rPr>
        <w:t>c</w:t>
      </w:r>
      <w:r w:rsidR="00A9044C" w:rsidRPr="006D59F5">
        <w:rPr>
          <w:rFonts w:cs="Times New Roman"/>
          <w:color w:val="000000" w:themeColor="text1"/>
        </w:rPr>
        <w:t>)</w:t>
      </w:r>
      <w:r w:rsidR="00A9044C">
        <w:rPr>
          <w:rFonts w:cs="Times New Roman"/>
          <w:color w:val="000000" w:themeColor="text1"/>
        </w:rPr>
        <w:t xml:space="preserve"> that would have occurred in order for the 2002 population estimate (</w:t>
      </w:r>
      <w:r w:rsidR="00A9044C">
        <w:rPr>
          <w:rFonts w:cs="Times New Roman"/>
          <w:i/>
          <w:color w:val="000000" w:themeColor="text1"/>
        </w:rPr>
        <w:t>p</w:t>
      </w:r>
      <w:r w:rsidR="00A9044C">
        <w:rPr>
          <w:rFonts w:cs="Times New Roman"/>
          <w:color w:val="000000" w:themeColor="text1"/>
        </w:rPr>
        <w:t>) to decline to the total number of snapping turtles</w:t>
      </w:r>
      <w:r w:rsidR="006A6338">
        <w:rPr>
          <w:rFonts w:cs="Times New Roman"/>
          <w:color w:val="000000" w:themeColor="text1"/>
        </w:rPr>
        <w:t xml:space="preserve"> that </w:t>
      </w:r>
      <w:r w:rsidR="00A9044C">
        <w:rPr>
          <w:rFonts w:cs="Times New Roman"/>
          <w:color w:val="000000" w:themeColor="text1"/>
        </w:rPr>
        <w:t>we encountered (</w:t>
      </w:r>
      <w:r w:rsidR="00A9044C">
        <w:rPr>
          <w:rFonts w:cs="Times New Roman"/>
          <w:i/>
          <w:color w:val="000000" w:themeColor="text1"/>
        </w:rPr>
        <w:t>t</w:t>
      </w:r>
      <w:r w:rsidR="00A9044C">
        <w:rPr>
          <w:rFonts w:cs="Times New Roman"/>
          <w:color w:val="000000" w:themeColor="text1"/>
        </w:rPr>
        <w:t>) in 2017 (Eq. 5), expressed on a per ann</w:t>
      </w:r>
      <w:r w:rsidR="00433CC4">
        <w:rPr>
          <w:rFonts w:cs="Times New Roman"/>
          <w:color w:val="000000" w:themeColor="text1"/>
        </w:rPr>
        <w:t xml:space="preserve">um basis (y; 2017 minus 2002). </w:t>
      </w:r>
    </w:p>
    <w:p w14:paraId="20FE2D2A" w14:textId="2C014C2B" w:rsidR="00A7053B" w:rsidRDefault="00A7053B" w:rsidP="00A7053B">
      <w:pPr>
        <w:jc w:val="center"/>
        <w:rPr>
          <w:rFonts w:cs="Times New Roman"/>
          <w:i/>
          <w:color w:val="000000" w:themeColor="text1"/>
        </w:rPr>
      </w:pPr>
      <w:r>
        <w:rPr>
          <w:rFonts w:cs="Times New Roman"/>
          <w:color w:val="000000" w:themeColor="text1"/>
        </w:rPr>
        <w:lastRenderedPageBreak/>
        <w:t xml:space="preserve"> Eq. 5</w:t>
      </w:r>
      <w:r>
        <w:rPr>
          <w:rFonts w:cs="Times New Roman"/>
          <w:color w:val="000000" w:themeColor="text1"/>
        </w:rPr>
        <w:tab/>
      </w:r>
      <w:r w:rsidRPr="006D59F5">
        <w:rPr>
          <w:rFonts w:cs="Times New Roman"/>
          <w:i/>
          <w:color w:val="000000" w:themeColor="text1"/>
        </w:rPr>
        <w:t>r</w:t>
      </w:r>
      <w:r>
        <w:rPr>
          <w:rFonts w:cs="Times New Roman"/>
          <w:i/>
          <w:color w:val="000000" w:themeColor="text1"/>
          <w:vertAlign w:val="subscript"/>
        </w:rPr>
        <w:t>c</w:t>
      </w:r>
      <w:r>
        <w:rPr>
          <w:rFonts w:cs="Times New Roman"/>
          <w:i/>
          <w:color w:val="000000" w:themeColor="text1"/>
        </w:rPr>
        <w:t xml:space="preserve"> =</w:t>
      </w:r>
      <w:r w:rsidR="00BB2813">
        <w:rPr>
          <w:rFonts w:cs="Times New Roman"/>
          <w:i/>
          <w:color w:val="000000" w:themeColor="text1"/>
        </w:rPr>
        <w:t xml:space="preserve"> </w:t>
      </w:r>
      <w:r>
        <w:rPr>
          <w:rFonts w:cs="Times New Roman"/>
          <w:color w:val="000000" w:themeColor="text1"/>
        </w:rPr>
        <w:t>(</w:t>
      </w:r>
      <w:r>
        <w:rPr>
          <w:rFonts w:cs="Times New Roman"/>
          <w:i/>
          <w:color w:val="000000" w:themeColor="text1"/>
        </w:rPr>
        <w:t>p</w:t>
      </w:r>
      <w:r>
        <w:rPr>
          <w:rFonts w:cs="Times New Roman"/>
          <w:color w:val="000000" w:themeColor="text1"/>
        </w:rPr>
        <w:t>–</w:t>
      </w:r>
      <w:r>
        <w:rPr>
          <w:rFonts w:cs="Times New Roman"/>
          <w:i/>
          <w:color w:val="000000" w:themeColor="text1"/>
        </w:rPr>
        <w:t>t</w:t>
      </w:r>
      <w:r>
        <w:rPr>
          <w:rFonts w:cs="Times New Roman"/>
          <w:color w:val="000000" w:themeColor="text1"/>
        </w:rPr>
        <w:t>)/</w:t>
      </w:r>
      <w:r>
        <w:rPr>
          <w:rFonts w:cs="Times New Roman"/>
          <w:i/>
          <w:color w:val="000000" w:themeColor="text1"/>
        </w:rPr>
        <w:t>y</w:t>
      </w:r>
    </w:p>
    <w:p w14:paraId="46F17D1C" w14:textId="3A560163" w:rsidR="00D94E0E" w:rsidRDefault="00A7053B" w:rsidP="00CD7931">
      <w:pPr>
        <w:ind w:firstLine="720"/>
        <w:rPr>
          <w:rFonts w:cs="Times New Roman"/>
          <w:color w:val="000000" w:themeColor="text1"/>
        </w:rPr>
      </w:pPr>
      <w:r>
        <w:rPr>
          <w:rFonts w:cs="Times New Roman"/>
          <w:color w:val="000000" w:themeColor="text1"/>
        </w:rPr>
        <w:t xml:space="preserve">From there, we applied the current mortality rate </w:t>
      </w:r>
      <w:r w:rsidR="00E64F38">
        <w:rPr>
          <w:rFonts w:cs="Times New Roman"/>
          <w:color w:val="000000" w:themeColor="text1"/>
        </w:rPr>
        <w:t>(</w:t>
      </w:r>
      <w:r w:rsidR="00E64F38" w:rsidRPr="00434C3C">
        <w:rPr>
          <w:rFonts w:cs="Times New Roman"/>
          <w:i/>
          <w:color w:val="000000" w:themeColor="text1"/>
        </w:rPr>
        <w:t>r</w:t>
      </w:r>
      <w:r w:rsidR="00E64F38">
        <w:rPr>
          <w:rFonts w:cs="Times New Roman"/>
          <w:i/>
          <w:color w:val="000000" w:themeColor="text1"/>
          <w:vertAlign w:val="subscript"/>
        </w:rPr>
        <w:t>c</w:t>
      </w:r>
      <w:r w:rsidR="00E64F38" w:rsidRPr="00434C3C">
        <w:rPr>
          <w:rFonts w:cs="Times New Roman"/>
          <w:color w:val="000000" w:themeColor="text1"/>
        </w:rPr>
        <w:t>)</w:t>
      </w:r>
      <w:r w:rsidR="00E64F38">
        <w:rPr>
          <w:rFonts w:cs="Times New Roman"/>
          <w:color w:val="000000" w:themeColor="text1"/>
        </w:rPr>
        <w:t xml:space="preserve"> </w:t>
      </w:r>
      <w:r w:rsidR="00BB2813">
        <w:rPr>
          <w:rFonts w:cs="Times New Roman"/>
          <w:color w:val="000000" w:themeColor="text1"/>
        </w:rPr>
        <w:t xml:space="preserve">to the 1985 population </w:t>
      </w:r>
      <w:r w:rsidR="00E64F38">
        <w:rPr>
          <w:rFonts w:cs="Times New Roman"/>
          <w:color w:val="000000" w:themeColor="text1"/>
        </w:rPr>
        <w:t>(</w:t>
      </w:r>
      <w:r w:rsidR="00E64F38" w:rsidRPr="00434C3C">
        <w:rPr>
          <w:rFonts w:eastAsiaTheme="minorEastAsia" w:cs="Times New Roman"/>
          <w:i/>
          <w:color w:val="000000" w:themeColor="text1"/>
        </w:rPr>
        <w:t>P</w:t>
      </w:r>
      <w:r w:rsidR="00E64F38" w:rsidRPr="00434C3C">
        <w:rPr>
          <w:rFonts w:cs="Times New Roman"/>
          <w:i/>
          <w:color w:val="000000" w:themeColor="text1"/>
          <w:vertAlign w:val="subscript"/>
        </w:rPr>
        <w:t>y</w:t>
      </w:r>
      <w:r w:rsidR="00E64F38">
        <w:rPr>
          <w:rFonts w:cs="Times New Roman"/>
          <w:color w:val="000000" w:themeColor="text1"/>
        </w:rPr>
        <w:t xml:space="preserve">) </w:t>
      </w:r>
      <w:r w:rsidR="00BB2813">
        <w:rPr>
          <w:rFonts w:cs="Times New Roman"/>
          <w:color w:val="000000" w:themeColor="text1"/>
        </w:rPr>
        <w:t xml:space="preserve">and each subsequent year </w:t>
      </w:r>
      <w:r w:rsidR="00E64F38">
        <w:rPr>
          <w:rFonts w:cs="Times New Roman"/>
          <w:color w:val="000000" w:themeColor="text1"/>
        </w:rPr>
        <w:t>(</w:t>
      </w:r>
      <w:r w:rsidR="00E64F38" w:rsidRPr="00434C3C">
        <w:rPr>
          <w:rFonts w:cs="Times New Roman"/>
          <w:i/>
          <w:color w:val="000000" w:themeColor="text1"/>
        </w:rPr>
        <w:t>P</w:t>
      </w:r>
      <w:r w:rsidR="00E64F38" w:rsidRPr="00434C3C">
        <w:rPr>
          <w:rFonts w:cs="Times New Roman"/>
          <w:i/>
          <w:color w:val="000000" w:themeColor="text1"/>
          <w:vertAlign w:val="subscript"/>
        </w:rPr>
        <w:t>y+</w:t>
      </w:r>
      <w:r w:rsidR="00E64F38" w:rsidRPr="00E64F38">
        <w:rPr>
          <w:rFonts w:cs="Times New Roman"/>
          <w:color w:val="000000" w:themeColor="text1"/>
          <w:vertAlign w:val="subscript"/>
        </w:rPr>
        <w:t>1</w:t>
      </w:r>
      <w:r w:rsidR="00E64F38">
        <w:rPr>
          <w:rFonts w:cs="Times New Roman"/>
          <w:color w:val="000000" w:themeColor="text1"/>
        </w:rPr>
        <w:t xml:space="preserve">) </w:t>
      </w:r>
      <w:r w:rsidR="00BB2813" w:rsidRPr="00E64F38">
        <w:rPr>
          <w:rFonts w:cs="Times New Roman"/>
          <w:color w:val="000000" w:themeColor="text1"/>
        </w:rPr>
        <w:t>to</w:t>
      </w:r>
      <w:r w:rsidR="00BB2813">
        <w:rPr>
          <w:rFonts w:cs="Times New Roman"/>
          <w:color w:val="000000" w:themeColor="text1"/>
        </w:rPr>
        <w:t xml:space="preserve"> </w:t>
      </w:r>
      <w:r w:rsidR="00083A60">
        <w:rPr>
          <w:rFonts w:cs="Times New Roman"/>
          <w:color w:val="000000" w:themeColor="text1"/>
        </w:rPr>
        <w:t xml:space="preserve">arrive at an alternate approximation of the turtle </w:t>
      </w:r>
      <w:r w:rsidR="00433CC4">
        <w:rPr>
          <w:rFonts w:cs="Times New Roman"/>
          <w:color w:val="000000" w:themeColor="text1"/>
        </w:rPr>
        <w:t xml:space="preserve">population from 1985 to 2017. </w:t>
      </w:r>
    </w:p>
    <w:p w14:paraId="67996BCD" w14:textId="38C7EA7B" w:rsidR="00BB2813" w:rsidRPr="00BB2813" w:rsidRDefault="00BB2813" w:rsidP="00BB2813">
      <w:pPr>
        <w:jc w:val="center"/>
        <w:rPr>
          <w:rFonts w:cs="Times New Roman"/>
          <w:color w:val="000000" w:themeColor="text1"/>
        </w:rPr>
      </w:pPr>
      <w:r>
        <w:rPr>
          <w:rFonts w:cs="Times New Roman"/>
          <w:color w:val="000000" w:themeColor="text1"/>
        </w:rPr>
        <w:t xml:space="preserve">Eq. 6 </w:t>
      </w:r>
      <w:r>
        <w:rPr>
          <w:rFonts w:cs="Times New Roman"/>
          <w:color w:val="000000" w:themeColor="text1"/>
        </w:rPr>
        <w:tab/>
        <w:t xml:space="preserve">Historic annual population using current mortality rate: </w:t>
      </w:r>
      <w:r w:rsidRPr="00434C3C">
        <w:rPr>
          <w:rFonts w:cs="Times New Roman"/>
          <w:i/>
          <w:color w:val="000000" w:themeColor="text1"/>
        </w:rPr>
        <w:t>P</w:t>
      </w:r>
      <w:r w:rsidRPr="00434C3C">
        <w:rPr>
          <w:rFonts w:cs="Times New Roman"/>
          <w:i/>
          <w:color w:val="000000" w:themeColor="text1"/>
          <w:vertAlign w:val="subscript"/>
        </w:rPr>
        <w:t>y+1</w:t>
      </w:r>
      <w:r w:rsidRPr="00434C3C">
        <w:rPr>
          <w:rFonts w:cs="Times New Roman"/>
          <w:i/>
          <w:color w:val="000000" w:themeColor="text1"/>
        </w:rPr>
        <w:t xml:space="preserve"> =</w:t>
      </w:r>
      <w:r w:rsidRPr="00434C3C">
        <w:rPr>
          <w:rFonts w:eastAsiaTheme="minorEastAsia" w:cs="Times New Roman"/>
          <w:i/>
          <w:color w:val="000000" w:themeColor="text1"/>
        </w:rPr>
        <w:t xml:space="preserve"> P</w:t>
      </w:r>
      <w:r w:rsidRPr="00434C3C">
        <w:rPr>
          <w:rFonts w:cs="Times New Roman"/>
          <w:i/>
          <w:color w:val="000000" w:themeColor="text1"/>
          <w:vertAlign w:val="subscript"/>
        </w:rPr>
        <w:t>y</w:t>
      </w:r>
      <w:r w:rsidRPr="00434C3C">
        <w:rPr>
          <w:rFonts w:cs="Times New Roman"/>
          <w:i/>
          <w:color w:val="000000" w:themeColor="text1"/>
        </w:rPr>
        <w:t xml:space="preserve"> </w:t>
      </w:r>
      <m:oMath>
        <m:r>
          <w:rPr>
            <w:rFonts w:ascii="Cambria Math" w:hAnsi="Cambria Math" w:cs="Times New Roman"/>
            <w:color w:val="000000" w:themeColor="text1"/>
          </w:rPr>
          <m:t>–</m:t>
        </m:r>
      </m:oMath>
      <w:r w:rsidRPr="00434C3C">
        <w:rPr>
          <w:rFonts w:cs="Times New Roman"/>
          <w:i/>
          <w:color w:val="000000" w:themeColor="text1"/>
        </w:rPr>
        <w:t xml:space="preserve"> </w:t>
      </w:r>
      <w:r w:rsidR="00E64F38">
        <w:rPr>
          <w:rFonts w:cs="Times New Roman"/>
          <w:color w:val="000000" w:themeColor="text1"/>
        </w:rPr>
        <w:t>[</w:t>
      </w:r>
      <w:r w:rsidRPr="00434C3C">
        <w:rPr>
          <w:rFonts w:cs="Times New Roman"/>
          <w:i/>
          <w:color w:val="000000" w:themeColor="text1"/>
        </w:rPr>
        <w:t>r</w:t>
      </w:r>
      <w:r>
        <w:rPr>
          <w:rFonts w:cs="Times New Roman"/>
          <w:i/>
          <w:color w:val="000000" w:themeColor="text1"/>
          <w:vertAlign w:val="subscript"/>
        </w:rPr>
        <w:t>c</w:t>
      </w:r>
      <w:r w:rsidR="00E64F38">
        <w:rPr>
          <w:rFonts w:cs="Times New Roman"/>
          <w:color w:val="000000" w:themeColor="text1"/>
        </w:rPr>
        <w:t>*</w:t>
      </w:r>
      <w:r w:rsidR="00E64F38" w:rsidRPr="00434C3C">
        <w:rPr>
          <w:rFonts w:eastAsiaTheme="minorEastAsia" w:cs="Times New Roman"/>
          <w:i/>
          <w:color w:val="000000" w:themeColor="text1"/>
        </w:rPr>
        <w:t xml:space="preserve"> P</w:t>
      </w:r>
      <w:r w:rsidR="00E64F38" w:rsidRPr="00434C3C">
        <w:rPr>
          <w:rFonts w:cs="Times New Roman"/>
          <w:i/>
          <w:color w:val="000000" w:themeColor="text1"/>
          <w:vertAlign w:val="subscript"/>
        </w:rPr>
        <w:t>y</w:t>
      </w:r>
      <w:r w:rsidR="00E64F38">
        <w:rPr>
          <w:rFonts w:cs="Times New Roman"/>
          <w:color w:val="000000" w:themeColor="text1"/>
        </w:rPr>
        <w:t>]</w:t>
      </w:r>
    </w:p>
    <w:p w14:paraId="1FDE5557" w14:textId="12FE3311" w:rsidR="00A7053B" w:rsidRDefault="00A7053B" w:rsidP="00A7053B">
      <w:pPr>
        <w:spacing w:before="240"/>
        <w:rPr>
          <w:rFonts w:cs="Times New Roman"/>
          <w:color w:val="000000" w:themeColor="text1"/>
        </w:rPr>
      </w:pPr>
      <w:r>
        <w:rPr>
          <w:rFonts w:cs="Times New Roman"/>
          <w:color w:val="000000" w:themeColor="text1"/>
        </w:rPr>
        <w:tab/>
      </w:r>
      <w:r w:rsidR="00D94E0E">
        <w:rPr>
          <w:rFonts w:cs="Times New Roman"/>
          <w:color w:val="000000" w:themeColor="text1"/>
        </w:rPr>
        <w:t>W</w:t>
      </w:r>
      <w:r w:rsidRPr="006D59F5">
        <w:rPr>
          <w:rFonts w:cs="Times New Roman"/>
          <w:color w:val="000000" w:themeColor="text1"/>
        </w:rPr>
        <w:t xml:space="preserve">e applied the </w:t>
      </w:r>
      <w:r>
        <w:rPr>
          <w:rFonts w:cs="Times New Roman"/>
          <w:color w:val="000000" w:themeColor="text1"/>
        </w:rPr>
        <w:t xml:space="preserve">current </w:t>
      </w:r>
      <w:r w:rsidRPr="006D59F5">
        <w:rPr>
          <w:rFonts w:cs="Times New Roman"/>
          <w:color w:val="000000" w:themeColor="text1"/>
        </w:rPr>
        <w:t>mortality rates (</w:t>
      </w:r>
      <w:r w:rsidRPr="006D59F5">
        <w:rPr>
          <w:rFonts w:cs="Times New Roman"/>
          <w:i/>
          <w:color w:val="000000" w:themeColor="text1"/>
        </w:rPr>
        <w:t>r</w:t>
      </w:r>
      <w:r>
        <w:rPr>
          <w:rFonts w:cs="Times New Roman"/>
          <w:i/>
          <w:color w:val="000000" w:themeColor="text1"/>
          <w:vertAlign w:val="subscript"/>
        </w:rPr>
        <w:t>c</w:t>
      </w:r>
      <w:r w:rsidRPr="006D59F5">
        <w:rPr>
          <w:rFonts w:cs="Times New Roman"/>
          <w:color w:val="000000" w:themeColor="text1"/>
        </w:rPr>
        <w:t>) to each year</w:t>
      </w:r>
      <w:r>
        <w:rPr>
          <w:rFonts w:cs="Times New Roman"/>
          <w:color w:val="000000" w:themeColor="text1"/>
        </w:rPr>
        <w:t xml:space="preserve"> (1985-2017</w:t>
      </w:r>
      <w:r w:rsidRPr="006D59F5">
        <w:rPr>
          <w:rFonts w:cs="Times New Roman"/>
          <w:color w:val="000000" w:themeColor="text1"/>
        </w:rPr>
        <w:t>) to derive corresponding estimates of population size (Eq</w:t>
      </w:r>
      <w:r w:rsidR="00BB2813">
        <w:rPr>
          <w:rFonts w:cs="Times New Roman"/>
          <w:color w:val="000000" w:themeColor="text1"/>
        </w:rPr>
        <w:t>. 6</w:t>
      </w:r>
      <w:r w:rsidRPr="006D59F5">
        <w:rPr>
          <w:rFonts w:cs="Times New Roman"/>
          <w:color w:val="000000" w:themeColor="text1"/>
        </w:rPr>
        <w:t>) and then summed</w:t>
      </w:r>
      <w:r>
        <w:rPr>
          <w:rFonts w:cs="Times New Roman"/>
          <w:color w:val="000000" w:themeColor="text1"/>
        </w:rPr>
        <w:t xml:space="preserve"> all mortalities to estimate a total number of adult road mortalities</w:t>
      </w:r>
      <w:r w:rsidR="00BB2813">
        <w:rPr>
          <w:rFonts w:cs="Times New Roman"/>
          <w:color w:val="000000" w:themeColor="text1"/>
        </w:rPr>
        <w:t xml:space="preserve"> (</w:t>
      </w:r>
      <w:r w:rsidR="00BB2813">
        <w:rPr>
          <w:rFonts w:cs="Times New Roman"/>
          <w:i/>
          <w:color w:val="000000" w:themeColor="text1"/>
        </w:rPr>
        <w:t>M</w:t>
      </w:r>
      <w:r w:rsidR="00BB2813">
        <w:rPr>
          <w:rFonts w:cs="Times New Roman"/>
          <w:i/>
          <w:color w:val="000000" w:themeColor="text1"/>
          <w:vertAlign w:val="subscript"/>
        </w:rPr>
        <w:t>c</w:t>
      </w:r>
      <w:r w:rsidR="00BB2813" w:rsidRPr="00BB2813">
        <w:rPr>
          <w:rFonts w:cs="Times New Roman"/>
          <w:color w:val="000000" w:themeColor="text1"/>
        </w:rPr>
        <w:t>)</w:t>
      </w:r>
      <w:r w:rsidRPr="00BB2813">
        <w:rPr>
          <w:rFonts w:cs="Times New Roman"/>
          <w:color w:val="000000" w:themeColor="text1"/>
        </w:rPr>
        <w:t xml:space="preserve"> </w:t>
      </w:r>
      <w:r>
        <w:rPr>
          <w:rFonts w:cs="Times New Roman"/>
          <w:color w:val="000000" w:themeColor="text1"/>
        </w:rPr>
        <w:t>(Eq.</w:t>
      </w:r>
      <w:r w:rsidR="00BB2813">
        <w:rPr>
          <w:rFonts w:cs="Times New Roman"/>
          <w:color w:val="000000" w:themeColor="text1"/>
        </w:rPr>
        <w:t xml:space="preserve"> 7</w:t>
      </w:r>
      <w:r>
        <w:rPr>
          <w:rFonts w:cs="Times New Roman"/>
          <w:color w:val="000000" w:themeColor="text1"/>
        </w:rPr>
        <w:t>).</w:t>
      </w:r>
      <w:r w:rsidR="00D94E0E">
        <w:rPr>
          <w:rFonts w:cs="Times New Roman"/>
          <w:color w:val="000000" w:themeColor="text1"/>
        </w:rPr>
        <w:t xml:space="preserve"> This calculation estimated the </w:t>
      </w:r>
      <w:r w:rsidR="00D94E0E" w:rsidRPr="00434C3C">
        <w:rPr>
          <w:rFonts w:cs="Times New Roman"/>
          <w:color w:val="000000" w:themeColor="text1"/>
        </w:rPr>
        <w:t>adult road mortalit</w:t>
      </w:r>
      <w:r w:rsidR="00D94E0E">
        <w:rPr>
          <w:rFonts w:cs="Times New Roman"/>
          <w:color w:val="000000" w:themeColor="text1"/>
        </w:rPr>
        <w:t>ies based on current mortality rates.</w:t>
      </w:r>
    </w:p>
    <w:p w14:paraId="5453EBB0" w14:textId="519BC390" w:rsidR="00BB2813" w:rsidRPr="00BB2813" w:rsidRDefault="00BB2813" w:rsidP="00BB2813">
      <w:pPr>
        <w:jc w:val="center"/>
        <w:rPr>
          <w:rFonts w:cs="Times New Roman"/>
          <w:i/>
          <w:color w:val="000000" w:themeColor="text1"/>
          <w:vertAlign w:val="subscript"/>
        </w:rPr>
      </w:pPr>
      <w:r>
        <w:rPr>
          <w:rFonts w:cs="Times New Roman"/>
          <w:color w:val="000000" w:themeColor="text1"/>
        </w:rPr>
        <w:t>Eq. 7</w:t>
      </w:r>
      <w:r w:rsidRPr="00434C3C">
        <w:rPr>
          <w:rFonts w:cs="Times New Roman"/>
          <w:color w:val="000000" w:themeColor="text1"/>
        </w:rPr>
        <w:tab/>
      </w:r>
      <w:r w:rsidRPr="00434C3C">
        <w:rPr>
          <w:rFonts w:cs="Times New Roman"/>
          <w:i/>
          <w:color w:val="000000" w:themeColor="text1"/>
        </w:rPr>
        <w:t>M</w:t>
      </w:r>
      <w:r>
        <w:rPr>
          <w:rFonts w:cs="Times New Roman"/>
          <w:i/>
          <w:color w:val="000000" w:themeColor="text1"/>
          <w:vertAlign w:val="subscript"/>
        </w:rPr>
        <w:t>c</w:t>
      </w:r>
      <w:r w:rsidR="00C729F8">
        <w:rPr>
          <w:rFonts w:cs="Times New Roman"/>
          <w:i/>
          <w:color w:val="000000" w:themeColor="text1"/>
          <w:vertAlign w:val="subscript"/>
        </w:rPr>
        <w:t xml:space="preserve"> </w:t>
      </w:r>
      <w:r w:rsidRPr="00434C3C">
        <w:rPr>
          <w:rFonts w:cs="Times New Roman"/>
          <w:i/>
          <w:color w:val="000000" w:themeColor="text1"/>
          <w:vertAlign w:val="subscript"/>
        </w:rPr>
        <w:t xml:space="preserve"> </w:t>
      </w:r>
      <w:r w:rsidRPr="00434C3C">
        <w:rPr>
          <w:rFonts w:cs="Times New Roman"/>
          <w:color w:val="000000" w:themeColor="text1"/>
        </w:rPr>
        <w:t>=</w:t>
      </w:r>
      <w:r w:rsidRPr="00434C3C">
        <w:rPr>
          <w:rFonts w:cs="Times New Roman"/>
          <w:color w:val="222222"/>
          <w:shd w:val="clear" w:color="auto" w:fill="FFFFFF"/>
        </w:rPr>
        <w:t xml:space="preserve"> Σ</w:t>
      </w:r>
      <w:r w:rsidRPr="00434C3C">
        <w:rPr>
          <w:rFonts w:cs="Times New Roman"/>
          <w:color w:val="000000" w:themeColor="text1"/>
        </w:rPr>
        <w:t xml:space="preserve"> </w:t>
      </w:r>
      <w:r w:rsidRPr="00434C3C">
        <w:rPr>
          <w:rFonts w:cs="Times New Roman"/>
          <w:i/>
          <w:color w:val="000000" w:themeColor="text1"/>
        </w:rPr>
        <w:t>r</w:t>
      </w:r>
      <w:r>
        <w:rPr>
          <w:rFonts w:cs="Times New Roman"/>
          <w:i/>
          <w:color w:val="000000" w:themeColor="text1"/>
          <w:vertAlign w:val="subscript"/>
        </w:rPr>
        <w:t>c</w:t>
      </w:r>
      <w:r w:rsidRPr="00434C3C">
        <w:rPr>
          <w:rFonts w:cs="Times New Roman"/>
          <w:i/>
          <w:color w:val="000000" w:themeColor="text1"/>
          <w:vertAlign w:val="subscript"/>
        </w:rPr>
        <w:t xml:space="preserve"> </w:t>
      </w:r>
      <w:r w:rsidRPr="00434C3C">
        <w:rPr>
          <w:rFonts w:cs="Times New Roman"/>
          <w:color w:val="000000" w:themeColor="text1"/>
        </w:rPr>
        <w:t>*</w:t>
      </w:r>
      <w:r w:rsidRPr="00434C3C">
        <w:rPr>
          <w:rFonts w:eastAsiaTheme="minorEastAsia" w:cs="Times New Roman"/>
          <w:i/>
          <w:color w:val="000000" w:themeColor="text1"/>
        </w:rPr>
        <w:t xml:space="preserve"> P</w:t>
      </w:r>
      <w:r w:rsidRPr="00434C3C">
        <w:rPr>
          <w:rFonts w:cs="Times New Roman"/>
          <w:i/>
          <w:color w:val="000000" w:themeColor="text1"/>
          <w:vertAlign w:val="subscript"/>
        </w:rPr>
        <w:t>y</w:t>
      </w:r>
    </w:p>
    <w:p w14:paraId="0834ADC3" w14:textId="2463B332" w:rsidR="00A7053B" w:rsidRPr="00A7053B" w:rsidRDefault="00A7053B" w:rsidP="00A7053B">
      <w:pPr>
        <w:rPr>
          <w:rFonts w:cs="Times New Roman"/>
        </w:rPr>
      </w:pPr>
    </w:p>
    <w:p w14:paraId="09B5E68F" w14:textId="77777777" w:rsidR="00434C3C" w:rsidRPr="00434C3C" w:rsidRDefault="00434C3C" w:rsidP="00A52D63">
      <w:pPr>
        <w:pStyle w:val="Heading1"/>
      </w:pPr>
      <w:bookmarkStart w:id="59" w:name="_Toc521353249"/>
      <w:bookmarkStart w:id="60" w:name="_Toc522095043"/>
      <w:r w:rsidRPr="00434C3C">
        <w:t>RESULTS</w:t>
      </w:r>
      <w:bookmarkEnd w:id="59"/>
      <w:bookmarkEnd w:id="60"/>
    </w:p>
    <w:p w14:paraId="225AA191" w14:textId="7DA9AB85" w:rsidR="00434C3C" w:rsidRPr="00434C3C" w:rsidRDefault="00884869" w:rsidP="00434C3C">
      <w:pPr>
        <w:ind w:firstLine="720"/>
        <w:rPr>
          <w:rFonts w:cs="Times New Roman"/>
          <w:color w:val="000000" w:themeColor="text1"/>
        </w:rPr>
      </w:pPr>
      <w:r>
        <w:rPr>
          <w:rFonts w:cs="Times New Roman"/>
          <w:color w:val="000000" w:themeColor="text1"/>
        </w:rPr>
        <w:t xml:space="preserve">The western end of CPM is located </w:t>
      </w:r>
      <w:r w:rsidR="00400DA4">
        <w:rPr>
          <w:rFonts w:cs="Times New Roman"/>
          <w:color w:val="000000" w:themeColor="text1"/>
        </w:rPr>
        <w:t>close to the</w:t>
      </w:r>
      <w:r>
        <w:rPr>
          <w:rFonts w:cs="Times New Roman"/>
          <w:color w:val="000000" w:themeColor="text1"/>
        </w:rPr>
        <w:t xml:space="preserve"> town </w:t>
      </w:r>
      <w:r w:rsidR="009D231B">
        <w:rPr>
          <w:rFonts w:cs="Times New Roman"/>
          <w:color w:val="000000" w:themeColor="text1"/>
        </w:rPr>
        <w:t>boundary</w:t>
      </w:r>
      <w:r>
        <w:rPr>
          <w:rFonts w:cs="Times New Roman"/>
          <w:color w:val="000000" w:themeColor="text1"/>
        </w:rPr>
        <w:t xml:space="preserve"> of Dundas and </w:t>
      </w:r>
      <w:r w:rsidR="00400DA4">
        <w:rPr>
          <w:rFonts w:cs="Times New Roman"/>
          <w:color w:val="000000" w:themeColor="text1"/>
        </w:rPr>
        <w:t>the marsh is rimmed by several busy roads, including Cootes Drive</w:t>
      </w:r>
      <w:r w:rsidR="00AC01A8">
        <w:rPr>
          <w:rFonts w:cs="Times New Roman"/>
          <w:color w:val="000000" w:themeColor="text1"/>
        </w:rPr>
        <w:t xml:space="preserve"> (see Figure</w:t>
      </w:r>
      <w:r w:rsidR="005307E2">
        <w:rPr>
          <w:rFonts w:cs="Times New Roman"/>
          <w:color w:val="000000" w:themeColor="text1"/>
        </w:rPr>
        <w:t xml:space="preserve"> </w:t>
      </w:r>
      <w:r w:rsidR="00AC01A8">
        <w:rPr>
          <w:rFonts w:cs="Times New Roman"/>
          <w:color w:val="000000" w:themeColor="text1"/>
        </w:rPr>
        <w:t>2.</w:t>
      </w:r>
      <w:r w:rsidR="005307E2">
        <w:rPr>
          <w:rFonts w:cs="Times New Roman"/>
          <w:color w:val="000000" w:themeColor="text1"/>
        </w:rPr>
        <w:t>1)</w:t>
      </w:r>
      <w:r w:rsidR="00400DA4">
        <w:rPr>
          <w:rFonts w:cs="Times New Roman"/>
          <w:color w:val="000000" w:themeColor="text1"/>
        </w:rPr>
        <w:t>, which in 2016 had a</w:t>
      </w:r>
      <w:r>
        <w:rPr>
          <w:rFonts w:cs="Times New Roman"/>
          <w:color w:val="000000" w:themeColor="text1"/>
        </w:rPr>
        <w:t xml:space="preserve"> </w:t>
      </w:r>
      <w:r w:rsidR="00400DA4">
        <w:rPr>
          <w:rFonts w:cs="Times New Roman"/>
          <w:color w:val="000000" w:themeColor="text1"/>
        </w:rPr>
        <w:t>mean daily traffic volume</w:t>
      </w:r>
      <w:r w:rsidRPr="00434C3C">
        <w:rPr>
          <w:rFonts w:cs="Times New Roman"/>
          <w:color w:val="000000" w:themeColor="text1"/>
        </w:rPr>
        <w:t xml:space="preserve"> </w:t>
      </w:r>
      <w:r w:rsidR="00400DA4">
        <w:rPr>
          <w:rFonts w:cs="Times New Roman"/>
          <w:color w:val="000000" w:themeColor="text1"/>
        </w:rPr>
        <w:t xml:space="preserve">of </w:t>
      </w:r>
      <w:r>
        <w:rPr>
          <w:rFonts w:cs="Times New Roman"/>
          <w:color w:val="000000" w:themeColor="text1"/>
        </w:rPr>
        <w:t>&gt;17,000 vehicles</w:t>
      </w:r>
      <w:r w:rsidRPr="00434C3C">
        <w:rPr>
          <w:rFonts w:cs="Times New Roman"/>
          <w:color w:val="000000" w:themeColor="text1"/>
        </w:rPr>
        <w:t xml:space="preserve"> (City of Hamilton Traffic Department 2018).</w:t>
      </w:r>
      <w:r>
        <w:rPr>
          <w:rFonts w:cs="Times New Roman"/>
          <w:color w:val="000000" w:themeColor="text1"/>
        </w:rPr>
        <w:t xml:space="preserve"> </w:t>
      </w:r>
      <w:r w:rsidR="005307E2">
        <w:rPr>
          <w:rFonts w:cs="Times New Roman"/>
          <w:color w:val="000000" w:themeColor="text1"/>
        </w:rPr>
        <w:t>The population in Dundas has grown steadily over the past three decades, increasing by 25% from 20,000 t</w:t>
      </w:r>
      <w:r w:rsidR="00C7656C">
        <w:rPr>
          <w:rFonts w:cs="Times New Roman"/>
          <w:color w:val="000000" w:themeColor="text1"/>
        </w:rPr>
        <w:t>o 25,000 between 1980 and 2010.</w:t>
      </w:r>
      <w:r w:rsidR="005307E2">
        <w:rPr>
          <w:rFonts w:cs="Times New Roman"/>
          <w:color w:val="000000" w:themeColor="text1"/>
        </w:rPr>
        <w:t xml:space="preserve"> </w:t>
      </w:r>
      <w:r w:rsidR="00764700">
        <w:rPr>
          <w:rFonts w:cs="Times New Roman"/>
          <w:color w:val="000000" w:themeColor="text1"/>
        </w:rPr>
        <w:t xml:space="preserve">Over this </w:t>
      </w:r>
      <w:r w:rsidR="005307E2">
        <w:rPr>
          <w:rFonts w:cs="Times New Roman"/>
          <w:color w:val="000000" w:themeColor="text1"/>
        </w:rPr>
        <w:t>same period</w:t>
      </w:r>
      <w:r w:rsidR="00764700">
        <w:rPr>
          <w:rFonts w:cs="Times New Roman"/>
          <w:color w:val="000000" w:themeColor="text1"/>
        </w:rPr>
        <w:t xml:space="preserve">, </w:t>
      </w:r>
      <w:r w:rsidR="00393E5F">
        <w:rPr>
          <w:rFonts w:cs="Times New Roman"/>
          <w:color w:val="000000" w:themeColor="text1"/>
        </w:rPr>
        <w:t>the estimated</w:t>
      </w:r>
      <w:r w:rsidR="00434C3C" w:rsidRPr="00434C3C">
        <w:rPr>
          <w:rFonts w:cs="Times New Roman"/>
          <w:color w:val="000000" w:themeColor="text1"/>
        </w:rPr>
        <w:t xml:space="preserve"> sn</w:t>
      </w:r>
      <w:r w:rsidR="00393E5F">
        <w:rPr>
          <w:rFonts w:cs="Times New Roman"/>
          <w:color w:val="000000" w:themeColor="text1"/>
        </w:rPr>
        <w:t xml:space="preserve">apping turtle population in </w:t>
      </w:r>
      <w:r w:rsidR="00434C3C" w:rsidRPr="00434C3C">
        <w:rPr>
          <w:rFonts w:cs="Times New Roman"/>
          <w:color w:val="000000" w:themeColor="text1"/>
        </w:rPr>
        <w:t xml:space="preserve">western </w:t>
      </w:r>
      <w:r w:rsidR="00393E5F">
        <w:rPr>
          <w:rFonts w:cs="Times New Roman"/>
          <w:color w:val="000000" w:themeColor="text1"/>
        </w:rPr>
        <w:t xml:space="preserve">CPM </w:t>
      </w:r>
      <w:r w:rsidR="00434C3C" w:rsidRPr="00434C3C">
        <w:rPr>
          <w:rFonts w:cs="Times New Roman"/>
          <w:color w:val="000000" w:themeColor="text1"/>
        </w:rPr>
        <w:t>declined by almost 90%, from 791 individuals in</w:t>
      </w:r>
      <w:r w:rsidR="00AC01A8">
        <w:rPr>
          <w:rFonts w:cs="Times New Roman"/>
          <w:color w:val="000000" w:themeColor="text1"/>
        </w:rPr>
        <w:t xml:space="preserve"> 1985 to only 112 in 2002 (Figure 2.</w:t>
      </w:r>
      <w:r w:rsidR="00434C3C" w:rsidRPr="00434C3C">
        <w:rPr>
          <w:rFonts w:cs="Times New Roman"/>
          <w:color w:val="000000" w:themeColor="text1"/>
        </w:rPr>
        <w:t xml:space="preserve">2a). </w:t>
      </w:r>
      <w:r w:rsidR="00393E5F">
        <w:rPr>
          <w:rFonts w:cs="Times New Roman"/>
          <w:color w:val="000000" w:themeColor="text1"/>
        </w:rPr>
        <w:t>We could not</w:t>
      </w:r>
      <w:r w:rsidR="003A2E1F">
        <w:rPr>
          <w:rFonts w:cs="Times New Roman"/>
          <w:color w:val="000000" w:themeColor="text1"/>
        </w:rPr>
        <w:t xml:space="preserve"> include </w:t>
      </w:r>
      <w:r w:rsidR="00A9044C">
        <w:rPr>
          <w:rFonts w:cs="Times New Roman"/>
          <w:color w:val="000000" w:themeColor="text1"/>
        </w:rPr>
        <w:t>the 2006, 2007 or 2008</w:t>
      </w:r>
      <w:r w:rsidR="00434C3C" w:rsidRPr="00434C3C">
        <w:rPr>
          <w:rFonts w:cs="Times New Roman"/>
          <w:color w:val="000000" w:themeColor="text1"/>
        </w:rPr>
        <w:t xml:space="preserve"> capture-mark-recapture </w:t>
      </w:r>
      <w:r w:rsidR="00A9044C">
        <w:rPr>
          <w:rFonts w:cs="Times New Roman"/>
          <w:color w:val="000000" w:themeColor="text1"/>
        </w:rPr>
        <w:t xml:space="preserve">data </w:t>
      </w:r>
      <w:r w:rsidR="00393E5F">
        <w:rPr>
          <w:rFonts w:cs="Times New Roman"/>
          <w:color w:val="000000" w:themeColor="text1"/>
        </w:rPr>
        <w:t>by de Solla (</w:t>
      </w:r>
      <w:r w:rsidR="00434C3C" w:rsidRPr="00434C3C">
        <w:rPr>
          <w:rFonts w:cs="Times New Roman"/>
          <w:color w:val="000000" w:themeColor="text1"/>
        </w:rPr>
        <w:t xml:space="preserve">unpublished data) </w:t>
      </w:r>
      <w:r w:rsidR="00EB6D86">
        <w:rPr>
          <w:rFonts w:cs="Times New Roman"/>
          <w:color w:val="000000" w:themeColor="text1"/>
        </w:rPr>
        <w:t xml:space="preserve">or </w:t>
      </w:r>
      <w:r w:rsidR="00A9044C">
        <w:rPr>
          <w:rFonts w:cs="Times New Roman"/>
          <w:color w:val="000000" w:themeColor="text1"/>
        </w:rPr>
        <w:t>our data from 2017</w:t>
      </w:r>
      <w:r w:rsidR="00EB6D86">
        <w:rPr>
          <w:rFonts w:cs="Times New Roman"/>
          <w:color w:val="000000" w:themeColor="text1"/>
        </w:rPr>
        <w:t xml:space="preserve"> </w:t>
      </w:r>
      <w:r w:rsidR="003A2E1F">
        <w:rPr>
          <w:rFonts w:cs="Times New Roman"/>
          <w:color w:val="000000" w:themeColor="text1"/>
        </w:rPr>
        <w:t>bec</w:t>
      </w:r>
      <w:r w:rsidR="002679B4">
        <w:rPr>
          <w:rFonts w:cs="Times New Roman"/>
          <w:color w:val="000000" w:themeColor="text1"/>
        </w:rPr>
        <w:t>ause the number of marked recaptures</w:t>
      </w:r>
      <w:r w:rsidR="003A2E1F">
        <w:rPr>
          <w:rFonts w:cs="Times New Roman"/>
          <w:color w:val="000000" w:themeColor="text1"/>
        </w:rPr>
        <w:t xml:space="preserve"> </w:t>
      </w:r>
      <w:r w:rsidR="002679B4">
        <w:rPr>
          <w:rFonts w:cs="Times New Roman"/>
          <w:color w:val="000000" w:themeColor="text1"/>
        </w:rPr>
        <w:t xml:space="preserve">was insufficient </w:t>
      </w:r>
      <w:r w:rsidR="00434C3C" w:rsidRPr="00434C3C">
        <w:rPr>
          <w:rFonts w:cs="Times New Roman"/>
          <w:color w:val="000000" w:themeColor="text1"/>
        </w:rPr>
        <w:lastRenderedPageBreak/>
        <w:t>(</w:t>
      </w:r>
      <w:r w:rsidR="003A2E1F">
        <w:rPr>
          <w:rFonts w:cs="Times New Roman"/>
          <w:color w:val="000000" w:themeColor="text1"/>
        </w:rPr>
        <w:t xml:space="preserve">only </w:t>
      </w:r>
      <w:r w:rsidR="00434C3C" w:rsidRPr="00434C3C">
        <w:rPr>
          <w:rFonts w:cs="Times New Roman"/>
          <w:color w:val="000000" w:themeColor="text1"/>
        </w:rPr>
        <w:t xml:space="preserve">one marked recapture in 2006 and </w:t>
      </w:r>
      <w:r w:rsidR="003A2E1F">
        <w:rPr>
          <w:rFonts w:cs="Times New Roman"/>
          <w:color w:val="000000" w:themeColor="text1"/>
        </w:rPr>
        <w:t xml:space="preserve">none </w:t>
      </w:r>
      <w:r w:rsidR="00EB6D86">
        <w:rPr>
          <w:rFonts w:cs="Times New Roman"/>
          <w:color w:val="000000" w:themeColor="text1"/>
        </w:rPr>
        <w:t>in 2007,</w:t>
      </w:r>
      <w:r w:rsidR="00434C3C" w:rsidRPr="00434C3C">
        <w:rPr>
          <w:rFonts w:cs="Times New Roman"/>
          <w:color w:val="000000" w:themeColor="text1"/>
        </w:rPr>
        <w:t xml:space="preserve"> 2008</w:t>
      </w:r>
      <w:r w:rsidR="00EB6D86">
        <w:rPr>
          <w:rFonts w:cs="Times New Roman"/>
          <w:color w:val="000000" w:themeColor="text1"/>
        </w:rPr>
        <w:t xml:space="preserve"> or 2017</w:t>
      </w:r>
      <w:r w:rsidR="00434C3C" w:rsidRPr="00434C3C">
        <w:rPr>
          <w:rFonts w:cs="Times New Roman"/>
          <w:color w:val="000000" w:themeColor="text1"/>
        </w:rPr>
        <w:t>). According to Krebs (1989)</w:t>
      </w:r>
      <w:r w:rsidR="003A2E1F">
        <w:rPr>
          <w:rFonts w:cs="Times New Roman"/>
          <w:color w:val="000000" w:themeColor="text1"/>
        </w:rPr>
        <w:t>,</w:t>
      </w:r>
      <w:r w:rsidR="00342403">
        <w:rPr>
          <w:rFonts w:cs="Times New Roman"/>
          <w:color w:val="000000" w:themeColor="text1"/>
        </w:rPr>
        <w:t xml:space="preserve"> an insufficient number of</w:t>
      </w:r>
      <w:r w:rsidR="00434C3C" w:rsidRPr="00434C3C">
        <w:rPr>
          <w:rFonts w:cs="Times New Roman"/>
          <w:color w:val="000000" w:themeColor="text1"/>
        </w:rPr>
        <w:t xml:space="preserve"> </w:t>
      </w:r>
      <w:r w:rsidR="002679B4">
        <w:rPr>
          <w:rFonts w:cs="Times New Roman"/>
          <w:color w:val="000000" w:themeColor="text1"/>
        </w:rPr>
        <w:t xml:space="preserve">marked recaptures </w:t>
      </w:r>
      <w:r w:rsidR="00342403">
        <w:rPr>
          <w:rFonts w:cs="Times New Roman"/>
          <w:color w:val="000000" w:themeColor="text1"/>
        </w:rPr>
        <w:t>results in an un</w:t>
      </w:r>
      <w:r w:rsidR="002679B4">
        <w:rPr>
          <w:rFonts w:cs="Times New Roman"/>
          <w:color w:val="000000" w:themeColor="text1"/>
        </w:rPr>
        <w:t>reliable</w:t>
      </w:r>
      <w:r w:rsidR="003A2E1F">
        <w:rPr>
          <w:rFonts w:cs="Times New Roman"/>
          <w:color w:val="000000" w:themeColor="text1"/>
        </w:rPr>
        <w:t xml:space="preserve"> population estimate </w:t>
      </w:r>
      <w:r w:rsidR="002679B4">
        <w:rPr>
          <w:rFonts w:cs="Times New Roman"/>
          <w:color w:val="000000" w:themeColor="text1"/>
        </w:rPr>
        <w:t>when using the</w:t>
      </w:r>
      <w:r w:rsidR="00434C3C" w:rsidRPr="00434C3C">
        <w:rPr>
          <w:rFonts w:cs="Times New Roman"/>
          <w:color w:val="000000" w:themeColor="text1"/>
        </w:rPr>
        <w:t xml:space="preserve"> Lincoln-Peterson method.</w:t>
      </w:r>
      <w:r w:rsidR="002679B4">
        <w:rPr>
          <w:rFonts w:cs="Times New Roman"/>
          <w:color w:val="000000" w:themeColor="text1"/>
        </w:rPr>
        <w:t xml:space="preserve"> Although we</w:t>
      </w:r>
      <w:r w:rsidR="00441CDF">
        <w:rPr>
          <w:rFonts w:cs="Times New Roman"/>
          <w:color w:val="000000" w:themeColor="text1"/>
        </w:rPr>
        <w:t xml:space="preserve"> were unable to obtain a population estimate</w:t>
      </w:r>
      <w:r w:rsidR="002679B4">
        <w:rPr>
          <w:rFonts w:cs="Times New Roman"/>
          <w:color w:val="000000" w:themeColor="text1"/>
        </w:rPr>
        <w:t xml:space="preserve"> </w:t>
      </w:r>
      <w:r w:rsidR="00441CDF">
        <w:rPr>
          <w:rFonts w:cs="Times New Roman"/>
          <w:color w:val="000000" w:themeColor="text1"/>
        </w:rPr>
        <w:t>in</w:t>
      </w:r>
      <w:r w:rsidR="002679B4">
        <w:rPr>
          <w:rFonts w:cs="Times New Roman"/>
          <w:color w:val="000000" w:themeColor="text1"/>
        </w:rPr>
        <w:t xml:space="preserve"> 2017, </w:t>
      </w:r>
      <w:r w:rsidR="00EA510C">
        <w:rPr>
          <w:rFonts w:cs="Times New Roman"/>
          <w:color w:val="000000" w:themeColor="text1"/>
        </w:rPr>
        <w:t xml:space="preserve">we </w:t>
      </w:r>
      <w:r w:rsidR="00441CDF">
        <w:rPr>
          <w:rFonts w:cs="Times New Roman"/>
          <w:color w:val="000000" w:themeColor="text1"/>
        </w:rPr>
        <w:t>encountered</w:t>
      </w:r>
      <w:r w:rsidR="002679B4">
        <w:rPr>
          <w:rFonts w:cs="Times New Roman"/>
          <w:color w:val="000000" w:themeColor="text1"/>
        </w:rPr>
        <w:t xml:space="preserve"> </w:t>
      </w:r>
      <w:r w:rsidR="00EA510C">
        <w:rPr>
          <w:rFonts w:cs="Times New Roman"/>
          <w:color w:val="000000" w:themeColor="text1"/>
        </w:rPr>
        <w:t>65</w:t>
      </w:r>
      <w:r w:rsidR="00434C3C" w:rsidRPr="00434C3C">
        <w:rPr>
          <w:rFonts w:cs="Times New Roman"/>
          <w:color w:val="000000" w:themeColor="text1"/>
        </w:rPr>
        <w:t xml:space="preserve"> individual </w:t>
      </w:r>
      <w:r w:rsidR="002679B4">
        <w:rPr>
          <w:rFonts w:cs="Times New Roman"/>
          <w:color w:val="000000" w:themeColor="text1"/>
        </w:rPr>
        <w:t>snapping turtles in western CPM</w:t>
      </w:r>
      <w:r w:rsidR="00441CDF">
        <w:rPr>
          <w:rFonts w:cs="Times New Roman"/>
          <w:color w:val="000000" w:themeColor="text1"/>
        </w:rPr>
        <w:t xml:space="preserve"> </w:t>
      </w:r>
      <w:r w:rsidR="00AA33D8">
        <w:rPr>
          <w:rFonts w:cs="Times New Roman"/>
          <w:color w:val="000000" w:themeColor="text1"/>
        </w:rPr>
        <w:t>during that year</w:t>
      </w:r>
      <w:r w:rsidR="002679B4">
        <w:rPr>
          <w:rFonts w:cs="Times New Roman"/>
          <w:color w:val="000000" w:themeColor="text1"/>
        </w:rPr>
        <w:t>.</w:t>
      </w:r>
      <w:r w:rsidR="00434C3C" w:rsidRPr="00434C3C">
        <w:rPr>
          <w:rFonts w:cs="Times New Roman"/>
          <w:color w:val="000000" w:themeColor="text1"/>
        </w:rPr>
        <w:t xml:space="preserve"> </w:t>
      </w:r>
    </w:p>
    <w:p w14:paraId="14FC3CB0" w14:textId="055E775D" w:rsidR="00434C3C" w:rsidRPr="00434C3C" w:rsidRDefault="007F6551" w:rsidP="009532BE">
      <w:pPr>
        <w:ind w:firstLine="720"/>
        <w:rPr>
          <w:i/>
        </w:rPr>
      </w:pPr>
      <w:r>
        <w:t>The</w:t>
      </w:r>
      <w:r w:rsidR="00434C3C" w:rsidRPr="00434C3C">
        <w:t xml:space="preserve"> </w:t>
      </w:r>
      <w:r>
        <w:t>10</w:t>
      </w:r>
      <w:r w:rsidR="00434C3C" w:rsidRPr="00434C3C">
        <w:t xml:space="preserve"> snapping turtles </w:t>
      </w:r>
      <w:r>
        <w:t xml:space="preserve">we tracked during 2017 and 2018 </w:t>
      </w:r>
      <w:r w:rsidR="009D231B">
        <w:t>included 4 females and 6 males.</w:t>
      </w:r>
      <w:r>
        <w:t xml:space="preserve"> We </w:t>
      </w:r>
      <w:r w:rsidR="00434C3C" w:rsidRPr="00434C3C">
        <w:t>collect</w:t>
      </w:r>
      <w:r>
        <w:t>ed</w:t>
      </w:r>
      <w:r w:rsidR="00434C3C" w:rsidRPr="00434C3C">
        <w:t xml:space="preserve"> a minimum of 30</w:t>
      </w:r>
      <w:r>
        <w:t xml:space="preserve"> relocations per turtle (</w:t>
      </w:r>
      <w:r w:rsidR="00EA510C">
        <w:t>mean</w:t>
      </w:r>
      <w:r w:rsidR="00434C3C" w:rsidRPr="00434C3C">
        <w:t xml:space="preserve"> of 34.5 relocations</w:t>
      </w:r>
      <w:r>
        <w:t xml:space="preserve">; </w:t>
      </w:r>
      <w:r w:rsidR="00AC01A8">
        <w:t>Table 2.2</w:t>
      </w:r>
      <w:r w:rsidR="00434C3C" w:rsidRPr="00434C3C">
        <w:t xml:space="preserve">). Based on the </w:t>
      </w:r>
      <w:r w:rsidR="00EA510C">
        <w:t>asymptotic shape of curves in the</w:t>
      </w:r>
      <w:r w:rsidR="00434C3C" w:rsidRPr="00434C3C">
        <w:t xml:space="preserve"> incremental area analysis (</w:t>
      </w:r>
      <w:r w:rsidR="00AC01A8">
        <w:t>Figure 2.3</w:t>
      </w:r>
      <w:r w:rsidR="00434C3C" w:rsidRPr="00434C3C">
        <w:t xml:space="preserve">), </w:t>
      </w:r>
      <w:r w:rsidR="00E457EC">
        <w:t>we were satisfied</w:t>
      </w:r>
      <w:r w:rsidR="00434C3C" w:rsidRPr="00434C3C">
        <w:t xml:space="preserve"> that we had adequately re-located all tagged individuals during the study period to estimate </w:t>
      </w:r>
      <w:r w:rsidR="00E457EC">
        <w:t xml:space="preserve">a valid </w:t>
      </w:r>
      <w:r w:rsidR="00EA510C">
        <w:t>home range</w:t>
      </w:r>
      <w:r w:rsidR="00E457EC">
        <w:t xml:space="preserve"> for each</w:t>
      </w:r>
      <w:r w:rsidR="00434C3C" w:rsidRPr="00434C3C">
        <w:t xml:space="preserve">. At the population level, we </w:t>
      </w:r>
      <w:r>
        <w:t xml:space="preserve">had </w:t>
      </w:r>
      <w:r w:rsidR="00434C3C" w:rsidRPr="00434C3C">
        <w:t xml:space="preserve">411 </w:t>
      </w:r>
      <w:r>
        <w:t>locations f</w:t>
      </w:r>
      <w:r w:rsidR="00342403">
        <w:t>rom the tracking program, and 101</w:t>
      </w:r>
      <w:r>
        <w:t xml:space="preserve"> locations that were from encounters with </w:t>
      </w:r>
      <w:r w:rsidR="00434C3C" w:rsidRPr="00434C3C">
        <w:t xml:space="preserve">additional </w:t>
      </w:r>
      <w:r>
        <w:t>untagged t</w:t>
      </w:r>
      <w:r w:rsidR="00434C3C" w:rsidRPr="00434C3C">
        <w:t>urtles</w:t>
      </w:r>
      <w:r>
        <w:t xml:space="preserve"> during 2017 and 2018</w:t>
      </w:r>
      <w:r w:rsidR="00434C3C" w:rsidRPr="00434C3C">
        <w:t xml:space="preserve">. </w:t>
      </w:r>
      <w:r>
        <w:t>Usi</w:t>
      </w:r>
      <w:r w:rsidR="00384EF9">
        <w:t xml:space="preserve">ng this information, we </w:t>
      </w:r>
      <w:r w:rsidR="00434C3C" w:rsidRPr="00434C3C">
        <w:t xml:space="preserve">calculated </w:t>
      </w:r>
      <w:r w:rsidR="00384EF9">
        <w:t>a</w:t>
      </w:r>
      <w:r w:rsidR="00434C3C" w:rsidRPr="00434C3C">
        <w:t xml:space="preserve"> population </w:t>
      </w:r>
      <w:r w:rsidR="00384EF9">
        <w:t>range of</w:t>
      </w:r>
      <w:r w:rsidR="00434C3C" w:rsidRPr="00434C3C">
        <w:t xml:space="preserve"> 288.8 ha and </w:t>
      </w:r>
      <w:r w:rsidR="00384EF9">
        <w:t>a</w:t>
      </w:r>
      <w:r w:rsidR="00434C3C" w:rsidRPr="00434C3C">
        <w:t xml:space="preserve"> core range </w:t>
      </w:r>
      <w:r w:rsidR="00384EF9">
        <w:t>of</w:t>
      </w:r>
      <w:r w:rsidR="00AC01A8">
        <w:t xml:space="preserve"> 22.8 ha (Figure 2.4</w:t>
      </w:r>
      <w:r w:rsidR="00434C3C" w:rsidRPr="00434C3C">
        <w:t xml:space="preserve">). Both population and core ranges overlapped with surrounding roads including Cootes Drive, Olympic Drive, and King Street East. </w:t>
      </w:r>
    </w:p>
    <w:p w14:paraId="2BB0DB38" w14:textId="180608CD" w:rsidR="00434C3C" w:rsidRPr="00434C3C" w:rsidRDefault="00D80F36" w:rsidP="00434C3C">
      <w:pPr>
        <w:ind w:firstLine="720"/>
        <w:rPr>
          <w:rFonts w:cs="Times New Roman"/>
          <w:color w:val="000000" w:themeColor="text1"/>
        </w:rPr>
      </w:pPr>
      <w:r>
        <w:rPr>
          <w:rFonts w:cs="Times New Roman"/>
          <w:color w:val="000000" w:themeColor="text1"/>
        </w:rPr>
        <w:t>Excluding migrations</w:t>
      </w:r>
      <w:r w:rsidR="00423D2E">
        <w:rPr>
          <w:rFonts w:cs="Times New Roman"/>
          <w:color w:val="000000" w:themeColor="text1"/>
        </w:rPr>
        <w:t xml:space="preserve"> during the nesting season, the m</w:t>
      </w:r>
      <w:r w:rsidR="00434C3C" w:rsidRPr="00434C3C">
        <w:rPr>
          <w:rFonts w:cs="Times New Roman"/>
          <w:color w:val="000000" w:themeColor="text1"/>
        </w:rPr>
        <w:t>ean fem</w:t>
      </w:r>
      <w:r w:rsidR="00384EF9">
        <w:rPr>
          <w:rFonts w:cs="Times New Roman"/>
          <w:color w:val="000000" w:themeColor="text1"/>
        </w:rPr>
        <w:t xml:space="preserve">ale ranges (core range and home range of 1.0 and </w:t>
      </w:r>
      <w:r w:rsidR="00434C3C" w:rsidRPr="00434C3C">
        <w:rPr>
          <w:rFonts w:cs="Times New Roman"/>
          <w:color w:val="000000" w:themeColor="text1"/>
        </w:rPr>
        <w:t>15.3 ha</w:t>
      </w:r>
      <w:r w:rsidR="00384EF9">
        <w:rPr>
          <w:rFonts w:cs="Times New Roman"/>
          <w:color w:val="000000" w:themeColor="text1"/>
        </w:rPr>
        <w:t>, respectively</w:t>
      </w:r>
      <w:r w:rsidR="00434C3C" w:rsidRPr="00434C3C">
        <w:rPr>
          <w:rFonts w:cs="Times New Roman"/>
          <w:color w:val="000000" w:themeColor="text1"/>
        </w:rPr>
        <w:t>) were smaller than th</w:t>
      </w:r>
      <w:r w:rsidR="00423D2E">
        <w:rPr>
          <w:rFonts w:cs="Times New Roman"/>
          <w:color w:val="000000" w:themeColor="text1"/>
        </w:rPr>
        <w:t>ose</w:t>
      </w:r>
      <w:r w:rsidR="00434C3C" w:rsidRPr="00434C3C">
        <w:rPr>
          <w:rFonts w:cs="Times New Roman"/>
          <w:color w:val="000000" w:themeColor="text1"/>
        </w:rPr>
        <w:t xml:space="preserve"> of </w:t>
      </w:r>
      <w:r w:rsidR="00423D2E">
        <w:rPr>
          <w:rFonts w:cs="Times New Roman"/>
          <w:color w:val="000000" w:themeColor="text1"/>
        </w:rPr>
        <w:t xml:space="preserve">the </w:t>
      </w:r>
      <w:r w:rsidR="00434C3C" w:rsidRPr="00434C3C">
        <w:rPr>
          <w:rFonts w:cs="Times New Roman"/>
          <w:color w:val="000000" w:themeColor="text1"/>
        </w:rPr>
        <w:t>males (</w:t>
      </w:r>
      <w:r w:rsidR="001E1F2F">
        <w:rPr>
          <w:rFonts w:cs="Times New Roman"/>
          <w:color w:val="000000" w:themeColor="text1"/>
        </w:rPr>
        <w:t xml:space="preserve">core range and home range of 12.4 and 49.9 ha, respectively; </w:t>
      </w:r>
      <w:r w:rsidR="00AC01A8">
        <w:rPr>
          <w:rFonts w:cs="Times New Roman"/>
          <w:color w:val="000000" w:themeColor="text1"/>
        </w:rPr>
        <w:t>Table 2.2</w:t>
      </w:r>
      <w:r w:rsidR="00423D2E">
        <w:rPr>
          <w:rFonts w:cs="Times New Roman"/>
          <w:color w:val="000000" w:themeColor="text1"/>
        </w:rPr>
        <w:t>)</w:t>
      </w:r>
      <w:r w:rsidR="00EB6D86">
        <w:rPr>
          <w:rFonts w:cs="Times New Roman"/>
          <w:color w:val="000000" w:themeColor="text1"/>
        </w:rPr>
        <w:t>.</w:t>
      </w:r>
      <w:r>
        <w:rPr>
          <w:rFonts w:cs="Times New Roman"/>
          <w:color w:val="000000" w:themeColor="text1"/>
        </w:rPr>
        <w:t xml:space="preserve"> When males and females are pooled,</w:t>
      </w:r>
      <w:r w:rsidR="00434C3C" w:rsidRPr="00434C3C">
        <w:rPr>
          <w:rFonts w:cs="Times New Roman"/>
          <w:color w:val="000000" w:themeColor="text1"/>
        </w:rPr>
        <w:t xml:space="preserve"> three individual core ranges overlapped with</w:t>
      </w:r>
      <w:r>
        <w:rPr>
          <w:rFonts w:cs="Times New Roman"/>
          <w:color w:val="000000" w:themeColor="text1"/>
        </w:rPr>
        <w:t xml:space="preserve"> surrounding roads; one individual’s</w:t>
      </w:r>
      <w:r w:rsidR="00434C3C" w:rsidRPr="00434C3C">
        <w:rPr>
          <w:rFonts w:cs="Times New Roman"/>
          <w:color w:val="000000" w:themeColor="text1"/>
        </w:rPr>
        <w:t xml:space="preserve"> core range overlapped with Olympic Drive</w:t>
      </w:r>
      <w:r>
        <w:rPr>
          <w:rFonts w:cs="Times New Roman"/>
          <w:color w:val="000000" w:themeColor="text1"/>
        </w:rPr>
        <w:t>,</w:t>
      </w:r>
      <w:r w:rsidR="00434C3C" w:rsidRPr="00434C3C">
        <w:rPr>
          <w:rFonts w:cs="Times New Roman"/>
          <w:color w:val="000000" w:themeColor="text1"/>
        </w:rPr>
        <w:t xml:space="preserve"> while </w:t>
      </w:r>
      <w:r>
        <w:rPr>
          <w:rFonts w:cs="Times New Roman"/>
          <w:color w:val="000000" w:themeColor="text1"/>
        </w:rPr>
        <w:t xml:space="preserve">those of </w:t>
      </w:r>
      <w:r w:rsidR="00434C3C" w:rsidRPr="00434C3C">
        <w:rPr>
          <w:rFonts w:cs="Times New Roman"/>
          <w:color w:val="000000" w:themeColor="text1"/>
        </w:rPr>
        <w:t xml:space="preserve">two others overlapped with Cootes Drive. By comparison, seven individual home ranges overlapped with surrounding roads (i.e., home range of five males and two females </w:t>
      </w:r>
      <w:r w:rsidR="00434C3C" w:rsidRPr="00434C3C">
        <w:rPr>
          <w:rFonts w:cs="Times New Roman"/>
          <w:color w:val="000000" w:themeColor="text1"/>
        </w:rPr>
        <w:lastRenderedPageBreak/>
        <w:t xml:space="preserve">overlapped with Olympic Drive, Cootes Drive and King Street East). </w:t>
      </w:r>
      <w:r>
        <w:rPr>
          <w:rFonts w:cs="Times New Roman"/>
          <w:color w:val="000000" w:themeColor="text1"/>
        </w:rPr>
        <w:t>Majority of the</w:t>
      </w:r>
      <w:r w:rsidR="00434C3C" w:rsidRPr="00434C3C">
        <w:rPr>
          <w:rFonts w:cs="Times New Roman"/>
          <w:color w:val="000000" w:themeColor="text1"/>
        </w:rPr>
        <w:t xml:space="preserve"> home ranges overlapped portions of surrounding roads that were</w:t>
      </w:r>
      <w:r>
        <w:rPr>
          <w:rFonts w:cs="Times New Roman"/>
          <w:color w:val="000000" w:themeColor="text1"/>
        </w:rPr>
        <w:t xml:space="preserve"> either</w:t>
      </w:r>
      <w:r w:rsidR="00434C3C" w:rsidRPr="00434C3C">
        <w:rPr>
          <w:rFonts w:cs="Times New Roman"/>
          <w:color w:val="000000" w:themeColor="text1"/>
        </w:rPr>
        <w:t xml:space="preserve"> unfenced or only partially fenced. </w:t>
      </w:r>
      <w:r>
        <w:rPr>
          <w:rFonts w:cs="Times New Roman"/>
          <w:color w:val="000000" w:themeColor="text1"/>
        </w:rPr>
        <w:t>The mean</w:t>
      </w:r>
      <w:r w:rsidR="00434C3C" w:rsidRPr="00434C3C">
        <w:rPr>
          <w:rFonts w:cs="Times New Roman"/>
          <w:color w:val="000000" w:themeColor="text1"/>
        </w:rPr>
        <w:t xml:space="preserve"> number of presumed road crossings </w:t>
      </w:r>
      <w:r>
        <w:rPr>
          <w:rFonts w:cs="Times New Roman"/>
          <w:color w:val="000000" w:themeColor="text1"/>
        </w:rPr>
        <w:t xml:space="preserve">was 3 per turtle; during the 2017 and 2018 seasons, </w:t>
      </w:r>
      <w:r w:rsidR="00434C3C" w:rsidRPr="00434C3C">
        <w:rPr>
          <w:rFonts w:cs="Times New Roman"/>
          <w:color w:val="000000" w:themeColor="text1"/>
        </w:rPr>
        <w:t xml:space="preserve">8 turtles crossed at least one </w:t>
      </w:r>
      <w:r>
        <w:rPr>
          <w:rFonts w:cs="Times New Roman"/>
          <w:color w:val="000000" w:themeColor="text1"/>
        </w:rPr>
        <w:t>road</w:t>
      </w:r>
      <w:r w:rsidR="00434C3C" w:rsidRPr="00434C3C">
        <w:rPr>
          <w:rFonts w:cs="Times New Roman"/>
          <w:color w:val="000000" w:themeColor="text1"/>
        </w:rPr>
        <w:t xml:space="preserve"> (Table </w:t>
      </w:r>
      <w:r w:rsidR="00D328D5">
        <w:rPr>
          <w:rFonts w:cs="Times New Roman"/>
          <w:color w:val="000000" w:themeColor="text1"/>
        </w:rPr>
        <w:t>2.</w:t>
      </w:r>
      <w:r w:rsidR="00434C3C" w:rsidRPr="00434C3C">
        <w:rPr>
          <w:rFonts w:cs="Times New Roman"/>
          <w:color w:val="000000" w:themeColor="text1"/>
        </w:rPr>
        <w:t>1). A greater number of males (</w:t>
      </w:r>
      <w:r w:rsidR="00434C3C" w:rsidRPr="00434C3C">
        <w:rPr>
          <w:rFonts w:cs="Times New Roman"/>
          <w:i/>
          <w:color w:val="000000" w:themeColor="text1"/>
        </w:rPr>
        <w:t>n</w:t>
      </w:r>
      <w:r w:rsidR="0015274E">
        <w:rPr>
          <w:rFonts w:cs="Times New Roman"/>
          <w:color w:val="000000" w:themeColor="text1"/>
        </w:rPr>
        <w:t xml:space="preserve"> = 5</w:t>
      </w:r>
      <w:r w:rsidR="00434C3C" w:rsidRPr="00434C3C">
        <w:rPr>
          <w:rFonts w:cs="Times New Roman"/>
          <w:color w:val="000000" w:themeColor="text1"/>
        </w:rPr>
        <w:t>) crossed roads than did females (</w:t>
      </w:r>
      <w:r w:rsidR="00434C3C" w:rsidRPr="00434C3C">
        <w:rPr>
          <w:rFonts w:cs="Times New Roman"/>
          <w:i/>
          <w:color w:val="000000" w:themeColor="text1"/>
        </w:rPr>
        <w:t>n</w:t>
      </w:r>
      <w:r w:rsidR="00434C3C" w:rsidRPr="00434C3C">
        <w:rPr>
          <w:rFonts w:cs="Times New Roman"/>
          <w:color w:val="000000" w:themeColor="text1"/>
        </w:rPr>
        <w:t xml:space="preserve"> = 2), and the total number of presumed crossings was also higher for males (mean = 3.8 ± 3.4 SE) than for females (mean = 1.8 ± 2.3 SE). </w:t>
      </w:r>
    </w:p>
    <w:p w14:paraId="3AD6BE6C" w14:textId="55446598" w:rsidR="00434C3C" w:rsidRPr="00434C3C" w:rsidRDefault="00D80F36" w:rsidP="00434C3C">
      <w:pPr>
        <w:ind w:firstLine="720"/>
        <w:rPr>
          <w:rFonts w:cs="Times New Roman"/>
          <w:color w:val="000000" w:themeColor="text1"/>
        </w:rPr>
      </w:pPr>
      <w:r>
        <w:rPr>
          <w:rFonts w:cs="Times New Roman"/>
          <w:color w:val="000000" w:themeColor="text1"/>
        </w:rPr>
        <w:t>In general,</w:t>
      </w:r>
      <w:r w:rsidR="00E56871">
        <w:rPr>
          <w:rFonts w:cs="Times New Roman"/>
          <w:color w:val="000000" w:themeColor="text1"/>
        </w:rPr>
        <w:t xml:space="preserve"> </w:t>
      </w:r>
      <w:r w:rsidR="00434C3C" w:rsidRPr="00434C3C">
        <w:rPr>
          <w:rFonts w:cs="Times New Roman"/>
          <w:color w:val="000000" w:themeColor="text1"/>
        </w:rPr>
        <w:t>majority of snapping turtles</w:t>
      </w:r>
      <w:r>
        <w:rPr>
          <w:rFonts w:cs="Times New Roman"/>
          <w:color w:val="000000" w:themeColor="text1"/>
        </w:rPr>
        <w:t xml:space="preserve"> that had been </w:t>
      </w:r>
      <w:r w:rsidR="00434C3C" w:rsidRPr="00434C3C">
        <w:rPr>
          <w:rFonts w:cs="Times New Roman"/>
          <w:color w:val="000000" w:themeColor="text1"/>
        </w:rPr>
        <w:t>caught in the southern Hamilton Conservation Area ponds (Ponds 1 and 2) moved north towards CPM</w:t>
      </w:r>
      <w:r>
        <w:rPr>
          <w:rFonts w:cs="Times New Roman"/>
          <w:color w:val="000000" w:themeColor="text1"/>
        </w:rPr>
        <w:t xml:space="preserve"> after capture; by comparison, all </w:t>
      </w:r>
      <w:r w:rsidR="00434C3C" w:rsidRPr="00434C3C">
        <w:rPr>
          <w:rFonts w:cs="Times New Roman"/>
          <w:color w:val="000000" w:themeColor="text1"/>
        </w:rPr>
        <w:t>turtles originating from West Pond remained there and did not cross Cootes Drive</w:t>
      </w:r>
      <w:r w:rsidR="00702B8B">
        <w:rPr>
          <w:rFonts w:cs="Times New Roman"/>
          <w:color w:val="000000" w:themeColor="text1"/>
        </w:rPr>
        <w:t xml:space="preserve"> during the active season</w:t>
      </w:r>
      <w:r w:rsidR="006D59F5">
        <w:rPr>
          <w:rFonts w:cs="Times New Roman"/>
          <w:color w:val="000000" w:themeColor="text1"/>
        </w:rPr>
        <w:t xml:space="preserve">. </w:t>
      </w:r>
      <w:r w:rsidR="001E5414">
        <w:rPr>
          <w:rFonts w:cs="Times New Roman"/>
          <w:color w:val="000000" w:themeColor="text1"/>
        </w:rPr>
        <w:t xml:space="preserve">Nevertheless, </w:t>
      </w:r>
      <w:r w:rsidR="00702B8B">
        <w:rPr>
          <w:rFonts w:cs="Times New Roman"/>
          <w:color w:val="000000" w:themeColor="text1"/>
        </w:rPr>
        <w:t xml:space="preserve">two males </w:t>
      </w:r>
      <w:r w:rsidR="001E5414">
        <w:rPr>
          <w:rFonts w:cs="Times New Roman"/>
          <w:color w:val="000000" w:themeColor="text1"/>
        </w:rPr>
        <w:t xml:space="preserve">that had been caught in WP </w:t>
      </w:r>
      <w:r w:rsidR="00702B8B">
        <w:rPr>
          <w:rFonts w:cs="Times New Roman"/>
          <w:color w:val="000000" w:themeColor="text1"/>
        </w:rPr>
        <w:t>moved throughout the Desjardins Canal during the study</w:t>
      </w:r>
      <w:r w:rsidR="001E5414">
        <w:rPr>
          <w:rFonts w:cs="Times New Roman"/>
          <w:color w:val="000000" w:themeColor="text1"/>
        </w:rPr>
        <w:t xml:space="preserve"> and their home range overlapped extensively with Olympic Drive</w:t>
      </w:r>
      <w:r w:rsidR="009626AB">
        <w:rPr>
          <w:rFonts w:cs="Times New Roman"/>
          <w:color w:val="000000" w:themeColor="text1"/>
        </w:rPr>
        <w:t>; based on this, we surmise that they m</w:t>
      </w:r>
      <w:r w:rsidR="004C047F">
        <w:rPr>
          <w:rFonts w:cs="Times New Roman"/>
          <w:color w:val="000000" w:themeColor="text1"/>
        </w:rPr>
        <w:t>ight</w:t>
      </w:r>
      <w:r w:rsidR="001E5414">
        <w:rPr>
          <w:rFonts w:cs="Times New Roman"/>
          <w:color w:val="000000" w:themeColor="text1"/>
        </w:rPr>
        <w:t xml:space="preserve"> have crossed the roads on numerous occasions</w:t>
      </w:r>
      <w:r w:rsidR="00434C3C" w:rsidRPr="00434C3C">
        <w:rPr>
          <w:rFonts w:cs="Times New Roman"/>
          <w:color w:val="000000" w:themeColor="text1"/>
        </w:rPr>
        <w:t xml:space="preserve">. </w:t>
      </w:r>
    </w:p>
    <w:p w14:paraId="42D8DD51" w14:textId="2EE2399E" w:rsidR="00434C3C" w:rsidRPr="00434C3C" w:rsidRDefault="00434C3C" w:rsidP="00434C3C">
      <w:pPr>
        <w:ind w:firstLine="720"/>
        <w:rPr>
          <w:rFonts w:cs="Times New Roman"/>
          <w:color w:val="000000" w:themeColor="text1"/>
        </w:rPr>
      </w:pPr>
      <w:r w:rsidRPr="00434C3C">
        <w:rPr>
          <w:rFonts w:cs="Times New Roman"/>
          <w:color w:val="000000" w:themeColor="text1"/>
        </w:rPr>
        <w:t>Throughout the pre-nesting, nesting, and post-nesting behavioural seasons, the population and core range overlapped with different</w:t>
      </w:r>
      <w:r w:rsidR="001E5414">
        <w:rPr>
          <w:rFonts w:cs="Times New Roman"/>
          <w:color w:val="000000" w:themeColor="text1"/>
        </w:rPr>
        <w:t xml:space="preserve"> portions of surrounding roads. Overlap between </w:t>
      </w:r>
      <w:r w:rsidRPr="00434C3C">
        <w:rPr>
          <w:rFonts w:cs="Times New Roman"/>
          <w:color w:val="000000" w:themeColor="text1"/>
        </w:rPr>
        <w:t xml:space="preserve">population core range and roads was highest during the nesting season (1.8 ha) compared to the pre- and post-nesting seasons (1.2 and 0.7 ha, respectively). Throughout all behavioural seasons, the population core ranges overlapped directly with the portion of Cootes Drive that is currently unfenced </w:t>
      </w:r>
      <w:r w:rsidR="00AC01A8">
        <w:rPr>
          <w:rFonts w:cs="Times New Roman"/>
          <w:color w:val="000000" w:themeColor="text1"/>
        </w:rPr>
        <w:t>or only partially fenced (Figure 2.1</w:t>
      </w:r>
      <w:r w:rsidRPr="00434C3C">
        <w:rPr>
          <w:rFonts w:cs="Times New Roman"/>
          <w:color w:val="000000" w:themeColor="text1"/>
        </w:rPr>
        <w:t>). Similarly, the majority of the population and all individual turtle home ranges overlapped with roads where there was no</w:t>
      </w:r>
      <w:r w:rsidR="001E5414">
        <w:rPr>
          <w:rFonts w:cs="Times New Roman"/>
          <w:color w:val="000000" w:themeColor="text1"/>
        </w:rPr>
        <w:t xml:space="preserve"> fencing</w:t>
      </w:r>
      <w:r w:rsidRPr="00434C3C">
        <w:rPr>
          <w:rFonts w:cs="Times New Roman"/>
          <w:color w:val="000000" w:themeColor="text1"/>
        </w:rPr>
        <w:t xml:space="preserve"> or </w:t>
      </w:r>
      <w:r w:rsidR="001E5414">
        <w:rPr>
          <w:rFonts w:cs="Times New Roman"/>
          <w:color w:val="000000" w:themeColor="text1"/>
        </w:rPr>
        <w:t xml:space="preserve">just </w:t>
      </w:r>
      <w:r w:rsidR="00AC01A8">
        <w:rPr>
          <w:rFonts w:cs="Times New Roman"/>
          <w:color w:val="000000" w:themeColor="text1"/>
        </w:rPr>
        <w:t>partial fencing (see Figure 2.1</w:t>
      </w:r>
      <w:r w:rsidRPr="00434C3C">
        <w:rPr>
          <w:rFonts w:cs="Times New Roman"/>
          <w:color w:val="000000" w:themeColor="text1"/>
        </w:rPr>
        <w:t>).</w:t>
      </w:r>
    </w:p>
    <w:p w14:paraId="5305349B" w14:textId="3689ABB7" w:rsidR="000E0866" w:rsidRDefault="00434C3C" w:rsidP="00547B69">
      <w:pPr>
        <w:ind w:firstLine="720"/>
        <w:rPr>
          <w:rFonts w:cs="Times New Roman"/>
          <w:color w:val="000000" w:themeColor="text1"/>
        </w:rPr>
      </w:pPr>
      <w:r w:rsidRPr="00434C3C">
        <w:rPr>
          <w:rFonts w:cs="Times New Roman"/>
          <w:color w:val="000000" w:themeColor="text1"/>
        </w:rPr>
        <w:lastRenderedPageBreak/>
        <w:t>Between 2009 and 2016 inclusive (7 years), the lowest number of observed dead adults was 1 (</w:t>
      </w:r>
      <w:r w:rsidRPr="00434C3C">
        <w:rPr>
          <w:rFonts w:cs="Times New Roman"/>
          <w:i/>
          <w:color w:val="000000" w:themeColor="text1"/>
        </w:rPr>
        <w:t>m</w:t>
      </w:r>
      <w:r w:rsidRPr="00434C3C">
        <w:rPr>
          <w:rFonts w:cs="Times New Roman"/>
          <w:color w:val="000000" w:themeColor="text1"/>
        </w:rPr>
        <w:t>). The highest number of observed turtles</w:t>
      </w:r>
      <w:r w:rsidR="0016782C">
        <w:rPr>
          <w:rFonts w:cs="Times New Roman"/>
          <w:color w:val="000000" w:themeColor="text1"/>
        </w:rPr>
        <w:t xml:space="preserve"> encountered</w:t>
      </w:r>
      <w:r w:rsidRPr="00434C3C">
        <w:rPr>
          <w:rFonts w:cs="Times New Roman"/>
          <w:color w:val="000000" w:themeColor="text1"/>
        </w:rPr>
        <w:t xml:space="preserve"> on the road including dea</w:t>
      </w:r>
      <w:r w:rsidR="00C272BE">
        <w:rPr>
          <w:rFonts w:cs="Times New Roman"/>
          <w:color w:val="000000" w:themeColor="text1"/>
        </w:rPr>
        <w:t>d</w:t>
      </w:r>
      <w:r w:rsidRPr="00434C3C">
        <w:rPr>
          <w:rFonts w:cs="Times New Roman"/>
          <w:color w:val="000000" w:themeColor="text1"/>
        </w:rPr>
        <w:t xml:space="preserve"> (</w:t>
      </w:r>
      <w:r w:rsidRPr="00434C3C">
        <w:rPr>
          <w:rFonts w:cs="Times New Roman"/>
          <w:i/>
          <w:color w:val="000000" w:themeColor="text1"/>
        </w:rPr>
        <w:t>m</w:t>
      </w:r>
      <w:r w:rsidRPr="00434C3C">
        <w:rPr>
          <w:rFonts w:cs="Times New Roman"/>
          <w:color w:val="000000" w:themeColor="text1"/>
        </w:rPr>
        <w:t xml:space="preserve">) and live </w:t>
      </w:r>
      <w:r w:rsidRPr="00B76A4E">
        <w:rPr>
          <w:rFonts w:cs="Times New Roman"/>
          <w:color w:val="000000" w:themeColor="text1"/>
        </w:rPr>
        <w:t>adults was 12</w:t>
      </w:r>
      <w:r w:rsidR="003050DC" w:rsidRPr="00B76A4E">
        <w:rPr>
          <w:rFonts w:cs="Times New Roman"/>
          <w:color w:val="000000" w:themeColor="text1"/>
        </w:rPr>
        <w:t xml:space="preserve"> in 2012</w:t>
      </w:r>
      <w:r w:rsidRPr="00B76A4E">
        <w:rPr>
          <w:rFonts w:cs="Times New Roman"/>
          <w:color w:val="000000" w:themeColor="text1"/>
        </w:rPr>
        <w:t xml:space="preserve"> (</w:t>
      </w:r>
      <w:r w:rsidRPr="00B76A4E">
        <w:rPr>
          <w:rFonts w:cs="Times New Roman"/>
          <w:i/>
          <w:color w:val="000000" w:themeColor="text1"/>
        </w:rPr>
        <w:t>s</w:t>
      </w:r>
      <w:r w:rsidR="003050DC" w:rsidRPr="00B76A4E">
        <w:rPr>
          <w:rFonts w:cs="Times New Roman"/>
          <w:color w:val="000000" w:themeColor="text1"/>
        </w:rPr>
        <w:t>)</w:t>
      </w:r>
      <w:r w:rsidRPr="00B76A4E">
        <w:rPr>
          <w:rFonts w:cs="Times New Roman"/>
          <w:color w:val="000000" w:themeColor="text1"/>
        </w:rPr>
        <w:t>.</w:t>
      </w:r>
      <w:r w:rsidRPr="00434C3C">
        <w:rPr>
          <w:rFonts w:cs="Times New Roman"/>
          <w:color w:val="000000" w:themeColor="text1"/>
        </w:rPr>
        <w:t xml:space="preserve"> </w:t>
      </w:r>
      <w:r w:rsidR="00C272BE">
        <w:rPr>
          <w:rFonts w:cs="Times New Roman"/>
          <w:color w:val="000000" w:themeColor="text1"/>
        </w:rPr>
        <w:t>The</w:t>
      </w:r>
      <w:r w:rsidRPr="00434C3C">
        <w:rPr>
          <w:rFonts w:cs="Times New Roman"/>
          <w:color w:val="000000" w:themeColor="text1"/>
        </w:rPr>
        <w:t xml:space="preserve"> lower annual mortality rate (</w:t>
      </w:r>
      <w:r w:rsidRPr="00434C3C">
        <w:rPr>
          <w:rFonts w:cs="Times New Roman"/>
          <w:i/>
          <w:color w:val="000000" w:themeColor="text1"/>
        </w:rPr>
        <w:t>r</w:t>
      </w:r>
      <w:r w:rsidRPr="00434C3C">
        <w:rPr>
          <w:rFonts w:cs="Times New Roman"/>
          <w:i/>
          <w:color w:val="000000" w:themeColor="text1"/>
          <w:vertAlign w:val="subscript"/>
        </w:rPr>
        <w:t>l</w:t>
      </w:r>
      <w:r w:rsidRPr="00434C3C">
        <w:rPr>
          <w:rFonts w:cs="Times New Roman"/>
          <w:color w:val="000000" w:themeColor="text1"/>
        </w:rPr>
        <w:t>)</w:t>
      </w:r>
      <w:r w:rsidR="00C272BE">
        <w:rPr>
          <w:rFonts w:cs="Times New Roman"/>
          <w:color w:val="000000" w:themeColor="text1"/>
        </w:rPr>
        <w:t xml:space="preserve"> was calculated</w:t>
      </w:r>
      <w:r w:rsidRPr="00434C3C">
        <w:rPr>
          <w:rFonts w:cs="Times New Roman"/>
          <w:color w:val="000000" w:themeColor="text1"/>
        </w:rPr>
        <w:t xml:space="preserve"> </w:t>
      </w:r>
      <w:r w:rsidR="00C272BE">
        <w:rPr>
          <w:rFonts w:cs="Times New Roman"/>
          <w:color w:val="000000" w:themeColor="text1"/>
        </w:rPr>
        <w:t>to be 0.9%, which was obtained by dividing the</w:t>
      </w:r>
      <w:r w:rsidRPr="00434C3C">
        <w:rPr>
          <w:rFonts w:cs="Times New Roman"/>
          <w:color w:val="000000" w:themeColor="text1"/>
        </w:rPr>
        <w:t xml:space="preserve"> lowest number of observed dead adults (1) by the capture-mark-recapture data that estimate</w:t>
      </w:r>
      <w:r w:rsidR="00C272BE">
        <w:rPr>
          <w:rFonts w:cs="Times New Roman"/>
          <w:color w:val="000000" w:themeColor="text1"/>
        </w:rPr>
        <w:t>d</w:t>
      </w:r>
      <w:r w:rsidRPr="00434C3C">
        <w:rPr>
          <w:rFonts w:cs="Times New Roman"/>
          <w:color w:val="000000" w:themeColor="text1"/>
        </w:rPr>
        <w:t xml:space="preserve"> the population size in 2002 (112; </w:t>
      </w:r>
      <w:r w:rsidRPr="00434C3C">
        <w:rPr>
          <w:rFonts w:cs="Times New Roman"/>
          <w:i/>
          <w:color w:val="000000" w:themeColor="text1"/>
        </w:rPr>
        <w:t>p</w:t>
      </w:r>
      <w:r w:rsidR="009D231B">
        <w:rPr>
          <w:rFonts w:cs="Times New Roman"/>
          <w:color w:val="000000" w:themeColor="text1"/>
        </w:rPr>
        <w:t xml:space="preserve">). </w:t>
      </w:r>
      <w:r w:rsidR="00C272BE">
        <w:rPr>
          <w:rFonts w:cs="Times New Roman"/>
          <w:color w:val="000000" w:themeColor="text1"/>
        </w:rPr>
        <w:t xml:space="preserve">The </w:t>
      </w:r>
      <w:r w:rsidRPr="00434C3C">
        <w:rPr>
          <w:rFonts w:cs="Times New Roman"/>
          <w:color w:val="000000" w:themeColor="text1"/>
        </w:rPr>
        <w:t xml:space="preserve">upper annual mortality rate </w:t>
      </w:r>
      <w:r w:rsidR="00C272BE" w:rsidRPr="00434C3C">
        <w:rPr>
          <w:rFonts w:cs="Times New Roman"/>
          <w:color w:val="000000" w:themeColor="text1"/>
        </w:rPr>
        <w:t>(</w:t>
      </w:r>
      <w:r w:rsidR="00C272BE" w:rsidRPr="00434C3C">
        <w:rPr>
          <w:rFonts w:cs="Times New Roman"/>
          <w:i/>
          <w:color w:val="000000" w:themeColor="text1"/>
        </w:rPr>
        <w:t>r</w:t>
      </w:r>
      <w:r w:rsidR="00C272BE" w:rsidRPr="00434C3C">
        <w:rPr>
          <w:rFonts w:cs="Times New Roman"/>
          <w:i/>
          <w:color w:val="000000" w:themeColor="text1"/>
          <w:vertAlign w:val="subscript"/>
        </w:rPr>
        <w:t>u</w:t>
      </w:r>
      <w:r w:rsidR="00C272BE" w:rsidRPr="00434C3C">
        <w:rPr>
          <w:rFonts w:cs="Times New Roman"/>
          <w:color w:val="000000" w:themeColor="text1"/>
        </w:rPr>
        <w:t>)</w:t>
      </w:r>
      <w:r w:rsidR="00C272BE">
        <w:rPr>
          <w:rFonts w:cs="Times New Roman"/>
          <w:color w:val="000000" w:themeColor="text1"/>
        </w:rPr>
        <w:t xml:space="preserve"> was estimated to be 10.0%, which was obtained </w:t>
      </w:r>
      <w:r w:rsidRPr="00434C3C">
        <w:rPr>
          <w:rFonts w:cs="Times New Roman"/>
          <w:color w:val="000000" w:themeColor="text1"/>
        </w:rPr>
        <w:t xml:space="preserve">by dividing </w:t>
      </w:r>
      <w:r w:rsidR="00C272BE">
        <w:rPr>
          <w:rFonts w:cs="Times New Roman"/>
          <w:color w:val="000000" w:themeColor="text1"/>
        </w:rPr>
        <w:t xml:space="preserve">the </w:t>
      </w:r>
      <w:r w:rsidRPr="00434C3C">
        <w:rPr>
          <w:rFonts w:cs="Times New Roman"/>
          <w:color w:val="000000" w:themeColor="text1"/>
        </w:rPr>
        <w:t>highest number of total adult deaths observed on the road (</w:t>
      </w:r>
      <w:r w:rsidRPr="00434C3C">
        <w:rPr>
          <w:rFonts w:cs="Times New Roman"/>
          <w:i/>
          <w:color w:val="000000" w:themeColor="text1"/>
        </w:rPr>
        <w:t>s</w:t>
      </w:r>
      <w:r w:rsidRPr="00434C3C">
        <w:rPr>
          <w:rFonts w:cs="Times New Roman"/>
          <w:color w:val="000000" w:themeColor="text1"/>
        </w:rPr>
        <w:t xml:space="preserve">) </w:t>
      </w:r>
      <w:r w:rsidR="00C272BE">
        <w:rPr>
          <w:rFonts w:cs="Times New Roman"/>
          <w:color w:val="000000" w:themeColor="text1"/>
        </w:rPr>
        <w:t>b</w:t>
      </w:r>
      <w:r w:rsidR="0002366C">
        <w:rPr>
          <w:rFonts w:cs="Times New Roman"/>
          <w:color w:val="000000" w:themeColor="text1"/>
        </w:rPr>
        <w:t>y the 2002 populati</w:t>
      </w:r>
      <w:r w:rsidR="005D0119">
        <w:rPr>
          <w:rFonts w:cs="Times New Roman"/>
          <w:color w:val="000000" w:themeColor="text1"/>
        </w:rPr>
        <w:t>o</w:t>
      </w:r>
      <w:r w:rsidR="0002366C">
        <w:rPr>
          <w:rFonts w:cs="Times New Roman"/>
          <w:color w:val="000000" w:themeColor="text1"/>
        </w:rPr>
        <w:t>n size</w:t>
      </w:r>
      <w:r w:rsidRPr="00434C3C">
        <w:rPr>
          <w:rFonts w:cs="Times New Roman"/>
          <w:color w:val="000000" w:themeColor="text1"/>
        </w:rPr>
        <w:t xml:space="preserve"> (112</w:t>
      </w:r>
      <w:r w:rsidR="0002366C">
        <w:rPr>
          <w:rFonts w:cs="Times New Roman"/>
          <w:color w:val="000000" w:themeColor="text1"/>
        </w:rPr>
        <w:t xml:space="preserve">; </w:t>
      </w:r>
      <w:r w:rsidRPr="00434C3C">
        <w:rPr>
          <w:rFonts w:cs="Times New Roman"/>
          <w:i/>
          <w:color w:val="000000" w:themeColor="text1"/>
        </w:rPr>
        <w:t>p</w:t>
      </w:r>
      <w:r w:rsidRPr="00434C3C">
        <w:rPr>
          <w:rFonts w:cs="Times New Roman"/>
          <w:color w:val="000000" w:themeColor="text1"/>
        </w:rPr>
        <w:t>)</w:t>
      </w:r>
      <w:r w:rsidR="0002366C">
        <w:rPr>
          <w:rFonts w:cs="Times New Roman"/>
          <w:color w:val="000000" w:themeColor="text1"/>
        </w:rPr>
        <w:t>.</w:t>
      </w:r>
      <w:r w:rsidRPr="00434C3C">
        <w:rPr>
          <w:rFonts w:cs="Times New Roman"/>
          <w:color w:val="000000" w:themeColor="text1"/>
        </w:rPr>
        <w:t xml:space="preserve"> </w:t>
      </w:r>
    </w:p>
    <w:p w14:paraId="5E8D6FAA" w14:textId="1D14F79D" w:rsidR="005845F6" w:rsidRPr="00434C3C" w:rsidRDefault="000E0866" w:rsidP="00547B69">
      <w:pPr>
        <w:ind w:firstLine="720"/>
        <w:rPr>
          <w:rFonts w:cs="Times New Roman"/>
          <w:color w:val="000000" w:themeColor="text1"/>
        </w:rPr>
      </w:pPr>
      <w:r>
        <w:rPr>
          <w:rFonts w:cs="Times New Roman"/>
          <w:color w:val="000000" w:themeColor="text1"/>
        </w:rPr>
        <w:t>Next, we</w:t>
      </w:r>
      <w:r w:rsidR="00434C3C" w:rsidRPr="00434C3C">
        <w:rPr>
          <w:rFonts w:cs="Times New Roman"/>
          <w:color w:val="000000" w:themeColor="text1"/>
        </w:rPr>
        <w:t xml:space="preserve"> applied the upper and lower annual mortality rates (</w:t>
      </w:r>
      <w:r w:rsidR="00434C3C" w:rsidRPr="00434C3C">
        <w:rPr>
          <w:rFonts w:cs="Times New Roman"/>
          <w:i/>
          <w:color w:val="000000" w:themeColor="text1"/>
        </w:rPr>
        <w:t>r</w:t>
      </w:r>
      <w:r w:rsidR="00434C3C" w:rsidRPr="00434C3C">
        <w:rPr>
          <w:rFonts w:cs="Times New Roman"/>
          <w:i/>
          <w:color w:val="000000" w:themeColor="text1"/>
          <w:vertAlign w:val="subscript"/>
        </w:rPr>
        <w:t>l</w:t>
      </w:r>
      <w:r w:rsidR="00434C3C" w:rsidRPr="00434C3C">
        <w:rPr>
          <w:rFonts w:cs="Times New Roman"/>
          <w:color w:val="000000" w:themeColor="text1"/>
        </w:rPr>
        <w:t xml:space="preserve"> and </w:t>
      </w:r>
      <w:r w:rsidR="00434C3C" w:rsidRPr="00434C3C">
        <w:rPr>
          <w:rFonts w:cs="Times New Roman"/>
          <w:i/>
          <w:color w:val="000000" w:themeColor="text1"/>
        </w:rPr>
        <w:t>r</w:t>
      </w:r>
      <w:r w:rsidR="00434C3C" w:rsidRPr="00434C3C">
        <w:rPr>
          <w:rFonts w:cs="Times New Roman"/>
          <w:i/>
          <w:color w:val="000000" w:themeColor="text1"/>
          <w:vertAlign w:val="subscript"/>
        </w:rPr>
        <w:t>u</w:t>
      </w:r>
      <w:r w:rsidR="0002366C">
        <w:rPr>
          <w:rFonts w:cs="Times New Roman"/>
          <w:color w:val="000000" w:themeColor="text1"/>
        </w:rPr>
        <w:t xml:space="preserve">) to the 1985 census </w:t>
      </w:r>
      <w:r w:rsidR="00434C3C" w:rsidRPr="00434C3C">
        <w:rPr>
          <w:rFonts w:cs="Times New Roman"/>
          <w:color w:val="000000" w:themeColor="text1"/>
        </w:rPr>
        <w:t>(</w:t>
      </w:r>
      <w:r w:rsidR="00434C3C" w:rsidRPr="00434C3C">
        <w:rPr>
          <w:rFonts w:eastAsiaTheme="minorEastAsia" w:cs="Times New Roman"/>
          <w:i/>
          <w:color w:val="000000" w:themeColor="text1"/>
        </w:rPr>
        <w:t>P</w:t>
      </w:r>
      <w:r w:rsidR="00434C3C" w:rsidRPr="00434C3C">
        <w:rPr>
          <w:rFonts w:cs="Times New Roman"/>
          <w:i/>
          <w:color w:val="000000" w:themeColor="text1"/>
          <w:vertAlign w:val="subscript"/>
        </w:rPr>
        <w:t xml:space="preserve">y </w:t>
      </w:r>
      <w:r w:rsidR="0002366C">
        <w:rPr>
          <w:rFonts w:cs="Times New Roman"/>
          <w:color w:val="000000" w:themeColor="text1"/>
        </w:rPr>
        <w:t xml:space="preserve">= 791) to estimate </w:t>
      </w:r>
      <w:r w:rsidR="00B71171">
        <w:rPr>
          <w:rFonts w:cs="Times New Roman"/>
          <w:color w:val="000000" w:themeColor="text1"/>
        </w:rPr>
        <w:t xml:space="preserve">a range of </w:t>
      </w:r>
      <w:r w:rsidR="009D231B">
        <w:rPr>
          <w:rFonts w:cs="Times New Roman"/>
          <w:color w:val="000000" w:themeColor="text1"/>
        </w:rPr>
        <w:t>mortalities</w:t>
      </w:r>
      <w:r>
        <w:rPr>
          <w:rFonts w:cs="Times New Roman"/>
          <w:color w:val="000000" w:themeColor="text1"/>
        </w:rPr>
        <w:t xml:space="preserve"> and did this </w:t>
      </w:r>
      <w:r w:rsidR="00B71171">
        <w:rPr>
          <w:rFonts w:cs="Times New Roman"/>
          <w:color w:val="000000" w:themeColor="text1"/>
        </w:rPr>
        <w:t>to all subsequent census data</w:t>
      </w:r>
      <w:r w:rsidR="00547B69">
        <w:rPr>
          <w:rFonts w:cs="Times New Roman"/>
          <w:color w:val="000000" w:themeColor="text1"/>
        </w:rPr>
        <w:t xml:space="preserve">. </w:t>
      </w:r>
      <w:r>
        <w:rPr>
          <w:rFonts w:cs="Times New Roman"/>
          <w:color w:val="000000" w:themeColor="text1"/>
        </w:rPr>
        <w:t>Using this approach, we estima</w:t>
      </w:r>
      <w:r w:rsidR="004C047F">
        <w:rPr>
          <w:rFonts w:cs="Times New Roman"/>
          <w:color w:val="000000" w:themeColor="text1"/>
        </w:rPr>
        <w:t>t</w:t>
      </w:r>
      <w:r>
        <w:rPr>
          <w:rFonts w:cs="Times New Roman"/>
          <w:color w:val="000000" w:themeColor="text1"/>
        </w:rPr>
        <w:t>ed</w:t>
      </w:r>
      <w:r w:rsidR="00B71171">
        <w:rPr>
          <w:rFonts w:cs="Times New Roman"/>
          <w:color w:val="000000" w:themeColor="text1"/>
        </w:rPr>
        <w:t xml:space="preserve"> that at least </w:t>
      </w:r>
      <w:r w:rsidR="00CD7931">
        <w:rPr>
          <w:rFonts w:cs="Times New Roman"/>
          <w:color w:val="000000" w:themeColor="text1"/>
        </w:rPr>
        <w:t>220</w:t>
      </w:r>
      <w:r w:rsidR="00434C3C" w:rsidRPr="00434C3C">
        <w:rPr>
          <w:rFonts w:cs="Times New Roman"/>
          <w:color w:val="000000" w:themeColor="text1"/>
        </w:rPr>
        <w:t xml:space="preserve"> (</w:t>
      </w:r>
      <w:r w:rsidR="00434C3C" w:rsidRPr="00434C3C">
        <w:rPr>
          <w:rFonts w:cs="Times New Roman"/>
          <w:i/>
          <w:color w:val="000000" w:themeColor="text1"/>
        </w:rPr>
        <w:t>M</w:t>
      </w:r>
      <w:r w:rsidR="00434C3C" w:rsidRPr="00434C3C">
        <w:rPr>
          <w:rFonts w:cs="Times New Roman"/>
          <w:i/>
          <w:color w:val="000000" w:themeColor="text1"/>
          <w:vertAlign w:val="subscript"/>
        </w:rPr>
        <w:t>l</w:t>
      </w:r>
      <w:r w:rsidR="00434C3C" w:rsidRPr="00434C3C">
        <w:rPr>
          <w:rFonts w:cs="Times New Roman"/>
          <w:color w:val="000000" w:themeColor="text1"/>
        </w:rPr>
        <w:t xml:space="preserve">) and </w:t>
      </w:r>
      <w:r w:rsidR="00CD7931">
        <w:rPr>
          <w:rFonts w:cs="Times New Roman"/>
          <w:color w:val="000000" w:themeColor="text1"/>
        </w:rPr>
        <w:t>at most 773</w:t>
      </w:r>
      <w:r w:rsidR="00434C3C" w:rsidRPr="00434C3C">
        <w:rPr>
          <w:rFonts w:cs="Times New Roman"/>
          <w:color w:val="000000" w:themeColor="text1"/>
        </w:rPr>
        <w:t xml:space="preserve"> (</w:t>
      </w:r>
      <w:r w:rsidR="00434C3C" w:rsidRPr="00434C3C">
        <w:rPr>
          <w:rFonts w:cs="Times New Roman"/>
          <w:i/>
          <w:color w:val="000000" w:themeColor="text1"/>
        </w:rPr>
        <w:t>M</w:t>
      </w:r>
      <w:r w:rsidR="00434C3C" w:rsidRPr="00434C3C">
        <w:rPr>
          <w:rFonts w:cs="Times New Roman"/>
          <w:i/>
          <w:color w:val="000000" w:themeColor="text1"/>
          <w:vertAlign w:val="subscript"/>
        </w:rPr>
        <w:t>u</w:t>
      </w:r>
      <w:r w:rsidR="00434C3C" w:rsidRPr="00434C3C">
        <w:rPr>
          <w:rFonts w:cs="Times New Roman"/>
          <w:color w:val="000000" w:themeColor="text1"/>
        </w:rPr>
        <w:t xml:space="preserve">) adult snapping turtles may have died due to vehicular </w:t>
      </w:r>
      <w:r w:rsidR="00CD7931">
        <w:rPr>
          <w:rFonts w:cs="Times New Roman"/>
          <w:color w:val="000000" w:themeColor="text1"/>
        </w:rPr>
        <w:t>collisions between 1985 and 2017</w:t>
      </w:r>
      <w:r w:rsidR="00F81ED4">
        <w:rPr>
          <w:rFonts w:cs="Times New Roman"/>
          <w:color w:val="000000" w:themeColor="text1"/>
        </w:rPr>
        <w:t xml:space="preserve"> (Figure 2.2b</w:t>
      </w:r>
      <w:r w:rsidR="00434C3C" w:rsidRPr="00434C3C">
        <w:rPr>
          <w:rFonts w:cs="Times New Roman"/>
          <w:color w:val="000000" w:themeColor="text1"/>
        </w:rPr>
        <w:t xml:space="preserve">). </w:t>
      </w:r>
      <w:r w:rsidR="00FA1351">
        <w:rPr>
          <w:rFonts w:cs="Times New Roman"/>
          <w:color w:val="000000" w:themeColor="text1"/>
        </w:rPr>
        <w:t xml:space="preserve">There was a </w:t>
      </w:r>
      <w:r w:rsidR="00B71171">
        <w:rPr>
          <w:rFonts w:cs="Times New Roman"/>
          <w:color w:val="000000" w:themeColor="text1"/>
        </w:rPr>
        <w:t>significant negative relationship between mortality and survey effort</w:t>
      </w:r>
      <w:r w:rsidR="00C75482">
        <w:rPr>
          <w:rFonts w:cs="Times New Roman"/>
          <w:color w:val="000000" w:themeColor="text1"/>
        </w:rPr>
        <w:t xml:space="preserve"> </w:t>
      </w:r>
      <w:r w:rsidR="00C75482" w:rsidRPr="00434C3C">
        <w:rPr>
          <w:rFonts w:cs="Times New Roman"/>
          <w:color w:val="000000" w:themeColor="text1"/>
        </w:rPr>
        <w:t>(</w:t>
      </w:r>
      <w:r w:rsidR="00C75482">
        <w:rPr>
          <w:rFonts w:cs="Times New Roman"/>
          <w:color w:val="000000" w:themeColor="text1"/>
        </w:rPr>
        <w:t>r</w:t>
      </w:r>
      <w:r w:rsidR="00C75482" w:rsidRPr="00434C3C">
        <w:rPr>
          <w:rFonts w:cs="Times New Roman"/>
          <w:color w:val="000000" w:themeColor="text1"/>
          <w:vertAlign w:val="superscript"/>
        </w:rPr>
        <w:t>2</w:t>
      </w:r>
      <w:r w:rsidR="00C75482">
        <w:rPr>
          <w:rFonts w:cs="Times New Roman"/>
          <w:color w:val="000000" w:themeColor="text1"/>
        </w:rPr>
        <w:t xml:space="preserve"> = 0.59, </w:t>
      </w:r>
      <w:r w:rsidR="00C75482" w:rsidRPr="004C0D6D">
        <w:rPr>
          <w:rFonts w:cs="Times New Roman"/>
          <w:i/>
          <w:color w:val="000000" w:themeColor="text1"/>
        </w:rPr>
        <w:t>p</w:t>
      </w:r>
      <w:r w:rsidR="00C75482">
        <w:rPr>
          <w:rFonts w:cs="Times New Roman"/>
          <w:color w:val="000000" w:themeColor="text1"/>
        </w:rPr>
        <w:t xml:space="preserve"> = 0.02; </w:t>
      </w:r>
      <w:r w:rsidR="00AC01A8">
        <w:rPr>
          <w:rFonts w:cs="Times New Roman"/>
          <w:color w:val="000000" w:themeColor="text1"/>
        </w:rPr>
        <w:t>Figure 2.5</w:t>
      </w:r>
      <w:r w:rsidR="00FA1351">
        <w:rPr>
          <w:rFonts w:cs="Times New Roman"/>
          <w:color w:val="000000" w:themeColor="text1"/>
        </w:rPr>
        <w:t>)</w:t>
      </w:r>
      <w:r w:rsidR="00547B69">
        <w:rPr>
          <w:rFonts w:cs="Times New Roman"/>
          <w:color w:val="000000" w:themeColor="text1"/>
        </w:rPr>
        <w:t>.</w:t>
      </w:r>
      <w:r w:rsidR="00A7053B" w:rsidRPr="00A7053B">
        <w:rPr>
          <w:rFonts w:cs="Times New Roman"/>
        </w:rPr>
        <w:t xml:space="preserve"> Assuming no other immigration or emigration, the </w:t>
      </w:r>
      <w:r w:rsidR="00CD7931">
        <w:rPr>
          <w:rFonts w:cs="Times New Roman"/>
        </w:rPr>
        <w:t xml:space="preserve">current </w:t>
      </w:r>
      <w:r w:rsidR="00A7053B" w:rsidRPr="00A7053B">
        <w:rPr>
          <w:rFonts w:cs="Times New Roman"/>
        </w:rPr>
        <w:t>annual mortality rate (</w:t>
      </w:r>
      <w:r w:rsidR="00A7053B" w:rsidRPr="00A7053B">
        <w:rPr>
          <w:rFonts w:cs="Times New Roman"/>
          <w:i/>
        </w:rPr>
        <w:t>r</w:t>
      </w:r>
      <w:r w:rsidR="00A7053B" w:rsidRPr="00A7053B">
        <w:rPr>
          <w:rFonts w:cs="Times New Roman"/>
          <w:i/>
          <w:vertAlign w:val="subscript"/>
        </w:rPr>
        <w:t>c</w:t>
      </w:r>
      <w:r w:rsidR="00A7053B" w:rsidRPr="00A7053B">
        <w:rPr>
          <w:rFonts w:cs="Times New Roman"/>
        </w:rPr>
        <w:t>)</w:t>
      </w:r>
      <w:r w:rsidR="00A7053B" w:rsidRPr="00A7053B">
        <w:rPr>
          <w:rFonts w:cs="Times New Roman"/>
          <w:i/>
        </w:rPr>
        <w:t xml:space="preserve"> </w:t>
      </w:r>
      <w:r w:rsidR="00A7053B" w:rsidRPr="00A7053B">
        <w:rPr>
          <w:rFonts w:cs="Times New Roman"/>
        </w:rPr>
        <w:t xml:space="preserve">would have </w:t>
      </w:r>
      <w:r>
        <w:rPr>
          <w:rFonts w:cs="Times New Roman"/>
        </w:rPr>
        <w:t>been</w:t>
      </w:r>
      <w:r w:rsidR="00A7053B" w:rsidRPr="00A7053B">
        <w:rPr>
          <w:rFonts w:cs="Times New Roman"/>
        </w:rPr>
        <w:t xml:space="preserve"> 3.3% for a population of 112 snapping turtles in 2002 to decline to </w:t>
      </w:r>
      <w:r w:rsidR="00A7053B">
        <w:rPr>
          <w:rFonts w:cs="Times New Roman"/>
        </w:rPr>
        <w:t xml:space="preserve">the </w:t>
      </w:r>
      <w:r w:rsidR="00A7053B" w:rsidRPr="00A7053B">
        <w:rPr>
          <w:rFonts w:cs="Times New Roman"/>
        </w:rPr>
        <w:t>65 (</w:t>
      </w:r>
      <w:r w:rsidR="00A7053B" w:rsidRPr="00A7053B">
        <w:rPr>
          <w:rFonts w:cs="Times New Roman"/>
          <w:i/>
        </w:rPr>
        <w:t>t</w:t>
      </w:r>
      <w:r w:rsidR="00A7053B" w:rsidRPr="00A7053B">
        <w:rPr>
          <w:rFonts w:cs="Times New Roman"/>
        </w:rPr>
        <w:t>)</w:t>
      </w:r>
      <w:r w:rsidR="00A7053B">
        <w:rPr>
          <w:rFonts w:cs="Times New Roman"/>
        </w:rPr>
        <w:t xml:space="preserve"> individuals we encountered in 2017</w:t>
      </w:r>
      <w:r w:rsidR="00A7053B" w:rsidRPr="00A7053B">
        <w:rPr>
          <w:rFonts w:cs="Times New Roman"/>
        </w:rPr>
        <w:t>.</w:t>
      </w:r>
      <w:r w:rsidR="00CD7931">
        <w:rPr>
          <w:rFonts w:cs="Times New Roman"/>
        </w:rPr>
        <w:t xml:space="preserve"> Applying the current mortality rate </w:t>
      </w:r>
      <w:r w:rsidR="00CD7931" w:rsidRPr="00A7053B">
        <w:rPr>
          <w:rFonts w:cs="Times New Roman"/>
        </w:rPr>
        <w:t>(</w:t>
      </w:r>
      <w:r w:rsidR="00CD7931" w:rsidRPr="00A7053B">
        <w:rPr>
          <w:rFonts w:cs="Times New Roman"/>
          <w:i/>
        </w:rPr>
        <w:t>r</w:t>
      </w:r>
      <w:r w:rsidR="00CD7931" w:rsidRPr="00A7053B">
        <w:rPr>
          <w:rFonts w:cs="Times New Roman"/>
          <w:i/>
          <w:vertAlign w:val="subscript"/>
        </w:rPr>
        <w:t>c</w:t>
      </w:r>
      <w:r w:rsidR="00CD7931" w:rsidRPr="00A7053B">
        <w:rPr>
          <w:rFonts w:cs="Times New Roman"/>
        </w:rPr>
        <w:t>)</w:t>
      </w:r>
      <w:r w:rsidR="00CD7931">
        <w:rPr>
          <w:rFonts w:cs="Times New Roman"/>
        </w:rPr>
        <w:t xml:space="preserve"> (3.3%), we estimated that a total of 527 </w:t>
      </w:r>
      <w:r w:rsidR="00CD7931" w:rsidRPr="00434C3C">
        <w:rPr>
          <w:rFonts w:cs="Times New Roman"/>
          <w:color w:val="000000" w:themeColor="text1"/>
        </w:rPr>
        <w:t xml:space="preserve">adult snapping turtles may have died due to vehicular </w:t>
      </w:r>
      <w:r w:rsidR="00CD7931">
        <w:rPr>
          <w:rFonts w:cs="Times New Roman"/>
          <w:color w:val="000000" w:themeColor="text1"/>
        </w:rPr>
        <w:t>collisions.</w:t>
      </w:r>
    </w:p>
    <w:p w14:paraId="4326F0F3" w14:textId="77777777" w:rsidR="00434C3C" w:rsidRPr="00434C3C" w:rsidRDefault="00434C3C" w:rsidP="00434C3C">
      <w:pPr>
        <w:pStyle w:val="Heading1"/>
      </w:pPr>
      <w:bookmarkStart w:id="61" w:name="_Toc521353250"/>
      <w:bookmarkStart w:id="62" w:name="_Toc522095044"/>
      <w:r w:rsidRPr="00434C3C">
        <w:t>DISCUSSION</w:t>
      </w:r>
      <w:bookmarkEnd w:id="61"/>
      <w:bookmarkEnd w:id="62"/>
    </w:p>
    <w:p w14:paraId="0866FDE3" w14:textId="48CAF495" w:rsidR="00C4066F" w:rsidRDefault="00C318FF" w:rsidP="00434C3C">
      <w:pPr>
        <w:ind w:firstLine="720"/>
        <w:rPr>
          <w:rFonts w:cs="Times New Roman"/>
        </w:rPr>
      </w:pPr>
      <w:r w:rsidRPr="00434C3C">
        <w:rPr>
          <w:rFonts w:cs="Times New Roman"/>
        </w:rPr>
        <w:t xml:space="preserve">The snapping turtle population in western Cootes Paradise Marsh (CPM) </w:t>
      </w:r>
      <w:r>
        <w:rPr>
          <w:rFonts w:cs="Times New Roman"/>
        </w:rPr>
        <w:t>had once been one of the</w:t>
      </w:r>
      <w:r w:rsidRPr="00434C3C">
        <w:rPr>
          <w:rFonts w:cs="Times New Roman"/>
        </w:rPr>
        <w:t xml:space="preserve"> densest populations in Ontario</w:t>
      </w:r>
      <w:r w:rsidR="009C496C">
        <w:rPr>
          <w:rFonts w:cs="Times New Roman"/>
        </w:rPr>
        <w:t xml:space="preserve"> (</w:t>
      </w:r>
      <w:r w:rsidRPr="00434C3C">
        <w:rPr>
          <w:rFonts w:cs="Times New Roman"/>
        </w:rPr>
        <w:t xml:space="preserve">66 </w:t>
      </w:r>
      <w:r w:rsidR="009C496C">
        <w:rPr>
          <w:rFonts w:cs="Times New Roman"/>
        </w:rPr>
        <w:t>ind•</w:t>
      </w:r>
      <w:r>
        <w:rPr>
          <w:rFonts w:cs="Times New Roman"/>
        </w:rPr>
        <w:t>ha</w:t>
      </w:r>
      <w:r w:rsidR="009C496C">
        <w:rPr>
          <w:rFonts w:cs="Times New Roman"/>
          <w:vertAlign w:val="superscript"/>
        </w:rPr>
        <w:t>-1</w:t>
      </w:r>
      <w:r>
        <w:rPr>
          <w:rFonts w:cs="Times New Roman"/>
        </w:rPr>
        <w:t xml:space="preserve"> </w:t>
      </w:r>
      <w:r w:rsidR="009C496C">
        <w:rPr>
          <w:rFonts w:cs="Times New Roman"/>
        </w:rPr>
        <w:t xml:space="preserve">in the mid 1980s; </w:t>
      </w:r>
      <w:r>
        <w:rPr>
          <w:rFonts w:cs="Times New Roman"/>
        </w:rPr>
        <w:t xml:space="preserve">Galbraith et al. 1988) </w:t>
      </w:r>
      <w:r w:rsidR="009C496C">
        <w:rPr>
          <w:rFonts w:cs="Times New Roman"/>
        </w:rPr>
        <w:t>with</w:t>
      </w:r>
      <w:r>
        <w:rPr>
          <w:rFonts w:cs="Times New Roman"/>
        </w:rPr>
        <w:t xml:space="preserve"> an</w:t>
      </w:r>
      <w:r w:rsidR="000D587B">
        <w:rPr>
          <w:rFonts w:cs="Times New Roman"/>
        </w:rPr>
        <w:t xml:space="preserve"> estimated population </w:t>
      </w:r>
      <w:r>
        <w:rPr>
          <w:rFonts w:cs="Times New Roman"/>
        </w:rPr>
        <w:t>of 7</w:t>
      </w:r>
      <w:r w:rsidR="00AD3BE1">
        <w:rPr>
          <w:rFonts w:cs="Times New Roman"/>
        </w:rPr>
        <w:t>91 in 1985</w:t>
      </w:r>
      <w:r>
        <w:rPr>
          <w:rFonts w:cs="Times New Roman"/>
        </w:rPr>
        <w:t>.</w:t>
      </w:r>
      <w:r w:rsidRPr="00434C3C">
        <w:rPr>
          <w:rFonts w:cs="Times New Roman"/>
        </w:rPr>
        <w:t xml:space="preserve"> </w:t>
      </w:r>
      <w:r>
        <w:rPr>
          <w:rFonts w:cs="Times New Roman"/>
        </w:rPr>
        <w:t>By the early 2000s</w:t>
      </w:r>
      <w:r w:rsidRPr="00434C3C">
        <w:rPr>
          <w:rFonts w:cs="Times New Roman"/>
        </w:rPr>
        <w:t xml:space="preserve">, </w:t>
      </w:r>
      <w:r>
        <w:rPr>
          <w:rFonts w:cs="Times New Roman"/>
        </w:rPr>
        <w:t>the</w:t>
      </w:r>
      <w:r w:rsidRPr="00434C3C">
        <w:rPr>
          <w:rFonts w:cs="Times New Roman"/>
        </w:rPr>
        <w:t xml:space="preserve"> </w:t>
      </w:r>
      <w:r>
        <w:rPr>
          <w:rFonts w:cs="Times New Roman"/>
        </w:rPr>
        <w:t>population</w:t>
      </w:r>
      <w:r w:rsidRPr="00434C3C">
        <w:rPr>
          <w:rFonts w:cs="Times New Roman"/>
        </w:rPr>
        <w:t xml:space="preserve"> </w:t>
      </w:r>
      <w:r>
        <w:rPr>
          <w:rFonts w:cs="Times New Roman"/>
        </w:rPr>
        <w:lastRenderedPageBreak/>
        <w:t xml:space="preserve">had </w:t>
      </w:r>
      <w:r w:rsidRPr="00434C3C">
        <w:rPr>
          <w:rFonts w:cs="Times New Roman"/>
        </w:rPr>
        <w:t>decline</w:t>
      </w:r>
      <w:r>
        <w:rPr>
          <w:rFonts w:cs="Times New Roman"/>
        </w:rPr>
        <w:t>d</w:t>
      </w:r>
      <w:r w:rsidRPr="00434C3C">
        <w:rPr>
          <w:rFonts w:cs="Times New Roman"/>
        </w:rPr>
        <w:t xml:space="preserve"> </w:t>
      </w:r>
      <w:r>
        <w:rPr>
          <w:rFonts w:cs="Times New Roman"/>
        </w:rPr>
        <w:t xml:space="preserve">by </w:t>
      </w:r>
      <w:r w:rsidRPr="00434C3C">
        <w:rPr>
          <w:rFonts w:cs="Times New Roman"/>
        </w:rPr>
        <w:t>almost 90%</w:t>
      </w:r>
      <w:r>
        <w:rPr>
          <w:rFonts w:cs="Times New Roman"/>
        </w:rPr>
        <w:t xml:space="preserve"> to 112</w:t>
      </w:r>
      <w:r w:rsidRPr="00434C3C">
        <w:rPr>
          <w:rFonts w:cs="Times New Roman"/>
        </w:rPr>
        <w:t>.</w:t>
      </w:r>
      <w:r w:rsidR="00CD7931">
        <w:rPr>
          <w:rFonts w:cs="Times New Roman"/>
        </w:rPr>
        <w:t xml:space="preserve"> </w:t>
      </w:r>
      <w:r>
        <w:rPr>
          <w:rFonts w:cs="Times New Roman"/>
        </w:rPr>
        <w:t xml:space="preserve">If </w:t>
      </w:r>
      <w:r w:rsidR="00ED2759">
        <w:rPr>
          <w:rFonts w:cs="Times New Roman"/>
        </w:rPr>
        <w:t xml:space="preserve">in subsequent years, </w:t>
      </w:r>
      <w:r>
        <w:rPr>
          <w:rFonts w:cs="Times New Roman"/>
        </w:rPr>
        <w:t xml:space="preserve">the population </w:t>
      </w:r>
      <w:r w:rsidR="00C4066F">
        <w:rPr>
          <w:rFonts w:cs="Times New Roman"/>
        </w:rPr>
        <w:t xml:space="preserve">had </w:t>
      </w:r>
      <w:r w:rsidR="00657157">
        <w:rPr>
          <w:rFonts w:cs="Times New Roman"/>
        </w:rPr>
        <w:t xml:space="preserve">continued to decline beyond 100, then </w:t>
      </w:r>
      <w:r w:rsidR="00C4066F">
        <w:rPr>
          <w:rFonts w:cs="Times New Roman"/>
        </w:rPr>
        <w:t>according to the assumptions of the Lincoln-Petersen method, the</w:t>
      </w:r>
      <w:r>
        <w:rPr>
          <w:rFonts w:cs="Times New Roman"/>
        </w:rPr>
        <w:t xml:space="preserve"> </w:t>
      </w:r>
      <w:r w:rsidR="000D587B">
        <w:rPr>
          <w:rFonts w:cs="Times New Roman"/>
        </w:rPr>
        <w:t>capture-mark-recapture data</w:t>
      </w:r>
      <w:r>
        <w:rPr>
          <w:rFonts w:cs="Times New Roman"/>
        </w:rPr>
        <w:t xml:space="preserve"> </w:t>
      </w:r>
      <w:r w:rsidR="00C4066F">
        <w:rPr>
          <w:rFonts w:cs="Times New Roman"/>
        </w:rPr>
        <w:t>would not have yielded data to calculate a reliable</w:t>
      </w:r>
      <w:r w:rsidR="00657157">
        <w:rPr>
          <w:rFonts w:cs="Times New Roman"/>
        </w:rPr>
        <w:t xml:space="preserve"> estimate </w:t>
      </w:r>
      <w:r w:rsidR="00C4066F">
        <w:rPr>
          <w:rFonts w:cs="Times New Roman"/>
        </w:rPr>
        <w:t>of</w:t>
      </w:r>
      <w:r w:rsidR="00657157">
        <w:rPr>
          <w:rFonts w:cs="Times New Roman"/>
        </w:rPr>
        <w:t xml:space="preserve"> the West Pond sub-population</w:t>
      </w:r>
      <w:r w:rsidR="00B76A4E">
        <w:rPr>
          <w:rFonts w:cs="Times New Roman"/>
        </w:rPr>
        <w:t xml:space="preserve"> (Krebs, 1989)</w:t>
      </w:r>
      <w:r w:rsidR="00083403">
        <w:rPr>
          <w:rFonts w:cs="Times New Roman"/>
        </w:rPr>
        <w:t>.</w:t>
      </w:r>
      <w:r w:rsidR="000D587B">
        <w:rPr>
          <w:rFonts w:cs="Times New Roman"/>
        </w:rPr>
        <w:t xml:space="preserve"> </w:t>
      </w:r>
      <w:r w:rsidR="00C4066F">
        <w:rPr>
          <w:rFonts w:cs="Times New Roman"/>
        </w:rPr>
        <w:t xml:space="preserve">The unacceptably low number of recaptured turtles in 2006, 2007, 2008 and </w:t>
      </w:r>
      <w:r w:rsidR="00B76A4E">
        <w:rPr>
          <w:rFonts w:cs="Times New Roman"/>
        </w:rPr>
        <w:t xml:space="preserve">2017 supports this contention. </w:t>
      </w:r>
      <w:r w:rsidR="00C7656C">
        <w:rPr>
          <w:rFonts w:cs="Times New Roman"/>
        </w:rPr>
        <w:t xml:space="preserve">The negative correlation of the linear regression </w:t>
      </w:r>
      <w:r w:rsidR="001742BA">
        <w:rPr>
          <w:rFonts w:cs="Times New Roman"/>
        </w:rPr>
        <w:t xml:space="preserve">also </w:t>
      </w:r>
      <w:r w:rsidR="00C7656C">
        <w:rPr>
          <w:rFonts w:cs="Times New Roman"/>
        </w:rPr>
        <w:t>supports</w:t>
      </w:r>
      <w:r w:rsidR="00AD1E96">
        <w:rPr>
          <w:rFonts w:cs="Times New Roman"/>
        </w:rPr>
        <w:t xml:space="preserve"> a population decline because even though</w:t>
      </w:r>
      <w:r w:rsidR="00C7656C">
        <w:rPr>
          <w:rFonts w:cs="Times New Roman"/>
        </w:rPr>
        <w:t xml:space="preserve"> survey effort increased throughout time, the number of turtl</w:t>
      </w:r>
      <w:r w:rsidR="00867AC7">
        <w:rPr>
          <w:rFonts w:cs="Times New Roman"/>
        </w:rPr>
        <w:t xml:space="preserve">es encountered </w:t>
      </w:r>
      <w:r w:rsidR="00C4066F">
        <w:rPr>
          <w:rFonts w:cs="Times New Roman"/>
        </w:rPr>
        <w:t>continued to decline.</w:t>
      </w:r>
      <w:r w:rsidR="00867AC7">
        <w:rPr>
          <w:rFonts w:cs="Times New Roman"/>
        </w:rPr>
        <w:t xml:space="preserve"> </w:t>
      </w:r>
      <w:r w:rsidR="001D732D">
        <w:rPr>
          <w:rFonts w:cs="Times New Roman"/>
        </w:rPr>
        <w:t>Despite this decline, this population is still likely one of the largest in urban centers within Lake Ontario.</w:t>
      </w:r>
    </w:p>
    <w:p w14:paraId="4DBE1F72" w14:textId="0A2FDC94" w:rsidR="00657157" w:rsidRPr="002A1429" w:rsidRDefault="00657157" w:rsidP="00434C3C">
      <w:pPr>
        <w:ind w:firstLine="720"/>
        <w:rPr>
          <w:rFonts w:cs="Times New Roman"/>
        </w:rPr>
      </w:pPr>
      <w:r>
        <w:rPr>
          <w:rFonts w:cs="Times New Roman"/>
        </w:rPr>
        <w:t xml:space="preserve">Though we were </w:t>
      </w:r>
      <w:r w:rsidR="00083403">
        <w:rPr>
          <w:rFonts w:cs="Times New Roman"/>
        </w:rPr>
        <w:t>unable to reliably estimate the population</w:t>
      </w:r>
      <w:r w:rsidR="00AD1E96">
        <w:rPr>
          <w:rFonts w:cs="Times New Roman"/>
        </w:rPr>
        <w:t xml:space="preserve"> due to insufficient number of captures</w:t>
      </w:r>
      <w:r w:rsidR="00083403">
        <w:rPr>
          <w:rFonts w:cs="Times New Roman"/>
        </w:rPr>
        <w:t xml:space="preserve">, </w:t>
      </w:r>
      <w:r>
        <w:rPr>
          <w:rFonts w:cs="Times New Roman"/>
        </w:rPr>
        <w:t xml:space="preserve">we conducted exhaustive surveys on a weekly basis during the summer of 2017 </w:t>
      </w:r>
      <w:r w:rsidR="005D0119">
        <w:rPr>
          <w:rFonts w:cs="Times New Roman"/>
        </w:rPr>
        <w:t>and</w:t>
      </w:r>
      <w:r>
        <w:rPr>
          <w:rFonts w:cs="Times New Roman"/>
        </w:rPr>
        <w:t xml:space="preserve"> </w:t>
      </w:r>
      <w:r w:rsidR="001020C1">
        <w:rPr>
          <w:rFonts w:cs="Times New Roman"/>
        </w:rPr>
        <w:t>found</w:t>
      </w:r>
      <w:r w:rsidR="001742BA">
        <w:rPr>
          <w:rFonts w:cs="Times New Roman"/>
        </w:rPr>
        <w:t xml:space="preserve"> 65 individual common snapping turtles</w:t>
      </w:r>
      <w:r w:rsidR="00C4066F">
        <w:rPr>
          <w:rFonts w:cs="Times New Roman"/>
        </w:rPr>
        <w:t xml:space="preserve"> in western CPM</w:t>
      </w:r>
      <w:r w:rsidR="004C0D6D">
        <w:rPr>
          <w:rFonts w:cs="Times New Roman"/>
        </w:rPr>
        <w:t xml:space="preserve">. </w:t>
      </w:r>
      <w:r w:rsidR="005D0119" w:rsidRPr="00CD7931">
        <w:rPr>
          <w:rFonts w:cs="Times New Roman"/>
        </w:rPr>
        <w:t xml:space="preserve">Assuming no other </w:t>
      </w:r>
      <w:r w:rsidR="00F16C1F" w:rsidRPr="00CD7931">
        <w:rPr>
          <w:rFonts w:cs="Times New Roman"/>
        </w:rPr>
        <w:t xml:space="preserve">immigration or emigration, </w:t>
      </w:r>
      <w:r w:rsidR="00C4066F">
        <w:rPr>
          <w:rFonts w:cs="Times New Roman"/>
        </w:rPr>
        <w:t xml:space="preserve">the 2002 turtle population (112) would have declined annually by 3.3% to reach a population of 65 </w:t>
      </w:r>
      <w:r w:rsidR="00C4066F" w:rsidRPr="00AA33D8">
        <w:rPr>
          <w:rFonts w:cs="Times New Roman"/>
        </w:rPr>
        <w:t>turtles by 201</w:t>
      </w:r>
      <w:r w:rsidR="00AA33D8" w:rsidRPr="00AA33D8">
        <w:rPr>
          <w:rFonts w:cs="Times New Roman"/>
        </w:rPr>
        <w:t>7</w:t>
      </w:r>
      <w:r w:rsidR="00C4066F" w:rsidRPr="00AA33D8">
        <w:rPr>
          <w:rFonts w:cs="Times New Roman"/>
        </w:rPr>
        <w:t>.</w:t>
      </w:r>
      <w:r w:rsidR="00C4066F">
        <w:rPr>
          <w:rFonts w:cs="Times New Roman"/>
        </w:rPr>
        <w:t xml:space="preserve"> </w:t>
      </w:r>
      <w:r w:rsidR="005D0119" w:rsidRPr="00CD7931">
        <w:rPr>
          <w:rFonts w:cs="Times New Roman"/>
        </w:rPr>
        <w:t xml:space="preserve">This mortality rate is </w:t>
      </w:r>
      <w:r w:rsidR="00F16C1F" w:rsidRPr="00CD7931">
        <w:rPr>
          <w:rFonts w:cs="Times New Roman"/>
        </w:rPr>
        <w:t xml:space="preserve">low compared to the estimated </w:t>
      </w:r>
      <w:r w:rsidR="00AA33D8">
        <w:rPr>
          <w:rFonts w:cs="Times New Roman"/>
        </w:rPr>
        <w:t xml:space="preserve">upper mortality rate </w:t>
      </w:r>
      <w:r w:rsidR="00F16C1F" w:rsidRPr="00CD7931">
        <w:rPr>
          <w:rFonts w:cs="Times New Roman"/>
        </w:rPr>
        <w:t>o</w:t>
      </w:r>
      <w:r w:rsidR="00AA33D8">
        <w:rPr>
          <w:rFonts w:cs="Times New Roman"/>
        </w:rPr>
        <w:t>f</w:t>
      </w:r>
      <w:r w:rsidR="00F16C1F" w:rsidRPr="00CD7931">
        <w:rPr>
          <w:rFonts w:cs="Times New Roman"/>
        </w:rPr>
        <w:t xml:space="preserve"> 10.0%</w:t>
      </w:r>
      <w:r w:rsidR="00AA33D8">
        <w:rPr>
          <w:rFonts w:cs="Times New Roman"/>
        </w:rPr>
        <w:t xml:space="preserve"> (</w:t>
      </w:r>
      <w:r w:rsidR="00AA33D8" w:rsidRPr="00CD7931">
        <w:rPr>
          <w:rFonts w:cs="Times New Roman"/>
        </w:rPr>
        <w:t>r</w:t>
      </w:r>
      <w:r w:rsidR="00AA33D8" w:rsidRPr="00CD7931">
        <w:rPr>
          <w:rFonts w:cs="Times New Roman"/>
          <w:i/>
          <w:vertAlign w:val="subscript"/>
        </w:rPr>
        <w:t>u</w:t>
      </w:r>
      <w:r w:rsidR="00AA33D8">
        <w:rPr>
          <w:rFonts w:cs="Times New Roman"/>
        </w:rPr>
        <w:t xml:space="preserve">), </w:t>
      </w:r>
      <w:r w:rsidR="00F16C1F" w:rsidRPr="00CD7931">
        <w:rPr>
          <w:rFonts w:cs="Times New Roman"/>
        </w:rPr>
        <w:t>but is higher than the estimated</w:t>
      </w:r>
      <w:r w:rsidR="00AA33D8">
        <w:rPr>
          <w:rFonts w:cs="Times New Roman"/>
        </w:rPr>
        <w:t xml:space="preserve"> lower mortality rate of 0.9%</w:t>
      </w:r>
      <w:r w:rsidR="00F16C1F" w:rsidRPr="00CD7931">
        <w:rPr>
          <w:rFonts w:cs="Times New Roman"/>
        </w:rPr>
        <w:t xml:space="preserve"> </w:t>
      </w:r>
      <w:r w:rsidR="00AA33D8">
        <w:rPr>
          <w:rFonts w:cs="Times New Roman"/>
        </w:rPr>
        <w:t>(</w:t>
      </w:r>
      <w:r w:rsidR="00F16C1F" w:rsidRPr="00CD7931">
        <w:rPr>
          <w:rFonts w:cs="Times New Roman"/>
        </w:rPr>
        <w:t>r</w:t>
      </w:r>
      <w:r w:rsidR="00F16C1F" w:rsidRPr="00CD7931">
        <w:rPr>
          <w:rFonts w:cs="Times New Roman"/>
          <w:i/>
          <w:vertAlign w:val="subscript"/>
        </w:rPr>
        <w:t>l</w:t>
      </w:r>
      <w:r w:rsidR="00AA33D8">
        <w:rPr>
          <w:rFonts w:cs="Times New Roman"/>
        </w:rPr>
        <w:t>)</w:t>
      </w:r>
      <w:r w:rsidR="00F16C1F" w:rsidRPr="00CD7931">
        <w:rPr>
          <w:rFonts w:cs="Times New Roman"/>
        </w:rPr>
        <w:t>.</w:t>
      </w:r>
      <w:r w:rsidR="00F16C1F">
        <w:rPr>
          <w:rFonts w:cs="Times New Roman"/>
        </w:rPr>
        <w:t xml:space="preserve"> </w:t>
      </w:r>
      <w:r w:rsidR="00FA1351">
        <w:rPr>
          <w:rFonts w:cs="Times New Roman"/>
          <w:color w:val="000000" w:themeColor="text1"/>
        </w:rPr>
        <w:t xml:space="preserve">Since there is a significant negative relationship between mortality and survey effort </w:t>
      </w:r>
      <w:r w:rsidR="00FA1351" w:rsidRPr="00434C3C">
        <w:rPr>
          <w:rFonts w:cs="Times New Roman"/>
          <w:color w:val="000000" w:themeColor="text1"/>
        </w:rPr>
        <w:t>(</w:t>
      </w:r>
      <w:r w:rsidR="00FA1351">
        <w:rPr>
          <w:rFonts w:cs="Times New Roman"/>
          <w:color w:val="000000" w:themeColor="text1"/>
        </w:rPr>
        <w:t>r</w:t>
      </w:r>
      <w:r w:rsidR="00FA1351" w:rsidRPr="00434C3C">
        <w:rPr>
          <w:rFonts w:cs="Times New Roman"/>
          <w:color w:val="000000" w:themeColor="text1"/>
          <w:vertAlign w:val="superscript"/>
        </w:rPr>
        <w:t>2</w:t>
      </w:r>
      <w:r w:rsidR="00FA1351">
        <w:rPr>
          <w:rFonts w:cs="Times New Roman"/>
          <w:color w:val="000000" w:themeColor="text1"/>
        </w:rPr>
        <w:t xml:space="preserve"> = 0.59, </w:t>
      </w:r>
      <w:r w:rsidR="00FA1351" w:rsidRPr="004C0D6D">
        <w:rPr>
          <w:rFonts w:cs="Times New Roman"/>
          <w:i/>
          <w:color w:val="000000" w:themeColor="text1"/>
        </w:rPr>
        <w:t>p</w:t>
      </w:r>
      <w:r w:rsidR="00FA1351">
        <w:rPr>
          <w:rFonts w:cs="Times New Roman"/>
          <w:color w:val="000000" w:themeColor="text1"/>
        </w:rPr>
        <w:t xml:space="preserve"> = 0.02; Figure 2.5), upper mortality rates (i.e. 10.0%) derived from the DTW surveys were likely overestimates in the earlier years, since volunteers did not monitor as frequently then as they did after 2014. </w:t>
      </w:r>
      <w:r w:rsidR="00807900">
        <w:rPr>
          <w:rFonts w:cs="Times New Roman"/>
        </w:rPr>
        <w:t>Previous studies examining harvest</w:t>
      </w:r>
      <w:r w:rsidR="002A1429">
        <w:rPr>
          <w:rFonts w:cs="Times New Roman"/>
        </w:rPr>
        <w:t xml:space="preserve"> on snapping turtles determined that mortality rates higher than 2.3% would result in </w:t>
      </w:r>
      <w:r w:rsidR="00AA33D8">
        <w:rPr>
          <w:rFonts w:cs="Times New Roman"/>
        </w:rPr>
        <w:t xml:space="preserve">a </w:t>
      </w:r>
      <w:r w:rsidR="002A1429">
        <w:rPr>
          <w:rFonts w:cs="Times New Roman"/>
        </w:rPr>
        <w:t>population</w:t>
      </w:r>
      <w:r w:rsidR="009C0CCE">
        <w:rPr>
          <w:rFonts w:cs="Times New Roman"/>
        </w:rPr>
        <w:t xml:space="preserve"> decline (Zimmer-Shaffer et al.</w:t>
      </w:r>
      <w:r w:rsidR="002A1429">
        <w:rPr>
          <w:rFonts w:cs="Times New Roman"/>
        </w:rPr>
        <w:t xml:space="preserve"> 2014). </w:t>
      </w:r>
      <w:r w:rsidR="00AA33D8">
        <w:rPr>
          <w:rFonts w:cs="Times New Roman"/>
        </w:rPr>
        <w:t xml:space="preserve">There is high likelihood that the actual mortality rates in western </w:t>
      </w:r>
      <w:r w:rsidR="00AA33D8">
        <w:rPr>
          <w:rFonts w:cs="Times New Roman"/>
        </w:rPr>
        <w:lastRenderedPageBreak/>
        <w:t>CPM exceeded this threshold, even though we estimated rates as low as 0.9%. Therefore, we attribute the large decline in the turtle population to on-going road mortality on Cootes Drive and Olympic Drive following the period of urban expansion in the town of Dundas in the 1990s.</w:t>
      </w:r>
    </w:p>
    <w:p w14:paraId="6A424670" w14:textId="74056220" w:rsidR="0086559E" w:rsidRPr="00434C3C" w:rsidRDefault="0086559E" w:rsidP="0086559E">
      <w:pPr>
        <w:ind w:firstLine="720"/>
        <w:rPr>
          <w:rFonts w:cs="Times New Roman"/>
        </w:rPr>
      </w:pPr>
      <w:r w:rsidRPr="00277DBF">
        <w:rPr>
          <w:rFonts w:cs="Times New Roman"/>
        </w:rPr>
        <w:t xml:space="preserve">Despite the relatively small human population of 25,000, the traffic volume on Cootes Drive </w:t>
      </w:r>
      <w:r w:rsidR="0095038B" w:rsidRPr="00277DBF">
        <w:rPr>
          <w:rFonts w:cs="Times New Roman"/>
        </w:rPr>
        <w:t>exceeds</w:t>
      </w:r>
      <w:r w:rsidRPr="00277DBF">
        <w:rPr>
          <w:rFonts w:cs="Times New Roman"/>
        </w:rPr>
        <w:t xml:space="preserve"> 17,000 vehicles per day (City of Hamilton, 2018). This traffic volume does not include the number of cars on adjacent roads </w:t>
      </w:r>
      <w:r w:rsidR="00AA33D8">
        <w:rPr>
          <w:rFonts w:cs="Times New Roman"/>
        </w:rPr>
        <w:t xml:space="preserve">(i.e. </w:t>
      </w:r>
      <w:r w:rsidRPr="00277DBF">
        <w:rPr>
          <w:rFonts w:cs="Times New Roman"/>
        </w:rPr>
        <w:t>Olympic Drive and King Street East</w:t>
      </w:r>
      <w:r w:rsidR="00AA33D8">
        <w:rPr>
          <w:rFonts w:cs="Times New Roman"/>
        </w:rPr>
        <w:t>)</w:t>
      </w:r>
      <w:r w:rsidRPr="00277DBF">
        <w:rPr>
          <w:rFonts w:cs="Times New Roman"/>
        </w:rPr>
        <w:t>.</w:t>
      </w:r>
      <w:r>
        <w:rPr>
          <w:rFonts w:cs="Times New Roman"/>
        </w:rPr>
        <w:t xml:space="preserve"> Most other studies</w:t>
      </w:r>
      <w:r w:rsidRPr="00434C3C">
        <w:rPr>
          <w:rFonts w:cs="Times New Roman"/>
        </w:rPr>
        <w:t xml:space="preserve"> that</w:t>
      </w:r>
      <w:r>
        <w:rPr>
          <w:rFonts w:cs="Times New Roman"/>
        </w:rPr>
        <w:t xml:space="preserve"> have</w:t>
      </w:r>
      <w:r w:rsidRPr="00434C3C">
        <w:rPr>
          <w:rFonts w:cs="Times New Roman"/>
        </w:rPr>
        <w:t xml:space="preserve"> examined road mortality of turtle populations reported substantially lower traffic volumes, ranging from a few thousand cars per day (Ashley and Robinson 1996; Crump et al. 2016; Garrah et al. 2015; Glista et al. 2008) to almost 14,000 cars per </w:t>
      </w:r>
      <w:r>
        <w:rPr>
          <w:rFonts w:cs="Times New Roman"/>
        </w:rPr>
        <w:t>day (Langen et al. 2009). The only study reporting</w:t>
      </w:r>
      <w:r w:rsidRPr="00434C3C">
        <w:rPr>
          <w:rFonts w:cs="Times New Roman"/>
        </w:rPr>
        <w:t xml:space="preserve"> higher traffic volumes than ours</w:t>
      </w:r>
      <w:r>
        <w:rPr>
          <w:rFonts w:cs="Times New Roman"/>
        </w:rPr>
        <w:t xml:space="preserve"> (&gt;</w:t>
      </w:r>
      <w:r w:rsidRPr="00434C3C">
        <w:rPr>
          <w:rFonts w:cs="Times New Roman"/>
        </w:rPr>
        <w:t xml:space="preserve"> 21,500 v</w:t>
      </w:r>
      <w:r>
        <w:rPr>
          <w:rFonts w:cs="Times New Roman"/>
        </w:rPr>
        <w:t xml:space="preserve">ehicles per day; Aresco 2005b) occurred in </w:t>
      </w:r>
      <w:r w:rsidRPr="00434C3C">
        <w:rPr>
          <w:rFonts w:cs="Times New Roman"/>
        </w:rPr>
        <w:t xml:space="preserve">Lake Jackson, Florida, </w:t>
      </w:r>
      <w:r>
        <w:rPr>
          <w:rFonts w:cs="Times New Roman"/>
        </w:rPr>
        <w:t xml:space="preserve">where </w:t>
      </w:r>
      <w:r w:rsidRPr="00434C3C">
        <w:rPr>
          <w:rFonts w:cs="Times New Roman"/>
        </w:rPr>
        <w:t xml:space="preserve">only 2% of the turtles crossing a four-lane highway made it across without getting hit by a vehicle (Aresco 2005b). Therefore, </w:t>
      </w:r>
      <w:r>
        <w:rPr>
          <w:rFonts w:cs="Times New Roman"/>
        </w:rPr>
        <w:t xml:space="preserve">it is not surprising that </w:t>
      </w:r>
      <w:r w:rsidRPr="00434C3C">
        <w:rPr>
          <w:rFonts w:cs="Times New Roman"/>
        </w:rPr>
        <w:t xml:space="preserve">the snapping turtles on Cootes Drive </w:t>
      </w:r>
      <w:r>
        <w:rPr>
          <w:rFonts w:cs="Times New Roman"/>
        </w:rPr>
        <w:t>faced certain death when they tried to access habitat on opposite sides of Cootes Drive</w:t>
      </w:r>
      <w:r w:rsidRPr="00434C3C">
        <w:rPr>
          <w:rFonts w:cs="Times New Roman"/>
        </w:rPr>
        <w:t xml:space="preserve">, especially since 2.7% of drivers have been found to intentionally hit turtles in southern Ontario (Ashley et al. 2007). </w:t>
      </w:r>
    </w:p>
    <w:p w14:paraId="5FC27294" w14:textId="2DE9EBB4" w:rsidR="00191D9F" w:rsidRDefault="00191D9F" w:rsidP="00191D9F">
      <w:pPr>
        <w:ind w:firstLine="720"/>
        <w:rPr>
          <w:rFonts w:cs="Times New Roman"/>
          <w:color w:val="000000" w:themeColor="text1"/>
        </w:rPr>
      </w:pPr>
      <w:r w:rsidRPr="0095038B">
        <w:rPr>
          <w:rFonts w:cs="Times New Roman"/>
        </w:rPr>
        <w:t>We do not have d</w:t>
      </w:r>
      <w:r w:rsidR="0086559E" w:rsidRPr="0095038B">
        <w:rPr>
          <w:rFonts w:cs="Times New Roman"/>
        </w:rPr>
        <w:t>irect evidence of turtles crossing</w:t>
      </w:r>
      <w:r w:rsidR="00B8085E" w:rsidRPr="0095038B">
        <w:rPr>
          <w:rFonts w:cs="Times New Roman"/>
        </w:rPr>
        <w:t xml:space="preserve"> Cootes Drive </w:t>
      </w:r>
      <w:r w:rsidRPr="0095038B">
        <w:rPr>
          <w:rFonts w:cs="Times New Roman"/>
        </w:rPr>
        <w:t>because we d</w:t>
      </w:r>
      <w:r w:rsidR="00AA33D8">
        <w:rPr>
          <w:rFonts w:cs="Times New Roman"/>
        </w:rPr>
        <w:t xml:space="preserve">id </w:t>
      </w:r>
      <w:r w:rsidRPr="0095038B">
        <w:rPr>
          <w:rFonts w:cs="Times New Roman"/>
        </w:rPr>
        <w:t>not have any GPS-enabled tracking device</w:t>
      </w:r>
      <w:r w:rsidR="0006440E">
        <w:rPr>
          <w:rFonts w:cs="Times New Roman"/>
        </w:rPr>
        <w:t>s</w:t>
      </w:r>
      <w:r w:rsidRPr="0095038B">
        <w:rPr>
          <w:rFonts w:cs="Times New Roman"/>
        </w:rPr>
        <w:t>, and the chance of observing them crossing the road is very low because of their dwindling numbers</w:t>
      </w:r>
      <w:r w:rsidR="00CD7931">
        <w:rPr>
          <w:rFonts w:cs="Times New Roman"/>
        </w:rPr>
        <w:t xml:space="preserve">. </w:t>
      </w:r>
      <w:r w:rsidR="004470F6" w:rsidRPr="0095038B">
        <w:rPr>
          <w:rFonts w:cs="Times New Roman"/>
        </w:rPr>
        <w:t xml:space="preserve">We must </w:t>
      </w:r>
      <w:r w:rsidRPr="0095038B">
        <w:rPr>
          <w:rFonts w:cs="Times New Roman"/>
        </w:rPr>
        <w:t xml:space="preserve">therefore </w:t>
      </w:r>
      <w:r w:rsidR="004470F6" w:rsidRPr="0095038B">
        <w:rPr>
          <w:rFonts w:cs="Times New Roman"/>
        </w:rPr>
        <w:t xml:space="preserve">infer from </w:t>
      </w:r>
      <w:r w:rsidRPr="0095038B">
        <w:rPr>
          <w:rFonts w:cs="Times New Roman"/>
        </w:rPr>
        <w:t xml:space="preserve">radio tracked </w:t>
      </w:r>
      <w:r w:rsidR="004470F6" w:rsidRPr="0095038B">
        <w:rPr>
          <w:rFonts w:cs="Times New Roman"/>
        </w:rPr>
        <w:t xml:space="preserve">movement data that turtles crossed over or under </w:t>
      </w:r>
      <w:r w:rsidRPr="0095038B">
        <w:rPr>
          <w:rFonts w:cs="Times New Roman"/>
        </w:rPr>
        <w:t xml:space="preserve">a road, </w:t>
      </w:r>
      <w:r w:rsidR="00AA33D8">
        <w:rPr>
          <w:rFonts w:cs="Times New Roman"/>
        </w:rPr>
        <w:t xml:space="preserve">when </w:t>
      </w:r>
      <w:r w:rsidR="004470F6" w:rsidRPr="0095038B">
        <w:rPr>
          <w:rFonts w:cs="Times New Roman"/>
        </w:rPr>
        <w:t xml:space="preserve">we find </w:t>
      </w:r>
      <w:r w:rsidRPr="0095038B">
        <w:rPr>
          <w:rFonts w:cs="Times New Roman"/>
        </w:rPr>
        <w:t>them on opposite sides of the road over a r</w:t>
      </w:r>
      <w:r w:rsidR="0095038B" w:rsidRPr="0095038B">
        <w:rPr>
          <w:rFonts w:cs="Times New Roman"/>
        </w:rPr>
        <w:t xml:space="preserve">elatively short period (at most </w:t>
      </w:r>
      <w:r w:rsidRPr="0095038B">
        <w:rPr>
          <w:rFonts w:cs="Times New Roman"/>
        </w:rPr>
        <w:t>one week).</w:t>
      </w:r>
      <w:r w:rsidR="0095038B">
        <w:rPr>
          <w:rFonts w:cs="Times New Roman"/>
        </w:rPr>
        <w:t xml:space="preserve"> </w:t>
      </w:r>
      <w:r>
        <w:rPr>
          <w:rFonts w:cs="Times New Roman"/>
        </w:rPr>
        <w:t xml:space="preserve">During </w:t>
      </w:r>
      <w:r>
        <w:rPr>
          <w:rFonts w:cs="Times New Roman"/>
        </w:rPr>
        <w:lastRenderedPageBreak/>
        <w:t xml:space="preserve">2017 and 2018, </w:t>
      </w:r>
      <w:r w:rsidR="004470F6">
        <w:rPr>
          <w:rFonts w:cs="Times New Roman"/>
        </w:rPr>
        <w:t>seven of the ten</w:t>
      </w:r>
      <w:r w:rsidR="00B8085E" w:rsidRPr="00434C3C">
        <w:rPr>
          <w:rFonts w:cs="Times New Roman"/>
        </w:rPr>
        <w:t xml:space="preserve"> tagged snapping turtles crossed </w:t>
      </w:r>
      <w:r w:rsidR="00B8085E">
        <w:rPr>
          <w:rFonts w:cs="Times New Roman"/>
        </w:rPr>
        <w:t xml:space="preserve">roads </w:t>
      </w:r>
      <w:r w:rsidR="00B8085E" w:rsidRPr="00434C3C">
        <w:rPr>
          <w:rFonts w:cs="Times New Roman"/>
        </w:rPr>
        <w:t xml:space="preserve">surrounding </w:t>
      </w:r>
      <w:r w:rsidR="00B8085E">
        <w:rPr>
          <w:rFonts w:cs="Times New Roman"/>
        </w:rPr>
        <w:t>CPM</w:t>
      </w:r>
      <w:r>
        <w:rPr>
          <w:rFonts w:cs="Times New Roman"/>
        </w:rPr>
        <w:t>, and did so</w:t>
      </w:r>
      <w:r w:rsidR="00B8085E">
        <w:rPr>
          <w:rFonts w:cs="Times New Roman"/>
        </w:rPr>
        <w:t xml:space="preserve"> at</w:t>
      </w:r>
      <w:r w:rsidR="00B8085E" w:rsidRPr="00434C3C">
        <w:rPr>
          <w:rFonts w:cs="Times New Roman"/>
        </w:rPr>
        <w:t xml:space="preserve"> least once during the activ</w:t>
      </w:r>
      <w:r>
        <w:rPr>
          <w:rFonts w:cs="Times New Roman"/>
        </w:rPr>
        <w:t xml:space="preserve">e season. It is clear that radio tagged turtles used habitat on both sides of Cootes Drive. </w:t>
      </w:r>
      <w:r w:rsidRPr="00434C3C">
        <w:rPr>
          <w:rFonts w:cs="Times New Roman"/>
        </w:rPr>
        <w:t>This is consistent with other studies in which turtle populations used both sides of a road san</w:t>
      </w:r>
      <w:r w:rsidR="00342403">
        <w:rPr>
          <w:rFonts w:cs="Times New Roman"/>
        </w:rPr>
        <w:t>dwiched by wetland habitats (i.e.</w:t>
      </w:r>
      <w:r w:rsidRPr="00434C3C">
        <w:rPr>
          <w:rFonts w:cs="Times New Roman"/>
        </w:rPr>
        <w:t xml:space="preserve">., Aresco 2005b; Baxter-Gilbert et al. 2015; Haxton 2000). In fact, in a Georgian Bay population, </w:t>
      </w:r>
      <w:r>
        <w:rPr>
          <w:rFonts w:cs="Times New Roman"/>
        </w:rPr>
        <w:t xml:space="preserve">only </w:t>
      </w:r>
      <w:r w:rsidRPr="00434C3C">
        <w:rPr>
          <w:rFonts w:cs="Times New Roman"/>
        </w:rPr>
        <w:t>27% (</w:t>
      </w:r>
      <w:r>
        <w:rPr>
          <w:rFonts w:cs="Times New Roman"/>
        </w:rPr>
        <w:t xml:space="preserve">6 of </w:t>
      </w:r>
      <w:r w:rsidRPr="00434C3C">
        <w:rPr>
          <w:rFonts w:cs="Times New Roman"/>
        </w:rPr>
        <w:t xml:space="preserve">22) of tagged turtles had home ranges that overlapped with surrounding roads (Baxter Gilbert et al. 2015), </w:t>
      </w:r>
      <w:r>
        <w:rPr>
          <w:rFonts w:cs="Times New Roman"/>
        </w:rPr>
        <w:t>and this</w:t>
      </w:r>
      <w:r w:rsidR="001742BA">
        <w:rPr>
          <w:rFonts w:cs="Times New Roman"/>
        </w:rPr>
        <w:t xml:space="preserve"> is substantially lower than seven out of ten</w:t>
      </w:r>
      <w:r>
        <w:rPr>
          <w:rFonts w:cs="Times New Roman"/>
        </w:rPr>
        <w:t xml:space="preserve"> of tagged turtles in this study</w:t>
      </w:r>
      <w:r w:rsidRPr="00434C3C">
        <w:rPr>
          <w:rFonts w:cs="Times New Roman"/>
        </w:rPr>
        <w:t xml:space="preserve">. </w:t>
      </w:r>
      <w:r>
        <w:rPr>
          <w:rFonts w:cs="Times New Roman"/>
          <w:color w:val="000000" w:themeColor="text1"/>
        </w:rPr>
        <w:t>Additionally, a previous study conducted in CPM in 1995 also reported that the home range of female snapping turtle overlapped with Coo</w:t>
      </w:r>
      <w:r w:rsidR="001742BA">
        <w:rPr>
          <w:rFonts w:cs="Times New Roman"/>
          <w:color w:val="000000" w:themeColor="text1"/>
        </w:rPr>
        <w:t>tes Drive (Pettit et al. 2015), there</w:t>
      </w:r>
      <w:r w:rsidR="00BD7B85">
        <w:rPr>
          <w:rFonts w:cs="Times New Roman"/>
          <w:color w:val="000000" w:themeColor="text1"/>
        </w:rPr>
        <w:t>by</w:t>
      </w:r>
      <w:r w:rsidR="001742BA">
        <w:rPr>
          <w:rFonts w:cs="Times New Roman"/>
          <w:color w:val="000000" w:themeColor="text1"/>
        </w:rPr>
        <w:t xml:space="preserve"> indicating </w:t>
      </w:r>
      <w:r w:rsidR="00BD7B85">
        <w:rPr>
          <w:rFonts w:cs="Times New Roman"/>
          <w:color w:val="000000" w:themeColor="text1"/>
        </w:rPr>
        <w:t>our population</w:t>
      </w:r>
      <w:r w:rsidR="001742BA">
        <w:rPr>
          <w:rFonts w:cs="Times New Roman"/>
          <w:color w:val="000000" w:themeColor="text1"/>
        </w:rPr>
        <w:t xml:space="preserve"> ha</w:t>
      </w:r>
      <w:r w:rsidR="00BD7B85">
        <w:rPr>
          <w:rFonts w:cs="Times New Roman"/>
          <w:color w:val="000000" w:themeColor="text1"/>
        </w:rPr>
        <w:t>d</w:t>
      </w:r>
      <w:r w:rsidR="001742BA">
        <w:rPr>
          <w:rFonts w:cs="Times New Roman"/>
          <w:color w:val="000000" w:themeColor="text1"/>
        </w:rPr>
        <w:t xml:space="preserve"> been at risk for multiple decades.</w:t>
      </w:r>
    </w:p>
    <w:p w14:paraId="6CB8D71D" w14:textId="26B8BE3D" w:rsidR="007C762A" w:rsidRPr="00434C3C" w:rsidRDefault="007C762A" w:rsidP="007C762A">
      <w:pPr>
        <w:ind w:firstLine="720"/>
        <w:rPr>
          <w:rFonts w:cs="Times New Roman"/>
          <w:color w:val="000000" w:themeColor="text1"/>
        </w:rPr>
      </w:pPr>
      <w:r w:rsidRPr="00434C3C">
        <w:rPr>
          <w:rFonts w:cs="Times New Roman"/>
        </w:rPr>
        <w:t>We determined that the mean home range size</w:t>
      </w:r>
      <w:r>
        <w:rPr>
          <w:rFonts w:cs="Times New Roman"/>
        </w:rPr>
        <w:t xml:space="preserve"> of the snapping turtles in CPM was 36.0 ha, which is </w:t>
      </w:r>
      <w:r w:rsidRPr="00434C3C">
        <w:rPr>
          <w:rFonts w:cs="Times New Roman"/>
        </w:rPr>
        <w:t xml:space="preserve">substantially larger than </w:t>
      </w:r>
      <w:r w:rsidR="00BD7B85">
        <w:rPr>
          <w:rFonts w:cs="Times New Roman"/>
        </w:rPr>
        <w:t>those reported in</w:t>
      </w:r>
      <w:r w:rsidRPr="00434C3C">
        <w:rPr>
          <w:rFonts w:cs="Times New Roman"/>
        </w:rPr>
        <w:t xml:space="preserve"> </w:t>
      </w:r>
      <w:r w:rsidR="00BD7B85">
        <w:rPr>
          <w:rFonts w:cs="Times New Roman"/>
        </w:rPr>
        <w:t>most other studies</w:t>
      </w:r>
      <w:r>
        <w:rPr>
          <w:rFonts w:cs="Times New Roman"/>
        </w:rPr>
        <w:t>, in</w:t>
      </w:r>
      <w:r w:rsidRPr="00434C3C">
        <w:rPr>
          <w:rFonts w:cs="Times New Roman"/>
        </w:rPr>
        <w:t xml:space="preserve"> which </w:t>
      </w:r>
      <w:r>
        <w:rPr>
          <w:rFonts w:cs="Times New Roman"/>
        </w:rPr>
        <w:t xml:space="preserve">home ranges of </w:t>
      </w:r>
      <w:r w:rsidRPr="00434C3C">
        <w:rPr>
          <w:rFonts w:cs="Times New Roman"/>
          <w:color w:val="000000" w:themeColor="text1"/>
        </w:rPr>
        <w:t>snapping turtle</w:t>
      </w:r>
      <w:r>
        <w:rPr>
          <w:rFonts w:cs="Times New Roman"/>
          <w:color w:val="000000" w:themeColor="text1"/>
        </w:rPr>
        <w:t>s</w:t>
      </w:r>
      <w:r w:rsidRPr="00434C3C">
        <w:rPr>
          <w:rFonts w:cs="Times New Roman"/>
          <w:color w:val="000000" w:themeColor="text1"/>
        </w:rPr>
        <w:t xml:space="preserve"> </w:t>
      </w:r>
      <w:r>
        <w:rPr>
          <w:rFonts w:cs="Times New Roman"/>
          <w:color w:val="000000" w:themeColor="text1"/>
        </w:rPr>
        <w:t>r</w:t>
      </w:r>
      <w:r w:rsidRPr="00434C3C">
        <w:rPr>
          <w:rFonts w:cs="Times New Roman"/>
          <w:color w:val="000000" w:themeColor="text1"/>
        </w:rPr>
        <w:t>ange</w:t>
      </w:r>
      <w:r>
        <w:rPr>
          <w:rFonts w:cs="Times New Roman"/>
          <w:color w:val="000000" w:themeColor="text1"/>
        </w:rPr>
        <w:t>d</w:t>
      </w:r>
      <w:r w:rsidR="00342403">
        <w:rPr>
          <w:rFonts w:cs="Times New Roman"/>
          <w:color w:val="000000" w:themeColor="text1"/>
        </w:rPr>
        <w:t xml:space="preserve"> between 0.65 and 11.3 ha (i.e</w:t>
      </w:r>
      <w:r w:rsidRPr="00434C3C">
        <w:rPr>
          <w:rFonts w:cs="Times New Roman"/>
          <w:color w:val="000000" w:themeColor="text1"/>
        </w:rPr>
        <w:t>. Brown 1992; Obbard and Brooks 1981; Pettit et al. 1995)</w:t>
      </w:r>
      <w:r w:rsidR="00A152E0">
        <w:rPr>
          <w:rFonts w:cs="Times New Roman"/>
          <w:color w:val="000000" w:themeColor="text1"/>
        </w:rPr>
        <w:t xml:space="preserve">. The </w:t>
      </w:r>
      <w:r w:rsidRPr="00434C3C">
        <w:rPr>
          <w:rFonts w:cs="Times New Roman"/>
          <w:color w:val="000000" w:themeColor="text1"/>
        </w:rPr>
        <w:t>except</w:t>
      </w:r>
      <w:r w:rsidR="00A152E0">
        <w:rPr>
          <w:rFonts w:cs="Times New Roman"/>
          <w:color w:val="000000" w:themeColor="text1"/>
        </w:rPr>
        <w:t>ion is the mean home range of 47.9 ha</w:t>
      </w:r>
      <w:r w:rsidRPr="00434C3C">
        <w:rPr>
          <w:rFonts w:cs="Times New Roman"/>
          <w:color w:val="000000" w:themeColor="text1"/>
        </w:rPr>
        <w:t xml:space="preserve"> for a population in Algonquin Provincial Park (Paterson et al. 2012).</w:t>
      </w:r>
      <w:r w:rsidR="00A152E0">
        <w:rPr>
          <w:rFonts w:cs="Times New Roman"/>
          <w:color w:val="000000" w:themeColor="text1"/>
        </w:rPr>
        <w:t xml:space="preserve"> </w:t>
      </w:r>
      <w:r w:rsidRPr="00434C3C">
        <w:rPr>
          <w:rFonts w:cs="Times New Roman"/>
          <w:color w:val="000000" w:themeColor="text1"/>
        </w:rPr>
        <w:t>The relatively large home range sizes for snapping turtles in CPM is potentially due to the highly degraded wetland that is surrounded by urban areas</w:t>
      </w:r>
      <w:r w:rsidR="00BD7B85">
        <w:rPr>
          <w:rFonts w:cs="Times New Roman"/>
          <w:color w:val="000000" w:themeColor="text1"/>
        </w:rPr>
        <w:t>. The degraded habitat</w:t>
      </w:r>
      <w:r w:rsidR="00A152E0">
        <w:rPr>
          <w:rFonts w:cs="Times New Roman"/>
          <w:color w:val="000000" w:themeColor="text1"/>
        </w:rPr>
        <w:t xml:space="preserve"> might</w:t>
      </w:r>
      <w:r w:rsidRPr="00434C3C">
        <w:rPr>
          <w:rFonts w:cs="Times New Roman"/>
          <w:color w:val="000000" w:themeColor="text1"/>
        </w:rPr>
        <w:t xml:space="preserve"> </w:t>
      </w:r>
      <w:r w:rsidR="00BD7B85">
        <w:rPr>
          <w:rFonts w:cs="Times New Roman"/>
          <w:color w:val="000000" w:themeColor="text1"/>
        </w:rPr>
        <w:t>be the reason that</w:t>
      </w:r>
      <w:r w:rsidRPr="00434C3C">
        <w:rPr>
          <w:rFonts w:cs="Times New Roman"/>
          <w:color w:val="000000" w:themeColor="text1"/>
        </w:rPr>
        <w:t xml:space="preserve"> snapping turtles </w:t>
      </w:r>
      <w:r w:rsidR="00BD7B85">
        <w:rPr>
          <w:rFonts w:cs="Times New Roman"/>
          <w:color w:val="000000" w:themeColor="text1"/>
        </w:rPr>
        <w:t>must venture</w:t>
      </w:r>
      <w:r w:rsidR="00A152E0">
        <w:rPr>
          <w:rFonts w:cs="Times New Roman"/>
          <w:color w:val="000000" w:themeColor="text1"/>
        </w:rPr>
        <w:t xml:space="preserve"> long distances</w:t>
      </w:r>
      <w:r w:rsidR="001742BA">
        <w:rPr>
          <w:rFonts w:cs="Times New Roman"/>
          <w:color w:val="000000" w:themeColor="text1"/>
        </w:rPr>
        <w:t xml:space="preserve"> to acquire resources</w:t>
      </w:r>
      <w:r w:rsidR="00BD7B85">
        <w:rPr>
          <w:rFonts w:cs="Times New Roman"/>
          <w:color w:val="000000" w:themeColor="text1"/>
        </w:rPr>
        <w:t>, and we</w:t>
      </w:r>
      <w:r w:rsidR="00A152E0">
        <w:rPr>
          <w:rFonts w:cs="Times New Roman"/>
          <w:color w:val="000000" w:themeColor="text1"/>
        </w:rPr>
        <w:t xml:space="preserve"> recommend that </w:t>
      </w:r>
      <w:r w:rsidR="006B2C56">
        <w:rPr>
          <w:rFonts w:cs="Times New Roman"/>
          <w:color w:val="000000" w:themeColor="text1"/>
        </w:rPr>
        <w:t xml:space="preserve">a proper study be initiated to </w:t>
      </w:r>
      <w:r w:rsidRPr="00434C3C">
        <w:rPr>
          <w:rFonts w:cs="Times New Roman"/>
          <w:color w:val="000000" w:themeColor="text1"/>
        </w:rPr>
        <w:t xml:space="preserve">examine the relationship between habitat quality and home range size </w:t>
      </w:r>
      <w:r w:rsidR="00A152E0">
        <w:rPr>
          <w:rFonts w:cs="Times New Roman"/>
          <w:color w:val="000000" w:themeColor="text1"/>
        </w:rPr>
        <w:t>for c</w:t>
      </w:r>
      <w:r w:rsidRPr="00434C3C">
        <w:rPr>
          <w:rFonts w:cs="Times New Roman"/>
          <w:color w:val="000000" w:themeColor="text1"/>
        </w:rPr>
        <w:t>ommon snapping turtles.</w:t>
      </w:r>
    </w:p>
    <w:p w14:paraId="4EE37DE3" w14:textId="44DC0D0B" w:rsidR="007C762A" w:rsidRDefault="00C07152" w:rsidP="00BB51BA">
      <w:pPr>
        <w:ind w:firstLine="720"/>
        <w:rPr>
          <w:rFonts w:cs="Times New Roman"/>
        </w:rPr>
      </w:pPr>
      <w:r>
        <w:rPr>
          <w:rFonts w:cs="Times New Roman"/>
        </w:rPr>
        <w:lastRenderedPageBreak/>
        <w:t>There is</w:t>
      </w:r>
      <w:r w:rsidR="00434C3C" w:rsidRPr="00434C3C">
        <w:rPr>
          <w:rFonts w:cs="Times New Roman"/>
        </w:rPr>
        <w:t xml:space="preserve"> well documented evi</w:t>
      </w:r>
      <w:r>
        <w:rPr>
          <w:rFonts w:cs="Times New Roman"/>
        </w:rPr>
        <w:t>dence</w:t>
      </w:r>
      <w:r w:rsidR="00434C3C" w:rsidRPr="00434C3C">
        <w:rPr>
          <w:rFonts w:cs="Times New Roman"/>
        </w:rPr>
        <w:t xml:space="preserve"> that even a small increase in natural adult mortality could decrease population size dramatically (Aresco 2005b; Brooks et al. 1991; Congdon et al. 1994; Midwood et al. 2015; Zimmer-Shaffer et a</w:t>
      </w:r>
      <w:r>
        <w:rPr>
          <w:rFonts w:cs="Times New Roman"/>
        </w:rPr>
        <w:t>l. 2014). Midwood et al. (2015)</w:t>
      </w:r>
      <w:r w:rsidR="00434C3C" w:rsidRPr="00434C3C">
        <w:rPr>
          <w:rFonts w:cs="Times New Roman"/>
        </w:rPr>
        <w:t xml:space="preserve"> found that loss of a single adult female snapping turtle per year could decrease the population to zero within just 200 years. Furthermore, Congdon et al. (1994), found that an increase in snapping turtle mortality by 0.1 adult per year could halve a population in just 20 years. We estim</w:t>
      </w:r>
      <w:r w:rsidR="0093405C">
        <w:rPr>
          <w:rFonts w:cs="Times New Roman"/>
        </w:rPr>
        <w:t>ate that at the</w:t>
      </w:r>
      <w:r w:rsidR="00434C3C" w:rsidRPr="00434C3C">
        <w:rPr>
          <w:rFonts w:cs="Times New Roman"/>
        </w:rPr>
        <w:t xml:space="preserve"> peak, the number of adult turtles dying from road mortality could have ranged </w:t>
      </w:r>
      <w:r w:rsidR="00434C3C" w:rsidRPr="00DF0D41">
        <w:rPr>
          <w:rFonts w:cs="Times New Roman"/>
        </w:rPr>
        <w:t xml:space="preserve">between 8 </w:t>
      </w:r>
      <w:r w:rsidR="001742BA" w:rsidRPr="00DF0D41">
        <w:rPr>
          <w:rFonts w:cs="Times New Roman"/>
        </w:rPr>
        <w:t>and 80</w:t>
      </w:r>
      <w:r w:rsidR="003C3229">
        <w:rPr>
          <w:rFonts w:cs="Times New Roman"/>
        </w:rPr>
        <w:t xml:space="preserve"> annually from 1985 to 2017</w:t>
      </w:r>
      <w:r w:rsidR="00434C3C" w:rsidRPr="00434C3C">
        <w:rPr>
          <w:rFonts w:cs="Times New Roman"/>
        </w:rPr>
        <w:t xml:space="preserve">. It is very difficult for snapping turtle populations to compensate for the loss of adults via anthropogenic stress and these situations can put populations in danger of </w:t>
      </w:r>
      <w:r w:rsidR="005845F6">
        <w:rPr>
          <w:rFonts w:cs="Times New Roman"/>
        </w:rPr>
        <w:t>extirpation</w:t>
      </w:r>
      <w:r w:rsidR="00BB51BA">
        <w:rPr>
          <w:rFonts w:cs="Times New Roman"/>
        </w:rPr>
        <w:t xml:space="preserve"> (Cunnington</w:t>
      </w:r>
      <w:r w:rsidR="00434C3C" w:rsidRPr="00434C3C">
        <w:rPr>
          <w:rFonts w:cs="Times New Roman"/>
        </w:rPr>
        <w:t xml:space="preserve"> and Brooks 1995). </w:t>
      </w:r>
    </w:p>
    <w:p w14:paraId="4CA1A44B" w14:textId="3C2BC5BA" w:rsidR="00434C3C" w:rsidRPr="00434C3C" w:rsidRDefault="00434C3C" w:rsidP="00434C3C">
      <w:pPr>
        <w:ind w:firstLine="720"/>
        <w:rPr>
          <w:rFonts w:cs="Times New Roman"/>
        </w:rPr>
      </w:pPr>
      <w:r w:rsidRPr="00434C3C">
        <w:rPr>
          <w:rFonts w:cs="Times New Roman"/>
        </w:rPr>
        <w:t xml:space="preserve">We estimated that </w:t>
      </w:r>
      <w:r w:rsidR="00E11D25">
        <w:rPr>
          <w:rFonts w:cs="Times New Roman"/>
        </w:rPr>
        <w:t xml:space="preserve">a </w:t>
      </w:r>
      <w:r w:rsidRPr="00434C3C">
        <w:rPr>
          <w:rFonts w:cs="Times New Roman"/>
        </w:rPr>
        <w:t>substantial number of adult snapping turtles could have died on surrounding roads in recent decades</w:t>
      </w:r>
      <w:r w:rsidR="005845F6">
        <w:rPr>
          <w:rFonts w:cs="Times New Roman"/>
        </w:rPr>
        <w:t xml:space="preserve">; </w:t>
      </w:r>
      <w:r w:rsidR="005845F6" w:rsidRPr="00F11916">
        <w:rPr>
          <w:rFonts w:cs="Times New Roman"/>
        </w:rPr>
        <w:t>however, due to</w:t>
      </w:r>
      <w:r w:rsidRPr="00F11916">
        <w:rPr>
          <w:rFonts w:cs="Times New Roman"/>
        </w:rPr>
        <w:t xml:space="preserve"> variation in survey frequency across years, </w:t>
      </w:r>
      <w:r w:rsidR="005845F6" w:rsidRPr="00F11916">
        <w:rPr>
          <w:rFonts w:cs="Times New Roman"/>
        </w:rPr>
        <w:t xml:space="preserve">we likely overestimated </w:t>
      </w:r>
      <w:r w:rsidRPr="00F11916">
        <w:rPr>
          <w:rFonts w:cs="Times New Roman"/>
        </w:rPr>
        <w:t xml:space="preserve">adult mortality </w:t>
      </w:r>
      <w:r w:rsidR="005845F6" w:rsidRPr="00F11916">
        <w:rPr>
          <w:rFonts w:cs="Times New Roman"/>
        </w:rPr>
        <w:t>rates in earlier years</w:t>
      </w:r>
      <w:r w:rsidRPr="00F11916">
        <w:rPr>
          <w:rFonts w:cs="Times New Roman"/>
        </w:rPr>
        <w:t>.</w:t>
      </w:r>
      <w:r w:rsidRPr="00434C3C">
        <w:rPr>
          <w:rFonts w:cs="Times New Roman"/>
        </w:rPr>
        <w:t xml:space="preserve"> </w:t>
      </w:r>
      <w:r w:rsidR="00A17C19">
        <w:rPr>
          <w:rFonts w:cs="Times New Roman"/>
        </w:rPr>
        <w:t>We must balance this bias against other circumstances that may lead to underestimates.  For instance,</w:t>
      </w:r>
      <w:r w:rsidR="005E1AC1">
        <w:rPr>
          <w:rFonts w:cs="Times New Roman"/>
        </w:rPr>
        <w:t xml:space="preserve"> our estimates do not account for eventual mortalities of animals that </w:t>
      </w:r>
      <w:r w:rsidR="00A17C19">
        <w:rPr>
          <w:rFonts w:cs="Times New Roman"/>
        </w:rPr>
        <w:t>manage to crawl off the road after</w:t>
      </w:r>
      <w:r w:rsidR="005E1AC1">
        <w:rPr>
          <w:rFonts w:cs="Times New Roman"/>
        </w:rPr>
        <w:t xml:space="preserve"> </w:t>
      </w:r>
      <w:r w:rsidR="00A17C19">
        <w:rPr>
          <w:rFonts w:cs="Times New Roman"/>
        </w:rPr>
        <w:t xml:space="preserve">colliding with cars </w:t>
      </w:r>
      <w:r w:rsidRPr="00434C3C">
        <w:rPr>
          <w:rFonts w:cs="Times New Roman"/>
        </w:rPr>
        <w:t xml:space="preserve">(Dodd et al 1989). </w:t>
      </w:r>
      <w:r w:rsidR="00A17C19">
        <w:rPr>
          <w:rFonts w:cs="Times New Roman"/>
        </w:rPr>
        <w:t>Scavengers</w:t>
      </w:r>
      <w:r w:rsidRPr="00434C3C">
        <w:rPr>
          <w:rFonts w:cs="Times New Roman"/>
        </w:rPr>
        <w:t xml:space="preserve"> and road maintenance (i.e. mowing) can also reduce the number of carcasses encountered during surveys </w:t>
      </w:r>
      <w:r w:rsidR="00E0404E">
        <w:rPr>
          <w:rFonts w:cs="Times New Roman"/>
        </w:rPr>
        <w:t xml:space="preserve">and lead to an underestimation of mortality </w:t>
      </w:r>
      <w:r w:rsidRPr="00434C3C">
        <w:rPr>
          <w:rFonts w:cs="Times New Roman"/>
        </w:rPr>
        <w:t xml:space="preserve">(Crump et al. 2016). </w:t>
      </w:r>
    </w:p>
    <w:p w14:paraId="71969989" w14:textId="23B08251" w:rsidR="00165124" w:rsidRDefault="00434C3C" w:rsidP="00434C3C">
      <w:pPr>
        <w:ind w:firstLine="720"/>
        <w:rPr>
          <w:rFonts w:cs="Times New Roman"/>
        </w:rPr>
      </w:pPr>
      <w:r w:rsidRPr="00434C3C">
        <w:rPr>
          <w:rFonts w:cs="Times New Roman"/>
        </w:rPr>
        <w:t>Besides road mortality, the snapping turtle population could have been reduced by a number of other threats including persistent toxic substances present in CPM</w:t>
      </w:r>
      <w:r w:rsidR="00F62D1B">
        <w:rPr>
          <w:rFonts w:cs="Times New Roman"/>
        </w:rPr>
        <w:t>, which</w:t>
      </w:r>
      <w:r w:rsidRPr="00434C3C">
        <w:rPr>
          <w:rFonts w:cs="Times New Roman"/>
        </w:rPr>
        <w:t xml:space="preserve"> can result in decreased hatching success, increased deformities (de Solla et al. 1998) and </w:t>
      </w:r>
      <w:r w:rsidRPr="00434C3C">
        <w:rPr>
          <w:rFonts w:cs="Times New Roman"/>
        </w:rPr>
        <w:lastRenderedPageBreak/>
        <w:t xml:space="preserve">abnormal development in snapping turtle hatchlings (Bishop et al. 1998). Additionally, prior to April 2017, Ontario permitted the legal hunting of up to two adult snapping turtles per day (Fish and Wildlife Conservation Act 1997). Other potential threats </w:t>
      </w:r>
      <w:r w:rsidR="00165124">
        <w:rPr>
          <w:rFonts w:cs="Times New Roman"/>
        </w:rPr>
        <w:t xml:space="preserve">pertaining to </w:t>
      </w:r>
      <w:r w:rsidRPr="00434C3C">
        <w:rPr>
          <w:rFonts w:cs="Times New Roman"/>
        </w:rPr>
        <w:t>CPM include persecution by people, high nest depredation by meso</w:t>
      </w:r>
      <w:r w:rsidR="004C0D6D">
        <w:rPr>
          <w:rFonts w:cs="Times New Roman"/>
        </w:rPr>
        <w:t>-</w:t>
      </w:r>
      <w:r w:rsidRPr="00434C3C">
        <w:rPr>
          <w:rFonts w:cs="Times New Roman"/>
        </w:rPr>
        <w:t xml:space="preserve">predators that are common in urbanized areas, water-quality pollution </w:t>
      </w:r>
      <w:r w:rsidR="00F62D1B">
        <w:rPr>
          <w:rFonts w:cs="Times New Roman"/>
        </w:rPr>
        <w:t>(</w:t>
      </w:r>
      <w:r w:rsidRPr="00434C3C">
        <w:rPr>
          <w:rFonts w:cs="Times New Roman"/>
        </w:rPr>
        <w:t>from the sewage treatment facility at the western end of the Desjardins Canal</w:t>
      </w:r>
      <w:r w:rsidR="00F62D1B">
        <w:rPr>
          <w:rFonts w:cs="Times New Roman"/>
        </w:rPr>
        <w:t>)</w:t>
      </w:r>
      <w:r w:rsidRPr="00434C3C">
        <w:rPr>
          <w:rFonts w:cs="Times New Roman"/>
        </w:rPr>
        <w:t xml:space="preserve">, loss and fragmentation of critical habitat, effects of invasive plant species, as well as infection/disease (COSEWIC, 2008). </w:t>
      </w:r>
      <w:r w:rsidR="00165124">
        <w:rPr>
          <w:rFonts w:cs="Times New Roman"/>
        </w:rPr>
        <w:t xml:space="preserve">Therefore, besides road mortality, </w:t>
      </w:r>
      <w:r w:rsidRPr="00434C3C">
        <w:rPr>
          <w:rFonts w:cs="Times New Roman"/>
        </w:rPr>
        <w:t>many of these other threats and/or combinations of threats could have contributed to</w:t>
      </w:r>
      <w:r w:rsidR="00165124">
        <w:rPr>
          <w:rFonts w:cs="Times New Roman"/>
        </w:rPr>
        <w:t xml:space="preserve"> the substantial</w:t>
      </w:r>
      <w:r w:rsidRPr="00434C3C">
        <w:rPr>
          <w:rFonts w:cs="Times New Roman"/>
        </w:rPr>
        <w:t xml:space="preserve"> decline</w:t>
      </w:r>
      <w:r w:rsidR="00165124">
        <w:rPr>
          <w:rFonts w:cs="Times New Roman"/>
        </w:rPr>
        <w:t xml:space="preserve"> in turtle population over the past three decades</w:t>
      </w:r>
      <w:r w:rsidRPr="00434C3C">
        <w:rPr>
          <w:rFonts w:cs="Times New Roman"/>
        </w:rPr>
        <w:t>.</w:t>
      </w:r>
    </w:p>
    <w:p w14:paraId="46237423" w14:textId="350115CE" w:rsidR="00227A44" w:rsidRDefault="00434C3C" w:rsidP="00434C3C">
      <w:pPr>
        <w:ind w:firstLine="720"/>
        <w:rPr>
          <w:rFonts w:cs="Times New Roman"/>
        </w:rPr>
      </w:pPr>
      <w:r w:rsidRPr="00434C3C">
        <w:rPr>
          <w:rFonts w:cs="Times New Roman"/>
        </w:rPr>
        <w:t>Future studies should examine the effect of other potential threats on this severe snapping turtle population decline in the western portion of CPM. Since snapping turtles do not respond to density dependent threats with an increase in recruitment or immigration, they often have a very slow recovery following population declines (Brooks et al. 1991). Moreover, loss of adults not only lowers overall population size, it also decreases recruitment and reproductive output. For example, adult diamondback terrapin survival exerted the highest</w:t>
      </w:r>
      <w:r w:rsidR="0095038B">
        <w:rPr>
          <w:rFonts w:cs="Times New Roman"/>
        </w:rPr>
        <w:t xml:space="preserve"> influence on population growth</w:t>
      </w:r>
      <w:r w:rsidR="00165124">
        <w:rPr>
          <w:rFonts w:cs="Times New Roman"/>
        </w:rPr>
        <w:t xml:space="preserve"> </w:t>
      </w:r>
      <w:r w:rsidRPr="00434C3C">
        <w:rPr>
          <w:rFonts w:cs="Times New Roman"/>
        </w:rPr>
        <w:t xml:space="preserve">and minimizing adult road mortality </w:t>
      </w:r>
      <w:r w:rsidR="00165124">
        <w:rPr>
          <w:rFonts w:cs="Times New Roman"/>
        </w:rPr>
        <w:t>was deemed to be one</w:t>
      </w:r>
      <w:r w:rsidRPr="00434C3C">
        <w:rPr>
          <w:rFonts w:cs="Times New Roman"/>
        </w:rPr>
        <w:t xml:space="preserve"> of the most important components in recovery plans (Crawford et al. 2014). </w:t>
      </w:r>
    </w:p>
    <w:p w14:paraId="05AE5436" w14:textId="77777777" w:rsidR="00F11916" w:rsidRDefault="00F11916" w:rsidP="00434C3C">
      <w:pPr>
        <w:ind w:firstLine="720"/>
        <w:rPr>
          <w:rFonts w:cs="Times New Roman"/>
        </w:rPr>
      </w:pPr>
    </w:p>
    <w:p w14:paraId="5AC283DA" w14:textId="697E7FFE" w:rsidR="00F11916" w:rsidRPr="00F11916" w:rsidRDefault="00F11916" w:rsidP="00F11916">
      <w:pPr>
        <w:pStyle w:val="Heading1"/>
        <w:rPr>
          <w:rFonts w:cs="Times New Roman (Headings CS)"/>
          <w:caps/>
        </w:rPr>
      </w:pPr>
      <w:bookmarkStart w:id="63" w:name="_Toc522095045"/>
      <w:r w:rsidRPr="00F11916">
        <w:rPr>
          <w:rFonts w:cs="Times New Roman (Headings CS)"/>
          <w:caps/>
        </w:rPr>
        <w:lastRenderedPageBreak/>
        <w:t>Recommended Management Actions</w:t>
      </w:r>
      <w:bookmarkEnd w:id="63"/>
    </w:p>
    <w:p w14:paraId="18F67F20" w14:textId="316E737B" w:rsidR="00024BDD" w:rsidRDefault="00227A44" w:rsidP="00434C3C">
      <w:pPr>
        <w:ind w:firstLine="720"/>
        <w:rPr>
          <w:rFonts w:cs="Times New Roman"/>
        </w:rPr>
      </w:pPr>
      <w:r>
        <w:rPr>
          <w:rFonts w:cs="Times New Roman"/>
        </w:rPr>
        <w:t>The population of</w:t>
      </w:r>
      <w:r w:rsidRPr="00434C3C">
        <w:rPr>
          <w:rFonts w:cs="Times New Roman"/>
        </w:rPr>
        <w:t xml:space="preserve"> snapping turtles </w:t>
      </w:r>
      <w:r>
        <w:rPr>
          <w:rFonts w:cs="Times New Roman"/>
        </w:rPr>
        <w:t>in western CPM is</w:t>
      </w:r>
      <w:r w:rsidRPr="00434C3C">
        <w:rPr>
          <w:rFonts w:cs="Times New Roman"/>
        </w:rPr>
        <w:t xml:space="preserve"> at </w:t>
      </w:r>
      <w:r>
        <w:rPr>
          <w:rFonts w:cs="Times New Roman"/>
        </w:rPr>
        <w:t xml:space="preserve">high </w:t>
      </w:r>
      <w:r w:rsidRPr="00434C3C">
        <w:rPr>
          <w:rFonts w:cs="Times New Roman"/>
        </w:rPr>
        <w:t xml:space="preserve">risk of being killed or injured by cars along unfenced and partially fenced roads because </w:t>
      </w:r>
      <w:r w:rsidR="00024BDD">
        <w:rPr>
          <w:rFonts w:cs="Times New Roman"/>
        </w:rPr>
        <w:t>of the large overlap between</w:t>
      </w:r>
      <w:r>
        <w:rPr>
          <w:rFonts w:cs="Times New Roman"/>
        </w:rPr>
        <w:t xml:space="preserve"> </w:t>
      </w:r>
      <w:r w:rsidRPr="00434C3C">
        <w:rPr>
          <w:rFonts w:cs="Times New Roman"/>
        </w:rPr>
        <w:t xml:space="preserve">individual and population ranges </w:t>
      </w:r>
      <w:r w:rsidR="00024BDD">
        <w:rPr>
          <w:rFonts w:cs="Times New Roman"/>
        </w:rPr>
        <w:t xml:space="preserve">with adjacent roads, including Cootes Drive, with a relatively high daily traffic volume. </w:t>
      </w:r>
      <w:r w:rsidRPr="00434C3C">
        <w:rPr>
          <w:rFonts w:cs="Times New Roman"/>
        </w:rPr>
        <w:t>To reduce</w:t>
      </w:r>
      <w:r>
        <w:rPr>
          <w:rFonts w:cs="Times New Roman"/>
        </w:rPr>
        <w:t xml:space="preserve"> further road </w:t>
      </w:r>
      <w:r w:rsidRPr="00434C3C">
        <w:rPr>
          <w:rFonts w:cs="Times New Roman"/>
        </w:rPr>
        <w:t xml:space="preserve">mortality along </w:t>
      </w:r>
      <w:r w:rsidR="00024BDD">
        <w:rPr>
          <w:rFonts w:cs="Times New Roman"/>
        </w:rPr>
        <w:t>this road, it is imperative that</w:t>
      </w:r>
      <w:r w:rsidRPr="00434C3C">
        <w:rPr>
          <w:rFonts w:cs="Times New Roman"/>
        </w:rPr>
        <w:t xml:space="preserve"> </w:t>
      </w:r>
      <w:r>
        <w:rPr>
          <w:rFonts w:cs="Times New Roman"/>
        </w:rPr>
        <w:t xml:space="preserve">complete exclusion fencing (on both sides of the road) </w:t>
      </w:r>
      <w:r w:rsidRPr="00434C3C">
        <w:rPr>
          <w:rFonts w:cs="Times New Roman"/>
        </w:rPr>
        <w:t>be installed in areas within the population range</w:t>
      </w:r>
      <w:r w:rsidR="0095038B">
        <w:rPr>
          <w:rFonts w:cs="Times New Roman"/>
        </w:rPr>
        <w:t xml:space="preserve">. </w:t>
      </w:r>
      <w:r>
        <w:rPr>
          <w:rFonts w:cs="Times New Roman"/>
        </w:rPr>
        <w:t>Markle et al. (2017) has shown that</w:t>
      </w:r>
      <w:r w:rsidRPr="00434C3C">
        <w:rPr>
          <w:rFonts w:cs="Times New Roman"/>
        </w:rPr>
        <w:t xml:space="preserve"> </w:t>
      </w:r>
      <w:r>
        <w:rPr>
          <w:rFonts w:cs="Times New Roman"/>
        </w:rPr>
        <w:t>only complete</w:t>
      </w:r>
      <w:r w:rsidRPr="00434C3C">
        <w:rPr>
          <w:rFonts w:cs="Times New Roman"/>
        </w:rPr>
        <w:t xml:space="preserve"> fencing </w:t>
      </w:r>
      <w:r>
        <w:rPr>
          <w:rFonts w:cs="Times New Roman"/>
        </w:rPr>
        <w:t>mitigated against</w:t>
      </w:r>
      <w:r w:rsidRPr="00434C3C">
        <w:rPr>
          <w:rFonts w:cs="Times New Roman"/>
        </w:rPr>
        <w:t xml:space="preserve"> </w:t>
      </w:r>
      <w:r>
        <w:rPr>
          <w:rFonts w:cs="Times New Roman"/>
        </w:rPr>
        <w:t>collisions with cars, and that</w:t>
      </w:r>
      <w:r w:rsidRPr="00434C3C">
        <w:rPr>
          <w:rFonts w:cs="Times New Roman"/>
        </w:rPr>
        <w:t xml:space="preserve"> partial fencing actually increase</w:t>
      </w:r>
      <w:r>
        <w:rPr>
          <w:rFonts w:cs="Times New Roman"/>
        </w:rPr>
        <w:t>d</w:t>
      </w:r>
      <w:r w:rsidRPr="00434C3C">
        <w:rPr>
          <w:rFonts w:cs="Times New Roman"/>
        </w:rPr>
        <w:t xml:space="preserve"> turtle abundance on roads by 6% </w:t>
      </w:r>
      <w:r>
        <w:rPr>
          <w:rFonts w:cs="Times New Roman"/>
        </w:rPr>
        <w:t xml:space="preserve">compared to no fencing </w:t>
      </w:r>
      <w:r w:rsidRPr="00434C3C">
        <w:rPr>
          <w:rFonts w:cs="Times New Roman"/>
        </w:rPr>
        <w:t xml:space="preserve">(Markle et al. 2017). </w:t>
      </w:r>
      <w:r w:rsidR="00A74EFD">
        <w:rPr>
          <w:rFonts w:cs="Times New Roman"/>
        </w:rPr>
        <w:tab/>
      </w:r>
      <w:r w:rsidR="00434C3C" w:rsidRPr="00434C3C">
        <w:rPr>
          <w:rFonts w:cs="Times New Roman"/>
        </w:rPr>
        <w:t xml:space="preserve">Since the integrity of exclusion fencing is extremely important (Markle et al, 2017; Baxter-Gilbert et al. 2015), we do not recommend using silt fencing or geotextile plastic because </w:t>
      </w:r>
      <w:r w:rsidR="00BE70B2">
        <w:rPr>
          <w:rFonts w:cs="Times New Roman"/>
        </w:rPr>
        <w:t xml:space="preserve">of </w:t>
      </w:r>
      <w:r w:rsidR="00434C3C" w:rsidRPr="00434C3C">
        <w:rPr>
          <w:rFonts w:cs="Times New Roman"/>
        </w:rPr>
        <w:t>their relative fragility and vulnerability to damage (ult</w:t>
      </w:r>
      <w:r w:rsidR="00F62D1B">
        <w:rPr>
          <w:rFonts w:cs="Times New Roman"/>
        </w:rPr>
        <w:t>raviolet damage, holes and rips)</w:t>
      </w:r>
      <w:r w:rsidR="00434C3C" w:rsidRPr="00434C3C">
        <w:rPr>
          <w:rFonts w:cs="Times New Roman"/>
        </w:rPr>
        <w:t xml:space="preserve"> </w:t>
      </w:r>
      <w:r w:rsidR="00F62D1B">
        <w:rPr>
          <w:rFonts w:cs="Times New Roman"/>
        </w:rPr>
        <w:t>(</w:t>
      </w:r>
      <w:r w:rsidR="00434C3C" w:rsidRPr="00434C3C">
        <w:rPr>
          <w:rFonts w:cs="Times New Roman"/>
        </w:rPr>
        <w:t xml:space="preserve">Aresco 2005b; Baxter-Gilbert et al. 2015; Markle et al. 2017). Although </w:t>
      </w:r>
      <w:r w:rsidR="00024BDD">
        <w:rPr>
          <w:rFonts w:cs="Times New Roman"/>
        </w:rPr>
        <w:t>durable fencing material/design has high upfront costs</w:t>
      </w:r>
      <w:r w:rsidR="00434C3C" w:rsidRPr="00434C3C">
        <w:rPr>
          <w:rFonts w:cs="Times New Roman"/>
        </w:rPr>
        <w:t xml:space="preserve">, </w:t>
      </w:r>
      <w:r w:rsidR="00024BDD">
        <w:rPr>
          <w:rFonts w:cs="Times New Roman"/>
        </w:rPr>
        <w:t>they are</w:t>
      </w:r>
      <w:r w:rsidR="00BE70B2">
        <w:rPr>
          <w:rFonts w:cs="Times New Roman"/>
        </w:rPr>
        <w:t xml:space="preserve"> </w:t>
      </w:r>
      <w:r w:rsidR="00024BDD">
        <w:rPr>
          <w:rFonts w:cs="Times New Roman"/>
        </w:rPr>
        <w:t>known to be more effective and</w:t>
      </w:r>
      <w:r w:rsidR="00BE70B2">
        <w:rPr>
          <w:rFonts w:cs="Times New Roman"/>
        </w:rPr>
        <w:t xml:space="preserve"> </w:t>
      </w:r>
      <w:r w:rsidR="00024BDD">
        <w:rPr>
          <w:rFonts w:cs="Times New Roman"/>
        </w:rPr>
        <w:t>longer</w:t>
      </w:r>
      <w:r w:rsidR="00BE70B2">
        <w:rPr>
          <w:rFonts w:cs="Times New Roman"/>
        </w:rPr>
        <w:t xml:space="preserve"> </w:t>
      </w:r>
      <w:r w:rsidR="001F130A">
        <w:rPr>
          <w:rFonts w:cs="Times New Roman"/>
        </w:rPr>
        <w:t>lasting</w:t>
      </w:r>
      <w:r w:rsidR="00BE70B2">
        <w:rPr>
          <w:rFonts w:cs="Times New Roman"/>
        </w:rPr>
        <w:t xml:space="preserve"> </w:t>
      </w:r>
      <w:r w:rsidR="00024BDD">
        <w:rPr>
          <w:rFonts w:cs="Times New Roman"/>
        </w:rPr>
        <w:t>than the</w:t>
      </w:r>
      <w:r w:rsidR="00BE70B2">
        <w:rPr>
          <w:rFonts w:cs="Times New Roman"/>
        </w:rPr>
        <w:t xml:space="preserve"> fragile brands</w:t>
      </w:r>
      <w:r w:rsidR="001F130A">
        <w:rPr>
          <w:rFonts w:cs="Times New Roman"/>
        </w:rPr>
        <w:t>/options</w:t>
      </w:r>
      <w:r w:rsidR="00BE70B2">
        <w:rPr>
          <w:rFonts w:cs="Times New Roman"/>
        </w:rPr>
        <w:t xml:space="preserve"> of fencing currently employed. </w:t>
      </w:r>
      <w:r w:rsidR="00434C3C" w:rsidRPr="00434C3C">
        <w:rPr>
          <w:rFonts w:cs="Times New Roman"/>
        </w:rPr>
        <w:t>Should fence integrity be compromised and</w:t>
      </w:r>
      <w:r w:rsidR="0059129A">
        <w:rPr>
          <w:rFonts w:cs="Times New Roman"/>
        </w:rPr>
        <w:t xml:space="preserve"> allow </w:t>
      </w:r>
      <w:r w:rsidR="00434C3C" w:rsidRPr="00434C3C">
        <w:rPr>
          <w:rFonts w:cs="Times New Roman"/>
        </w:rPr>
        <w:t xml:space="preserve">turtles to access the road, they may become entrapped by the fencing, </w:t>
      </w:r>
      <w:r w:rsidR="00024BDD">
        <w:rPr>
          <w:rFonts w:cs="Times New Roman"/>
        </w:rPr>
        <w:t>and become exposed to additional risk</w:t>
      </w:r>
      <w:r w:rsidR="00434C3C" w:rsidRPr="00434C3C">
        <w:rPr>
          <w:rFonts w:cs="Times New Roman"/>
        </w:rPr>
        <w:t xml:space="preserve"> (Markle et al. 2017</w:t>
      </w:r>
      <w:r w:rsidR="00F62D1B">
        <w:rPr>
          <w:rFonts w:cs="Times New Roman"/>
        </w:rPr>
        <w:t>;</w:t>
      </w:r>
      <w:r w:rsidR="00F62D1B" w:rsidRPr="00F62D1B">
        <w:rPr>
          <w:rFonts w:cs="Times New Roman"/>
        </w:rPr>
        <w:t xml:space="preserve"> </w:t>
      </w:r>
      <w:r w:rsidR="00F62D1B" w:rsidRPr="00434C3C">
        <w:rPr>
          <w:rFonts w:cs="Times New Roman"/>
        </w:rPr>
        <w:t xml:space="preserve">Wilson and </w:t>
      </w:r>
      <w:r w:rsidR="00024BDD">
        <w:rPr>
          <w:rFonts w:cs="Times New Roman"/>
        </w:rPr>
        <w:t>Topham 2009</w:t>
      </w:r>
      <w:r w:rsidR="00434C3C" w:rsidRPr="00434C3C">
        <w:rPr>
          <w:rFonts w:cs="Times New Roman"/>
        </w:rPr>
        <w:t xml:space="preserve">). Additionally, where fences end abruptly, turtles are able to access the road at the terminus of the fencing and therefore fencing should be angled </w:t>
      </w:r>
      <w:r w:rsidR="002B2D8C">
        <w:rPr>
          <w:rFonts w:cs="Times New Roman"/>
        </w:rPr>
        <w:t xml:space="preserve">and curved </w:t>
      </w:r>
      <w:r w:rsidR="00434C3C" w:rsidRPr="00434C3C">
        <w:rPr>
          <w:rFonts w:cs="Times New Roman"/>
        </w:rPr>
        <w:t xml:space="preserve">back into surrounding habitat to deny individuals the ability to circumvent the structure (Aresco 2005b; Markle et al. 2017). </w:t>
      </w:r>
    </w:p>
    <w:p w14:paraId="02F1A97E" w14:textId="493C05DC" w:rsidR="00434C3C" w:rsidRPr="00434C3C" w:rsidRDefault="00572664" w:rsidP="00434C3C">
      <w:pPr>
        <w:ind w:firstLine="720"/>
        <w:rPr>
          <w:rFonts w:cs="Times New Roman"/>
        </w:rPr>
      </w:pPr>
      <w:r w:rsidRPr="00F11916">
        <w:rPr>
          <w:rFonts w:cs="Times New Roman"/>
        </w:rPr>
        <w:lastRenderedPageBreak/>
        <w:t>Wildlife</w:t>
      </w:r>
      <w:r w:rsidR="00434C3C" w:rsidRPr="00F11916">
        <w:rPr>
          <w:rFonts w:cs="Times New Roman"/>
        </w:rPr>
        <w:t xml:space="preserve"> exclusion fencing</w:t>
      </w:r>
      <w:r w:rsidRPr="00F11916">
        <w:rPr>
          <w:rFonts w:cs="Times New Roman"/>
        </w:rPr>
        <w:t xml:space="preserve"> </w:t>
      </w:r>
      <w:r w:rsidR="00596099" w:rsidRPr="00F11916">
        <w:rPr>
          <w:rFonts w:cs="Times New Roman"/>
        </w:rPr>
        <w:t xml:space="preserve">should </w:t>
      </w:r>
      <w:r w:rsidRPr="00F11916">
        <w:rPr>
          <w:rFonts w:cs="Times New Roman"/>
        </w:rPr>
        <w:t xml:space="preserve">be combined with installation of eco-passages </w:t>
      </w:r>
      <w:r w:rsidR="00596099" w:rsidRPr="00F11916">
        <w:rPr>
          <w:rFonts w:cs="Times New Roman"/>
        </w:rPr>
        <w:t xml:space="preserve">(culverts) </w:t>
      </w:r>
      <w:r w:rsidRPr="00F11916">
        <w:rPr>
          <w:rFonts w:cs="Times New Roman"/>
        </w:rPr>
        <w:t xml:space="preserve">to ensure that gene flow </w:t>
      </w:r>
      <w:r w:rsidR="0071070B" w:rsidRPr="00F11916">
        <w:rPr>
          <w:rFonts w:cs="Times New Roman"/>
        </w:rPr>
        <w:t>is maintained between</w:t>
      </w:r>
      <w:r w:rsidRPr="00F11916">
        <w:rPr>
          <w:rFonts w:cs="Times New Roman"/>
        </w:rPr>
        <w:t xml:space="preserve"> snapping tu</w:t>
      </w:r>
      <w:r w:rsidR="0071070B" w:rsidRPr="00F11916">
        <w:rPr>
          <w:rFonts w:cs="Times New Roman"/>
        </w:rPr>
        <w:t xml:space="preserve">rtles that </w:t>
      </w:r>
      <w:r w:rsidR="00CA2AE0" w:rsidRPr="00F11916">
        <w:rPr>
          <w:rFonts w:cs="Times New Roman"/>
        </w:rPr>
        <w:t>find themselves on either side of the road</w:t>
      </w:r>
      <w:r w:rsidRPr="00F11916">
        <w:rPr>
          <w:rFonts w:cs="Times New Roman"/>
        </w:rPr>
        <w:t xml:space="preserve"> </w:t>
      </w:r>
      <w:r w:rsidR="00434C3C" w:rsidRPr="00F11916">
        <w:rPr>
          <w:rFonts w:cs="Times New Roman"/>
        </w:rPr>
        <w:t>(Andrews et al. 2008</w:t>
      </w:r>
      <w:r w:rsidR="00596099" w:rsidRPr="00F11916">
        <w:rPr>
          <w:rFonts w:cs="Times New Roman"/>
        </w:rPr>
        <w:t xml:space="preserve">). </w:t>
      </w:r>
      <w:r w:rsidR="00434C3C" w:rsidRPr="00F11916">
        <w:rPr>
          <w:rFonts w:cs="Times New Roman"/>
        </w:rPr>
        <w:t xml:space="preserve">Fortunately, there are two existing aquatic culverts </w:t>
      </w:r>
      <w:r w:rsidR="00024BDD" w:rsidRPr="00F11916">
        <w:rPr>
          <w:rFonts w:cs="Times New Roman"/>
        </w:rPr>
        <w:t xml:space="preserve">below </w:t>
      </w:r>
      <w:r w:rsidR="00434C3C" w:rsidRPr="00F11916">
        <w:rPr>
          <w:rFonts w:cs="Times New Roman"/>
        </w:rPr>
        <w:t>Cootes Drive</w:t>
      </w:r>
      <w:r w:rsidR="00024BDD" w:rsidRPr="00F11916">
        <w:rPr>
          <w:rFonts w:cs="Times New Roman"/>
        </w:rPr>
        <w:t xml:space="preserve"> that connect CPM wi</w:t>
      </w:r>
      <w:r w:rsidR="00CE0487" w:rsidRPr="00F11916">
        <w:rPr>
          <w:rFonts w:cs="Times New Roman"/>
        </w:rPr>
        <w:t>th the HCA ponds</w:t>
      </w:r>
      <w:r w:rsidR="00434C3C" w:rsidRPr="00F11916">
        <w:rPr>
          <w:rFonts w:cs="Times New Roman"/>
        </w:rPr>
        <w:t xml:space="preserve">. </w:t>
      </w:r>
      <w:r w:rsidR="00B67004" w:rsidRPr="00F11916">
        <w:rPr>
          <w:rFonts w:cs="Times New Roman"/>
        </w:rPr>
        <w:t>Given the</w:t>
      </w:r>
      <w:r w:rsidR="00434C3C" w:rsidRPr="00F11916">
        <w:rPr>
          <w:rFonts w:cs="Times New Roman"/>
        </w:rPr>
        <w:t xml:space="preserve"> current </w:t>
      </w:r>
      <w:r w:rsidR="00B67004" w:rsidRPr="00F11916">
        <w:rPr>
          <w:rFonts w:cs="Times New Roman"/>
        </w:rPr>
        <w:t>situation</w:t>
      </w:r>
      <w:r w:rsidR="00434C3C" w:rsidRPr="00F11916">
        <w:rPr>
          <w:rFonts w:cs="Times New Roman"/>
        </w:rPr>
        <w:t xml:space="preserve">, turtles are </w:t>
      </w:r>
      <w:r w:rsidR="00BC6F90" w:rsidRPr="00F11916">
        <w:rPr>
          <w:rFonts w:cs="Times New Roman"/>
        </w:rPr>
        <w:t>offered</w:t>
      </w:r>
      <w:r w:rsidR="00434C3C" w:rsidRPr="00F11916">
        <w:rPr>
          <w:rFonts w:cs="Times New Roman"/>
        </w:rPr>
        <w:t xml:space="preserve"> little incentive to use culverts when it is </w:t>
      </w:r>
      <w:r w:rsidR="00BC6F90" w:rsidRPr="00F11916">
        <w:rPr>
          <w:rFonts w:cs="Times New Roman"/>
        </w:rPr>
        <w:t xml:space="preserve">more </w:t>
      </w:r>
      <w:r w:rsidR="00434C3C" w:rsidRPr="00F11916">
        <w:rPr>
          <w:rFonts w:cs="Times New Roman"/>
        </w:rPr>
        <w:t>convenient for them to</w:t>
      </w:r>
      <w:r w:rsidR="00B67004" w:rsidRPr="00F11916">
        <w:rPr>
          <w:rFonts w:cs="Times New Roman"/>
        </w:rPr>
        <w:t xml:space="preserve"> simply wander across</w:t>
      </w:r>
      <w:r w:rsidR="00434C3C" w:rsidRPr="00F11916">
        <w:rPr>
          <w:rFonts w:cs="Times New Roman"/>
        </w:rPr>
        <w:t xml:space="preserve"> cross the road in the unfenced segments. </w:t>
      </w:r>
      <w:r w:rsidR="00B67004" w:rsidRPr="00F11916">
        <w:rPr>
          <w:rFonts w:cs="Times New Roman"/>
        </w:rPr>
        <w:t xml:space="preserve">Appropriately angled fencing towards the culvert openings should allow </w:t>
      </w:r>
      <w:r w:rsidR="00434C3C" w:rsidRPr="00F11916">
        <w:rPr>
          <w:rFonts w:cs="Times New Roman"/>
        </w:rPr>
        <w:t xml:space="preserve">turtles </w:t>
      </w:r>
      <w:r w:rsidR="00B67004" w:rsidRPr="00F11916">
        <w:rPr>
          <w:rFonts w:cs="Times New Roman"/>
        </w:rPr>
        <w:t xml:space="preserve">and other wildlife to safely </w:t>
      </w:r>
      <w:r w:rsidR="00434C3C" w:rsidRPr="00F11916">
        <w:rPr>
          <w:rFonts w:cs="Times New Roman"/>
        </w:rPr>
        <w:t>cro</w:t>
      </w:r>
      <w:r w:rsidR="00B67004" w:rsidRPr="00F11916">
        <w:rPr>
          <w:rFonts w:cs="Times New Roman"/>
        </w:rPr>
        <w:t>ss Cootes Drive using t</w:t>
      </w:r>
      <w:r w:rsidR="0059129A">
        <w:rPr>
          <w:rFonts w:cs="Times New Roman"/>
        </w:rPr>
        <w:t xml:space="preserve">hese </w:t>
      </w:r>
      <w:r w:rsidR="00B67004" w:rsidRPr="00F11916">
        <w:rPr>
          <w:rFonts w:cs="Times New Roman"/>
        </w:rPr>
        <w:t>structures</w:t>
      </w:r>
      <w:r w:rsidRPr="00F11916">
        <w:rPr>
          <w:rFonts w:cs="Times New Roman"/>
        </w:rPr>
        <w:t>.</w:t>
      </w:r>
    </w:p>
    <w:p w14:paraId="0BFFF3BC" w14:textId="77777777" w:rsidR="00434C3C" w:rsidRPr="00434C3C" w:rsidRDefault="00434C3C" w:rsidP="00434C3C">
      <w:pPr>
        <w:ind w:firstLine="720"/>
        <w:rPr>
          <w:rFonts w:cs="Times New Roman"/>
        </w:rPr>
      </w:pPr>
      <w:r w:rsidRPr="00434C3C">
        <w:rPr>
          <w:rFonts w:cs="Times New Roman"/>
        </w:rPr>
        <w:t xml:space="preserve">  </w:t>
      </w:r>
    </w:p>
    <w:p w14:paraId="7536262C" w14:textId="77777777" w:rsidR="00434C3C" w:rsidRPr="00434C3C" w:rsidRDefault="00434C3C" w:rsidP="00434C3C">
      <w:pPr>
        <w:pStyle w:val="Heading1"/>
        <w:rPr>
          <w:color w:val="auto"/>
        </w:rPr>
      </w:pPr>
      <w:bookmarkStart w:id="64" w:name="_Toc521353251"/>
      <w:bookmarkStart w:id="65" w:name="_Toc522095046"/>
      <w:r w:rsidRPr="00434C3C">
        <w:t>ACKNOWLEDGEMENTS</w:t>
      </w:r>
      <w:bookmarkEnd w:id="64"/>
      <w:bookmarkEnd w:id="65"/>
    </w:p>
    <w:p w14:paraId="09D57E20" w14:textId="520E2173" w:rsidR="004C0D6D" w:rsidRDefault="00434C3C" w:rsidP="0037379A">
      <w:pPr>
        <w:adjustRightInd w:val="0"/>
        <w:snapToGrid w:val="0"/>
        <w:ind w:firstLine="720"/>
        <w:rPr>
          <w:rFonts w:cs="Times New Roman"/>
        </w:rPr>
      </w:pPr>
      <w:r w:rsidRPr="00434C3C">
        <w:rPr>
          <w:rFonts w:cs="Times New Roman"/>
        </w:rPr>
        <w:t xml:space="preserve">We would like to thank the students of the Chow-Fraser lab and </w:t>
      </w:r>
      <w:r w:rsidR="0059129A">
        <w:rPr>
          <w:rFonts w:cs="Times New Roman"/>
        </w:rPr>
        <w:t xml:space="preserve">in particular, Jacqueline Garnett, </w:t>
      </w:r>
      <w:r w:rsidRPr="00434C3C">
        <w:rPr>
          <w:rFonts w:cs="Times New Roman"/>
        </w:rPr>
        <w:t xml:space="preserve">who assisted in data collection. </w:t>
      </w:r>
      <w:r w:rsidR="0059129A" w:rsidRPr="00B76A4E">
        <w:rPr>
          <w:rFonts w:cs="Times New Roman"/>
        </w:rPr>
        <w:t xml:space="preserve">Assistance from </w:t>
      </w:r>
      <w:r w:rsidRPr="00B76A4E">
        <w:rPr>
          <w:rFonts w:cs="Times New Roman"/>
        </w:rPr>
        <w:t>Hamilton Conservation Authority specifically Lisa Jennings, Colin Oaks and Lesley McDowall</w:t>
      </w:r>
      <w:r w:rsidR="0059129A" w:rsidRPr="00B76A4E">
        <w:rPr>
          <w:rFonts w:cs="Times New Roman"/>
        </w:rPr>
        <w:t>,</w:t>
      </w:r>
      <w:r w:rsidRPr="00B76A4E">
        <w:rPr>
          <w:rFonts w:cs="Times New Roman"/>
        </w:rPr>
        <w:t xml:space="preserve"> and</w:t>
      </w:r>
      <w:r w:rsidR="0059129A" w:rsidRPr="00B76A4E">
        <w:rPr>
          <w:rFonts w:cs="Times New Roman"/>
        </w:rPr>
        <w:t xml:space="preserve"> from</w:t>
      </w:r>
      <w:r w:rsidRPr="00B76A4E">
        <w:rPr>
          <w:rFonts w:cs="Times New Roman"/>
        </w:rPr>
        <w:t xml:space="preserve"> Royal Botanical Gardens, particularly Sarah Richer</w:t>
      </w:r>
      <w:r w:rsidR="0059129A" w:rsidRPr="00B76A4E">
        <w:rPr>
          <w:rFonts w:cs="Times New Roman"/>
        </w:rPr>
        <w:t>, are much appreciated</w:t>
      </w:r>
      <w:r w:rsidRPr="00B76A4E">
        <w:rPr>
          <w:rFonts w:cs="Times New Roman"/>
        </w:rPr>
        <w:t>. We would also like to thank Dundas Turtle Watch</w:t>
      </w:r>
      <w:r w:rsidR="0059129A" w:rsidRPr="00B76A4E">
        <w:rPr>
          <w:rFonts w:cs="Times New Roman"/>
        </w:rPr>
        <w:t xml:space="preserve"> (DTW)</w:t>
      </w:r>
      <w:r w:rsidRPr="00B76A4E">
        <w:rPr>
          <w:rFonts w:cs="Times New Roman"/>
        </w:rPr>
        <w:t xml:space="preserve"> and their devoted volunteers for completing road mortality surveys.</w:t>
      </w:r>
      <w:r w:rsidR="00B76A4E" w:rsidRPr="00B76A4E">
        <w:rPr>
          <w:rFonts w:cs="Times New Roman"/>
        </w:rPr>
        <w:t xml:space="preserve"> </w:t>
      </w:r>
      <w:r w:rsidR="0059129A" w:rsidRPr="00B76A4E">
        <w:rPr>
          <w:rFonts w:cs="Times New Roman"/>
        </w:rPr>
        <w:t>In particular, we thank Joanna Chapman for initiating DTW and keeping it going continuously since 2009.</w:t>
      </w:r>
      <w:r w:rsidR="0059129A">
        <w:rPr>
          <w:rFonts w:cs="Times New Roman"/>
        </w:rPr>
        <w:t xml:space="preserve"> </w:t>
      </w:r>
      <w:r w:rsidRPr="00434C3C">
        <w:rPr>
          <w:rFonts w:cs="Times New Roman"/>
        </w:rPr>
        <w:t xml:space="preserve">Thank you to Christine Bishop for providing initial information and assisting in planning of this study. David Galbraith and Shane de Solla conducted capture-mark-recapture studies and kindly shared their data. We carried out all field work under approved animal use protocols from McMaster University (no. 17-01-05) and site-specific permits (Hamilton Conservation Authority </w:t>
      </w:r>
      <w:r w:rsidRPr="00434C3C">
        <w:rPr>
          <w:rFonts w:cs="Times New Roman"/>
        </w:rPr>
        <w:lastRenderedPageBreak/>
        <w:t>land access, Wildlife Scientific Collector’s Authorization no. 1084392 and Royal Botanical Gardens no. 2016-07).</w:t>
      </w:r>
    </w:p>
    <w:p w14:paraId="42B11B7D" w14:textId="43BF8B8B" w:rsidR="00AC07A0" w:rsidRDefault="004C0D6D" w:rsidP="004C0D6D">
      <w:pPr>
        <w:spacing w:line="240" w:lineRule="auto"/>
        <w:rPr>
          <w:rFonts w:cs="Times New Roman"/>
        </w:rPr>
      </w:pPr>
      <w:r>
        <w:rPr>
          <w:rFonts w:cs="Times New Roman"/>
        </w:rPr>
        <w:br w:type="page"/>
      </w:r>
    </w:p>
    <w:p w14:paraId="34F1F992" w14:textId="6CF6630C" w:rsidR="00434C3C" w:rsidRPr="00434C3C" w:rsidRDefault="00AC07A0" w:rsidP="00434C3C">
      <w:pPr>
        <w:pStyle w:val="Heading1"/>
      </w:pPr>
      <w:bookmarkStart w:id="66" w:name="_Toc522095047"/>
      <w:r>
        <w:lastRenderedPageBreak/>
        <w:t>LITERATURE CITED</w:t>
      </w:r>
      <w:bookmarkEnd w:id="66"/>
    </w:p>
    <w:p w14:paraId="420026F6"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 xml:space="preserve">Andrews, K.M., Gibbons J.W., Jochimsen, D.M. and Mitchell, J. </w:t>
      </w:r>
      <w:r w:rsidRPr="00434C3C">
        <w:rPr>
          <w:rFonts w:cs="Times New Roman"/>
          <w:color w:val="000000" w:themeColor="text1"/>
        </w:rPr>
        <w:t>2008. Ecological effects of roads on amphibians and reptiles: a literature review. Herpetological Conservation 3:121–143.</w:t>
      </w:r>
    </w:p>
    <w:p w14:paraId="1AE38BCD"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 xml:space="preserve">Aresco, M.J. </w:t>
      </w:r>
      <w:r w:rsidRPr="00434C3C">
        <w:rPr>
          <w:rFonts w:cs="Times New Roman"/>
          <w:color w:val="000000" w:themeColor="text1"/>
        </w:rPr>
        <w:t>2005a. The effect of sex-specific terrestrial movements and roads on the sex ratio of freshwater turtles. Biological Conservation 123:37–44.</w:t>
      </w:r>
    </w:p>
    <w:p w14:paraId="2677088C"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Aresco, M.J.</w:t>
      </w:r>
      <w:r w:rsidRPr="00434C3C">
        <w:rPr>
          <w:rFonts w:cs="Times New Roman"/>
          <w:color w:val="000000" w:themeColor="text1"/>
        </w:rPr>
        <w:t xml:space="preserve"> 2005b. Mitigation measures to reduce highway mortality of turtles and other herpetofauna at a north Florida lake. Journal of Wildlife Management 69:549–560.</w:t>
      </w:r>
    </w:p>
    <w:p w14:paraId="3F8FAADE"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 xml:space="preserve">Ashley, E.P., Kosloski, A. and Petrie, S.A. </w:t>
      </w:r>
      <w:r w:rsidRPr="00434C3C">
        <w:rPr>
          <w:rFonts w:cs="Times New Roman"/>
          <w:color w:val="000000" w:themeColor="text1"/>
        </w:rPr>
        <w:t>2007. Incidence of intentional vehicle–reptile collisions. Human Dimensions of Wildlife 12:137–143.</w:t>
      </w:r>
    </w:p>
    <w:p w14:paraId="059ACF7C"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 xml:space="preserve">Ashley, E.P. and Robinson, J.T. </w:t>
      </w:r>
      <w:r w:rsidRPr="00434C3C">
        <w:rPr>
          <w:rFonts w:cs="Times New Roman"/>
          <w:color w:val="000000" w:themeColor="text1"/>
        </w:rPr>
        <w:t>1996. Road mortality of amphibians, reptiles and other wildlife on the Long Point Causeway, Lake Erie, Ontario. Canadian Field Naturalist 110:403–412.</w:t>
      </w:r>
    </w:p>
    <w:p w14:paraId="1F166A71"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Baxter-Gilbert, J.H., Riley, J.L., Lesbarrères, D. and Litzgus, J.D.</w:t>
      </w:r>
      <w:r w:rsidRPr="00434C3C">
        <w:rPr>
          <w:rFonts w:cs="Times New Roman"/>
          <w:color w:val="000000" w:themeColor="text1"/>
        </w:rPr>
        <w:t xml:space="preserve"> 2015. Mitigating reptile road mortality: fence failures compromise ecopassage effectiveness. PLoS ONE 10:e0120537.</w:t>
      </w:r>
    </w:p>
    <w:p w14:paraId="39FE32D7"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 xml:space="preserve">Beaudry, F.B., Demaynadier, P.G. and Hunter, M. L. </w:t>
      </w:r>
      <w:r w:rsidRPr="00434C3C">
        <w:rPr>
          <w:rFonts w:cs="Times New Roman"/>
          <w:caps/>
          <w:color w:val="000000" w:themeColor="text1"/>
        </w:rPr>
        <w:t>JR. 2012.</w:t>
      </w:r>
      <w:r w:rsidRPr="00434C3C">
        <w:rPr>
          <w:rFonts w:cs="Times New Roman"/>
          <w:color w:val="000000" w:themeColor="text1"/>
        </w:rPr>
        <w:t xml:space="preserve"> Identifying hot moments in road-mortality risk for freshwater turtles. Journal of Wildlife Management 74(1):52-159.</w:t>
      </w:r>
    </w:p>
    <w:p w14:paraId="67F12803"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Bishop, C.A., Ng, P., Petitt, K.E., Kennedy, S.W., Stegeman, J.J., Norstrom, R.J. and R.J. Brooks.</w:t>
      </w:r>
      <w:r w:rsidRPr="00434C3C">
        <w:rPr>
          <w:rFonts w:cs="Times New Roman"/>
          <w:color w:val="000000" w:themeColor="text1"/>
        </w:rPr>
        <w:t xml:space="preserve"> 1998. Environmental contamination and developmental abnormalities in eggs and hatchlings of the common Snapping Turtle (</w:t>
      </w:r>
      <w:r w:rsidRPr="00434C3C">
        <w:rPr>
          <w:rFonts w:cs="Times New Roman"/>
          <w:i/>
          <w:color w:val="000000" w:themeColor="text1"/>
        </w:rPr>
        <w:t>Chelydra serpentina serpentina</w:t>
      </w:r>
      <w:r w:rsidRPr="00434C3C">
        <w:rPr>
          <w:rFonts w:cs="Times New Roman"/>
          <w:color w:val="000000" w:themeColor="text1"/>
        </w:rPr>
        <w:t xml:space="preserve">) </w:t>
      </w:r>
      <w:r w:rsidRPr="00434C3C">
        <w:rPr>
          <w:rFonts w:cs="Times New Roman"/>
          <w:color w:val="000000" w:themeColor="text1"/>
        </w:rPr>
        <w:lastRenderedPageBreak/>
        <w:t>from the Great Lakes-St. Lawrence River basin (1989-91). Environmental Pollution 101: 143-156.</w:t>
      </w:r>
    </w:p>
    <w:p w14:paraId="2998E6FD"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 xml:space="preserve">Brooks, R.J., Brown, G.P. and Galbraith, D.A. </w:t>
      </w:r>
      <w:r w:rsidRPr="00434C3C">
        <w:rPr>
          <w:rFonts w:cs="Times New Roman"/>
          <w:color w:val="000000" w:themeColor="text1"/>
        </w:rPr>
        <w:t>1991. Effects of a sudden increase in natural mortality of adults on a population of the common snapping turtle (</w:t>
      </w:r>
      <w:r w:rsidRPr="00434C3C">
        <w:rPr>
          <w:rFonts w:cs="Times New Roman"/>
          <w:i/>
          <w:color w:val="000000" w:themeColor="text1"/>
        </w:rPr>
        <w:t>Chelydra serpentina</w:t>
      </w:r>
      <w:r w:rsidRPr="00434C3C">
        <w:rPr>
          <w:rFonts w:cs="Times New Roman"/>
          <w:color w:val="000000" w:themeColor="text1"/>
        </w:rPr>
        <w:t>). Canadian Journal of Zoology 69: 1314-1320.</w:t>
      </w:r>
    </w:p>
    <w:p w14:paraId="69E240F7"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 xml:space="preserve">Brown, G.P. </w:t>
      </w:r>
      <w:r w:rsidRPr="00434C3C">
        <w:rPr>
          <w:rFonts w:cs="Times New Roman"/>
          <w:color w:val="000000" w:themeColor="text1"/>
        </w:rPr>
        <w:t xml:space="preserve">1992. Thermal and Spatial Ecology of a Northern Population of Snapping Turtles </w:t>
      </w:r>
      <w:r w:rsidRPr="00434C3C">
        <w:rPr>
          <w:rFonts w:cs="Times New Roman"/>
          <w:i/>
          <w:color w:val="000000" w:themeColor="text1"/>
        </w:rPr>
        <w:t>Chelydra serpentina</w:t>
      </w:r>
      <w:r w:rsidRPr="00434C3C">
        <w:rPr>
          <w:rFonts w:cs="Times New Roman"/>
          <w:color w:val="000000" w:themeColor="text1"/>
        </w:rPr>
        <w:t>. MSc Thesis, University of Guelph, Guelph, ON.</w:t>
      </w:r>
    </w:p>
    <w:p w14:paraId="27E32165"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Chow-Fraser, P</w:t>
      </w:r>
      <w:r w:rsidRPr="00434C3C">
        <w:rPr>
          <w:rFonts w:cs="Times New Roman"/>
          <w:caps/>
          <w:color w:val="000000" w:themeColor="text1"/>
        </w:rPr>
        <w:t>.</w:t>
      </w:r>
      <w:r w:rsidRPr="00434C3C">
        <w:rPr>
          <w:rFonts w:cs="Times New Roman"/>
          <w:color w:val="000000" w:themeColor="text1"/>
        </w:rPr>
        <w:t xml:space="preserve"> 1998. A conceptual ecological model to aid restoration of Cootes Paradise Marsh, a degraded coastal wetland of Lake Ontario, Canada. Wetland Ecology and Management 6:43–57.</w:t>
      </w:r>
    </w:p>
    <w:p w14:paraId="4F84D51D"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Chow-Fraser, P</w:t>
      </w:r>
      <w:r w:rsidRPr="00434C3C">
        <w:rPr>
          <w:rFonts w:cs="Times New Roman"/>
          <w:caps/>
          <w:color w:val="000000" w:themeColor="text1"/>
        </w:rPr>
        <w:t>.</w:t>
      </w:r>
      <w:r w:rsidRPr="00434C3C">
        <w:rPr>
          <w:rFonts w:cs="Times New Roman"/>
          <w:color w:val="000000" w:themeColor="text1"/>
        </w:rPr>
        <w:t xml:space="preserve"> 2005. Ecosystem response to changes in water level of Lake Ontario marshes: lessons from the restoration of Cootes Paradise Marsh. Hydrobiologica 539: 189-204.</w:t>
      </w:r>
    </w:p>
    <w:p w14:paraId="35F0A6EE"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Chow-Fraser, P., Lougheed V.L., Le Thiec, V., Crosbie, B., Simser L. and Lord, J.</w:t>
      </w:r>
      <w:r w:rsidRPr="00434C3C">
        <w:rPr>
          <w:rFonts w:cs="Times New Roman"/>
          <w:color w:val="000000" w:themeColor="text1"/>
        </w:rPr>
        <w:t xml:space="preserve"> 1998. Long-term response of the biotic community to fluctuating water levels and changes in water quality in Cootes Paradise Marsh, a degraded coastal wetland of Lake Ontario. Wetlands Ecology and Management 6:19–42.</w:t>
      </w:r>
    </w:p>
    <w:p w14:paraId="6C40D9CA"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City of Hamilton Traffic Department</w:t>
      </w:r>
      <w:r w:rsidRPr="00434C3C">
        <w:rPr>
          <w:rFonts w:cs="Times New Roman"/>
          <w:caps/>
          <w:color w:val="000000" w:themeColor="text1"/>
        </w:rPr>
        <w:t>.</w:t>
      </w:r>
      <w:r w:rsidRPr="00434C3C">
        <w:rPr>
          <w:rFonts w:cs="Times New Roman"/>
          <w:color w:val="000000" w:themeColor="text1"/>
        </w:rPr>
        <w:t xml:space="preserve"> 2018. The Traffic Count Database System.</w:t>
      </w:r>
    </w:p>
    <w:p w14:paraId="0EF018B7"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Clevenger, A.P., Chruszcz, B. and Gunson, K.E.</w:t>
      </w:r>
      <w:r w:rsidRPr="00434C3C">
        <w:rPr>
          <w:rFonts w:cs="Times New Roman"/>
          <w:color w:val="000000" w:themeColor="text1"/>
        </w:rPr>
        <w:t xml:space="preserve"> 2003. Spatial patterns and factors influencing small vertebrate fauna road-kill aggregations. Biological Conservation 109(2003):15–26.</w:t>
      </w:r>
    </w:p>
    <w:p w14:paraId="2BF0E18C"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lastRenderedPageBreak/>
        <w:t>Committee on the Status of Endangered Wildlife in Canada.</w:t>
      </w:r>
      <w:r w:rsidRPr="00434C3C">
        <w:rPr>
          <w:rFonts w:cs="Times New Roman"/>
          <w:color w:val="000000" w:themeColor="text1"/>
        </w:rPr>
        <w:t xml:space="preserve"> 2008. COSEWIC assessment and update status report on the snapping turtle Chelydra serpentina in Canada. Committee on the Status of Endangered Wildlife in Canada, Ottawa, Canada, 47 pp.</w:t>
      </w:r>
    </w:p>
    <w:p w14:paraId="5309931F"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Congdon, J.D., Dunham, A.E. and van Loben Sels, R.C.</w:t>
      </w:r>
      <w:r w:rsidRPr="00434C3C">
        <w:rPr>
          <w:rFonts w:cs="Times New Roman"/>
          <w:color w:val="000000" w:themeColor="text1"/>
        </w:rPr>
        <w:t xml:space="preserve"> 1994. Demographics of Common Snapping Turtles (</w:t>
      </w:r>
      <w:r w:rsidRPr="00434C3C">
        <w:rPr>
          <w:rFonts w:cs="Times New Roman"/>
          <w:i/>
          <w:color w:val="000000" w:themeColor="text1"/>
        </w:rPr>
        <w:t>Chelydra Serpentina</w:t>
      </w:r>
      <w:r w:rsidRPr="00434C3C">
        <w:rPr>
          <w:rFonts w:cs="Times New Roman"/>
          <w:color w:val="000000" w:themeColor="text1"/>
        </w:rPr>
        <w:t>): Implications for Conservation and Management of Long-Lived Organisms. American Zoologist 34(3):397-408.</w:t>
      </w:r>
    </w:p>
    <w:p w14:paraId="315DEF3E"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 xml:space="preserve">Crawford, B.A., Maerz, J.C., Nibbelink, N.P., Buhlmann, K.A. and Norton, T. M. </w:t>
      </w:r>
      <w:r w:rsidRPr="00434C3C">
        <w:rPr>
          <w:rFonts w:cs="Times New Roman"/>
          <w:color w:val="000000" w:themeColor="text1"/>
        </w:rPr>
        <w:t>2014. Estimating the consequences of multiple threats and management strategies for semi-aquatic turtles. Journal of Applied Ecology 2014(51):359–366.</w:t>
      </w:r>
    </w:p>
    <w:p w14:paraId="7BAFF556"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Crump, P.S., Robertson, S.J. and Rommel-Crump, R.E.</w:t>
      </w:r>
      <w:r w:rsidRPr="00434C3C">
        <w:rPr>
          <w:rFonts w:cs="Times New Roman"/>
          <w:color w:val="000000" w:themeColor="text1"/>
        </w:rPr>
        <w:t xml:space="preserve"> 2016. High incidence of road-killed freshwater turtles at a lake in east Texas, USA. Herpetological Conservation and Biology 11(1):181-187.</w:t>
      </w:r>
    </w:p>
    <w:p w14:paraId="2863DFF3" w14:textId="7A380AA3" w:rsidR="00434C3C" w:rsidRPr="00434C3C" w:rsidRDefault="00BB51BA" w:rsidP="00434C3C">
      <w:pPr>
        <w:ind w:left="284" w:hanging="284"/>
        <w:jc w:val="both"/>
        <w:rPr>
          <w:rFonts w:cs="Times New Roman"/>
          <w:color w:val="000000" w:themeColor="text1"/>
        </w:rPr>
      </w:pPr>
      <w:r>
        <w:rPr>
          <w:rFonts w:cs="Times New Roman"/>
          <w:smallCaps/>
          <w:color w:val="000000" w:themeColor="text1"/>
        </w:rPr>
        <w:t>Cunnington</w:t>
      </w:r>
      <w:r w:rsidR="00434C3C" w:rsidRPr="00434C3C">
        <w:rPr>
          <w:rFonts w:cs="Times New Roman"/>
          <w:smallCaps/>
          <w:color w:val="000000" w:themeColor="text1"/>
        </w:rPr>
        <w:t>, D.C. and Brooks, R.J</w:t>
      </w:r>
      <w:r w:rsidR="00434C3C" w:rsidRPr="00434C3C">
        <w:rPr>
          <w:rFonts w:cs="Times New Roman"/>
          <w:color w:val="000000" w:themeColor="text1"/>
        </w:rPr>
        <w:t>. 1995. Bet hedging theory and eigenelasticity: a comparison of the life histories of loggerhead sea turtles (</w:t>
      </w:r>
      <w:r w:rsidR="00434C3C" w:rsidRPr="00434C3C">
        <w:rPr>
          <w:rFonts w:cs="Times New Roman"/>
          <w:i/>
          <w:color w:val="000000" w:themeColor="text1"/>
        </w:rPr>
        <w:t>Careffa careffa</w:t>
      </w:r>
      <w:r w:rsidR="00434C3C" w:rsidRPr="00434C3C">
        <w:rPr>
          <w:rFonts w:cs="Times New Roman"/>
          <w:color w:val="000000" w:themeColor="text1"/>
        </w:rPr>
        <w:t>) and snapping turtles (</w:t>
      </w:r>
      <w:r w:rsidR="00434C3C" w:rsidRPr="00434C3C">
        <w:rPr>
          <w:rFonts w:cs="Times New Roman"/>
          <w:i/>
          <w:color w:val="000000" w:themeColor="text1"/>
        </w:rPr>
        <w:t>Chelydra serpentina</w:t>
      </w:r>
      <w:r w:rsidR="00434C3C" w:rsidRPr="00434C3C">
        <w:rPr>
          <w:rFonts w:cs="Times New Roman"/>
          <w:color w:val="000000" w:themeColor="text1"/>
        </w:rPr>
        <w:t>). Canadian Journal of Zoology 74:291-296.</w:t>
      </w:r>
    </w:p>
    <w:p w14:paraId="1A9342EC"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DeCatanzaro, R. and Chow-Fraser, P.</w:t>
      </w:r>
      <w:r w:rsidRPr="00434C3C">
        <w:rPr>
          <w:rFonts w:cs="Times New Roman"/>
          <w:color w:val="000000" w:themeColor="text1"/>
        </w:rPr>
        <w:t xml:space="preserve"> 2010. Relationship of road density and marsh condition to turtle assemblage characteristics in the Laurentian Great Lakes. Journal of Great Lakes Research 36:357-365.</w:t>
      </w:r>
    </w:p>
    <w:p w14:paraId="1E7B22D1"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 xml:space="preserve">de Solla, S.R., Bishop, C.A., Van Der Kraak, G. and Brooks, R.J. </w:t>
      </w:r>
      <w:r w:rsidRPr="00434C3C">
        <w:rPr>
          <w:rFonts w:cs="Times New Roman"/>
          <w:color w:val="000000" w:themeColor="text1"/>
        </w:rPr>
        <w:t xml:space="preserve">1998. Impact of organochlorine contamination on levels of sex hormones and external morphology of </w:t>
      </w:r>
      <w:r w:rsidRPr="00434C3C">
        <w:rPr>
          <w:rFonts w:cs="Times New Roman"/>
          <w:color w:val="000000" w:themeColor="text1"/>
        </w:rPr>
        <w:lastRenderedPageBreak/>
        <w:t>common Snapping Turtles (</w:t>
      </w:r>
      <w:r w:rsidRPr="00434C3C">
        <w:rPr>
          <w:rFonts w:cs="Times New Roman"/>
          <w:i/>
          <w:color w:val="000000" w:themeColor="text1"/>
        </w:rPr>
        <w:t>Chelydra serpentina serpentina</w:t>
      </w:r>
      <w:r w:rsidRPr="00434C3C">
        <w:rPr>
          <w:rFonts w:cs="Times New Roman"/>
          <w:color w:val="000000" w:themeColor="text1"/>
        </w:rPr>
        <w:t>) in Ontario, Canada. Environmental Health Perspectives 106(5):253-260.</w:t>
      </w:r>
    </w:p>
    <w:p w14:paraId="74F35F8C"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de Solla S.R, Fernie, K.J. and Ashpole, S.</w:t>
      </w:r>
      <w:r w:rsidRPr="00434C3C">
        <w:rPr>
          <w:rFonts w:cs="Times New Roman"/>
          <w:color w:val="000000" w:themeColor="text1"/>
        </w:rPr>
        <w:t xml:space="preserve"> 2008. Snapping Turtles </w:t>
      </w:r>
      <w:r w:rsidRPr="00434C3C">
        <w:rPr>
          <w:rFonts w:cs="Times New Roman"/>
          <w:i/>
          <w:color w:val="000000" w:themeColor="text1"/>
        </w:rPr>
        <w:t>Chelydra serpentina</w:t>
      </w:r>
      <w:r w:rsidRPr="00434C3C">
        <w:rPr>
          <w:rFonts w:cs="Times New Roman"/>
          <w:color w:val="000000" w:themeColor="text1"/>
        </w:rPr>
        <w:t xml:space="preserve"> as bioindicators in Canadian Areas of Concern in the Great Lakes Basin. II. Changes in hatching success and hatchling deformities in relation to persistent organic pollutants. Environmental Pollution 153:529-536</w:t>
      </w:r>
    </w:p>
    <w:p w14:paraId="37A583D5"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Dodd, C.K. Jr., Enge, K.M., and Stuart, J.N.</w:t>
      </w:r>
      <w:r w:rsidRPr="00434C3C">
        <w:rPr>
          <w:rFonts w:cs="Times New Roman"/>
          <w:color w:val="000000" w:themeColor="text1"/>
        </w:rPr>
        <w:t xml:space="preserve"> 1989. Reptiles on highways in north-central Alabama, USA. Journal of Herpetology. 23:197–200.</w:t>
      </w:r>
    </w:p>
    <w:p w14:paraId="63BF5386"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Findlay, C.S. and Houlahan, J</w:t>
      </w:r>
      <w:r w:rsidRPr="00434C3C">
        <w:rPr>
          <w:rFonts w:cs="Times New Roman"/>
          <w:caps/>
          <w:color w:val="000000" w:themeColor="text1"/>
        </w:rPr>
        <w:t>.</w:t>
      </w:r>
      <w:r w:rsidRPr="00434C3C">
        <w:rPr>
          <w:rFonts w:cs="Times New Roman"/>
          <w:color w:val="000000" w:themeColor="text1"/>
        </w:rPr>
        <w:t xml:space="preserve"> 1997. Anthropogenic correlates of species richness in Southeastern Ontario Wetlands. Conservation Biology 11(1):1000-1009.</w:t>
      </w:r>
    </w:p>
    <w:p w14:paraId="3DF43105"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Fish and Wildlife Conservation Act.</w:t>
      </w:r>
      <w:r w:rsidRPr="00434C3C">
        <w:rPr>
          <w:rFonts w:cs="Times New Roman"/>
          <w:color w:val="000000" w:themeColor="text1"/>
        </w:rPr>
        <w:t xml:space="preserve"> 1997. Ontario Regulation 670/98. Open Seasons.</w:t>
      </w:r>
    </w:p>
    <w:p w14:paraId="5C095186"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Galbraith, D.A., Bishop, C.A., Brooks, R J., Simser, W.L. and Lampman, K.P.</w:t>
      </w:r>
      <w:r w:rsidRPr="00434C3C">
        <w:rPr>
          <w:rFonts w:cs="Times New Roman"/>
          <w:caps/>
          <w:color w:val="000000" w:themeColor="text1"/>
        </w:rPr>
        <w:t xml:space="preserve"> </w:t>
      </w:r>
      <w:r w:rsidRPr="00434C3C">
        <w:rPr>
          <w:rFonts w:cs="Times New Roman"/>
          <w:color w:val="000000" w:themeColor="text1"/>
        </w:rPr>
        <w:t>1988. Factors affecting the density of populations of common snapping turtles (</w:t>
      </w:r>
      <w:r w:rsidRPr="00434C3C">
        <w:rPr>
          <w:rFonts w:cs="Times New Roman"/>
          <w:i/>
          <w:color w:val="000000" w:themeColor="text1"/>
        </w:rPr>
        <w:t>Chelydra serpentina</w:t>
      </w:r>
      <w:r w:rsidRPr="00434C3C">
        <w:rPr>
          <w:rFonts w:cs="Times New Roman"/>
          <w:color w:val="000000" w:themeColor="text1"/>
        </w:rPr>
        <w:t>). Canadian Journal of Zoology 66:1233-1240.</w:t>
      </w:r>
    </w:p>
    <w:p w14:paraId="6C89712C"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Garrah, E.</w:t>
      </w:r>
      <w:r w:rsidRPr="00434C3C">
        <w:rPr>
          <w:rFonts w:cs="Times New Roman"/>
          <w:color w:val="000000" w:themeColor="text1"/>
        </w:rPr>
        <w:t xml:space="preserve"> 2012. Wildlife road mortality on the 1000 islands parkway in South Eastern Ontario: peak times, hot spots, and mitigation using drainage culverts. MES Thesis, Queen’s University, Kingston, ON.</w:t>
      </w:r>
    </w:p>
    <w:p w14:paraId="6FC7899C"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Gibbs, J.P. and Shriver, W.G.</w:t>
      </w:r>
      <w:r w:rsidRPr="00434C3C">
        <w:rPr>
          <w:rFonts w:cs="Times New Roman"/>
          <w:color w:val="000000" w:themeColor="text1"/>
        </w:rPr>
        <w:t xml:space="preserve"> 2002. Estimating the effects of road mortality on turtle population. Conservation Biology 16(6):1647-1652.</w:t>
      </w:r>
    </w:p>
    <w:p w14:paraId="54F723C6"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Glista, D.J., DeVault, T.L. and DeWoody, A.J.</w:t>
      </w:r>
      <w:r w:rsidRPr="00434C3C">
        <w:rPr>
          <w:rFonts w:cs="Times New Roman"/>
          <w:color w:val="000000" w:themeColor="text1"/>
        </w:rPr>
        <w:t xml:space="preserve"> 2008. Vertebrate road mortality predominantly impacts amphibians. Herpetological Conservation and Biology 3(1):77-87.</w:t>
      </w:r>
    </w:p>
    <w:p w14:paraId="282457BF"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lastRenderedPageBreak/>
        <w:t>Gunson, K.E.</w:t>
      </w:r>
      <w:r w:rsidRPr="00434C3C">
        <w:rPr>
          <w:rFonts w:cs="Times New Roman"/>
          <w:caps/>
          <w:color w:val="000000" w:themeColor="text1"/>
        </w:rPr>
        <w:t xml:space="preserve"> 2010.</w:t>
      </w:r>
      <w:r w:rsidRPr="00434C3C">
        <w:rPr>
          <w:rFonts w:cs="Times New Roman"/>
          <w:color w:val="000000" w:themeColor="text1"/>
        </w:rPr>
        <w:t xml:space="preserve"> Green infrastructure design for municipal roads. Municipal World 120:9–10.</w:t>
      </w:r>
    </w:p>
    <w:p w14:paraId="1546F4AF"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Haxton, T.</w:t>
      </w:r>
      <w:r w:rsidRPr="00434C3C">
        <w:rPr>
          <w:rFonts w:cs="Times New Roman"/>
          <w:color w:val="000000" w:themeColor="text1"/>
        </w:rPr>
        <w:t xml:space="preserve"> 2000. Road mortality of snapping turtles, </w:t>
      </w:r>
      <w:r w:rsidRPr="00434C3C">
        <w:rPr>
          <w:rFonts w:cs="Times New Roman"/>
          <w:i/>
          <w:color w:val="000000" w:themeColor="text1"/>
        </w:rPr>
        <w:t>Chelydra serpentina</w:t>
      </w:r>
      <w:r w:rsidRPr="00434C3C">
        <w:rPr>
          <w:rFonts w:cs="Times New Roman"/>
          <w:color w:val="000000" w:themeColor="text1"/>
        </w:rPr>
        <w:t>, in Central Ontario during their nesting period. Canadian Field-Naturalist 114(1):106-110.</w:t>
      </w:r>
    </w:p>
    <w:p w14:paraId="44A1AB64" w14:textId="69087612" w:rsidR="00F329CA" w:rsidRDefault="00F329CA" w:rsidP="00F329CA">
      <w:pPr>
        <w:ind w:left="284" w:hanging="284"/>
        <w:jc w:val="both"/>
        <w:rPr>
          <w:rFonts w:cs="Times New Roman"/>
          <w:color w:val="000000" w:themeColor="text1"/>
        </w:rPr>
      </w:pPr>
      <w:r w:rsidRPr="00F329CA">
        <w:rPr>
          <w:rFonts w:cs="Times New Roman"/>
          <w:smallCaps/>
          <w:color w:val="000000" w:themeColor="text1"/>
        </w:rPr>
        <w:t>Jaeger, C. P. and Cobb, V. A.</w:t>
      </w:r>
      <w:r w:rsidRPr="00F329CA">
        <w:rPr>
          <w:rFonts w:cs="Times New Roman"/>
          <w:color w:val="000000" w:themeColor="text1"/>
        </w:rPr>
        <w:t xml:space="preserve"> (2012). Comparative Spatial Ecologies of Female Painted Turtles (</w:t>
      </w:r>
      <w:r w:rsidRPr="00F329CA">
        <w:rPr>
          <w:rFonts w:cs="Times New Roman"/>
          <w:i/>
          <w:color w:val="000000" w:themeColor="text1"/>
        </w:rPr>
        <w:t>Chrysemys picta</w:t>
      </w:r>
      <w:r w:rsidRPr="00F329CA">
        <w:rPr>
          <w:rFonts w:cs="Times New Roman"/>
          <w:color w:val="000000" w:themeColor="text1"/>
        </w:rPr>
        <w:t>) and Red-Eared Sliders (</w:t>
      </w:r>
      <w:r w:rsidRPr="00F329CA">
        <w:rPr>
          <w:rFonts w:cs="Times New Roman"/>
          <w:i/>
          <w:color w:val="000000" w:themeColor="text1"/>
        </w:rPr>
        <w:t>Trachemys scripta</w:t>
      </w:r>
      <w:r w:rsidRPr="00F329CA">
        <w:rPr>
          <w:rFonts w:cs="Times New Roman"/>
          <w:color w:val="000000" w:themeColor="text1"/>
        </w:rPr>
        <w:t xml:space="preserve">) at Reelfoot Lake, Tennessee. Chelonian </w:t>
      </w:r>
      <w:r>
        <w:rPr>
          <w:rFonts w:cs="Times New Roman"/>
          <w:color w:val="000000" w:themeColor="text1"/>
        </w:rPr>
        <w:t>Conservation and Biology 11(1):</w:t>
      </w:r>
      <w:r w:rsidRPr="00F329CA">
        <w:rPr>
          <w:rFonts w:cs="Times New Roman"/>
          <w:color w:val="000000" w:themeColor="text1"/>
        </w:rPr>
        <w:t>59–67.</w:t>
      </w:r>
    </w:p>
    <w:p w14:paraId="640C1C71" w14:textId="53749BD0" w:rsidR="00434C3C" w:rsidRPr="00434C3C" w:rsidRDefault="00434C3C" w:rsidP="00F329CA">
      <w:pPr>
        <w:jc w:val="both"/>
        <w:rPr>
          <w:rFonts w:cs="Times New Roman"/>
          <w:color w:val="000000" w:themeColor="text1"/>
        </w:rPr>
      </w:pPr>
      <w:r w:rsidRPr="00434C3C">
        <w:rPr>
          <w:rFonts w:cs="Times New Roman"/>
          <w:smallCaps/>
          <w:color w:val="000000" w:themeColor="text1"/>
        </w:rPr>
        <w:t>Krebs, C.J.</w:t>
      </w:r>
      <w:r w:rsidRPr="00434C3C">
        <w:rPr>
          <w:rFonts w:cs="Times New Roman"/>
          <w:color w:val="000000" w:themeColor="text1"/>
        </w:rPr>
        <w:t xml:space="preserve"> 1989. Ecological methodology. Harper and Row, New York, NY. </w:t>
      </w:r>
    </w:p>
    <w:p w14:paraId="3FAC0B5E"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Langen, T.A., Ogden, K.M. and Schwarting, L.L.</w:t>
      </w:r>
      <w:r w:rsidRPr="00434C3C">
        <w:rPr>
          <w:rFonts w:cs="Times New Roman"/>
          <w:color w:val="000000" w:themeColor="text1"/>
        </w:rPr>
        <w:t xml:space="preserve"> 2009. Predicting hot spots of herpetofauna road mortality along highway networks. Journal of Wildlife Management 73(1):104-114.</w:t>
      </w:r>
    </w:p>
    <w:p w14:paraId="463CF9B4" w14:textId="77777777" w:rsidR="00434C3C" w:rsidRPr="00434C3C" w:rsidRDefault="00434C3C" w:rsidP="00434C3C">
      <w:pPr>
        <w:ind w:left="284" w:hanging="284"/>
        <w:jc w:val="both"/>
        <w:rPr>
          <w:rFonts w:cs="Times New Roman"/>
          <w:color w:val="000000" w:themeColor="text1"/>
        </w:rPr>
      </w:pPr>
      <w:r w:rsidRPr="00434C3C">
        <w:rPr>
          <w:rFonts w:cs="Times New Roman"/>
          <w:smallCaps/>
        </w:rPr>
        <w:t>Lincoln, F.C.</w:t>
      </w:r>
      <w:r w:rsidRPr="00434C3C">
        <w:rPr>
          <w:rFonts w:cs="Times New Roman"/>
        </w:rPr>
        <w:t xml:space="preserve"> 1930. Calculating waterfowl abundance on the basis of banding returns U.S. Department of Agriculture Circular No. 118.</w:t>
      </w:r>
    </w:p>
    <w:p w14:paraId="2C443F17" w14:textId="77777777" w:rsidR="00434C3C" w:rsidRPr="00434C3C" w:rsidRDefault="00434C3C" w:rsidP="00434C3C">
      <w:pPr>
        <w:ind w:left="284" w:hanging="284"/>
        <w:jc w:val="both"/>
        <w:rPr>
          <w:rFonts w:cs="Times New Roman"/>
          <w:color w:val="000000" w:themeColor="text1"/>
        </w:rPr>
      </w:pPr>
      <w:r w:rsidRPr="00434C3C">
        <w:rPr>
          <w:rFonts w:cs="Times New Roman"/>
          <w:smallCaps/>
        </w:rPr>
        <w:t>Loughleed, V.L., Theysmeyer, R., Smith, T. and Chow-Fraser, P.</w:t>
      </w:r>
      <w:r w:rsidRPr="00434C3C">
        <w:rPr>
          <w:rFonts w:cs="Times New Roman"/>
        </w:rPr>
        <w:t xml:space="preserve"> 2004. Carp exclusion, food-web interactions, and the restoration of Cootes Paradise Marsh. Journal of Great Lakes Research 30(1):44-57. </w:t>
      </w:r>
    </w:p>
    <w:p w14:paraId="513520E2"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Markle, C.E., Gillingwater, S.D., Levick, R. and Chow-Fraser, P.</w:t>
      </w:r>
      <w:r w:rsidRPr="00434C3C">
        <w:rPr>
          <w:rFonts w:cs="Times New Roman"/>
          <w:color w:val="000000" w:themeColor="text1"/>
        </w:rPr>
        <w:t xml:space="preserve"> 2017. The true cost of partial fencing: Evaluating strategies to reduce reptile road mortality. Wildlife Society Bulletin 41(2):342–350.</w:t>
      </w:r>
    </w:p>
    <w:p w14:paraId="7E3B5B89" w14:textId="77777777" w:rsidR="00434C3C" w:rsidRPr="00434C3C" w:rsidRDefault="00434C3C" w:rsidP="00434C3C">
      <w:pPr>
        <w:ind w:left="284" w:hanging="284"/>
        <w:jc w:val="both"/>
        <w:rPr>
          <w:rFonts w:cs="Times New Roman"/>
          <w:color w:val="000000" w:themeColor="text1"/>
        </w:rPr>
      </w:pPr>
      <w:r w:rsidRPr="00434C3C">
        <w:rPr>
          <w:rFonts w:cs="Times New Roman"/>
          <w:smallCaps/>
        </w:rPr>
        <w:t xml:space="preserve">Midwood, J.D., Cairns, N.A., Stoot, L.J., Cooke, S.J. and Blouin-Demers, G. </w:t>
      </w:r>
      <w:r w:rsidRPr="00434C3C">
        <w:rPr>
          <w:rFonts w:cs="Times New Roman"/>
        </w:rPr>
        <w:t>2014. Bycatch mortality can cause extirpation in four freshwater turtles. Aquatic Conservation: Marine and Freshwater Ecosystems 25:71-80.</w:t>
      </w:r>
    </w:p>
    <w:p w14:paraId="46338404"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lastRenderedPageBreak/>
        <w:t>Ontario Ministry of Natural Resources and Forestry</w:t>
      </w:r>
      <w:r w:rsidRPr="00434C3C">
        <w:rPr>
          <w:rFonts w:cs="Times New Roman"/>
          <w:caps/>
          <w:color w:val="000000" w:themeColor="text1"/>
        </w:rPr>
        <w:t>.</w:t>
      </w:r>
      <w:r w:rsidRPr="00434C3C">
        <w:rPr>
          <w:rFonts w:cs="Times New Roman"/>
          <w:color w:val="000000" w:themeColor="text1"/>
        </w:rPr>
        <w:t xml:space="preserve"> 2013. Reptile and amphibian exclusion fencing: best practices. First edition. Species at Risk Branch Technical Note. Ontario Ministry of Natural Resources and Forestry, Peterborough, Ontario, Canada.</w:t>
      </w:r>
    </w:p>
    <w:p w14:paraId="415C6100"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Obbard, M.E. and Brooks, R.J.</w:t>
      </w:r>
      <w:r w:rsidRPr="00434C3C">
        <w:rPr>
          <w:rFonts w:cs="Times New Roman"/>
          <w:color w:val="000000" w:themeColor="text1"/>
        </w:rPr>
        <w:t xml:space="preserve"> 1981. A Radio-Telemetry and Mark Recapture Study of Activity in the Common Snapping Turtle, </w:t>
      </w:r>
      <w:r w:rsidRPr="00434C3C">
        <w:rPr>
          <w:rFonts w:cs="Times New Roman"/>
          <w:i/>
          <w:color w:val="000000" w:themeColor="text1"/>
        </w:rPr>
        <w:t>Chelydra serpentina</w:t>
      </w:r>
      <w:r w:rsidRPr="00434C3C">
        <w:rPr>
          <w:rFonts w:cs="Times New Roman"/>
          <w:color w:val="000000" w:themeColor="text1"/>
        </w:rPr>
        <w:t>. Copeia, 1981:630-637.</w:t>
      </w:r>
    </w:p>
    <w:p w14:paraId="100204C9" w14:textId="77777777" w:rsidR="00434C3C" w:rsidRPr="00434C3C" w:rsidRDefault="00434C3C" w:rsidP="00434C3C">
      <w:pPr>
        <w:ind w:left="284" w:hanging="284"/>
        <w:jc w:val="both"/>
        <w:rPr>
          <w:rFonts w:cs="Times New Roman"/>
          <w:color w:val="000000" w:themeColor="text1"/>
        </w:rPr>
      </w:pPr>
      <w:r w:rsidRPr="00434C3C">
        <w:rPr>
          <w:rFonts w:cs="Times New Roman"/>
          <w:smallCaps/>
        </w:rPr>
        <w:t>Paterson, J.E., Steinberg, B.D. and Litzgus, J.D.</w:t>
      </w:r>
      <w:r w:rsidRPr="00434C3C">
        <w:rPr>
          <w:rFonts w:cs="Times New Roman"/>
        </w:rPr>
        <w:t xml:space="preserve"> 2012. Generally specialized or especially general? Habitat selection by Snapping Turtles (</w:t>
      </w:r>
      <w:r w:rsidRPr="00434C3C">
        <w:rPr>
          <w:rFonts w:cs="Times New Roman"/>
          <w:i/>
        </w:rPr>
        <w:t>Chelydra serpentina</w:t>
      </w:r>
      <w:r w:rsidRPr="00434C3C">
        <w:rPr>
          <w:rFonts w:cs="Times New Roman"/>
        </w:rPr>
        <w:t>) in central Ontario. Canadian Journal of Zoology 90:139-149.</w:t>
      </w:r>
    </w:p>
    <w:p w14:paraId="387E46F2" w14:textId="77777777" w:rsidR="00434C3C" w:rsidRPr="00434C3C" w:rsidRDefault="00434C3C" w:rsidP="00434C3C">
      <w:pPr>
        <w:ind w:left="284" w:hanging="284"/>
        <w:jc w:val="both"/>
        <w:rPr>
          <w:rFonts w:cs="Times New Roman"/>
          <w:color w:val="000000" w:themeColor="text1"/>
        </w:rPr>
      </w:pPr>
      <w:r w:rsidRPr="00434C3C">
        <w:rPr>
          <w:rFonts w:cs="Times New Roman"/>
          <w:smallCaps/>
        </w:rPr>
        <w:t>Petokas, P.J.</w:t>
      </w:r>
      <w:r w:rsidRPr="00434C3C">
        <w:rPr>
          <w:rFonts w:cs="Times New Roman"/>
        </w:rPr>
        <w:t xml:space="preserve"> 1979. The turtles of Cranberry Creek Marsh: population and morphological parameters. MS Thesis, State University of New York, Syracuse, NY.</w:t>
      </w:r>
    </w:p>
    <w:p w14:paraId="5F748708" w14:textId="77777777" w:rsidR="00434C3C" w:rsidRPr="00434C3C" w:rsidRDefault="00434C3C" w:rsidP="00434C3C">
      <w:pPr>
        <w:ind w:left="284" w:hanging="284"/>
        <w:jc w:val="both"/>
        <w:rPr>
          <w:rFonts w:cs="Times New Roman"/>
          <w:color w:val="000000" w:themeColor="text1"/>
        </w:rPr>
      </w:pPr>
      <w:r w:rsidRPr="00434C3C">
        <w:rPr>
          <w:rFonts w:cs="Times New Roman"/>
          <w:smallCaps/>
        </w:rPr>
        <w:t>Pettit, K.E., Bishop, C.A. and Brooks, R.J.</w:t>
      </w:r>
      <w:r w:rsidRPr="00434C3C">
        <w:rPr>
          <w:rFonts w:cs="Times New Roman"/>
          <w:caps/>
        </w:rPr>
        <w:t xml:space="preserve"> 1995</w:t>
      </w:r>
      <w:r w:rsidRPr="00434C3C">
        <w:rPr>
          <w:rFonts w:cs="Times New Roman"/>
        </w:rPr>
        <w:t xml:space="preserve">. Home range and movements of the Common Snapping Turtle, </w:t>
      </w:r>
      <w:r w:rsidRPr="00434C3C">
        <w:rPr>
          <w:rFonts w:cs="Times New Roman"/>
          <w:i/>
        </w:rPr>
        <w:t>Chelydra serpentina serpentina</w:t>
      </w:r>
      <w:r w:rsidRPr="00434C3C">
        <w:rPr>
          <w:rFonts w:cs="Times New Roman"/>
        </w:rPr>
        <w:t>, in a coastal wetland of Hamilton Harbour, Lake Ontario, Canada. Canadian Field-Naturalist 109:192-200.</w:t>
      </w:r>
    </w:p>
    <w:p w14:paraId="146D24F0"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Signer, J. and Balkenhol, N.</w:t>
      </w:r>
      <w:r w:rsidRPr="00434C3C">
        <w:rPr>
          <w:rFonts w:cs="Times New Roman"/>
          <w:color w:val="000000" w:themeColor="text1"/>
        </w:rPr>
        <w:t xml:space="preserve"> 2015. Reproducible home ranges (rhr): A new, user-friendly R package for analyses of wildlife telemetry data. Wildlife Society Bulletin 39(2):358-363</w:t>
      </w:r>
    </w:p>
    <w:p w14:paraId="3A2EB54C" w14:textId="77777777" w:rsidR="00434C3C" w:rsidRPr="00434C3C" w:rsidRDefault="00434C3C" w:rsidP="00434C3C">
      <w:pPr>
        <w:ind w:left="284" w:hanging="284"/>
        <w:jc w:val="both"/>
        <w:rPr>
          <w:rFonts w:cs="Times New Roman"/>
          <w:color w:val="000000" w:themeColor="text1"/>
        </w:rPr>
      </w:pPr>
      <w:r w:rsidRPr="00434C3C">
        <w:rPr>
          <w:rFonts w:cs="Times New Roman"/>
          <w:smallCaps/>
          <w:color w:val="000000" w:themeColor="text1"/>
        </w:rPr>
        <w:t>Wilson, J.S. and Topham, S.</w:t>
      </w:r>
      <w:r w:rsidRPr="00434C3C">
        <w:rPr>
          <w:rFonts w:cs="Times New Roman"/>
          <w:color w:val="000000" w:themeColor="text1"/>
        </w:rPr>
        <w:t xml:space="preserve"> 2009. The negative effects of barrier fencing on the desert tortoise (</w:t>
      </w:r>
      <w:r w:rsidRPr="00434C3C">
        <w:rPr>
          <w:rFonts w:cs="Times New Roman"/>
          <w:i/>
          <w:color w:val="000000" w:themeColor="text1"/>
        </w:rPr>
        <w:t>Gopherus agassizii</w:t>
      </w:r>
      <w:r w:rsidRPr="00434C3C">
        <w:rPr>
          <w:rFonts w:cs="Times New Roman"/>
          <w:color w:val="000000" w:themeColor="text1"/>
        </w:rPr>
        <w:t>) and non-target species: Is there room for improvement? Contemporary Herpetology 3:1–4.</w:t>
      </w:r>
    </w:p>
    <w:p w14:paraId="2CEE0199" w14:textId="77777777" w:rsidR="0037379A" w:rsidRDefault="00434C3C" w:rsidP="00434C3C">
      <w:pPr>
        <w:ind w:left="284" w:hanging="284"/>
        <w:jc w:val="both"/>
        <w:rPr>
          <w:rFonts w:cs="Times New Roman"/>
        </w:rPr>
      </w:pPr>
      <w:r w:rsidRPr="00434C3C">
        <w:rPr>
          <w:rFonts w:cs="Times New Roman"/>
          <w:smallCaps/>
        </w:rPr>
        <w:t>Zimmer-Shaffer, S.A., Briggler, J.T. and Millspaugh, J.J.</w:t>
      </w:r>
      <w:r w:rsidRPr="00434C3C">
        <w:rPr>
          <w:rFonts w:cs="Times New Roman"/>
        </w:rPr>
        <w:t xml:space="preserve"> 2014. Modeling the effects of commercial harvest on population growth of river turtles. Chelonian Conservation and Biology 13(2):227-236.</w:t>
      </w:r>
      <w:r w:rsidR="0037379A">
        <w:rPr>
          <w:rFonts w:cs="Times New Roman"/>
        </w:rPr>
        <w:br w:type="page"/>
      </w:r>
    </w:p>
    <w:p w14:paraId="41C00E05" w14:textId="07AABD6D" w:rsidR="002479C3" w:rsidRDefault="002479C3" w:rsidP="002479C3">
      <w:pPr>
        <w:pStyle w:val="Heading1"/>
      </w:pPr>
      <w:bookmarkStart w:id="67" w:name="_Toc522095048"/>
      <w:r>
        <w:lastRenderedPageBreak/>
        <w:t>Tables and Figures</w:t>
      </w:r>
      <w:bookmarkEnd w:id="67"/>
    </w:p>
    <w:p w14:paraId="57F406CF" w14:textId="79CBCEF8" w:rsidR="00AC01A8" w:rsidRPr="00434C3C" w:rsidRDefault="00234B29" w:rsidP="00234B29">
      <w:pPr>
        <w:spacing w:before="240"/>
        <w:ind w:left="1134" w:hanging="1134"/>
        <w:rPr>
          <w:rFonts w:cs="Times New Roman"/>
          <w:color w:val="000000" w:themeColor="text1"/>
        </w:rPr>
      </w:pPr>
      <w:bookmarkStart w:id="68" w:name="_Toc522528249"/>
      <w:r w:rsidRPr="00234B29">
        <w:rPr>
          <w:b/>
        </w:rPr>
        <w:t>Table 2.</w:t>
      </w:r>
      <w:r>
        <w:rPr>
          <w:b/>
        </w:rPr>
        <w:fldChar w:fldCharType="begin"/>
      </w:r>
      <w:r>
        <w:rPr>
          <w:b/>
        </w:rPr>
        <w:instrText xml:space="preserve"> SEQ Table \* ARABIC \s 1 </w:instrText>
      </w:r>
      <w:r>
        <w:rPr>
          <w:b/>
        </w:rPr>
        <w:fldChar w:fldCharType="separate"/>
      </w:r>
      <w:r w:rsidR="00106988">
        <w:rPr>
          <w:b/>
          <w:noProof/>
        </w:rPr>
        <w:t>1</w:t>
      </w:r>
      <w:r>
        <w:rPr>
          <w:b/>
        </w:rPr>
        <w:fldChar w:fldCharType="end"/>
      </w:r>
      <w:r>
        <w:t xml:space="preserve"> </w:t>
      </w:r>
      <w:r w:rsidRPr="008F1184">
        <w:t>Findings from Dundas Turtle Watch road mortality surveys conducted on Cootes Drive, Olympic Drive and King Street East. We used the lowest number of observed dead adult turtles (</w:t>
      </w:r>
      <w:r w:rsidRPr="00FF24F6">
        <w:rPr>
          <w:i/>
        </w:rPr>
        <w:t>m</w:t>
      </w:r>
      <w:r w:rsidRPr="008F1184">
        <w:t>) from 2009 to estimate the lowest (</w:t>
      </w:r>
      <w:r w:rsidRPr="00FF24F6">
        <w:rPr>
          <w:i/>
        </w:rPr>
        <w:t>M</w:t>
      </w:r>
      <w:r w:rsidRPr="00FF24F6">
        <w:rPr>
          <w:i/>
          <w:vertAlign w:val="subscript"/>
        </w:rPr>
        <w:t>l</w:t>
      </w:r>
      <w:r w:rsidRPr="008F1184">
        <w:t>) and highest number of</w:t>
      </w:r>
      <w:r w:rsidRPr="00234B29">
        <w:rPr>
          <w:rFonts w:cs="Times New Roman"/>
          <w:color w:val="000000" w:themeColor="text1"/>
        </w:rPr>
        <w:t xml:space="preserve"> </w:t>
      </w:r>
      <w:r w:rsidRPr="00434C3C">
        <w:rPr>
          <w:rFonts w:cs="Times New Roman"/>
          <w:color w:val="000000" w:themeColor="text1"/>
        </w:rPr>
        <w:t xml:space="preserve">encountered </w:t>
      </w:r>
      <w:r>
        <w:rPr>
          <w:rFonts w:cs="Times New Roman"/>
          <w:color w:val="000000" w:themeColor="text1"/>
        </w:rPr>
        <w:t>adult</w:t>
      </w:r>
      <w:r w:rsidRPr="00434C3C">
        <w:rPr>
          <w:rFonts w:cs="Times New Roman"/>
          <w:color w:val="000000" w:themeColor="text1"/>
        </w:rPr>
        <w:t xml:space="preserve"> turtles (</w:t>
      </w:r>
      <w:r w:rsidRPr="00434C3C">
        <w:rPr>
          <w:rFonts w:cs="Times New Roman"/>
          <w:i/>
          <w:color w:val="000000" w:themeColor="text1"/>
        </w:rPr>
        <w:t>s</w:t>
      </w:r>
      <w:r w:rsidRPr="00434C3C">
        <w:rPr>
          <w:rFonts w:cs="Times New Roman"/>
          <w:color w:val="000000" w:themeColor="text1"/>
        </w:rPr>
        <w:t>) from 2012 to estimate the</w:t>
      </w:r>
      <w:r w:rsidRPr="00434C3C">
        <w:rPr>
          <w:rFonts w:cs="Times New Roman"/>
          <w:i/>
          <w:color w:val="000000" w:themeColor="text1"/>
        </w:rPr>
        <w:t xml:space="preserve"> </w:t>
      </w:r>
      <w:r w:rsidRPr="00434C3C">
        <w:rPr>
          <w:rFonts w:cs="Times New Roman"/>
          <w:color w:val="000000" w:themeColor="text1"/>
        </w:rPr>
        <w:t>upper (</w:t>
      </w:r>
      <w:r w:rsidRPr="00434C3C">
        <w:rPr>
          <w:rFonts w:cs="Times New Roman"/>
          <w:i/>
          <w:color w:val="000000" w:themeColor="text1"/>
        </w:rPr>
        <w:t>M</w:t>
      </w:r>
      <w:r w:rsidRPr="00434C3C">
        <w:rPr>
          <w:rFonts w:cs="Times New Roman"/>
          <w:i/>
          <w:color w:val="000000" w:themeColor="text1"/>
          <w:vertAlign w:val="subscript"/>
        </w:rPr>
        <w:t>u</w:t>
      </w:r>
      <w:r w:rsidRPr="00434C3C">
        <w:rPr>
          <w:rFonts w:cs="Times New Roman"/>
          <w:color w:val="000000" w:themeColor="text1"/>
        </w:rPr>
        <w:t>) adult road mortalities from 1984 to 2002.</w:t>
      </w:r>
      <w:bookmarkEnd w:id="68"/>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5"/>
        <w:gridCol w:w="1510"/>
        <w:gridCol w:w="2090"/>
        <w:gridCol w:w="2056"/>
        <w:gridCol w:w="2286"/>
      </w:tblGrid>
      <w:tr w:rsidR="00AC01A8" w:rsidRPr="00434C3C" w14:paraId="01FC38E2" w14:textId="77777777" w:rsidTr="00795CFF">
        <w:tc>
          <w:tcPr>
            <w:tcW w:w="418" w:type="pct"/>
            <w:tcBorders>
              <w:top w:val="single" w:sz="4" w:space="0" w:color="auto"/>
              <w:left w:val="nil"/>
              <w:bottom w:val="single" w:sz="4" w:space="0" w:color="auto"/>
              <w:right w:val="nil"/>
            </w:tcBorders>
            <w:vAlign w:val="bottom"/>
            <w:hideMark/>
          </w:tcPr>
          <w:p w14:paraId="47B61235" w14:textId="77777777" w:rsidR="00AC01A8" w:rsidRPr="00434C3C" w:rsidRDefault="00AC01A8" w:rsidP="00795CFF">
            <w:pPr>
              <w:jc w:val="center"/>
              <w:rPr>
                <w:rFonts w:cs="Times New Roman"/>
                <w:b/>
                <w:color w:val="000000" w:themeColor="text1"/>
              </w:rPr>
            </w:pPr>
            <w:r w:rsidRPr="00434C3C">
              <w:rPr>
                <w:rFonts w:cs="Times New Roman"/>
                <w:b/>
                <w:color w:val="000000" w:themeColor="text1"/>
              </w:rPr>
              <w:t>Year</w:t>
            </w:r>
          </w:p>
        </w:tc>
        <w:tc>
          <w:tcPr>
            <w:tcW w:w="871" w:type="pct"/>
            <w:tcBorders>
              <w:top w:val="single" w:sz="4" w:space="0" w:color="auto"/>
              <w:left w:val="nil"/>
              <w:bottom w:val="single" w:sz="4" w:space="0" w:color="auto"/>
              <w:right w:val="nil"/>
            </w:tcBorders>
            <w:vAlign w:val="bottom"/>
            <w:hideMark/>
          </w:tcPr>
          <w:p w14:paraId="2EE56162" w14:textId="77777777" w:rsidR="00AC01A8" w:rsidRPr="00566964" w:rsidRDefault="00AC01A8" w:rsidP="00795CFF">
            <w:pPr>
              <w:jc w:val="center"/>
              <w:rPr>
                <w:rFonts w:cs="Times New Roman"/>
                <w:b/>
                <w:color w:val="000000" w:themeColor="text1"/>
                <w:sz w:val="13"/>
              </w:rPr>
            </w:pPr>
          </w:p>
          <w:p w14:paraId="30D5B62F" w14:textId="77777777" w:rsidR="00AC01A8" w:rsidRPr="00434C3C" w:rsidRDefault="00AC01A8" w:rsidP="00795CFF">
            <w:pPr>
              <w:jc w:val="center"/>
              <w:rPr>
                <w:rFonts w:cs="Times New Roman"/>
                <w:b/>
                <w:color w:val="000000" w:themeColor="text1"/>
              </w:rPr>
            </w:pPr>
            <w:r w:rsidRPr="00434C3C">
              <w:rPr>
                <w:rFonts w:cs="Times New Roman"/>
                <w:b/>
                <w:color w:val="000000" w:themeColor="text1"/>
              </w:rPr>
              <w:t>Number of surveys</w:t>
            </w:r>
          </w:p>
        </w:tc>
        <w:tc>
          <w:tcPr>
            <w:tcW w:w="1206" w:type="pct"/>
            <w:tcBorders>
              <w:top w:val="single" w:sz="4" w:space="0" w:color="auto"/>
              <w:left w:val="nil"/>
              <w:bottom w:val="single" w:sz="4" w:space="0" w:color="auto"/>
              <w:right w:val="nil"/>
            </w:tcBorders>
            <w:vAlign w:val="bottom"/>
            <w:hideMark/>
          </w:tcPr>
          <w:p w14:paraId="11BAEACA" w14:textId="77777777" w:rsidR="00AC01A8" w:rsidRPr="00434C3C" w:rsidRDefault="00AC01A8" w:rsidP="00795CFF">
            <w:pPr>
              <w:jc w:val="center"/>
              <w:rPr>
                <w:rFonts w:cs="Times New Roman"/>
                <w:b/>
                <w:color w:val="000000" w:themeColor="text1"/>
              </w:rPr>
            </w:pPr>
            <w:r>
              <w:rPr>
                <w:rFonts w:cs="Times New Roman"/>
                <w:b/>
                <w:color w:val="000000" w:themeColor="text1"/>
              </w:rPr>
              <w:t xml:space="preserve">Number of dead adult turtles </w:t>
            </w:r>
            <w:r w:rsidRPr="00434C3C">
              <w:rPr>
                <w:rFonts w:cs="Times New Roman"/>
                <w:b/>
                <w:color w:val="000000" w:themeColor="text1"/>
              </w:rPr>
              <w:t>(</w:t>
            </w:r>
            <w:r w:rsidRPr="00434C3C">
              <w:rPr>
                <w:rFonts w:cs="Times New Roman"/>
                <w:b/>
                <w:i/>
                <w:color w:val="000000" w:themeColor="text1"/>
              </w:rPr>
              <w:t>m</w:t>
            </w:r>
            <w:r w:rsidRPr="00434C3C">
              <w:rPr>
                <w:rFonts w:cs="Times New Roman"/>
                <w:b/>
                <w:color w:val="000000" w:themeColor="text1"/>
              </w:rPr>
              <w:t>)</w:t>
            </w:r>
          </w:p>
        </w:tc>
        <w:tc>
          <w:tcPr>
            <w:tcW w:w="1186" w:type="pct"/>
            <w:tcBorders>
              <w:top w:val="single" w:sz="4" w:space="0" w:color="auto"/>
              <w:left w:val="nil"/>
              <w:bottom w:val="single" w:sz="4" w:space="0" w:color="auto"/>
              <w:right w:val="nil"/>
            </w:tcBorders>
            <w:vAlign w:val="bottom"/>
            <w:hideMark/>
          </w:tcPr>
          <w:p w14:paraId="4ACE0652" w14:textId="77777777" w:rsidR="00AC01A8" w:rsidRPr="00434C3C" w:rsidRDefault="00AC01A8" w:rsidP="00795CFF">
            <w:pPr>
              <w:jc w:val="center"/>
              <w:rPr>
                <w:rFonts w:cs="Times New Roman"/>
                <w:b/>
                <w:color w:val="000000" w:themeColor="text1"/>
              </w:rPr>
            </w:pPr>
            <w:r w:rsidRPr="00434C3C">
              <w:rPr>
                <w:rFonts w:cs="Times New Roman"/>
                <w:b/>
                <w:color w:val="000000" w:themeColor="text1"/>
              </w:rPr>
              <w:t>Number of</w:t>
            </w:r>
            <w:r>
              <w:rPr>
                <w:rFonts w:cs="Times New Roman"/>
                <w:b/>
                <w:color w:val="000000" w:themeColor="text1"/>
              </w:rPr>
              <w:t xml:space="preserve"> saved adult turtles</w:t>
            </w:r>
          </w:p>
        </w:tc>
        <w:tc>
          <w:tcPr>
            <w:tcW w:w="1320" w:type="pct"/>
            <w:tcBorders>
              <w:top w:val="single" w:sz="4" w:space="0" w:color="auto"/>
              <w:left w:val="nil"/>
              <w:bottom w:val="single" w:sz="4" w:space="0" w:color="auto"/>
              <w:right w:val="nil"/>
            </w:tcBorders>
            <w:vAlign w:val="bottom"/>
            <w:hideMark/>
          </w:tcPr>
          <w:p w14:paraId="5CD567CE" w14:textId="77777777" w:rsidR="00AC01A8" w:rsidRPr="00434C3C" w:rsidRDefault="00AC01A8" w:rsidP="00795CFF">
            <w:pPr>
              <w:jc w:val="center"/>
              <w:rPr>
                <w:rFonts w:cs="Times New Roman"/>
                <w:b/>
                <w:color w:val="000000" w:themeColor="text1"/>
              </w:rPr>
            </w:pPr>
            <w:r w:rsidRPr="00434C3C">
              <w:rPr>
                <w:rFonts w:cs="Times New Roman"/>
                <w:b/>
                <w:color w:val="000000" w:themeColor="text1"/>
              </w:rPr>
              <w:t>Total encountered adult turtles (</w:t>
            </w:r>
            <w:r w:rsidRPr="00434C3C">
              <w:rPr>
                <w:rFonts w:cs="Times New Roman"/>
                <w:b/>
                <w:i/>
                <w:color w:val="000000" w:themeColor="text1"/>
              </w:rPr>
              <w:t>s</w:t>
            </w:r>
            <w:r w:rsidRPr="00434C3C">
              <w:rPr>
                <w:rFonts w:cs="Times New Roman"/>
                <w:b/>
                <w:color w:val="000000" w:themeColor="text1"/>
              </w:rPr>
              <w:t>)</w:t>
            </w:r>
          </w:p>
        </w:tc>
      </w:tr>
      <w:tr w:rsidR="00AC01A8" w:rsidRPr="00434C3C" w14:paraId="005181E3" w14:textId="77777777" w:rsidTr="00795CFF">
        <w:tc>
          <w:tcPr>
            <w:tcW w:w="418" w:type="pct"/>
            <w:tcBorders>
              <w:top w:val="single" w:sz="4" w:space="0" w:color="auto"/>
              <w:left w:val="nil"/>
              <w:bottom w:val="nil"/>
              <w:right w:val="nil"/>
            </w:tcBorders>
            <w:hideMark/>
          </w:tcPr>
          <w:p w14:paraId="441EF0EC" w14:textId="77777777" w:rsidR="00AC01A8" w:rsidRPr="00434C3C" w:rsidRDefault="00AC01A8" w:rsidP="00795CFF">
            <w:pPr>
              <w:jc w:val="center"/>
              <w:rPr>
                <w:rFonts w:cs="Times New Roman"/>
                <w:color w:val="000000" w:themeColor="text1"/>
              </w:rPr>
            </w:pPr>
            <w:r w:rsidRPr="00434C3C">
              <w:rPr>
                <w:rFonts w:cs="Times New Roman"/>
                <w:color w:val="000000" w:themeColor="text1"/>
              </w:rPr>
              <w:t>2009</w:t>
            </w:r>
          </w:p>
        </w:tc>
        <w:tc>
          <w:tcPr>
            <w:tcW w:w="871" w:type="pct"/>
            <w:tcBorders>
              <w:top w:val="single" w:sz="4" w:space="0" w:color="auto"/>
              <w:left w:val="nil"/>
              <w:bottom w:val="nil"/>
              <w:right w:val="nil"/>
            </w:tcBorders>
            <w:hideMark/>
          </w:tcPr>
          <w:p w14:paraId="720D57C3" w14:textId="77777777" w:rsidR="00AC01A8" w:rsidRPr="00434C3C" w:rsidRDefault="00AC01A8" w:rsidP="00795CFF">
            <w:pPr>
              <w:jc w:val="center"/>
              <w:rPr>
                <w:rFonts w:cs="Times New Roman"/>
                <w:color w:val="000000" w:themeColor="text1"/>
              </w:rPr>
            </w:pPr>
            <w:r w:rsidRPr="00434C3C">
              <w:rPr>
                <w:rFonts w:cs="Times New Roman"/>
                <w:color w:val="000000" w:themeColor="text1"/>
              </w:rPr>
              <w:t>17</w:t>
            </w:r>
          </w:p>
        </w:tc>
        <w:tc>
          <w:tcPr>
            <w:tcW w:w="1206" w:type="pct"/>
            <w:tcBorders>
              <w:top w:val="single" w:sz="4" w:space="0" w:color="auto"/>
              <w:left w:val="nil"/>
              <w:bottom w:val="nil"/>
              <w:right w:val="nil"/>
            </w:tcBorders>
            <w:hideMark/>
          </w:tcPr>
          <w:p w14:paraId="04ECD65E" w14:textId="77777777" w:rsidR="00AC01A8" w:rsidRPr="00434C3C" w:rsidRDefault="00AC01A8" w:rsidP="00795CFF">
            <w:pPr>
              <w:jc w:val="center"/>
              <w:rPr>
                <w:rFonts w:cs="Times New Roman"/>
                <w:color w:val="000000" w:themeColor="text1"/>
              </w:rPr>
            </w:pPr>
            <w:r w:rsidRPr="00434C3C">
              <w:rPr>
                <w:rFonts w:cs="Times New Roman"/>
                <w:color w:val="000000" w:themeColor="text1"/>
              </w:rPr>
              <w:t>1</w:t>
            </w:r>
          </w:p>
        </w:tc>
        <w:tc>
          <w:tcPr>
            <w:tcW w:w="1186" w:type="pct"/>
            <w:tcBorders>
              <w:top w:val="single" w:sz="4" w:space="0" w:color="auto"/>
              <w:left w:val="nil"/>
              <w:bottom w:val="nil"/>
              <w:right w:val="nil"/>
            </w:tcBorders>
            <w:hideMark/>
          </w:tcPr>
          <w:p w14:paraId="0CE897D0" w14:textId="77777777" w:rsidR="00AC01A8" w:rsidRPr="00434C3C" w:rsidRDefault="00AC01A8" w:rsidP="00795CFF">
            <w:pPr>
              <w:jc w:val="center"/>
              <w:rPr>
                <w:rFonts w:cs="Times New Roman"/>
                <w:color w:val="000000" w:themeColor="text1"/>
              </w:rPr>
            </w:pPr>
            <w:r w:rsidRPr="00434C3C">
              <w:rPr>
                <w:rFonts w:cs="Times New Roman"/>
                <w:color w:val="000000" w:themeColor="text1"/>
              </w:rPr>
              <w:t>7</w:t>
            </w:r>
          </w:p>
        </w:tc>
        <w:tc>
          <w:tcPr>
            <w:tcW w:w="1320" w:type="pct"/>
            <w:tcBorders>
              <w:top w:val="single" w:sz="4" w:space="0" w:color="auto"/>
              <w:left w:val="nil"/>
              <w:bottom w:val="nil"/>
              <w:right w:val="nil"/>
            </w:tcBorders>
            <w:hideMark/>
          </w:tcPr>
          <w:p w14:paraId="5214BADD" w14:textId="77777777" w:rsidR="00AC01A8" w:rsidRPr="00434C3C" w:rsidRDefault="00AC01A8" w:rsidP="00795CFF">
            <w:pPr>
              <w:jc w:val="center"/>
              <w:rPr>
                <w:rFonts w:cs="Times New Roman"/>
                <w:color w:val="000000" w:themeColor="text1"/>
              </w:rPr>
            </w:pPr>
            <w:r w:rsidRPr="00434C3C">
              <w:rPr>
                <w:rFonts w:cs="Times New Roman"/>
                <w:color w:val="000000" w:themeColor="text1"/>
              </w:rPr>
              <w:t>8</w:t>
            </w:r>
          </w:p>
        </w:tc>
      </w:tr>
      <w:tr w:rsidR="00AC01A8" w:rsidRPr="00434C3C" w14:paraId="4CF7FB2F" w14:textId="77777777" w:rsidTr="00795CFF">
        <w:tc>
          <w:tcPr>
            <w:tcW w:w="418" w:type="pct"/>
            <w:hideMark/>
          </w:tcPr>
          <w:p w14:paraId="51F08D86" w14:textId="77777777" w:rsidR="00AC01A8" w:rsidRPr="00434C3C" w:rsidRDefault="00AC01A8" w:rsidP="00795CFF">
            <w:pPr>
              <w:jc w:val="center"/>
              <w:rPr>
                <w:rFonts w:cs="Times New Roman"/>
                <w:color w:val="000000" w:themeColor="text1"/>
              </w:rPr>
            </w:pPr>
            <w:r w:rsidRPr="00434C3C">
              <w:rPr>
                <w:rFonts w:cs="Times New Roman"/>
                <w:color w:val="000000" w:themeColor="text1"/>
              </w:rPr>
              <w:t>2010</w:t>
            </w:r>
          </w:p>
        </w:tc>
        <w:tc>
          <w:tcPr>
            <w:tcW w:w="871" w:type="pct"/>
            <w:hideMark/>
          </w:tcPr>
          <w:p w14:paraId="14722008" w14:textId="77777777" w:rsidR="00AC01A8" w:rsidRPr="00434C3C" w:rsidRDefault="00AC01A8" w:rsidP="00795CFF">
            <w:pPr>
              <w:jc w:val="center"/>
              <w:rPr>
                <w:rFonts w:cs="Times New Roman"/>
                <w:color w:val="000000" w:themeColor="text1"/>
              </w:rPr>
            </w:pPr>
            <w:r w:rsidRPr="00434C3C">
              <w:rPr>
                <w:rFonts w:cs="Times New Roman"/>
                <w:color w:val="000000" w:themeColor="text1"/>
              </w:rPr>
              <w:t>18</w:t>
            </w:r>
          </w:p>
        </w:tc>
        <w:tc>
          <w:tcPr>
            <w:tcW w:w="1206" w:type="pct"/>
            <w:hideMark/>
          </w:tcPr>
          <w:p w14:paraId="7943864E" w14:textId="77777777" w:rsidR="00AC01A8" w:rsidRPr="00434C3C" w:rsidRDefault="00AC01A8" w:rsidP="00795CFF">
            <w:pPr>
              <w:jc w:val="center"/>
              <w:rPr>
                <w:rFonts w:cs="Times New Roman"/>
                <w:color w:val="000000" w:themeColor="text1"/>
              </w:rPr>
            </w:pPr>
            <w:r w:rsidRPr="00434C3C">
              <w:rPr>
                <w:rFonts w:cs="Times New Roman"/>
                <w:color w:val="000000" w:themeColor="text1"/>
              </w:rPr>
              <w:t>2</w:t>
            </w:r>
          </w:p>
        </w:tc>
        <w:tc>
          <w:tcPr>
            <w:tcW w:w="1186" w:type="pct"/>
            <w:hideMark/>
          </w:tcPr>
          <w:p w14:paraId="2E844F67" w14:textId="77777777" w:rsidR="00AC01A8" w:rsidRPr="00434C3C" w:rsidRDefault="00AC01A8" w:rsidP="00795CFF">
            <w:pPr>
              <w:jc w:val="center"/>
              <w:rPr>
                <w:rFonts w:cs="Times New Roman"/>
                <w:color w:val="000000" w:themeColor="text1"/>
              </w:rPr>
            </w:pPr>
            <w:r w:rsidRPr="00434C3C">
              <w:rPr>
                <w:rFonts w:cs="Times New Roman"/>
                <w:color w:val="000000" w:themeColor="text1"/>
              </w:rPr>
              <w:t>9</w:t>
            </w:r>
          </w:p>
        </w:tc>
        <w:tc>
          <w:tcPr>
            <w:tcW w:w="1320" w:type="pct"/>
            <w:hideMark/>
          </w:tcPr>
          <w:p w14:paraId="24E70001" w14:textId="77777777" w:rsidR="00AC01A8" w:rsidRPr="00434C3C" w:rsidRDefault="00AC01A8" w:rsidP="00795CFF">
            <w:pPr>
              <w:jc w:val="center"/>
              <w:rPr>
                <w:rFonts w:cs="Times New Roman"/>
                <w:color w:val="000000" w:themeColor="text1"/>
              </w:rPr>
            </w:pPr>
            <w:r w:rsidRPr="00434C3C">
              <w:rPr>
                <w:rFonts w:cs="Times New Roman"/>
                <w:color w:val="000000" w:themeColor="text1"/>
              </w:rPr>
              <w:t>11</w:t>
            </w:r>
          </w:p>
        </w:tc>
      </w:tr>
      <w:tr w:rsidR="00AC01A8" w:rsidRPr="00434C3C" w14:paraId="04CB02FB" w14:textId="77777777" w:rsidTr="00795CFF">
        <w:tc>
          <w:tcPr>
            <w:tcW w:w="418" w:type="pct"/>
            <w:hideMark/>
          </w:tcPr>
          <w:p w14:paraId="606C053A" w14:textId="77777777" w:rsidR="00AC01A8" w:rsidRPr="00434C3C" w:rsidRDefault="00AC01A8" w:rsidP="00795CFF">
            <w:pPr>
              <w:jc w:val="center"/>
              <w:rPr>
                <w:rFonts w:cs="Times New Roman"/>
                <w:color w:val="000000" w:themeColor="text1"/>
              </w:rPr>
            </w:pPr>
            <w:r w:rsidRPr="00434C3C">
              <w:rPr>
                <w:rFonts w:cs="Times New Roman"/>
                <w:color w:val="000000" w:themeColor="text1"/>
              </w:rPr>
              <w:t>2011</w:t>
            </w:r>
          </w:p>
        </w:tc>
        <w:tc>
          <w:tcPr>
            <w:tcW w:w="871" w:type="pct"/>
            <w:hideMark/>
          </w:tcPr>
          <w:p w14:paraId="2B116307" w14:textId="77777777" w:rsidR="00AC01A8" w:rsidRPr="00434C3C" w:rsidRDefault="00AC01A8" w:rsidP="00795CFF">
            <w:pPr>
              <w:jc w:val="center"/>
              <w:rPr>
                <w:rFonts w:cs="Times New Roman"/>
                <w:color w:val="000000" w:themeColor="text1"/>
              </w:rPr>
            </w:pPr>
            <w:r w:rsidRPr="00434C3C">
              <w:rPr>
                <w:rFonts w:cs="Times New Roman"/>
                <w:color w:val="000000" w:themeColor="text1"/>
              </w:rPr>
              <w:t>42</w:t>
            </w:r>
          </w:p>
        </w:tc>
        <w:tc>
          <w:tcPr>
            <w:tcW w:w="1206" w:type="pct"/>
            <w:hideMark/>
          </w:tcPr>
          <w:p w14:paraId="5510DF08" w14:textId="77777777" w:rsidR="00AC01A8" w:rsidRPr="00434C3C" w:rsidRDefault="00AC01A8" w:rsidP="00795CFF">
            <w:pPr>
              <w:jc w:val="center"/>
              <w:rPr>
                <w:rFonts w:cs="Times New Roman"/>
                <w:color w:val="000000" w:themeColor="text1"/>
              </w:rPr>
            </w:pPr>
            <w:r w:rsidRPr="00434C3C">
              <w:rPr>
                <w:rFonts w:cs="Times New Roman"/>
                <w:color w:val="000000" w:themeColor="text1"/>
              </w:rPr>
              <w:t>3</w:t>
            </w:r>
          </w:p>
        </w:tc>
        <w:tc>
          <w:tcPr>
            <w:tcW w:w="1186" w:type="pct"/>
            <w:hideMark/>
          </w:tcPr>
          <w:p w14:paraId="0349076F" w14:textId="77777777" w:rsidR="00AC01A8" w:rsidRPr="00434C3C" w:rsidRDefault="00AC01A8" w:rsidP="00795CFF">
            <w:pPr>
              <w:jc w:val="center"/>
              <w:rPr>
                <w:rFonts w:cs="Times New Roman"/>
                <w:color w:val="000000" w:themeColor="text1"/>
              </w:rPr>
            </w:pPr>
            <w:r w:rsidRPr="00434C3C">
              <w:rPr>
                <w:rFonts w:cs="Times New Roman"/>
                <w:color w:val="000000" w:themeColor="text1"/>
              </w:rPr>
              <w:t>8</w:t>
            </w:r>
          </w:p>
        </w:tc>
        <w:tc>
          <w:tcPr>
            <w:tcW w:w="1320" w:type="pct"/>
            <w:hideMark/>
          </w:tcPr>
          <w:p w14:paraId="23AED26A" w14:textId="77777777" w:rsidR="00AC01A8" w:rsidRPr="00434C3C" w:rsidRDefault="00AC01A8" w:rsidP="00795CFF">
            <w:pPr>
              <w:jc w:val="center"/>
              <w:rPr>
                <w:rFonts w:cs="Times New Roman"/>
                <w:color w:val="000000" w:themeColor="text1"/>
              </w:rPr>
            </w:pPr>
            <w:r w:rsidRPr="00434C3C">
              <w:rPr>
                <w:rFonts w:cs="Times New Roman"/>
                <w:color w:val="000000" w:themeColor="text1"/>
              </w:rPr>
              <w:t>11</w:t>
            </w:r>
          </w:p>
        </w:tc>
      </w:tr>
      <w:tr w:rsidR="00AC01A8" w:rsidRPr="00434C3C" w14:paraId="0454BC78" w14:textId="77777777" w:rsidTr="00795CFF">
        <w:tc>
          <w:tcPr>
            <w:tcW w:w="418" w:type="pct"/>
            <w:hideMark/>
          </w:tcPr>
          <w:p w14:paraId="7B3E12D3" w14:textId="77777777" w:rsidR="00AC01A8" w:rsidRPr="00434C3C" w:rsidRDefault="00AC01A8" w:rsidP="00795CFF">
            <w:pPr>
              <w:jc w:val="center"/>
              <w:rPr>
                <w:rFonts w:cs="Times New Roman"/>
                <w:color w:val="000000" w:themeColor="text1"/>
              </w:rPr>
            </w:pPr>
            <w:r w:rsidRPr="00434C3C">
              <w:rPr>
                <w:rFonts w:cs="Times New Roman"/>
                <w:color w:val="000000" w:themeColor="text1"/>
              </w:rPr>
              <w:t>2012</w:t>
            </w:r>
          </w:p>
        </w:tc>
        <w:tc>
          <w:tcPr>
            <w:tcW w:w="871" w:type="pct"/>
            <w:hideMark/>
          </w:tcPr>
          <w:p w14:paraId="176518F9" w14:textId="77777777" w:rsidR="00AC01A8" w:rsidRPr="00434C3C" w:rsidRDefault="00AC01A8" w:rsidP="00795CFF">
            <w:pPr>
              <w:jc w:val="center"/>
              <w:rPr>
                <w:rFonts w:cs="Times New Roman"/>
                <w:color w:val="000000" w:themeColor="text1"/>
              </w:rPr>
            </w:pPr>
            <w:r w:rsidRPr="00434C3C">
              <w:rPr>
                <w:rFonts w:cs="Times New Roman"/>
                <w:color w:val="000000" w:themeColor="text1"/>
              </w:rPr>
              <w:t>24</w:t>
            </w:r>
          </w:p>
        </w:tc>
        <w:tc>
          <w:tcPr>
            <w:tcW w:w="1206" w:type="pct"/>
            <w:hideMark/>
          </w:tcPr>
          <w:p w14:paraId="1C7BC6BA" w14:textId="77777777" w:rsidR="00AC01A8" w:rsidRPr="00434C3C" w:rsidRDefault="00AC01A8" w:rsidP="00795CFF">
            <w:pPr>
              <w:jc w:val="center"/>
              <w:rPr>
                <w:rFonts w:cs="Times New Roman"/>
                <w:color w:val="000000" w:themeColor="text1"/>
              </w:rPr>
            </w:pPr>
            <w:r w:rsidRPr="00434C3C">
              <w:rPr>
                <w:rFonts w:cs="Times New Roman"/>
                <w:color w:val="000000" w:themeColor="text1"/>
              </w:rPr>
              <w:t>0</w:t>
            </w:r>
          </w:p>
        </w:tc>
        <w:tc>
          <w:tcPr>
            <w:tcW w:w="1186" w:type="pct"/>
            <w:hideMark/>
          </w:tcPr>
          <w:p w14:paraId="53837EDF" w14:textId="77777777" w:rsidR="00AC01A8" w:rsidRPr="00434C3C" w:rsidRDefault="00AC01A8" w:rsidP="00795CFF">
            <w:pPr>
              <w:jc w:val="center"/>
              <w:rPr>
                <w:rFonts w:cs="Times New Roman"/>
                <w:color w:val="000000" w:themeColor="text1"/>
              </w:rPr>
            </w:pPr>
            <w:r w:rsidRPr="00434C3C">
              <w:rPr>
                <w:rFonts w:cs="Times New Roman"/>
                <w:color w:val="000000" w:themeColor="text1"/>
              </w:rPr>
              <w:t>12</w:t>
            </w:r>
          </w:p>
        </w:tc>
        <w:tc>
          <w:tcPr>
            <w:tcW w:w="1320" w:type="pct"/>
            <w:hideMark/>
          </w:tcPr>
          <w:p w14:paraId="76A71EC7" w14:textId="77777777" w:rsidR="00AC01A8" w:rsidRPr="00434C3C" w:rsidRDefault="00AC01A8" w:rsidP="00795CFF">
            <w:pPr>
              <w:jc w:val="center"/>
              <w:rPr>
                <w:rFonts w:cs="Times New Roman"/>
                <w:color w:val="000000" w:themeColor="text1"/>
              </w:rPr>
            </w:pPr>
            <w:r w:rsidRPr="00434C3C">
              <w:rPr>
                <w:rFonts w:cs="Times New Roman"/>
                <w:color w:val="000000" w:themeColor="text1"/>
              </w:rPr>
              <w:t>12</w:t>
            </w:r>
          </w:p>
        </w:tc>
      </w:tr>
      <w:tr w:rsidR="00AC01A8" w:rsidRPr="00434C3C" w14:paraId="774704D5" w14:textId="77777777" w:rsidTr="00795CFF">
        <w:tc>
          <w:tcPr>
            <w:tcW w:w="418" w:type="pct"/>
            <w:hideMark/>
          </w:tcPr>
          <w:p w14:paraId="41CF0AF4" w14:textId="77777777" w:rsidR="00AC01A8" w:rsidRPr="00434C3C" w:rsidRDefault="00AC01A8" w:rsidP="00795CFF">
            <w:pPr>
              <w:jc w:val="center"/>
              <w:rPr>
                <w:rFonts w:cs="Times New Roman"/>
                <w:color w:val="000000" w:themeColor="text1"/>
              </w:rPr>
            </w:pPr>
            <w:r w:rsidRPr="00434C3C">
              <w:rPr>
                <w:rFonts w:cs="Times New Roman"/>
                <w:color w:val="000000" w:themeColor="text1"/>
              </w:rPr>
              <w:t>2013</w:t>
            </w:r>
          </w:p>
        </w:tc>
        <w:tc>
          <w:tcPr>
            <w:tcW w:w="871" w:type="pct"/>
            <w:hideMark/>
          </w:tcPr>
          <w:p w14:paraId="3EE417CB" w14:textId="77777777" w:rsidR="00AC01A8" w:rsidRPr="00434C3C" w:rsidRDefault="00AC01A8" w:rsidP="00795CFF">
            <w:pPr>
              <w:jc w:val="center"/>
              <w:rPr>
                <w:rFonts w:cs="Times New Roman"/>
                <w:color w:val="000000" w:themeColor="text1"/>
              </w:rPr>
            </w:pPr>
            <w:r w:rsidRPr="00434C3C">
              <w:rPr>
                <w:rFonts w:cs="Times New Roman"/>
                <w:color w:val="000000" w:themeColor="text1"/>
              </w:rPr>
              <w:t>44</w:t>
            </w:r>
          </w:p>
        </w:tc>
        <w:tc>
          <w:tcPr>
            <w:tcW w:w="1206" w:type="pct"/>
            <w:hideMark/>
          </w:tcPr>
          <w:p w14:paraId="4F71A8D4" w14:textId="77777777" w:rsidR="00AC01A8" w:rsidRPr="00434C3C" w:rsidRDefault="00AC01A8" w:rsidP="00795CFF">
            <w:pPr>
              <w:jc w:val="center"/>
              <w:rPr>
                <w:rFonts w:cs="Times New Roman"/>
                <w:color w:val="000000" w:themeColor="text1"/>
              </w:rPr>
            </w:pPr>
            <w:r w:rsidRPr="00434C3C">
              <w:rPr>
                <w:rFonts w:cs="Times New Roman"/>
                <w:color w:val="000000" w:themeColor="text1"/>
              </w:rPr>
              <w:t>3</w:t>
            </w:r>
          </w:p>
        </w:tc>
        <w:tc>
          <w:tcPr>
            <w:tcW w:w="1186" w:type="pct"/>
            <w:hideMark/>
          </w:tcPr>
          <w:p w14:paraId="56669DF0" w14:textId="77777777" w:rsidR="00AC01A8" w:rsidRPr="00434C3C" w:rsidRDefault="00AC01A8" w:rsidP="00795CFF">
            <w:pPr>
              <w:jc w:val="center"/>
              <w:rPr>
                <w:rFonts w:cs="Times New Roman"/>
                <w:color w:val="000000" w:themeColor="text1"/>
              </w:rPr>
            </w:pPr>
            <w:r w:rsidRPr="00434C3C">
              <w:rPr>
                <w:rFonts w:cs="Times New Roman"/>
                <w:color w:val="000000" w:themeColor="text1"/>
              </w:rPr>
              <w:t>7</w:t>
            </w:r>
          </w:p>
        </w:tc>
        <w:tc>
          <w:tcPr>
            <w:tcW w:w="1320" w:type="pct"/>
            <w:hideMark/>
          </w:tcPr>
          <w:p w14:paraId="39C5E09F" w14:textId="77777777" w:rsidR="00AC01A8" w:rsidRPr="00434C3C" w:rsidRDefault="00AC01A8" w:rsidP="00795CFF">
            <w:pPr>
              <w:jc w:val="center"/>
              <w:rPr>
                <w:rFonts w:cs="Times New Roman"/>
                <w:color w:val="000000" w:themeColor="text1"/>
              </w:rPr>
            </w:pPr>
            <w:r w:rsidRPr="00434C3C">
              <w:rPr>
                <w:rFonts w:cs="Times New Roman"/>
                <w:color w:val="000000" w:themeColor="text1"/>
              </w:rPr>
              <w:t>10</w:t>
            </w:r>
          </w:p>
        </w:tc>
      </w:tr>
      <w:tr w:rsidR="00AC01A8" w:rsidRPr="00434C3C" w14:paraId="1F43D1DD" w14:textId="77777777" w:rsidTr="00795CFF">
        <w:tc>
          <w:tcPr>
            <w:tcW w:w="418" w:type="pct"/>
            <w:hideMark/>
          </w:tcPr>
          <w:p w14:paraId="7A914DBF" w14:textId="77777777" w:rsidR="00AC01A8" w:rsidRPr="00434C3C" w:rsidRDefault="00AC01A8" w:rsidP="00795CFF">
            <w:pPr>
              <w:jc w:val="center"/>
              <w:rPr>
                <w:rFonts w:cs="Times New Roman"/>
                <w:color w:val="000000" w:themeColor="text1"/>
              </w:rPr>
            </w:pPr>
            <w:r w:rsidRPr="00434C3C">
              <w:rPr>
                <w:rFonts w:cs="Times New Roman"/>
                <w:color w:val="000000" w:themeColor="text1"/>
              </w:rPr>
              <w:t>2014</w:t>
            </w:r>
          </w:p>
        </w:tc>
        <w:tc>
          <w:tcPr>
            <w:tcW w:w="871" w:type="pct"/>
            <w:hideMark/>
          </w:tcPr>
          <w:p w14:paraId="336087A8" w14:textId="77777777" w:rsidR="00AC01A8" w:rsidRPr="00434C3C" w:rsidRDefault="00AC01A8" w:rsidP="00795CFF">
            <w:pPr>
              <w:jc w:val="center"/>
              <w:rPr>
                <w:rFonts w:cs="Times New Roman"/>
                <w:color w:val="000000" w:themeColor="text1"/>
              </w:rPr>
            </w:pPr>
            <w:r w:rsidRPr="00434C3C">
              <w:rPr>
                <w:rFonts w:cs="Times New Roman"/>
                <w:color w:val="000000" w:themeColor="text1"/>
              </w:rPr>
              <w:t>73</w:t>
            </w:r>
          </w:p>
        </w:tc>
        <w:tc>
          <w:tcPr>
            <w:tcW w:w="1206" w:type="pct"/>
            <w:hideMark/>
          </w:tcPr>
          <w:p w14:paraId="194107D5" w14:textId="77777777" w:rsidR="00AC01A8" w:rsidRPr="00434C3C" w:rsidRDefault="00AC01A8" w:rsidP="00795CFF">
            <w:pPr>
              <w:jc w:val="center"/>
              <w:rPr>
                <w:rFonts w:cs="Times New Roman"/>
                <w:color w:val="000000" w:themeColor="text1"/>
              </w:rPr>
            </w:pPr>
            <w:r w:rsidRPr="00434C3C">
              <w:rPr>
                <w:rFonts w:cs="Times New Roman"/>
                <w:color w:val="000000" w:themeColor="text1"/>
              </w:rPr>
              <w:t>0</w:t>
            </w:r>
          </w:p>
        </w:tc>
        <w:tc>
          <w:tcPr>
            <w:tcW w:w="1186" w:type="pct"/>
            <w:hideMark/>
          </w:tcPr>
          <w:p w14:paraId="6ED63B03" w14:textId="77777777" w:rsidR="00AC01A8" w:rsidRPr="00434C3C" w:rsidRDefault="00AC01A8" w:rsidP="00795CFF">
            <w:pPr>
              <w:jc w:val="center"/>
              <w:rPr>
                <w:rFonts w:cs="Times New Roman"/>
                <w:color w:val="000000" w:themeColor="text1"/>
              </w:rPr>
            </w:pPr>
            <w:r w:rsidRPr="00434C3C">
              <w:rPr>
                <w:rFonts w:cs="Times New Roman"/>
                <w:color w:val="000000" w:themeColor="text1"/>
              </w:rPr>
              <w:t>1</w:t>
            </w:r>
          </w:p>
        </w:tc>
        <w:tc>
          <w:tcPr>
            <w:tcW w:w="1320" w:type="pct"/>
            <w:hideMark/>
          </w:tcPr>
          <w:p w14:paraId="2BA2CA9E" w14:textId="77777777" w:rsidR="00AC01A8" w:rsidRPr="00434C3C" w:rsidRDefault="00AC01A8" w:rsidP="00795CFF">
            <w:pPr>
              <w:jc w:val="center"/>
              <w:rPr>
                <w:rFonts w:cs="Times New Roman"/>
                <w:color w:val="000000" w:themeColor="text1"/>
              </w:rPr>
            </w:pPr>
            <w:r w:rsidRPr="00434C3C">
              <w:rPr>
                <w:rFonts w:cs="Times New Roman"/>
                <w:color w:val="000000" w:themeColor="text1"/>
              </w:rPr>
              <w:t>1</w:t>
            </w:r>
          </w:p>
        </w:tc>
      </w:tr>
      <w:tr w:rsidR="00AC01A8" w:rsidRPr="00434C3C" w14:paraId="2E5D2F03" w14:textId="77777777" w:rsidTr="00795CFF">
        <w:tc>
          <w:tcPr>
            <w:tcW w:w="418" w:type="pct"/>
            <w:hideMark/>
          </w:tcPr>
          <w:p w14:paraId="07D6C32F" w14:textId="77777777" w:rsidR="00AC01A8" w:rsidRPr="00434C3C" w:rsidRDefault="00AC01A8" w:rsidP="00795CFF">
            <w:pPr>
              <w:jc w:val="center"/>
              <w:rPr>
                <w:rFonts w:cs="Times New Roman"/>
                <w:color w:val="000000" w:themeColor="text1"/>
              </w:rPr>
            </w:pPr>
            <w:r w:rsidRPr="00434C3C">
              <w:rPr>
                <w:rFonts w:cs="Times New Roman"/>
                <w:color w:val="000000" w:themeColor="text1"/>
              </w:rPr>
              <w:t>2015</w:t>
            </w:r>
          </w:p>
        </w:tc>
        <w:tc>
          <w:tcPr>
            <w:tcW w:w="871" w:type="pct"/>
            <w:hideMark/>
          </w:tcPr>
          <w:p w14:paraId="550AA8E1" w14:textId="77777777" w:rsidR="00AC01A8" w:rsidRPr="00434C3C" w:rsidRDefault="00AC01A8" w:rsidP="00795CFF">
            <w:pPr>
              <w:jc w:val="center"/>
              <w:rPr>
                <w:rFonts w:cs="Times New Roman"/>
                <w:color w:val="000000" w:themeColor="text1"/>
              </w:rPr>
            </w:pPr>
            <w:r w:rsidRPr="00434C3C">
              <w:rPr>
                <w:rFonts w:cs="Times New Roman"/>
                <w:color w:val="000000" w:themeColor="text1"/>
              </w:rPr>
              <w:t>71</w:t>
            </w:r>
          </w:p>
        </w:tc>
        <w:tc>
          <w:tcPr>
            <w:tcW w:w="1206" w:type="pct"/>
            <w:hideMark/>
          </w:tcPr>
          <w:p w14:paraId="14FDB288" w14:textId="77777777" w:rsidR="00AC01A8" w:rsidRPr="00434C3C" w:rsidRDefault="00AC01A8" w:rsidP="00795CFF">
            <w:pPr>
              <w:jc w:val="center"/>
              <w:rPr>
                <w:rFonts w:cs="Times New Roman"/>
                <w:color w:val="000000" w:themeColor="text1"/>
              </w:rPr>
            </w:pPr>
            <w:r w:rsidRPr="00434C3C">
              <w:rPr>
                <w:rFonts w:cs="Times New Roman"/>
                <w:color w:val="000000" w:themeColor="text1"/>
              </w:rPr>
              <w:t>2</w:t>
            </w:r>
          </w:p>
        </w:tc>
        <w:tc>
          <w:tcPr>
            <w:tcW w:w="1186" w:type="pct"/>
            <w:hideMark/>
          </w:tcPr>
          <w:p w14:paraId="63B6C95F" w14:textId="77777777" w:rsidR="00AC01A8" w:rsidRPr="00434C3C" w:rsidRDefault="00AC01A8" w:rsidP="00795CFF">
            <w:pPr>
              <w:jc w:val="center"/>
              <w:rPr>
                <w:rFonts w:cs="Times New Roman"/>
                <w:color w:val="000000" w:themeColor="text1"/>
              </w:rPr>
            </w:pPr>
            <w:r w:rsidRPr="00434C3C">
              <w:rPr>
                <w:rFonts w:cs="Times New Roman"/>
                <w:color w:val="000000" w:themeColor="text1"/>
              </w:rPr>
              <w:t>3</w:t>
            </w:r>
          </w:p>
        </w:tc>
        <w:tc>
          <w:tcPr>
            <w:tcW w:w="1320" w:type="pct"/>
            <w:hideMark/>
          </w:tcPr>
          <w:p w14:paraId="765823AA" w14:textId="77777777" w:rsidR="00AC01A8" w:rsidRPr="00434C3C" w:rsidRDefault="00AC01A8" w:rsidP="00795CFF">
            <w:pPr>
              <w:jc w:val="center"/>
              <w:rPr>
                <w:rFonts w:cs="Times New Roman"/>
                <w:color w:val="000000" w:themeColor="text1"/>
              </w:rPr>
            </w:pPr>
            <w:r w:rsidRPr="00434C3C">
              <w:rPr>
                <w:rFonts w:cs="Times New Roman"/>
                <w:color w:val="000000" w:themeColor="text1"/>
              </w:rPr>
              <w:t>5</w:t>
            </w:r>
          </w:p>
        </w:tc>
      </w:tr>
      <w:tr w:rsidR="00AC01A8" w:rsidRPr="00434C3C" w14:paraId="2ACD6F3C" w14:textId="77777777" w:rsidTr="00795CFF">
        <w:tc>
          <w:tcPr>
            <w:tcW w:w="418" w:type="pct"/>
            <w:tcBorders>
              <w:top w:val="nil"/>
              <w:left w:val="nil"/>
              <w:bottom w:val="single" w:sz="4" w:space="0" w:color="auto"/>
              <w:right w:val="nil"/>
            </w:tcBorders>
            <w:hideMark/>
          </w:tcPr>
          <w:p w14:paraId="47E1627A" w14:textId="77777777" w:rsidR="00AC01A8" w:rsidRPr="00434C3C" w:rsidRDefault="00AC01A8" w:rsidP="00795CFF">
            <w:pPr>
              <w:jc w:val="center"/>
              <w:rPr>
                <w:rFonts w:cs="Times New Roman"/>
                <w:color w:val="000000" w:themeColor="text1"/>
              </w:rPr>
            </w:pPr>
            <w:r w:rsidRPr="00434C3C">
              <w:rPr>
                <w:rFonts w:cs="Times New Roman"/>
                <w:color w:val="000000" w:themeColor="text1"/>
              </w:rPr>
              <w:t>2016</w:t>
            </w:r>
          </w:p>
        </w:tc>
        <w:tc>
          <w:tcPr>
            <w:tcW w:w="871" w:type="pct"/>
            <w:tcBorders>
              <w:top w:val="nil"/>
              <w:left w:val="nil"/>
              <w:bottom w:val="single" w:sz="4" w:space="0" w:color="auto"/>
              <w:right w:val="nil"/>
            </w:tcBorders>
            <w:hideMark/>
          </w:tcPr>
          <w:p w14:paraId="2C8BBABD" w14:textId="77777777" w:rsidR="00AC01A8" w:rsidRPr="00434C3C" w:rsidRDefault="00AC01A8" w:rsidP="00795CFF">
            <w:pPr>
              <w:jc w:val="center"/>
              <w:rPr>
                <w:rFonts w:cs="Times New Roman"/>
                <w:color w:val="000000" w:themeColor="text1"/>
              </w:rPr>
            </w:pPr>
            <w:r w:rsidRPr="00434C3C">
              <w:rPr>
                <w:rFonts w:cs="Times New Roman"/>
                <w:color w:val="000000" w:themeColor="text1"/>
              </w:rPr>
              <w:t>66</w:t>
            </w:r>
          </w:p>
        </w:tc>
        <w:tc>
          <w:tcPr>
            <w:tcW w:w="1206" w:type="pct"/>
            <w:tcBorders>
              <w:top w:val="nil"/>
              <w:left w:val="nil"/>
              <w:bottom w:val="single" w:sz="4" w:space="0" w:color="auto"/>
              <w:right w:val="nil"/>
            </w:tcBorders>
            <w:hideMark/>
          </w:tcPr>
          <w:p w14:paraId="0787A507" w14:textId="77777777" w:rsidR="00AC01A8" w:rsidRPr="00434C3C" w:rsidRDefault="00AC01A8" w:rsidP="00795CFF">
            <w:pPr>
              <w:jc w:val="center"/>
              <w:rPr>
                <w:rFonts w:cs="Times New Roman"/>
                <w:color w:val="000000" w:themeColor="text1"/>
              </w:rPr>
            </w:pPr>
            <w:r w:rsidRPr="00434C3C">
              <w:rPr>
                <w:rFonts w:cs="Times New Roman"/>
                <w:color w:val="000000" w:themeColor="text1"/>
              </w:rPr>
              <w:t>3</w:t>
            </w:r>
          </w:p>
        </w:tc>
        <w:tc>
          <w:tcPr>
            <w:tcW w:w="1186" w:type="pct"/>
            <w:tcBorders>
              <w:top w:val="nil"/>
              <w:left w:val="nil"/>
              <w:bottom w:val="single" w:sz="4" w:space="0" w:color="auto"/>
              <w:right w:val="nil"/>
            </w:tcBorders>
            <w:hideMark/>
          </w:tcPr>
          <w:p w14:paraId="79D2B224" w14:textId="77777777" w:rsidR="00AC01A8" w:rsidRPr="00434C3C" w:rsidRDefault="00AC01A8" w:rsidP="00795CFF">
            <w:pPr>
              <w:jc w:val="center"/>
              <w:rPr>
                <w:rFonts w:cs="Times New Roman"/>
                <w:color w:val="000000" w:themeColor="text1"/>
              </w:rPr>
            </w:pPr>
            <w:r w:rsidRPr="00434C3C">
              <w:rPr>
                <w:rFonts w:cs="Times New Roman"/>
                <w:color w:val="000000" w:themeColor="text1"/>
              </w:rPr>
              <w:t>4</w:t>
            </w:r>
          </w:p>
        </w:tc>
        <w:tc>
          <w:tcPr>
            <w:tcW w:w="1320" w:type="pct"/>
            <w:tcBorders>
              <w:top w:val="nil"/>
              <w:left w:val="nil"/>
              <w:bottom w:val="single" w:sz="4" w:space="0" w:color="auto"/>
              <w:right w:val="nil"/>
            </w:tcBorders>
            <w:hideMark/>
          </w:tcPr>
          <w:p w14:paraId="2308FC8D" w14:textId="77777777" w:rsidR="00AC01A8" w:rsidRPr="00434C3C" w:rsidRDefault="00AC01A8" w:rsidP="00795CFF">
            <w:pPr>
              <w:jc w:val="center"/>
              <w:rPr>
                <w:rFonts w:cs="Times New Roman"/>
                <w:color w:val="000000" w:themeColor="text1"/>
              </w:rPr>
            </w:pPr>
            <w:r w:rsidRPr="00434C3C">
              <w:rPr>
                <w:rFonts w:cs="Times New Roman"/>
                <w:color w:val="000000" w:themeColor="text1"/>
              </w:rPr>
              <w:t>7</w:t>
            </w:r>
          </w:p>
        </w:tc>
      </w:tr>
    </w:tbl>
    <w:p w14:paraId="26312B9D" w14:textId="77777777" w:rsidR="00AC01A8" w:rsidRDefault="00AC01A8" w:rsidP="00AC01A8">
      <w:pPr>
        <w:jc w:val="center"/>
        <w:rPr>
          <w:rFonts w:eastAsia="Times New Roman" w:cs="Times New Roman"/>
          <w:color w:val="000000" w:themeColor="text1"/>
        </w:rPr>
      </w:pPr>
      <w:r>
        <w:rPr>
          <w:rFonts w:eastAsia="Times New Roman" w:cs="Times New Roman"/>
          <w:color w:val="000000" w:themeColor="text1"/>
        </w:rPr>
        <w:br w:type="page"/>
      </w:r>
    </w:p>
    <w:p w14:paraId="3C31A782" w14:textId="77777777" w:rsidR="00AC01A8" w:rsidRPr="00AC01A8" w:rsidRDefault="00AC01A8" w:rsidP="00AC01A8"/>
    <w:p w14:paraId="4CEB345D" w14:textId="00976680" w:rsidR="00434C3C" w:rsidRPr="000B7F2D" w:rsidRDefault="00234B29" w:rsidP="00234B29">
      <w:pPr>
        <w:pStyle w:val="Caption"/>
        <w:keepNext/>
      </w:pPr>
      <w:bookmarkStart w:id="69" w:name="_Toc522528250"/>
      <w:r w:rsidRPr="00234B29">
        <w:rPr>
          <w:b/>
        </w:rPr>
        <w:t>Table 2.</w:t>
      </w:r>
      <w:r w:rsidRPr="00234B29">
        <w:rPr>
          <w:b/>
        </w:rPr>
        <w:fldChar w:fldCharType="begin"/>
      </w:r>
      <w:r w:rsidRPr="00234B29">
        <w:rPr>
          <w:b/>
        </w:rPr>
        <w:instrText xml:space="preserve"> SEQ Table \* ARABIC \s 1 </w:instrText>
      </w:r>
      <w:r w:rsidRPr="00234B29">
        <w:rPr>
          <w:b/>
        </w:rPr>
        <w:fldChar w:fldCharType="separate"/>
      </w:r>
      <w:r w:rsidR="00106988">
        <w:rPr>
          <w:b/>
          <w:noProof/>
        </w:rPr>
        <w:t>2</w:t>
      </w:r>
      <w:r w:rsidRPr="00234B29">
        <w:rPr>
          <w:b/>
        </w:rPr>
        <w:fldChar w:fldCharType="end"/>
      </w:r>
      <w:r>
        <w:t xml:space="preserve"> </w:t>
      </w:r>
      <w:r w:rsidRPr="00C61532">
        <w:t>Basic descriptions of tagged turtles with corresponding movement information during 2017. Size of home range (HR) and core range (CR) was estimated by Minimum Convex Polygon. See Fig. 1 for locations of site code</w:t>
      </w:r>
      <w:r>
        <w:t>s where turtles were first tagged.</w:t>
      </w:r>
      <w:bookmarkEnd w:id="6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6"/>
        <w:gridCol w:w="531"/>
        <w:gridCol w:w="814"/>
        <w:gridCol w:w="848"/>
        <w:gridCol w:w="1196"/>
        <w:gridCol w:w="2248"/>
        <w:gridCol w:w="1052"/>
        <w:gridCol w:w="1052"/>
      </w:tblGrid>
      <w:tr w:rsidR="00434C3C" w:rsidRPr="00A74EFD" w14:paraId="478CE92B" w14:textId="77777777" w:rsidTr="00A74EFD">
        <w:trPr>
          <w:trHeight w:val="505"/>
        </w:trPr>
        <w:tc>
          <w:tcPr>
            <w:tcW w:w="0" w:type="auto"/>
            <w:tcBorders>
              <w:top w:val="single" w:sz="4" w:space="0" w:color="auto"/>
              <w:left w:val="nil"/>
              <w:bottom w:val="single" w:sz="4" w:space="0" w:color="auto"/>
              <w:right w:val="nil"/>
            </w:tcBorders>
            <w:vAlign w:val="bottom"/>
            <w:hideMark/>
          </w:tcPr>
          <w:p w14:paraId="7644A53B" w14:textId="77777777" w:rsidR="00434C3C" w:rsidRPr="00A74EFD" w:rsidRDefault="00434C3C" w:rsidP="00C7656C">
            <w:pPr>
              <w:spacing w:line="240" w:lineRule="auto"/>
              <w:jc w:val="center"/>
              <w:rPr>
                <w:rFonts w:cs="Times New Roman"/>
                <w:b/>
                <w:color w:val="000000" w:themeColor="text1"/>
                <w:sz w:val="21"/>
                <w:szCs w:val="20"/>
              </w:rPr>
            </w:pPr>
            <w:r w:rsidRPr="00A74EFD">
              <w:rPr>
                <w:rFonts w:cs="Times New Roman"/>
                <w:b/>
                <w:color w:val="000000" w:themeColor="text1"/>
                <w:sz w:val="21"/>
                <w:szCs w:val="20"/>
              </w:rPr>
              <w:t>Turtle ID</w:t>
            </w:r>
          </w:p>
        </w:tc>
        <w:tc>
          <w:tcPr>
            <w:tcW w:w="0" w:type="auto"/>
            <w:tcBorders>
              <w:top w:val="single" w:sz="4" w:space="0" w:color="auto"/>
              <w:left w:val="nil"/>
              <w:bottom w:val="single" w:sz="4" w:space="0" w:color="auto"/>
              <w:right w:val="nil"/>
            </w:tcBorders>
            <w:vAlign w:val="bottom"/>
            <w:hideMark/>
          </w:tcPr>
          <w:p w14:paraId="4283B348" w14:textId="77777777" w:rsidR="00434C3C" w:rsidRPr="00A74EFD" w:rsidRDefault="00434C3C" w:rsidP="00C7656C">
            <w:pPr>
              <w:spacing w:line="240" w:lineRule="auto"/>
              <w:jc w:val="center"/>
              <w:rPr>
                <w:rFonts w:cs="Times New Roman"/>
                <w:b/>
                <w:color w:val="000000" w:themeColor="text1"/>
                <w:sz w:val="21"/>
                <w:szCs w:val="20"/>
              </w:rPr>
            </w:pPr>
            <w:r w:rsidRPr="00A74EFD">
              <w:rPr>
                <w:rFonts w:cs="Times New Roman"/>
                <w:b/>
                <w:color w:val="000000" w:themeColor="text1"/>
                <w:sz w:val="21"/>
                <w:szCs w:val="20"/>
              </w:rPr>
              <w:t>Sex</w:t>
            </w:r>
          </w:p>
        </w:tc>
        <w:tc>
          <w:tcPr>
            <w:tcW w:w="0" w:type="auto"/>
            <w:tcBorders>
              <w:top w:val="single" w:sz="4" w:space="0" w:color="auto"/>
              <w:left w:val="nil"/>
              <w:bottom w:val="single" w:sz="4" w:space="0" w:color="auto"/>
              <w:right w:val="nil"/>
            </w:tcBorders>
            <w:vAlign w:val="bottom"/>
            <w:hideMark/>
          </w:tcPr>
          <w:p w14:paraId="76AC48C1" w14:textId="44C8EB80" w:rsidR="00434C3C" w:rsidRPr="00A74EFD" w:rsidRDefault="00434C3C" w:rsidP="00C7656C">
            <w:pPr>
              <w:spacing w:line="240" w:lineRule="auto"/>
              <w:jc w:val="center"/>
              <w:rPr>
                <w:rFonts w:cs="Times New Roman"/>
                <w:b/>
                <w:color w:val="000000" w:themeColor="text1"/>
                <w:sz w:val="21"/>
                <w:szCs w:val="20"/>
              </w:rPr>
            </w:pPr>
            <w:r w:rsidRPr="00A74EFD">
              <w:rPr>
                <w:rFonts w:cs="Times New Roman"/>
                <w:b/>
                <w:color w:val="000000" w:themeColor="text1"/>
                <w:sz w:val="21"/>
                <w:szCs w:val="20"/>
              </w:rPr>
              <w:t>Site code</w:t>
            </w:r>
          </w:p>
        </w:tc>
        <w:tc>
          <w:tcPr>
            <w:tcW w:w="0" w:type="auto"/>
            <w:tcBorders>
              <w:top w:val="single" w:sz="4" w:space="0" w:color="auto"/>
              <w:left w:val="nil"/>
              <w:bottom w:val="single" w:sz="4" w:space="0" w:color="auto"/>
              <w:right w:val="nil"/>
            </w:tcBorders>
            <w:vAlign w:val="bottom"/>
            <w:hideMark/>
          </w:tcPr>
          <w:p w14:paraId="4A7008C7" w14:textId="77777777" w:rsidR="00434C3C" w:rsidRPr="00A74EFD" w:rsidRDefault="00434C3C" w:rsidP="00C7656C">
            <w:pPr>
              <w:spacing w:line="240" w:lineRule="auto"/>
              <w:jc w:val="center"/>
              <w:rPr>
                <w:rFonts w:cs="Times New Roman"/>
                <w:b/>
                <w:color w:val="000000" w:themeColor="text1"/>
                <w:sz w:val="21"/>
                <w:szCs w:val="20"/>
              </w:rPr>
            </w:pPr>
            <w:r w:rsidRPr="00A74EFD">
              <w:rPr>
                <w:rFonts w:cs="Times New Roman"/>
                <w:b/>
                <w:color w:val="000000" w:themeColor="text1"/>
                <w:sz w:val="21"/>
                <w:szCs w:val="20"/>
              </w:rPr>
              <w:t>SCL (cm)</w:t>
            </w:r>
          </w:p>
        </w:tc>
        <w:tc>
          <w:tcPr>
            <w:tcW w:w="0" w:type="auto"/>
            <w:tcBorders>
              <w:top w:val="single" w:sz="4" w:space="0" w:color="auto"/>
              <w:left w:val="nil"/>
              <w:bottom w:val="single" w:sz="4" w:space="0" w:color="auto"/>
              <w:right w:val="nil"/>
            </w:tcBorders>
            <w:vAlign w:val="bottom"/>
            <w:hideMark/>
          </w:tcPr>
          <w:p w14:paraId="470D8D17" w14:textId="77777777" w:rsidR="00434C3C" w:rsidRPr="00A74EFD" w:rsidRDefault="00434C3C" w:rsidP="00C7656C">
            <w:pPr>
              <w:spacing w:line="240" w:lineRule="auto"/>
              <w:jc w:val="center"/>
              <w:rPr>
                <w:rFonts w:cs="Times New Roman"/>
                <w:b/>
                <w:color w:val="000000" w:themeColor="text1"/>
                <w:sz w:val="21"/>
                <w:szCs w:val="20"/>
              </w:rPr>
            </w:pPr>
            <w:r w:rsidRPr="00A74EFD">
              <w:rPr>
                <w:rFonts w:cs="Times New Roman"/>
                <w:b/>
                <w:color w:val="000000" w:themeColor="text1"/>
                <w:sz w:val="21"/>
                <w:szCs w:val="20"/>
              </w:rPr>
              <w:t>Number of</w:t>
            </w:r>
          </w:p>
          <w:p w14:paraId="6DEA7A2D" w14:textId="77777777" w:rsidR="00434C3C" w:rsidRPr="00A74EFD" w:rsidRDefault="00434C3C" w:rsidP="00C7656C">
            <w:pPr>
              <w:spacing w:line="240" w:lineRule="auto"/>
              <w:jc w:val="center"/>
              <w:rPr>
                <w:rFonts w:cs="Times New Roman"/>
                <w:b/>
                <w:color w:val="000000" w:themeColor="text1"/>
                <w:sz w:val="21"/>
                <w:szCs w:val="20"/>
              </w:rPr>
            </w:pPr>
            <w:r w:rsidRPr="00A74EFD">
              <w:rPr>
                <w:rFonts w:cs="Times New Roman"/>
                <w:b/>
                <w:color w:val="000000" w:themeColor="text1"/>
                <w:sz w:val="21"/>
                <w:szCs w:val="20"/>
              </w:rPr>
              <w:t>relocations</w:t>
            </w:r>
          </w:p>
        </w:tc>
        <w:tc>
          <w:tcPr>
            <w:tcW w:w="0" w:type="auto"/>
            <w:tcBorders>
              <w:top w:val="single" w:sz="4" w:space="0" w:color="auto"/>
              <w:left w:val="nil"/>
              <w:bottom w:val="single" w:sz="4" w:space="0" w:color="auto"/>
              <w:right w:val="nil"/>
            </w:tcBorders>
            <w:vAlign w:val="bottom"/>
            <w:hideMark/>
          </w:tcPr>
          <w:p w14:paraId="575E13D9" w14:textId="284BB35C" w:rsidR="00434C3C" w:rsidRPr="00A74EFD" w:rsidRDefault="00434C3C" w:rsidP="00C7656C">
            <w:pPr>
              <w:spacing w:line="240" w:lineRule="auto"/>
              <w:jc w:val="center"/>
              <w:rPr>
                <w:rFonts w:cs="Times New Roman"/>
                <w:b/>
                <w:color w:val="000000" w:themeColor="text1"/>
                <w:sz w:val="21"/>
                <w:szCs w:val="20"/>
              </w:rPr>
            </w:pPr>
            <w:r w:rsidRPr="00A74EFD">
              <w:rPr>
                <w:rFonts w:cs="Times New Roman"/>
                <w:b/>
                <w:color w:val="000000" w:themeColor="text1"/>
                <w:sz w:val="21"/>
                <w:szCs w:val="20"/>
              </w:rPr>
              <w:t xml:space="preserve">Number of </w:t>
            </w:r>
            <w:r w:rsidR="00C7656C">
              <w:rPr>
                <w:rFonts w:cs="Times New Roman"/>
                <w:b/>
                <w:color w:val="000000" w:themeColor="text1"/>
                <w:sz w:val="21"/>
                <w:szCs w:val="20"/>
              </w:rPr>
              <w:t xml:space="preserve">presumed </w:t>
            </w:r>
            <w:r w:rsidRPr="00A74EFD">
              <w:rPr>
                <w:rFonts w:cs="Times New Roman"/>
                <w:b/>
                <w:color w:val="000000" w:themeColor="text1"/>
                <w:sz w:val="21"/>
                <w:szCs w:val="20"/>
              </w:rPr>
              <w:t>road crossings</w:t>
            </w:r>
          </w:p>
        </w:tc>
        <w:tc>
          <w:tcPr>
            <w:tcW w:w="0" w:type="auto"/>
            <w:tcBorders>
              <w:top w:val="single" w:sz="4" w:space="0" w:color="auto"/>
              <w:left w:val="nil"/>
              <w:bottom w:val="single" w:sz="4" w:space="0" w:color="auto"/>
              <w:right w:val="nil"/>
            </w:tcBorders>
            <w:vAlign w:val="bottom"/>
            <w:hideMark/>
          </w:tcPr>
          <w:p w14:paraId="4F2C3D47" w14:textId="77777777" w:rsidR="00434C3C" w:rsidRPr="00A74EFD" w:rsidRDefault="00434C3C" w:rsidP="00C7656C">
            <w:pPr>
              <w:spacing w:line="240" w:lineRule="auto"/>
              <w:jc w:val="center"/>
              <w:rPr>
                <w:rFonts w:cs="Times New Roman"/>
                <w:b/>
                <w:color w:val="000000" w:themeColor="text1"/>
                <w:sz w:val="21"/>
                <w:szCs w:val="20"/>
              </w:rPr>
            </w:pPr>
            <w:r w:rsidRPr="00A74EFD">
              <w:rPr>
                <w:rFonts w:cs="Times New Roman"/>
                <w:b/>
                <w:color w:val="000000" w:themeColor="text1"/>
                <w:sz w:val="21"/>
                <w:szCs w:val="20"/>
              </w:rPr>
              <w:t>CR (ha)</w:t>
            </w:r>
          </w:p>
        </w:tc>
        <w:tc>
          <w:tcPr>
            <w:tcW w:w="0" w:type="auto"/>
            <w:tcBorders>
              <w:top w:val="single" w:sz="4" w:space="0" w:color="auto"/>
              <w:left w:val="nil"/>
              <w:bottom w:val="single" w:sz="4" w:space="0" w:color="auto"/>
              <w:right w:val="nil"/>
            </w:tcBorders>
            <w:vAlign w:val="bottom"/>
            <w:hideMark/>
          </w:tcPr>
          <w:p w14:paraId="6F37B7A3" w14:textId="77777777" w:rsidR="00434C3C" w:rsidRPr="00A74EFD" w:rsidRDefault="00434C3C" w:rsidP="00C7656C">
            <w:pPr>
              <w:spacing w:line="240" w:lineRule="auto"/>
              <w:jc w:val="center"/>
              <w:rPr>
                <w:rFonts w:cs="Times New Roman"/>
                <w:b/>
                <w:color w:val="000000" w:themeColor="text1"/>
                <w:sz w:val="21"/>
                <w:szCs w:val="20"/>
              </w:rPr>
            </w:pPr>
            <w:r w:rsidRPr="00A74EFD">
              <w:rPr>
                <w:rFonts w:cs="Times New Roman"/>
                <w:b/>
                <w:color w:val="000000" w:themeColor="text1"/>
                <w:sz w:val="21"/>
                <w:szCs w:val="20"/>
              </w:rPr>
              <w:t>HR (ha)</w:t>
            </w:r>
          </w:p>
        </w:tc>
      </w:tr>
      <w:tr w:rsidR="00434C3C" w:rsidRPr="0037379A" w14:paraId="73F8EA35" w14:textId="77777777" w:rsidTr="0037379A">
        <w:tc>
          <w:tcPr>
            <w:tcW w:w="0" w:type="auto"/>
            <w:tcBorders>
              <w:top w:val="single" w:sz="4" w:space="0" w:color="auto"/>
              <w:left w:val="nil"/>
              <w:bottom w:val="nil"/>
              <w:right w:val="nil"/>
            </w:tcBorders>
            <w:hideMark/>
          </w:tcPr>
          <w:p w14:paraId="03D9E154"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1</w:t>
            </w:r>
          </w:p>
        </w:tc>
        <w:tc>
          <w:tcPr>
            <w:tcW w:w="0" w:type="auto"/>
            <w:tcBorders>
              <w:top w:val="single" w:sz="4" w:space="0" w:color="auto"/>
              <w:left w:val="nil"/>
              <w:bottom w:val="nil"/>
              <w:right w:val="nil"/>
            </w:tcBorders>
            <w:hideMark/>
          </w:tcPr>
          <w:p w14:paraId="58A60AA9"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M</w:t>
            </w:r>
          </w:p>
        </w:tc>
        <w:tc>
          <w:tcPr>
            <w:tcW w:w="0" w:type="auto"/>
            <w:tcBorders>
              <w:top w:val="single" w:sz="4" w:space="0" w:color="auto"/>
              <w:left w:val="nil"/>
              <w:bottom w:val="nil"/>
              <w:right w:val="nil"/>
            </w:tcBorders>
            <w:hideMark/>
          </w:tcPr>
          <w:p w14:paraId="74F3E99B" w14:textId="77777777" w:rsidR="00434C3C" w:rsidRPr="00A74EFD" w:rsidRDefault="00434C3C" w:rsidP="00C7656C">
            <w:pPr>
              <w:ind w:firstLine="83"/>
              <w:jc w:val="center"/>
              <w:rPr>
                <w:rFonts w:cs="Times New Roman"/>
                <w:color w:val="000000" w:themeColor="text1"/>
                <w:sz w:val="21"/>
                <w:szCs w:val="20"/>
              </w:rPr>
            </w:pPr>
            <w:r w:rsidRPr="00A74EFD">
              <w:rPr>
                <w:rFonts w:cs="Times New Roman"/>
                <w:color w:val="000000" w:themeColor="text1"/>
                <w:sz w:val="21"/>
                <w:szCs w:val="20"/>
              </w:rPr>
              <w:t>P1</w:t>
            </w:r>
          </w:p>
        </w:tc>
        <w:tc>
          <w:tcPr>
            <w:tcW w:w="0" w:type="auto"/>
            <w:tcBorders>
              <w:top w:val="single" w:sz="4" w:space="0" w:color="auto"/>
              <w:left w:val="nil"/>
              <w:bottom w:val="nil"/>
              <w:right w:val="nil"/>
            </w:tcBorders>
            <w:hideMark/>
          </w:tcPr>
          <w:p w14:paraId="4C55D4F2"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34.5</w:t>
            </w:r>
          </w:p>
        </w:tc>
        <w:tc>
          <w:tcPr>
            <w:tcW w:w="0" w:type="auto"/>
            <w:tcBorders>
              <w:top w:val="single" w:sz="4" w:space="0" w:color="auto"/>
              <w:left w:val="nil"/>
              <w:bottom w:val="nil"/>
              <w:right w:val="nil"/>
            </w:tcBorders>
            <w:hideMark/>
          </w:tcPr>
          <w:p w14:paraId="13D728A6"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33</w:t>
            </w:r>
          </w:p>
        </w:tc>
        <w:tc>
          <w:tcPr>
            <w:tcW w:w="0" w:type="auto"/>
            <w:tcBorders>
              <w:top w:val="single" w:sz="4" w:space="0" w:color="auto"/>
              <w:left w:val="nil"/>
              <w:bottom w:val="nil"/>
              <w:right w:val="nil"/>
            </w:tcBorders>
            <w:hideMark/>
          </w:tcPr>
          <w:p w14:paraId="403F2EE3"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8</w:t>
            </w:r>
          </w:p>
        </w:tc>
        <w:tc>
          <w:tcPr>
            <w:tcW w:w="0" w:type="auto"/>
            <w:tcBorders>
              <w:top w:val="single" w:sz="4" w:space="0" w:color="auto"/>
              <w:left w:val="nil"/>
              <w:bottom w:val="nil"/>
              <w:right w:val="nil"/>
            </w:tcBorders>
            <w:hideMark/>
          </w:tcPr>
          <w:p w14:paraId="52F69859" w14:textId="77777777" w:rsidR="00434C3C" w:rsidRPr="00A74EFD" w:rsidRDefault="00434C3C" w:rsidP="00C7656C">
            <w:pPr>
              <w:tabs>
                <w:tab w:val="decimal" w:pos="573"/>
              </w:tabs>
              <w:jc w:val="center"/>
              <w:rPr>
                <w:rFonts w:cs="Times New Roman"/>
                <w:color w:val="000000" w:themeColor="text1"/>
                <w:sz w:val="21"/>
                <w:szCs w:val="20"/>
              </w:rPr>
            </w:pPr>
            <w:r w:rsidRPr="00A74EFD">
              <w:rPr>
                <w:rFonts w:cs="Times New Roman"/>
                <w:color w:val="000000" w:themeColor="text1"/>
                <w:sz w:val="21"/>
                <w:szCs w:val="20"/>
              </w:rPr>
              <w:t>48.5*</w:t>
            </w:r>
          </w:p>
        </w:tc>
        <w:tc>
          <w:tcPr>
            <w:tcW w:w="0" w:type="auto"/>
            <w:tcBorders>
              <w:top w:val="single" w:sz="4" w:space="0" w:color="auto"/>
              <w:left w:val="nil"/>
              <w:bottom w:val="nil"/>
              <w:right w:val="nil"/>
            </w:tcBorders>
            <w:hideMark/>
          </w:tcPr>
          <w:p w14:paraId="593F7F06" w14:textId="77777777" w:rsidR="00434C3C" w:rsidRPr="00A74EFD" w:rsidRDefault="00434C3C" w:rsidP="00C7656C">
            <w:pPr>
              <w:tabs>
                <w:tab w:val="decimal" w:pos="573"/>
              </w:tabs>
              <w:jc w:val="center"/>
              <w:rPr>
                <w:rFonts w:cs="Times New Roman"/>
                <w:color w:val="000000" w:themeColor="text1"/>
                <w:sz w:val="21"/>
                <w:szCs w:val="20"/>
              </w:rPr>
            </w:pPr>
            <w:r w:rsidRPr="00A74EFD">
              <w:rPr>
                <w:rFonts w:cs="Times New Roman"/>
                <w:color w:val="000000" w:themeColor="text1"/>
                <w:sz w:val="21"/>
                <w:szCs w:val="20"/>
              </w:rPr>
              <w:t>156.9*</w:t>
            </w:r>
          </w:p>
        </w:tc>
      </w:tr>
      <w:tr w:rsidR="00434C3C" w:rsidRPr="0037379A" w14:paraId="50BFB36A" w14:textId="77777777" w:rsidTr="0037379A">
        <w:tc>
          <w:tcPr>
            <w:tcW w:w="0" w:type="auto"/>
            <w:hideMark/>
          </w:tcPr>
          <w:p w14:paraId="2F3DFC13"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2</w:t>
            </w:r>
          </w:p>
        </w:tc>
        <w:tc>
          <w:tcPr>
            <w:tcW w:w="0" w:type="auto"/>
            <w:hideMark/>
          </w:tcPr>
          <w:p w14:paraId="77FC3273"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M</w:t>
            </w:r>
          </w:p>
        </w:tc>
        <w:tc>
          <w:tcPr>
            <w:tcW w:w="0" w:type="auto"/>
            <w:hideMark/>
          </w:tcPr>
          <w:p w14:paraId="212865E8" w14:textId="77777777" w:rsidR="00434C3C" w:rsidRPr="00A74EFD" w:rsidRDefault="00434C3C" w:rsidP="00C7656C">
            <w:pPr>
              <w:ind w:firstLine="83"/>
              <w:jc w:val="center"/>
              <w:rPr>
                <w:rFonts w:cs="Times New Roman"/>
                <w:color w:val="000000" w:themeColor="text1"/>
                <w:sz w:val="21"/>
                <w:szCs w:val="20"/>
              </w:rPr>
            </w:pPr>
            <w:r w:rsidRPr="00A74EFD">
              <w:rPr>
                <w:rFonts w:cs="Times New Roman"/>
                <w:color w:val="000000" w:themeColor="text1"/>
                <w:sz w:val="21"/>
                <w:szCs w:val="20"/>
              </w:rPr>
              <w:t>P2</w:t>
            </w:r>
          </w:p>
        </w:tc>
        <w:tc>
          <w:tcPr>
            <w:tcW w:w="0" w:type="auto"/>
            <w:hideMark/>
          </w:tcPr>
          <w:p w14:paraId="25DA4023"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37.4</w:t>
            </w:r>
          </w:p>
        </w:tc>
        <w:tc>
          <w:tcPr>
            <w:tcW w:w="0" w:type="auto"/>
            <w:hideMark/>
          </w:tcPr>
          <w:p w14:paraId="40DB43CD"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30</w:t>
            </w:r>
          </w:p>
        </w:tc>
        <w:tc>
          <w:tcPr>
            <w:tcW w:w="0" w:type="auto"/>
            <w:hideMark/>
          </w:tcPr>
          <w:p w14:paraId="36C4D515"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8</w:t>
            </w:r>
          </w:p>
        </w:tc>
        <w:tc>
          <w:tcPr>
            <w:tcW w:w="0" w:type="auto"/>
            <w:hideMark/>
          </w:tcPr>
          <w:p w14:paraId="382F56A7" w14:textId="77777777" w:rsidR="00434C3C" w:rsidRPr="00A74EFD" w:rsidRDefault="00434C3C" w:rsidP="00C7656C">
            <w:pPr>
              <w:tabs>
                <w:tab w:val="decimal" w:pos="573"/>
              </w:tabs>
              <w:jc w:val="center"/>
              <w:rPr>
                <w:rFonts w:cs="Times New Roman"/>
                <w:color w:val="000000" w:themeColor="text1"/>
                <w:sz w:val="21"/>
                <w:szCs w:val="20"/>
              </w:rPr>
            </w:pPr>
            <w:r w:rsidRPr="00A74EFD">
              <w:rPr>
                <w:rFonts w:cs="Times New Roman"/>
                <w:color w:val="000000" w:themeColor="text1"/>
                <w:sz w:val="21"/>
                <w:szCs w:val="20"/>
              </w:rPr>
              <w:t>22.4*</w:t>
            </w:r>
          </w:p>
        </w:tc>
        <w:tc>
          <w:tcPr>
            <w:tcW w:w="0" w:type="auto"/>
            <w:hideMark/>
          </w:tcPr>
          <w:p w14:paraId="0B1C1E36" w14:textId="77777777" w:rsidR="00434C3C" w:rsidRPr="00A74EFD" w:rsidRDefault="00434C3C" w:rsidP="00C7656C">
            <w:pPr>
              <w:tabs>
                <w:tab w:val="decimal" w:pos="573"/>
              </w:tabs>
              <w:jc w:val="center"/>
              <w:rPr>
                <w:rFonts w:cs="Times New Roman"/>
                <w:color w:val="000000" w:themeColor="text1"/>
                <w:sz w:val="21"/>
                <w:szCs w:val="20"/>
              </w:rPr>
            </w:pPr>
            <w:r w:rsidRPr="00A74EFD">
              <w:rPr>
                <w:rFonts w:cs="Times New Roman"/>
                <w:color w:val="000000" w:themeColor="text1"/>
                <w:sz w:val="21"/>
                <w:szCs w:val="20"/>
              </w:rPr>
              <w:t>115.0*</w:t>
            </w:r>
          </w:p>
        </w:tc>
      </w:tr>
      <w:tr w:rsidR="00434C3C" w:rsidRPr="0037379A" w14:paraId="0A83D023" w14:textId="77777777" w:rsidTr="0037379A">
        <w:tc>
          <w:tcPr>
            <w:tcW w:w="0" w:type="auto"/>
            <w:hideMark/>
          </w:tcPr>
          <w:p w14:paraId="6552D361"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3</w:t>
            </w:r>
          </w:p>
        </w:tc>
        <w:tc>
          <w:tcPr>
            <w:tcW w:w="0" w:type="auto"/>
            <w:hideMark/>
          </w:tcPr>
          <w:p w14:paraId="35842354"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M</w:t>
            </w:r>
          </w:p>
        </w:tc>
        <w:tc>
          <w:tcPr>
            <w:tcW w:w="0" w:type="auto"/>
            <w:hideMark/>
          </w:tcPr>
          <w:p w14:paraId="294C275B" w14:textId="77777777" w:rsidR="00434C3C" w:rsidRPr="00A74EFD" w:rsidRDefault="00434C3C" w:rsidP="00C7656C">
            <w:pPr>
              <w:ind w:firstLine="83"/>
              <w:jc w:val="center"/>
              <w:rPr>
                <w:rFonts w:cs="Times New Roman"/>
                <w:color w:val="000000" w:themeColor="text1"/>
                <w:sz w:val="21"/>
                <w:szCs w:val="20"/>
              </w:rPr>
            </w:pPr>
            <w:r w:rsidRPr="00A74EFD">
              <w:rPr>
                <w:rFonts w:cs="Times New Roman"/>
                <w:color w:val="000000" w:themeColor="text1"/>
                <w:sz w:val="21"/>
                <w:szCs w:val="20"/>
              </w:rPr>
              <w:t>WP</w:t>
            </w:r>
          </w:p>
        </w:tc>
        <w:tc>
          <w:tcPr>
            <w:tcW w:w="0" w:type="auto"/>
            <w:hideMark/>
          </w:tcPr>
          <w:p w14:paraId="698E9FBA"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40.3</w:t>
            </w:r>
          </w:p>
        </w:tc>
        <w:tc>
          <w:tcPr>
            <w:tcW w:w="0" w:type="auto"/>
            <w:hideMark/>
          </w:tcPr>
          <w:p w14:paraId="1F92A253"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34</w:t>
            </w:r>
          </w:p>
        </w:tc>
        <w:tc>
          <w:tcPr>
            <w:tcW w:w="0" w:type="auto"/>
            <w:hideMark/>
          </w:tcPr>
          <w:p w14:paraId="576A1860"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2</w:t>
            </w:r>
          </w:p>
        </w:tc>
        <w:tc>
          <w:tcPr>
            <w:tcW w:w="0" w:type="auto"/>
            <w:hideMark/>
          </w:tcPr>
          <w:p w14:paraId="1C360CFE" w14:textId="77777777" w:rsidR="00434C3C" w:rsidRPr="00A74EFD" w:rsidRDefault="00434C3C" w:rsidP="00C7656C">
            <w:pPr>
              <w:tabs>
                <w:tab w:val="decimal" w:pos="573"/>
              </w:tabs>
              <w:jc w:val="center"/>
              <w:rPr>
                <w:rFonts w:cs="Times New Roman"/>
                <w:color w:val="000000" w:themeColor="text1"/>
                <w:sz w:val="21"/>
                <w:szCs w:val="20"/>
              </w:rPr>
            </w:pPr>
            <w:r w:rsidRPr="00A74EFD">
              <w:rPr>
                <w:rFonts w:cs="Times New Roman"/>
                <w:color w:val="000000" w:themeColor="text1"/>
                <w:sz w:val="21"/>
                <w:szCs w:val="20"/>
              </w:rPr>
              <w:t>1.0</w:t>
            </w:r>
          </w:p>
        </w:tc>
        <w:tc>
          <w:tcPr>
            <w:tcW w:w="0" w:type="auto"/>
            <w:hideMark/>
          </w:tcPr>
          <w:p w14:paraId="609D3840" w14:textId="77777777" w:rsidR="00434C3C" w:rsidRPr="00A74EFD" w:rsidRDefault="00434C3C" w:rsidP="00C7656C">
            <w:pPr>
              <w:tabs>
                <w:tab w:val="decimal" w:pos="573"/>
              </w:tabs>
              <w:jc w:val="center"/>
              <w:rPr>
                <w:rFonts w:cs="Times New Roman"/>
                <w:color w:val="000000" w:themeColor="text1"/>
                <w:sz w:val="21"/>
                <w:szCs w:val="20"/>
              </w:rPr>
            </w:pPr>
            <w:r w:rsidRPr="00A74EFD">
              <w:rPr>
                <w:rFonts w:cs="Times New Roman"/>
                <w:color w:val="000000" w:themeColor="text1"/>
                <w:sz w:val="21"/>
                <w:szCs w:val="20"/>
              </w:rPr>
              <w:t>9.9*</w:t>
            </w:r>
          </w:p>
        </w:tc>
      </w:tr>
      <w:tr w:rsidR="00434C3C" w:rsidRPr="0037379A" w14:paraId="31F94B06" w14:textId="77777777" w:rsidTr="0037379A">
        <w:tc>
          <w:tcPr>
            <w:tcW w:w="0" w:type="auto"/>
            <w:hideMark/>
          </w:tcPr>
          <w:p w14:paraId="7DD47CDE"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4</w:t>
            </w:r>
          </w:p>
        </w:tc>
        <w:tc>
          <w:tcPr>
            <w:tcW w:w="0" w:type="auto"/>
            <w:hideMark/>
          </w:tcPr>
          <w:p w14:paraId="5BC74CA7"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M</w:t>
            </w:r>
          </w:p>
        </w:tc>
        <w:tc>
          <w:tcPr>
            <w:tcW w:w="0" w:type="auto"/>
            <w:hideMark/>
          </w:tcPr>
          <w:p w14:paraId="07D49430" w14:textId="77777777" w:rsidR="00434C3C" w:rsidRPr="00A74EFD" w:rsidRDefault="00434C3C" w:rsidP="00C7656C">
            <w:pPr>
              <w:ind w:firstLine="83"/>
              <w:jc w:val="center"/>
              <w:rPr>
                <w:rFonts w:cs="Times New Roman"/>
                <w:color w:val="000000" w:themeColor="text1"/>
                <w:sz w:val="21"/>
                <w:szCs w:val="20"/>
              </w:rPr>
            </w:pPr>
            <w:r w:rsidRPr="00A74EFD">
              <w:rPr>
                <w:rFonts w:cs="Times New Roman"/>
                <w:color w:val="000000" w:themeColor="text1"/>
                <w:sz w:val="21"/>
                <w:szCs w:val="20"/>
              </w:rPr>
              <w:t>WP</w:t>
            </w:r>
          </w:p>
        </w:tc>
        <w:tc>
          <w:tcPr>
            <w:tcW w:w="0" w:type="auto"/>
            <w:hideMark/>
          </w:tcPr>
          <w:p w14:paraId="0145B009"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37.3</w:t>
            </w:r>
          </w:p>
        </w:tc>
        <w:tc>
          <w:tcPr>
            <w:tcW w:w="0" w:type="auto"/>
            <w:hideMark/>
          </w:tcPr>
          <w:p w14:paraId="697EFE64"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41</w:t>
            </w:r>
          </w:p>
        </w:tc>
        <w:tc>
          <w:tcPr>
            <w:tcW w:w="0" w:type="auto"/>
            <w:hideMark/>
          </w:tcPr>
          <w:p w14:paraId="47F23A37"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0</w:t>
            </w:r>
          </w:p>
        </w:tc>
        <w:tc>
          <w:tcPr>
            <w:tcW w:w="0" w:type="auto"/>
            <w:hideMark/>
          </w:tcPr>
          <w:p w14:paraId="32B026E6" w14:textId="77777777" w:rsidR="00434C3C" w:rsidRPr="00A74EFD" w:rsidRDefault="00434C3C" w:rsidP="00C7656C">
            <w:pPr>
              <w:tabs>
                <w:tab w:val="decimal" w:pos="573"/>
              </w:tabs>
              <w:jc w:val="center"/>
              <w:rPr>
                <w:rFonts w:cs="Times New Roman"/>
                <w:color w:val="000000" w:themeColor="text1"/>
                <w:sz w:val="21"/>
                <w:szCs w:val="20"/>
              </w:rPr>
            </w:pPr>
            <w:r w:rsidRPr="00A74EFD">
              <w:rPr>
                <w:rFonts w:cs="Times New Roman"/>
                <w:color w:val="000000" w:themeColor="text1"/>
                <w:sz w:val="21"/>
                <w:szCs w:val="20"/>
              </w:rPr>
              <w:t>0.6</w:t>
            </w:r>
          </w:p>
        </w:tc>
        <w:tc>
          <w:tcPr>
            <w:tcW w:w="0" w:type="auto"/>
            <w:hideMark/>
          </w:tcPr>
          <w:p w14:paraId="2AD11402" w14:textId="77777777" w:rsidR="00434C3C" w:rsidRPr="00A74EFD" w:rsidRDefault="00434C3C" w:rsidP="00C7656C">
            <w:pPr>
              <w:tabs>
                <w:tab w:val="decimal" w:pos="573"/>
              </w:tabs>
              <w:jc w:val="center"/>
              <w:rPr>
                <w:rFonts w:cs="Times New Roman"/>
                <w:color w:val="000000" w:themeColor="text1"/>
                <w:sz w:val="21"/>
                <w:szCs w:val="20"/>
              </w:rPr>
            </w:pPr>
            <w:r w:rsidRPr="00A74EFD">
              <w:rPr>
                <w:rFonts w:cs="Times New Roman"/>
                <w:color w:val="000000" w:themeColor="text1"/>
                <w:sz w:val="21"/>
                <w:szCs w:val="20"/>
              </w:rPr>
              <w:t>4.2</w:t>
            </w:r>
          </w:p>
        </w:tc>
      </w:tr>
      <w:tr w:rsidR="00434C3C" w:rsidRPr="0037379A" w14:paraId="7DB1317A" w14:textId="77777777" w:rsidTr="0037379A">
        <w:tc>
          <w:tcPr>
            <w:tcW w:w="0" w:type="auto"/>
            <w:hideMark/>
          </w:tcPr>
          <w:p w14:paraId="43BFE4CB"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5</w:t>
            </w:r>
          </w:p>
        </w:tc>
        <w:tc>
          <w:tcPr>
            <w:tcW w:w="0" w:type="auto"/>
            <w:hideMark/>
          </w:tcPr>
          <w:p w14:paraId="33B921C1"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M</w:t>
            </w:r>
          </w:p>
        </w:tc>
        <w:tc>
          <w:tcPr>
            <w:tcW w:w="0" w:type="auto"/>
            <w:hideMark/>
          </w:tcPr>
          <w:p w14:paraId="6050B311" w14:textId="77777777" w:rsidR="00434C3C" w:rsidRPr="00A74EFD" w:rsidRDefault="00434C3C" w:rsidP="00C7656C">
            <w:pPr>
              <w:ind w:firstLine="83"/>
              <w:jc w:val="center"/>
              <w:rPr>
                <w:rFonts w:cs="Times New Roman"/>
                <w:color w:val="000000" w:themeColor="text1"/>
                <w:sz w:val="21"/>
                <w:szCs w:val="20"/>
              </w:rPr>
            </w:pPr>
            <w:r w:rsidRPr="00A74EFD">
              <w:rPr>
                <w:rFonts w:cs="Times New Roman"/>
                <w:color w:val="000000" w:themeColor="text1"/>
                <w:sz w:val="21"/>
                <w:szCs w:val="20"/>
              </w:rPr>
              <w:t>WP</w:t>
            </w:r>
          </w:p>
        </w:tc>
        <w:tc>
          <w:tcPr>
            <w:tcW w:w="0" w:type="auto"/>
            <w:hideMark/>
          </w:tcPr>
          <w:p w14:paraId="12F277BC"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36.8</w:t>
            </w:r>
          </w:p>
        </w:tc>
        <w:tc>
          <w:tcPr>
            <w:tcW w:w="0" w:type="auto"/>
            <w:hideMark/>
          </w:tcPr>
          <w:p w14:paraId="7AE811A1"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39</w:t>
            </w:r>
          </w:p>
        </w:tc>
        <w:tc>
          <w:tcPr>
            <w:tcW w:w="0" w:type="auto"/>
            <w:hideMark/>
          </w:tcPr>
          <w:p w14:paraId="33F93F61"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5</w:t>
            </w:r>
          </w:p>
        </w:tc>
        <w:tc>
          <w:tcPr>
            <w:tcW w:w="0" w:type="auto"/>
            <w:hideMark/>
          </w:tcPr>
          <w:p w14:paraId="7C0149AC" w14:textId="77777777" w:rsidR="00434C3C" w:rsidRPr="00A74EFD" w:rsidRDefault="00434C3C" w:rsidP="00C7656C">
            <w:pPr>
              <w:tabs>
                <w:tab w:val="decimal" w:pos="573"/>
              </w:tabs>
              <w:jc w:val="center"/>
              <w:rPr>
                <w:rFonts w:cs="Times New Roman"/>
                <w:color w:val="000000" w:themeColor="text1"/>
                <w:sz w:val="21"/>
                <w:szCs w:val="20"/>
              </w:rPr>
            </w:pPr>
            <w:r w:rsidRPr="00A74EFD">
              <w:rPr>
                <w:rFonts w:cs="Times New Roman"/>
                <w:color w:val="000000" w:themeColor="text1"/>
                <w:sz w:val="21"/>
                <w:szCs w:val="20"/>
              </w:rPr>
              <w:t>2.0*</w:t>
            </w:r>
          </w:p>
        </w:tc>
        <w:tc>
          <w:tcPr>
            <w:tcW w:w="0" w:type="auto"/>
            <w:hideMark/>
          </w:tcPr>
          <w:p w14:paraId="587438BB" w14:textId="77777777" w:rsidR="00434C3C" w:rsidRPr="00A74EFD" w:rsidRDefault="00434C3C" w:rsidP="00C7656C">
            <w:pPr>
              <w:tabs>
                <w:tab w:val="decimal" w:pos="573"/>
              </w:tabs>
              <w:jc w:val="center"/>
              <w:rPr>
                <w:rFonts w:cs="Times New Roman"/>
                <w:color w:val="000000" w:themeColor="text1"/>
                <w:sz w:val="21"/>
                <w:szCs w:val="20"/>
              </w:rPr>
            </w:pPr>
            <w:r w:rsidRPr="00A74EFD">
              <w:rPr>
                <w:rFonts w:cs="Times New Roman"/>
                <w:color w:val="000000" w:themeColor="text1"/>
                <w:sz w:val="21"/>
                <w:szCs w:val="20"/>
              </w:rPr>
              <w:t>10.1*</w:t>
            </w:r>
          </w:p>
        </w:tc>
      </w:tr>
      <w:tr w:rsidR="00434C3C" w:rsidRPr="0037379A" w14:paraId="68C66244" w14:textId="77777777" w:rsidTr="0037379A">
        <w:tc>
          <w:tcPr>
            <w:tcW w:w="0" w:type="auto"/>
            <w:hideMark/>
          </w:tcPr>
          <w:p w14:paraId="11C40378"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7</w:t>
            </w:r>
          </w:p>
        </w:tc>
        <w:tc>
          <w:tcPr>
            <w:tcW w:w="0" w:type="auto"/>
            <w:hideMark/>
          </w:tcPr>
          <w:p w14:paraId="27C5C6AC"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M</w:t>
            </w:r>
          </w:p>
        </w:tc>
        <w:tc>
          <w:tcPr>
            <w:tcW w:w="0" w:type="auto"/>
            <w:hideMark/>
          </w:tcPr>
          <w:p w14:paraId="6963712D" w14:textId="77777777" w:rsidR="00434C3C" w:rsidRPr="00A74EFD" w:rsidRDefault="00434C3C" w:rsidP="00C7656C">
            <w:pPr>
              <w:ind w:firstLine="83"/>
              <w:jc w:val="center"/>
              <w:rPr>
                <w:rFonts w:cs="Times New Roman"/>
                <w:color w:val="000000" w:themeColor="text1"/>
                <w:sz w:val="21"/>
                <w:szCs w:val="20"/>
              </w:rPr>
            </w:pPr>
            <w:r w:rsidRPr="00A74EFD">
              <w:rPr>
                <w:rFonts w:cs="Times New Roman"/>
                <w:color w:val="000000" w:themeColor="text1"/>
                <w:sz w:val="21"/>
                <w:szCs w:val="20"/>
              </w:rPr>
              <w:t>P1</w:t>
            </w:r>
          </w:p>
        </w:tc>
        <w:tc>
          <w:tcPr>
            <w:tcW w:w="0" w:type="auto"/>
            <w:hideMark/>
          </w:tcPr>
          <w:p w14:paraId="26F9AA22"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35.9</w:t>
            </w:r>
          </w:p>
        </w:tc>
        <w:tc>
          <w:tcPr>
            <w:tcW w:w="0" w:type="auto"/>
            <w:hideMark/>
          </w:tcPr>
          <w:p w14:paraId="5300AB93"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38</w:t>
            </w:r>
          </w:p>
        </w:tc>
        <w:tc>
          <w:tcPr>
            <w:tcW w:w="0" w:type="auto"/>
            <w:hideMark/>
          </w:tcPr>
          <w:p w14:paraId="5BC2FC58"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1</w:t>
            </w:r>
          </w:p>
        </w:tc>
        <w:tc>
          <w:tcPr>
            <w:tcW w:w="0" w:type="auto"/>
            <w:hideMark/>
          </w:tcPr>
          <w:p w14:paraId="6257A2EB" w14:textId="77777777" w:rsidR="00434C3C" w:rsidRPr="00A74EFD" w:rsidRDefault="00434C3C" w:rsidP="00C7656C">
            <w:pPr>
              <w:tabs>
                <w:tab w:val="decimal" w:pos="573"/>
              </w:tabs>
              <w:jc w:val="center"/>
              <w:rPr>
                <w:rFonts w:cs="Times New Roman"/>
                <w:color w:val="000000" w:themeColor="text1"/>
                <w:sz w:val="21"/>
                <w:szCs w:val="20"/>
              </w:rPr>
            </w:pPr>
            <w:r w:rsidRPr="00A74EFD">
              <w:rPr>
                <w:rFonts w:cs="Times New Roman"/>
                <w:color w:val="000000" w:themeColor="text1"/>
                <w:sz w:val="21"/>
                <w:szCs w:val="20"/>
              </w:rPr>
              <w:t>0.1</w:t>
            </w:r>
          </w:p>
        </w:tc>
        <w:tc>
          <w:tcPr>
            <w:tcW w:w="0" w:type="auto"/>
            <w:hideMark/>
          </w:tcPr>
          <w:p w14:paraId="5712013D" w14:textId="77777777" w:rsidR="00434C3C" w:rsidRPr="00A74EFD" w:rsidRDefault="00434C3C" w:rsidP="00C7656C">
            <w:pPr>
              <w:tabs>
                <w:tab w:val="decimal" w:pos="573"/>
              </w:tabs>
              <w:jc w:val="center"/>
              <w:rPr>
                <w:rFonts w:cs="Times New Roman"/>
                <w:color w:val="000000" w:themeColor="text1"/>
                <w:sz w:val="21"/>
                <w:szCs w:val="20"/>
              </w:rPr>
            </w:pPr>
            <w:r w:rsidRPr="00A74EFD">
              <w:rPr>
                <w:rFonts w:cs="Times New Roman"/>
                <w:color w:val="000000" w:themeColor="text1"/>
                <w:sz w:val="21"/>
                <w:szCs w:val="20"/>
              </w:rPr>
              <w:t>9.2*</w:t>
            </w:r>
          </w:p>
        </w:tc>
      </w:tr>
      <w:tr w:rsidR="00434C3C" w:rsidRPr="0037379A" w14:paraId="5C4C1DA9" w14:textId="77777777" w:rsidTr="0037379A">
        <w:tc>
          <w:tcPr>
            <w:tcW w:w="0" w:type="auto"/>
            <w:hideMark/>
          </w:tcPr>
          <w:p w14:paraId="1DB4B421"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9</w:t>
            </w:r>
          </w:p>
        </w:tc>
        <w:tc>
          <w:tcPr>
            <w:tcW w:w="0" w:type="auto"/>
            <w:hideMark/>
          </w:tcPr>
          <w:p w14:paraId="386F1F45"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F</w:t>
            </w:r>
          </w:p>
        </w:tc>
        <w:tc>
          <w:tcPr>
            <w:tcW w:w="0" w:type="auto"/>
            <w:hideMark/>
          </w:tcPr>
          <w:p w14:paraId="1A0F6645" w14:textId="77777777" w:rsidR="00434C3C" w:rsidRPr="00A74EFD" w:rsidRDefault="00434C3C" w:rsidP="00C7656C">
            <w:pPr>
              <w:ind w:firstLine="83"/>
              <w:jc w:val="center"/>
              <w:rPr>
                <w:rFonts w:cs="Times New Roman"/>
                <w:color w:val="000000" w:themeColor="text1"/>
                <w:sz w:val="21"/>
                <w:szCs w:val="20"/>
              </w:rPr>
            </w:pPr>
            <w:r w:rsidRPr="00A74EFD">
              <w:rPr>
                <w:rFonts w:cs="Times New Roman"/>
                <w:color w:val="000000" w:themeColor="text1"/>
                <w:sz w:val="21"/>
                <w:szCs w:val="20"/>
              </w:rPr>
              <w:t>P2</w:t>
            </w:r>
          </w:p>
        </w:tc>
        <w:tc>
          <w:tcPr>
            <w:tcW w:w="0" w:type="auto"/>
            <w:hideMark/>
          </w:tcPr>
          <w:p w14:paraId="5BD3347D"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29.9</w:t>
            </w:r>
          </w:p>
        </w:tc>
        <w:tc>
          <w:tcPr>
            <w:tcW w:w="0" w:type="auto"/>
            <w:hideMark/>
          </w:tcPr>
          <w:p w14:paraId="50918DEE"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31</w:t>
            </w:r>
          </w:p>
        </w:tc>
        <w:tc>
          <w:tcPr>
            <w:tcW w:w="0" w:type="auto"/>
            <w:hideMark/>
          </w:tcPr>
          <w:p w14:paraId="7AFEBA3A"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5</w:t>
            </w:r>
          </w:p>
        </w:tc>
        <w:tc>
          <w:tcPr>
            <w:tcW w:w="0" w:type="auto"/>
            <w:hideMark/>
          </w:tcPr>
          <w:p w14:paraId="193B29F3" w14:textId="77777777" w:rsidR="00434C3C" w:rsidRPr="00A74EFD" w:rsidRDefault="00434C3C" w:rsidP="00C7656C">
            <w:pPr>
              <w:tabs>
                <w:tab w:val="decimal" w:pos="573"/>
              </w:tabs>
              <w:jc w:val="center"/>
              <w:rPr>
                <w:rFonts w:cs="Times New Roman"/>
                <w:color w:val="000000" w:themeColor="text1"/>
                <w:sz w:val="21"/>
                <w:szCs w:val="20"/>
              </w:rPr>
            </w:pPr>
            <w:r w:rsidRPr="00A74EFD">
              <w:rPr>
                <w:rFonts w:cs="Times New Roman"/>
                <w:color w:val="000000" w:themeColor="text1"/>
                <w:sz w:val="21"/>
                <w:szCs w:val="20"/>
              </w:rPr>
              <w:t>0.8</w:t>
            </w:r>
          </w:p>
        </w:tc>
        <w:tc>
          <w:tcPr>
            <w:tcW w:w="0" w:type="auto"/>
            <w:hideMark/>
          </w:tcPr>
          <w:p w14:paraId="0DC511E4" w14:textId="77777777" w:rsidR="00434C3C" w:rsidRPr="00A74EFD" w:rsidRDefault="00434C3C" w:rsidP="00C7656C">
            <w:pPr>
              <w:tabs>
                <w:tab w:val="decimal" w:pos="573"/>
              </w:tabs>
              <w:jc w:val="center"/>
              <w:rPr>
                <w:rFonts w:cs="Times New Roman"/>
                <w:color w:val="000000" w:themeColor="text1"/>
                <w:sz w:val="21"/>
                <w:szCs w:val="20"/>
              </w:rPr>
            </w:pPr>
            <w:r w:rsidRPr="00A74EFD">
              <w:rPr>
                <w:rFonts w:cs="Times New Roman"/>
                <w:color w:val="000000" w:themeColor="text1"/>
                <w:sz w:val="21"/>
                <w:szCs w:val="20"/>
              </w:rPr>
              <w:t>25.1*</w:t>
            </w:r>
          </w:p>
        </w:tc>
      </w:tr>
      <w:tr w:rsidR="00434C3C" w:rsidRPr="0037379A" w14:paraId="4ABA9D87" w14:textId="77777777" w:rsidTr="0037379A">
        <w:tc>
          <w:tcPr>
            <w:tcW w:w="0" w:type="auto"/>
            <w:hideMark/>
          </w:tcPr>
          <w:p w14:paraId="6F1AC152"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11</w:t>
            </w:r>
          </w:p>
        </w:tc>
        <w:tc>
          <w:tcPr>
            <w:tcW w:w="0" w:type="auto"/>
            <w:hideMark/>
          </w:tcPr>
          <w:p w14:paraId="70775A53"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F</w:t>
            </w:r>
          </w:p>
        </w:tc>
        <w:tc>
          <w:tcPr>
            <w:tcW w:w="0" w:type="auto"/>
            <w:hideMark/>
          </w:tcPr>
          <w:p w14:paraId="2DD125F4" w14:textId="77777777" w:rsidR="00434C3C" w:rsidRPr="00A74EFD" w:rsidRDefault="00434C3C" w:rsidP="00C7656C">
            <w:pPr>
              <w:ind w:firstLine="83"/>
              <w:jc w:val="center"/>
              <w:rPr>
                <w:rFonts w:cs="Times New Roman"/>
                <w:color w:val="000000" w:themeColor="text1"/>
                <w:sz w:val="21"/>
                <w:szCs w:val="20"/>
              </w:rPr>
            </w:pPr>
            <w:r w:rsidRPr="00A74EFD">
              <w:rPr>
                <w:rFonts w:cs="Times New Roman"/>
                <w:color w:val="000000" w:themeColor="text1"/>
                <w:sz w:val="21"/>
                <w:szCs w:val="20"/>
              </w:rPr>
              <w:t>P1</w:t>
            </w:r>
          </w:p>
        </w:tc>
        <w:tc>
          <w:tcPr>
            <w:tcW w:w="0" w:type="auto"/>
            <w:hideMark/>
          </w:tcPr>
          <w:p w14:paraId="4BA9C899"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28.3</w:t>
            </w:r>
          </w:p>
        </w:tc>
        <w:tc>
          <w:tcPr>
            <w:tcW w:w="0" w:type="auto"/>
            <w:hideMark/>
          </w:tcPr>
          <w:p w14:paraId="4B816FF2"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34</w:t>
            </w:r>
          </w:p>
        </w:tc>
        <w:tc>
          <w:tcPr>
            <w:tcW w:w="0" w:type="auto"/>
            <w:hideMark/>
          </w:tcPr>
          <w:p w14:paraId="3FB07300"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1</w:t>
            </w:r>
          </w:p>
        </w:tc>
        <w:tc>
          <w:tcPr>
            <w:tcW w:w="0" w:type="auto"/>
            <w:hideMark/>
          </w:tcPr>
          <w:p w14:paraId="6F38A9E7" w14:textId="77777777" w:rsidR="00434C3C" w:rsidRPr="00A74EFD" w:rsidRDefault="00434C3C" w:rsidP="00C7656C">
            <w:pPr>
              <w:tabs>
                <w:tab w:val="decimal" w:pos="573"/>
              </w:tabs>
              <w:jc w:val="center"/>
              <w:rPr>
                <w:rFonts w:cs="Times New Roman"/>
                <w:color w:val="000000" w:themeColor="text1"/>
                <w:sz w:val="21"/>
                <w:szCs w:val="20"/>
              </w:rPr>
            </w:pPr>
            <w:r w:rsidRPr="00A74EFD">
              <w:rPr>
                <w:rFonts w:cs="Times New Roman"/>
                <w:color w:val="000000" w:themeColor="text1"/>
                <w:sz w:val="21"/>
                <w:szCs w:val="20"/>
              </w:rPr>
              <w:t>2.0</w:t>
            </w:r>
          </w:p>
        </w:tc>
        <w:tc>
          <w:tcPr>
            <w:tcW w:w="0" w:type="auto"/>
            <w:hideMark/>
          </w:tcPr>
          <w:p w14:paraId="6BDAFA20" w14:textId="77777777" w:rsidR="00434C3C" w:rsidRPr="00A74EFD" w:rsidRDefault="00434C3C" w:rsidP="00C7656C">
            <w:pPr>
              <w:tabs>
                <w:tab w:val="decimal" w:pos="573"/>
              </w:tabs>
              <w:jc w:val="center"/>
              <w:rPr>
                <w:rFonts w:cs="Times New Roman"/>
                <w:color w:val="000000" w:themeColor="text1"/>
                <w:sz w:val="21"/>
                <w:szCs w:val="20"/>
              </w:rPr>
            </w:pPr>
            <w:r w:rsidRPr="00A74EFD">
              <w:rPr>
                <w:rFonts w:cs="Times New Roman"/>
                <w:color w:val="000000" w:themeColor="text1"/>
                <w:sz w:val="21"/>
                <w:szCs w:val="20"/>
              </w:rPr>
              <w:t>20.4*</w:t>
            </w:r>
          </w:p>
        </w:tc>
      </w:tr>
      <w:tr w:rsidR="00434C3C" w:rsidRPr="0037379A" w14:paraId="7EBA6773" w14:textId="77777777" w:rsidTr="0037379A">
        <w:tc>
          <w:tcPr>
            <w:tcW w:w="0" w:type="auto"/>
            <w:hideMark/>
          </w:tcPr>
          <w:p w14:paraId="743A2047"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12</w:t>
            </w:r>
          </w:p>
        </w:tc>
        <w:tc>
          <w:tcPr>
            <w:tcW w:w="0" w:type="auto"/>
            <w:hideMark/>
          </w:tcPr>
          <w:p w14:paraId="74F534A2"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F</w:t>
            </w:r>
          </w:p>
        </w:tc>
        <w:tc>
          <w:tcPr>
            <w:tcW w:w="0" w:type="auto"/>
            <w:hideMark/>
          </w:tcPr>
          <w:p w14:paraId="7DF119F7" w14:textId="77777777" w:rsidR="00434C3C" w:rsidRPr="00A74EFD" w:rsidRDefault="00434C3C" w:rsidP="00C7656C">
            <w:pPr>
              <w:ind w:firstLine="83"/>
              <w:jc w:val="center"/>
              <w:rPr>
                <w:rFonts w:cs="Times New Roman"/>
                <w:color w:val="000000" w:themeColor="text1"/>
                <w:sz w:val="21"/>
                <w:szCs w:val="20"/>
              </w:rPr>
            </w:pPr>
            <w:r w:rsidRPr="00A74EFD">
              <w:rPr>
                <w:rFonts w:cs="Times New Roman"/>
                <w:color w:val="000000" w:themeColor="text1"/>
                <w:sz w:val="21"/>
                <w:szCs w:val="20"/>
              </w:rPr>
              <w:t>P2</w:t>
            </w:r>
          </w:p>
        </w:tc>
        <w:tc>
          <w:tcPr>
            <w:tcW w:w="0" w:type="auto"/>
            <w:hideMark/>
          </w:tcPr>
          <w:p w14:paraId="257E2752"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28.3</w:t>
            </w:r>
          </w:p>
        </w:tc>
        <w:tc>
          <w:tcPr>
            <w:tcW w:w="0" w:type="auto"/>
            <w:hideMark/>
          </w:tcPr>
          <w:p w14:paraId="73B741BD"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35</w:t>
            </w:r>
          </w:p>
        </w:tc>
        <w:tc>
          <w:tcPr>
            <w:tcW w:w="0" w:type="auto"/>
            <w:hideMark/>
          </w:tcPr>
          <w:p w14:paraId="5861DE67"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0</w:t>
            </w:r>
          </w:p>
        </w:tc>
        <w:tc>
          <w:tcPr>
            <w:tcW w:w="0" w:type="auto"/>
            <w:hideMark/>
          </w:tcPr>
          <w:p w14:paraId="3D9E013E" w14:textId="77777777" w:rsidR="00434C3C" w:rsidRPr="00A74EFD" w:rsidRDefault="00434C3C" w:rsidP="00C7656C">
            <w:pPr>
              <w:tabs>
                <w:tab w:val="decimal" w:pos="573"/>
              </w:tabs>
              <w:jc w:val="center"/>
              <w:rPr>
                <w:rFonts w:cs="Times New Roman"/>
                <w:color w:val="000000" w:themeColor="text1"/>
                <w:sz w:val="21"/>
                <w:szCs w:val="20"/>
              </w:rPr>
            </w:pPr>
            <w:r w:rsidRPr="00A74EFD">
              <w:rPr>
                <w:rFonts w:cs="Times New Roman"/>
                <w:color w:val="000000" w:themeColor="text1"/>
                <w:sz w:val="21"/>
                <w:szCs w:val="20"/>
              </w:rPr>
              <w:t>0.1</w:t>
            </w:r>
          </w:p>
        </w:tc>
        <w:tc>
          <w:tcPr>
            <w:tcW w:w="0" w:type="auto"/>
            <w:hideMark/>
          </w:tcPr>
          <w:p w14:paraId="71A2699C" w14:textId="77777777" w:rsidR="00434C3C" w:rsidRPr="00A74EFD" w:rsidRDefault="00434C3C" w:rsidP="00C7656C">
            <w:pPr>
              <w:tabs>
                <w:tab w:val="decimal" w:pos="573"/>
              </w:tabs>
              <w:jc w:val="center"/>
              <w:rPr>
                <w:rFonts w:cs="Times New Roman"/>
                <w:color w:val="000000" w:themeColor="text1"/>
                <w:sz w:val="21"/>
                <w:szCs w:val="20"/>
              </w:rPr>
            </w:pPr>
            <w:r w:rsidRPr="00A74EFD">
              <w:rPr>
                <w:rFonts w:cs="Times New Roman"/>
                <w:color w:val="000000" w:themeColor="text1"/>
                <w:sz w:val="21"/>
                <w:szCs w:val="20"/>
              </w:rPr>
              <w:t>0.9</w:t>
            </w:r>
          </w:p>
        </w:tc>
      </w:tr>
      <w:tr w:rsidR="00434C3C" w:rsidRPr="0037379A" w14:paraId="5C24FCC1" w14:textId="77777777" w:rsidTr="0037379A">
        <w:trPr>
          <w:trHeight w:val="391"/>
        </w:trPr>
        <w:tc>
          <w:tcPr>
            <w:tcW w:w="0" w:type="auto"/>
            <w:tcBorders>
              <w:top w:val="nil"/>
              <w:left w:val="nil"/>
              <w:bottom w:val="single" w:sz="4" w:space="0" w:color="auto"/>
              <w:right w:val="nil"/>
            </w:tcBorders>
            <w:hideMark/>
          </w:tcPr>
          <w:p w14:paraId="501FA8A1"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13</w:t>
            </w:r>
          </w:p>
        </w:tc>
        <w:tc>
          <w:tcPr>
            <w:tcW w:w="0" w:type="auto"/>
            <w:tcBorders>
              <w:top w:val="nil"/>
              <w:left w:val="nil"/>
              <w:bottom w:val="single" w:sz="4" w:space="0" w:color="auto"/>
              <w:right w:val="nil"/>
            </w:tcBorders>
            <w:hideMark/>
          </w:tcPr>
          <w:p w14:paraId="6994FA15"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F</w:t>
            </w:r>
          </w:p>
        </w:tc>
        <w:tc>
          <w:tcPr>
            <w:tcW w:w="0" w:type="auto"/>
            <w:tcBorders>
              <w:top w:val="nil"/>
              <w:left w:val="nil"/>
              <w:bottom w:val="single" w:sz="4" w:space="0" w:color="auto"/>
              <w:right w:val="nil"/>
            </w:tcBorders>
            <w:hideMark/>
          </w:tcPr>
          <w:p w14:paraId="134AF06B" w14:textId="77777777" w:rsidR="00434C3C" w:rsidRPr="00A74EFD" w:rsidRDefault="00434C3C" w:rsidP="00C7656C">
            <w:pPr>
              <w:ind w:firstLine="83"/>
              <w:jc w:val="center"/>
              <w:rPr>
                <w:rFonts w:cs="Times New Roman"/>
                <w:color w:val="000000" w:themeColor="text1"/>
                <w:sz w:val="21"/>
                <w:szCs w:val="20"/>
              </w:rPr>
            </w:pPr>
            <w:r w:rsidRPr="00A74EFD">
              <w:rPr>
                <w:rFonts w:cs="Times New Roman"/>
                <w:color w:val="000000" w:themeColor="text1"/>
                <w:sz w:val="21"/>
                <w:szCs w:val="20"/>
              </w:rPr>
              <w:t>WP</w:t>
            </w:r>
          </w:p>
        </w:tc>
        <w:tc>
          <w:tcPr>
            <w:tcW w:w="0" w:type="auto"/>
            <w:tcBorders>
              <w:top w:val="nil"/>
              <w:left w:val="nil"/>
              <w:bottom w:val="single" w:sz="4" w:space="0" w:color="auto"/>
              <w:right w:val="nil"/>
            </w:tcBorders>
            <w:hideMark/>
          </w:tcPr>
          <w:p w14:paraId="3CF5E4DB"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29.9</w:t>
            </w:r>
          </w:p>
        </w:tc>
        <w:tc>
          <w:tcPr>
            <w:tcW w:w="0" w:type="auto"/>
            <w:tcBorders>
              <w:top w:val="nil"/>
              <w:left w:val="nil"/>
              <w:bottom w:val="single" w:sz="4" w:space="0" w:color="auto"/>
              <w:right w:val="nil"/>
            </w:tcBorders>
            <w:hideMark/>
          </w:tcPr>
          <w:p w14:paraId="405970F0"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30</w:t>
            </w:r>
          </w:p>
        </w:tc>
        <w:tc>
          <w:tcPr>
            <w:tcW w:w="0" w:type="auto"/>
            <w:tcBorders>
              <w:top w:val="nil"/>
              <w:left w:val="nil"/>
              <w:bottom w:val="single" w:sz="4" w:space="0" w:color="auto"/>
              <w:right w:val="nil"/>
            </w:tcBorders>
            <w:hideMark/>
          </w:tcPr>
          <w:p w14:paraId="424E76B0"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0</w:t>
            </w:r>
          </w:p>
        </w:tc>
        <w:tc>
          <w:tcPr>
            <w:tcW w:w="0" w:type="auto"/>
            <w:tcBorders>
              <w:top w:val="nil"/>
              <w:left w:val="nil"/>
              <w:bottom w:val="single" w:sz="4" w:space="0" w:color="auto"/>
              <w:right w:val="nil"/>
            </w:tcBorders>
            <w:hideMark/>
          </w:tcPr>
          <w:p w14:paraId="572C0D10" w14:textId="77777777" w:rsidR="00434C3C" w:rsidRPr="00A74EFD" w:rsidRDefault="00434C3C" w:rsidP="00C7656C">
            <w:pPr>
              <w:tabs>
                <w:tab w:val="decimal" w:pos="573"/>
              </w:tabs>
              <w:jc w:val="center"/>
              <w:rPr>
                <w:rFonts w:cs="Times New Roman"/>
                <w:color w:val="000000" w:themeColor="text1"/>
                <w:sz w:val="21"/>
                <w:szCs w:val="20"/>
              </w:rPr>
            </w:pPr>
            <w:r w:rsidRPr="00A74EFD">
              <w:rPr>
                <w:rFonts w:cs="Times New Roman"/>
                <w:color w:val="000000" w:themeColor="text1"/>
                <w:sz w:val="21"/>
                <w:szCs w:val="20"/>
              </w:rPr>
              <w:t>1.3</w:t>
            </w:r>
          </w:p>
        </w:tc>
        <w:tc>
          <w:tcPr>
            <w:tcW w:w="0" w:type="auto"/>
            <w:tcBorders>
              <w:top w:val="nil"/>
              <w:left w:val="nil"/>
              <w:bottom w:val="single" w:sz="4" w:space="0" w:color="auto"/>
              <w:right w:val="nil"/>
            </w:tcBorders>
            <w:hideMark/>
          </w:tcPr>
          <w:p w14:paraId="4FFDF175" w14:textId="77777777" w:rsidR="00434C3C" w:rsidRPr="00A74EFD" w:rsidRDefault="00434C3C" w:rsidP="00C7656C">
            <w:pPr>
              <w:tabs>
                <w:tab w:val="decimal" w:pos="573"/>
              </w:tabs>
              <w:jc w:val="center"/>
              <w:rPr>
                <w:rFonts w:cs="Times New Roman"/>
                <w:color w:val="000000" w:themeColor="text1"/>
                <w:sz w:val="21"/>
                <w:szCs w:val="20"/>
              </w:rPr>
            </w:pPr>
            <w:r w:rsidRPr="00A74EFD">
              <w:rPr>
                <w:rFonts w:cs="Times New Roman"/>
                <w:color w:val="000000" w:themeColor="text1"/>
                <w:sz w:val="21"/>
                <w:szCs w:val="20"/>
              </w:rPr>
              <w:t>14.6</w:t>
            </w:r>
          </w:p>
        </w:tc>
      </w:tr>
      <w:tr w:rsidR="00434C3C" w:rsidRPr="0037379A" w14:paraId="0EC9E0DD" w14:textId="77777777" w:rsidTr="0037379A">
        <w:trPr>
          <w:trHeight w:val="255"/>
        </w:trPr>
        <w:tc>
          <w:tcPr>
            <w:tcW w:w="0" w:type="auto"/>
            <w:gridSpan w:val="3"/>
            <w:tcBorders>
              <w:top w:val="single" w:sz="4" w:space="0" w:color="auto"/>
              <w:left w:val="nil"/>
              <w:bottom w:val="nil"/>
              <w:right w:val="nil"/>
            </w:tcBorders>
            <w:hideMark/>
          </w:tcPr>
          <w:p w14:paraId="12015D7F" w14:textId="77777777" w:rsidR="00434C3C" w:rsidRPr="00A74EFD" w:rsidRDefault="00434C3C" w:rsidP="00C7656C">
            <w:pPr>
              <w:jc w:val="center"/>
              <w:rPr>
                <w:rFonts w:cs="Times New Roman"/>
                <w:b/>
                <w:color w:val="000000" w:themeColor="text1"/>
                <w:sz w:val="21"/>
                <w:szCs w:val="20"/>
              </w:rPr>
            </w:pPr>
            <w:r w:rsidRPr="00A74EFD">
              <w:rPr>
                <w:rFonts w:cs="Times New Roman"/>
                <w:b/>
                <w:color w:val="000000" w:themeColor="text1"/>
                <w:sz w:val="21"/>
                <w:szCs w:val="20"/>
              </w:rPr>
              <w:t>Mean Total</w:t>
            </w:r>
          </w:p>
        </w:tc>
        <w:tc>
          <w:tcPr>
            <w:tcW w:w="0" w:type="auto"/>
            <w:tcBorders>
              <w:top w:val="single" w:sz="4" w:space="0" w:color="auto"/>
              <w:left w:val="nil"/>
              <w:bottom w:val="nil"/>
              <w:right w:val="nil"/>
            </w:tcBorders>
          </w:tcPr>
          <w:p w14:paraId="596C7B65" w14:textId="77777777" w:rsidR="00434C3C" w:rsidRPr="0037379A" w:rsidRDefault="00434C3C" w:rsidP="00C7656C">
            <w:pPr>
              <w:jc w:val="center"/>
              <w:rPr>
                <w:rFonts w:cs="Times New Roman"/>
                <w:color w:val="000000" w:themeColor="text1"/>
                <w:sz w:val="20"/>
                <w:szCs w:val="20"/>
              </w:rPr>
            </w:pPr>
          </w:p>
        </w:tc>
        <w:tc>
          <w:tcPr>
            <w:tcW w:w="0" w:type="auto"/>
            <w:tcBorders>
              <w:top w:val="single" w:sz="4" w:space="0" w:color="auto"/>
              <w:left w:val="nil"/>
              <w:bottom w:val="nil"/>
              <w:right w:val="nil"/>
            </w:tcBorders>
            <w:hideMark/>
          </w:tcPr>
          <w:p w14:paraId="31C6BC9E"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35</w:t>
            </w:r>
          </w:p>
        </w:tc>
        <w:tc>
          <w:tcPr>
            <w:tcW w:w="0" w:type="auto"/>
            <w:tcBorders>
              <w:top w:val="single" w:sz="4" w:space="0" w:color="auto"/>
              <w:left w:val="nil"/>
              <w:bottom w:val="nil"/>
              <w:right w:val="nil"/>
            </w:tcBorders>
            <w:hideMark/>
          </w:tcPr>
          <w:p w14:paraId="303EB498" w14:textId="77777777" w:rsidR="00434C3C" w:rsidRPr="00A74EFD" w:rsidRDefault="00434C3C" w:rsidP="00C7656C">
            <w:pPr>
              <w:jc w:val="center"/>
              <w:rPr>
                <w:rFonts w:cs="Times New Roman"/>
                <w:color w:val="000000" w:themeColor="text1"/>
                <w:sz w:val="21"/>
                <w:szCs w:val="20"/>
              </w:rPr>
            </w:pPr>
            <w:r w:rsidRPr="00A74EFD">
              <w:rPr>
                <w:rFonts w:cs="Times New Roman"/>
                <w:color w:val="000000" w:themeColor="text1"/>
                <w:sz w:val="21"/>
                <w:szCs w:val="20"/>
              </w:rPr>
              <w:t>3</w:t>
            </w:r>
          </w:p>
        </w:tc>
        <w:tc>
          <w:tcPr>
            <w:tcW w:w="0" w:type="auto"/>
            <w:tcBorders>
              <w:top w:val="single" w:sz="4" w:space="0" w:color="auto"/>
              <w:left w:val="nil"/>
              <w:bottom w:val="nil"/>
              <w:right w:val="nil"/>
            </w:tcBorders>
            <w:hideMark/>
          </w:tcPr>
          <w:p w14:paraId="70A2F1B9" w14:textId="77777777" w:rsidR="00434C3C" w:rsidRPr="00A74EFD" w:rsidRDefault="00434C3C" w:rsidP="00C7656C">
            <w:pPr>
              <w:tabs>
                <w:tab w:val="decimal" w:pos="573"/>
              </w:tabs>
              <w:jc w:val="center"/>
              <w:rPr>
                <w:rFonts w:cs="Times New Roman"/>
                <w:color w:val="000000" w:themeColor="text1"/>
                <w:sz w:val="21"/>
                <w:szCs w:val="20"/>
              </w:rPr>
            </w:pPr>
            <w:r w:rsidRPr="00A74EFD">
              <w:rPr>
                <w:rFonts w:cs="Times New Roman"/>
                <w:color w:val="000000" w:themeColor="text1"/>
                <w:sz w:val="21"/>
                <w:szCs w:val="20"/>
              </w:rPr>
              <w:t>7.8</w:t>
            </w:r>
          </w:p>
        </w:tc>
        <w:tc>
          <w:tcPr>
            <w:tcW w:w="0" w:type="auto"/>
            <w:tcBorders>
              <w:top w:val="single" w:sz="4" w:space="0" w:color="auto"/>
              <w:left w:val="nil"/>
              <w:bottom w:val="nil"/>
              <w:right w:val="nil"/>
            </w:tcBorders>
            <w:hideMark/>
          </w:tcPr>
          <w:p w14:paraId="3620437D" w14:textId="77777777" w:rsidR="00434C3C" w:rsidRPr="00A74EFD" w:rsidRDefault="00434C3C" w:rsidP="00C7656C">
            <w:pPr>
              <w:tabs>
                <w:tab w:val="decimal" w:pos="573"/>
              </w:tabs>
              <w:jc w:val="center"/>
              <w:rPr>
                <w:rFonts w:cs="Times New Roman"/>
                <w:color w:val="000000" w:themeColor="text1"/>
                <w:sz w:val="21"/>
                <w:szCs w:val="20"/>
              </w:rPr>
            </w:pPr>
            <w:r w:rsidRPr="00A74EFD">
              <w:rPr>
                <w:rFonts w:cs="Times New Roman"/>
                <w:color w:val="000000" w:themeColor="text1"/>
                <w:sz w:val="21"/>
                <w:szCs w:val="20"/>
              </w:rPr>
              <w:t>36.6</w:t>
            </w:r>
          </w:p>
        </w:tc>
      </w:tr>
      <w:tr w:rsidR="00434C3C" w:rsidRPr="0037379A" w14:paraId="35BA79B7" w14:textId="77777777" w:rsidTr="0037379A">
        <w:tc>
          <w:tcPr>
            <w:tcW w:w="0" w:type="auto"/>
            <w:gridSpan w:val="3"/>
            <w:hideMark/>
          </w:tcPr>
          <w:p w14:paraId="71C43894" w14:textId="77777777" w:rsidR="00434C3C" w:rsidRPr="00A74EFD" w:rsidRDefault="00434C3C" w:rsidP="00C7656C">
            <w:pPr>
              <w:jc w:val="center"/>
              <w:rPr>
                <w:rFonts w:cs="Times New Roman"/>
                <w:b/>
                <w:color w:val="000000" w:themeColor="text1"/>
                <w:sz w:val="21"/>
                <w:szCs w:val="20"/>
              </w:rPr>
            </w:pPr>
            <w:r w:rsidRPr="00A74EFD">
              <w:rPr>
                <w:rFonts w:cs="Times New Roman"/>
                <w:b/>
                <w:color w:val="000000" w:themeColor="text1"/>
                <w:sz w:val="21"/>
                <w:szCs w:val="20"/>
              </w:rPr>
              <w:t>Mean Female</w:t>
            </w:r>
          </w:p>
        </w:tc>
        <w:tc>
          <w:tcPr>
            <w:tcW w:w="0" w:type="auto"/>
          </w:tcPr>
          <w:p w14:paraId="0FBB6BBF" w14:textId="77777777" w:rsidR="00434C3C" w:rsidRPr="0037379A" w:rsidRDefault="00434C3C" w:rsidP="00C7656C">
            <w:pPr>
              <w:jc w:val="center"/>
              <w:rPr>
                <w:rFonts w:cs="Times New Roman"/>
                <w:color w:val="000000" w:themeColor="text1"/>
                <w:sz w:val="20"/>
                <w:szCs w:val="20"/>
              </w:rPr>
            </w:pPr>
          </w:p>
        </w:tc>
        <w:tc>
          <w:tcPr>
            <w:tcW w:w="0" w:type="auto"/>
          </w:tcPr>
          <w:p w14:paraId="24213A1B" w14:textId="77777777" w:rsidR="00434C3C" w:rsidRPr="00A74EFD" w:rsidRDefault="00434C3C" w:rsidP="00C7656C">
            <w:pPr>
              <w:jc w:val="center"/>
              <w:rPr>
                <w:rFonts w:cs="Times New Roman"/>
                <w:color w:val="000000" w:themeColor="text1"/>
                <w:sz w:val="21"/>
                <w:szCs w:val="20"/>
              </w:rPr>
            </w:pPr>
          </w:p>
        </w:tc>
        <w:tc>
          <w:tcPr>
            <w:tcW w:w="0" w:type="auto"/>
          </w:tcPr>
          <w:p w14:paraId="29BEEEBC" w14:textId="77777777" w:rsidR="00434C3C" w:rsidRPr="00A74EFD" w:rsidRDefault="00434C3C" w:rsidP="00C7656C">
            <w:pPr>
              <w:jc w:val="center"/>
              <w:rPr>
                <w:rFonts w:cs="Times New Roman"/>
                <w:color w:val="000000" w:themeColor="text1"/>
                <w:sz w:val="21"/>
                <w:szCs w:val="20"/>
              </w:rPr>
            </w:pPr>
          </w:p>
        </w:tc>
        <w:tc>
          <w:tcPr>
            <w:tcW w:w="0" w:type="auto"/>
            <w:hideMark/>
          </w:tcPr>
          <w:p w14:paraId="1CD95C5E" w14:textId="77777777" w:rsidR="00434C3C" w:rsidRPr="00A74EFD" w:rsidRDefault="00434C3C" w:rsidP="00C7656C">
            <w:pPr>
              <w:tabs>
                <w:tab w:val="decimal" w:pos="573"/>
              </w:tabs>
              <w:jc w:val="center"/>
              <w:rPr>
                <w:rFonts w:cs="Times New Roman"/>
                <w:color w:val="000000" w:themeColor="text1"/>
                <w:sz w:val="21"/>
                <w:szCs w:val="20"/>
              </w:rPr>
            </w:pPr>
            <w:r w:rsidRPr="00A74EFD">
              <w:rPr>
                <w:rFonts w:cs="Times New Roman"/>
                <w:color w:val="000000" w:themeColor="text1"/>
                <w:sz w:val="21"/>
                <w:szCs w:val="20"/>
              </w:rPr>
              <w:t>1.0</w:t>
            </w:r>
          </w:p>
        </w:tc>
        <w:tc>
          <w:tcPr>
            <w:tcW w:w="0" w:type="auto"/>
            <w:hideMark/>
          </w:tcPr>
          <w:p w14:paraId="59B95338" w14:textId="77777777" w:rsidR="00434C3C" w:rsidRPr="00A74EFD" w:rsidRDefault="00434C3C" w:rsidP="00C7656C">
            <w:pPr>
              <w:tabs>
                <w:tab w:val="decimal" w:pos="573"/>
              </w:tabs>
              <w:jc w:val="center"/>
              <w:rPr>
                <w:rFonts w:cs="Times New Roman"/>
                <w:color w:val="000000" w:themeColor="text1"/>
                <w:sz w:val="21"/>
                <w:szCs w:val="20"/>
              </w:rPr>
            </w:pPr>
            <w:r w:rsidRPr="00A74EFD">
              <w:rPr>
                <w:rFonts w:cs="Times New Roman"/>
                <w:color w:val="000000" w:themeColor="text1"/>
                <w:sz w:val="21"/>
                <w:szCs w:val="20"/>
              </w:rPr>
              <w:t>15.3</w:t>
            </w:r>
          </w:p>
        </w:tc>
      </w:tr>
      <w:tr w:rsidR="00434C3C" w:rsidRPr="0037379A" w14:paraId="3CBB1031" w14:textId="77777777" w:rsidTr="0037379A">
        <w:tc>
          <w:tcPr>
            <w:tcW w:w="0" w:type="auto"/>
            <w:gridSpan w:val="3"/>
            <w:tcBorders>
              <w:top w:val="nil"/>
              <w:left w:val="nil"/>
              <w:bottom w:val="single" w:sz="4" w:space="0" w:color="auto"/>
              <w:right w:val="nil"/>
            </w:tcBorders>
            <w:hideMark/>
          </w:tcPr>
          <w:p w14:paraId="4DDC2A4F" w14:textId="77777777" w:rsidR="00434C3C" w:rsidRPr="00A74EFD" w:rsidRDefault="00434C3C" w:rsidP="00C7656C">
            <w:pPr>
              <w:jc w:val="center"/>
              <w:rPr>
                <w:rFonts w:cs="Times New Roman"/>
                <w:b/>
                <w:color w:val="000000" w:themeColor="text1"/>
                <w:sz w:val="21"/>
                <w:szCs w:val="20"/>
              </w:rPr>
            </w:pPr>
            <w:r w:rsidRPr="00A74EFD">
              <w:rPr>
                <w:rFonts w:cs="Times New Roman"/>
                <w:b/>
                <w:color w:val="000000" w:themeColor="text1"/>
                <w:sz w:val="21"/>
                <w:szCs w:val="20"/>
              </w:rPr>
              <w:t>Mean Male</w:t>
            </w:r>
          </w:p>
        </w:tc>
        <w:tc>
          <w:tcPr>
            <w:tcW w:w="0" w:type="auto"/>
            <w:tcBorders>
              <w:top w:val="nil"/>
              <w:left w:val="nil"/>
              <w:bottom w:val="single" w:sz="4" w:space="0" w:color="auto"/>
              <w:right w:val="nil"/>
            </w:tcBorders>
          </w:tcPr>
          <w:p w14:paraId="125007D2" w14:textId="77777777" w:rsidR="00434C3C" w:rsidRPr="0037379A" w:rsidRDefault="00434C3C" w:rsidP="00C7656C">
            <w:pPr>
              <w:jc w:val="center"/>
              <w:rPr>
                <w:rFonts w:cs="Times New Roman"/>
                <w:color w:val="000000" w:themeColor="text1"/>
                <w:sz w:val="20"/>
                <w:szCs w:val="20"/>
              </w:rPr>
            </w:pPr>
          </w:p>
        </w:tc>
        <w:tc>
          <w:tcPr>
            <w:tcW w:w="0" w:type="auto"/>
            <w:tcBorders>
              <w:top w:val="nil"/>
              <w:left w:val="nil"/>
              <w:bottom w:val="single" w:sz="4" w:space="0" w:color="auto"/>
              <w:right w:val="nil"/>
            </w:tcBorders>
          </w:tcPr>
          <w:p w14:paraId="2348C514" w14:textId="77777777" w:rsidR="00434C3C" w:rsidRPr="00A74EFD" w:rsidRDefault="00434C3C" w:rsidP="00C7656C">
            <w:pPr>
              <w:jc w:val="center"/>
              <w:rPr>
                <w:rFonts w:cs="Times New Roman"/>
                <w:color w:val="000000" w:themeColor="text1"/>
                <w:sz w:val="21"/>
                <w:szCs w:val="20"/>
              </w:rPr>
            </w:pPr>
          </w:p>
        </w:tc>
        <w:tc>
          <w:tcPr>
            <w:tcW w:w="0" w:type="auto"/>
            <w:tcBorders>
              <w:top w:val="nil"/>
              <w:left w:val="nil"/>
              <w:bottom w:val="single" w:sz="4" w:space="0" w:color="auto"/>
              <w:right w:val="nil"/>
            </w:tcBorders>
          </w:tcPr>
          <w:p w14:paraId="39BD562D" w14:textId="77777777" w:rsidR="00434C3C" w:rsidRPr="00A74EFD" w:rsidRDefault="00434C3C" w:rsidP="00C7656C">
            <w:pPr>
              <w:jc w:val="center"/>
              <w:rPr>
                <w:rFonts w:cs="Times New Roman"/>
                <w:color w:val="000000" w:themeColor="text1"/>
                <w:sz w:val="21"/>
                <w:szCs w:val="20"/>
              </w:rPr>
            </w:pPr>
          </w:p>
        </w:tc>
        <w:tc>
          <w:tcPr>
            <w:tcW w:w="0" w:type="auto"/>
            <w:tcBorders>
              <w:top w:val="nil"/>
              <w:left w:val="nil"/>
              <w:bottom w:val="single" w:sz="4" w:space="0" w:color="auto"/>
              <w:right w:val="nil"/>
            </w:tcBorders>
            <w:hideMark/>
          </w:tcPr>
          <w:p w14:paraId="2F9FC1E2" w14:textId="77777777" w:rsidR="00434C3C" w:rsidRPr="00A74EFD" w:rsidRDefault="00434C3C" w:rsidP="00C7656C">
            <w:pPr>
              <w:tabs>
                <w:tab w:val="decimal" w:pos="573"/>
              </w:tabs>
              <w:jc w:val="center"/>
              <w:rPr>
                <w:rFonts w:cs="Times New Roman"/>
                <w:color w:val="000000" w:themeColor="text1"/>
                <w:sz w:val="21"/>
                <w:szCs w:val="20"/>
              </w:rPr>
            </w:pPr>
            <w:r w:rsidRPr="00A74EFD">
              <w:rPr>
                <w:rFonts w:cs="Times New Roman"/>
                <w:color w:val="000000" w:themeColor="text1"/>
                <w:sz w:val="21"/>
                <w:szCs w:val="20"/>
              </w:rPr>
              <w:t>12.4</w:t>
            </w:r>
          </w:p>
        </w:tc>
        <w:tc>
          <w:tcPr>
            <w:tcW w:w="0" w:type="auto"/>
            <w:tcBorders>
              <w:top w:val="nil"/>
              <w:left w:val="nil"/>
              <w:bottom w:val="single" w:sz="4" w:space="0" w:color="auto"/>
              <w:right w:val="nil"/>
            </w:tcBorders>
            <w:hideMark/>
          </w:tcPr>
          <w:p w14:paraId="1EDDC429" w14:textId="77777777" w:rsidR="00434C3C" w:rsidRPr="00A74EFD" w:rsidRDefault="00434C3C" w:rsidP="00C7656C">
            <w:pPr>
              <w:tabs>
                <w:tab w:val="decimal" w:pos="573"/>
              </w:tabs>
              <w:jc w:val="center"/>
              <w:rPr>
                <w:rFonts w:cs="Times New Roman"/>
                <w:color w:val="000000" w:themeColor="text1"/>
                <w:sz w:val="21"/>
                <w:szCs w:val="20"/>
              </w:rPr>
            </w:pPr>
            <w:r w:rsidRPr="00A74EFD">
              <w:rPr>
                <w:rFonts w:cs="Times New Roman"/>
                <w:color w:val="000000" w:themeColor="text1"/>
                <w:sz w:val="21"/>
                <w:szCs w:val="20"/>
              </w:rPr>
              <w:t>50.9</w:t>
            </w:r>
          </w:p>
        </w:tc>
      </w:tr>
    </w:tbl>
    <w:p w14:paraId="6F690396" w14:textId="77777777" w:rsidR="00434C3C" w:rsidRPr="00AC07A0" w:rsidRDefault="00434C3C" w:rsidP="00434C3C">
      <w:pPr>
        <w:jc w:val="both"/>
        <w:rPr>
          <w:rFonts w:eastAsia="Times New Roman" w:cs="Times New Roman"/>
          <w:color w:val="000000" w:themeColor="text1"/>
          <w:sz w:val="11"/>
        </w:rPr>
      </w:pPr>
    </w:p>
    <w:p w14:paraId="2ABB7EE4" w14:textId="0CEA3B88" w:rsidR="00434C3C" w:rsidRDefault="00434C3C" w:rsidP="00434C3C">
      <w:pPr>
        <w:jc w:val="both"/>
        <w:rPr>
          <w:rFonts w:cs="Times New Roman"/>
          <w:color w:val="000000" w:themeColor="text1"/>
        </w:rPr>
      </w:pPr>
      <w:r w:rsidRPr="00434C3C">
        <w:rPr>
          <w:rFonts w:cs="Times New Roman"/>
          <w:color w:val="000000" w:themeColor="text1"/>
        </w:rPr>
        <w:t>* indicate that individuals’ home range overlapped with a road.</w:t>
      </w:r>
    </w:p>
    <w:p w14:paraId="71309E56" w14:textId="71374AF1" w:rsidR="00765D2F" w:rsidRDefault="00765D2F" w:rsidP="00434C3C">
      <w:pPr>
        <w:jc w:val="both"/>
        <w:rPr>
          <w:rFonts w:cs="Times New Roman"/>
          <w:color w:val="000000" w:themeColor="text1"/>
        </w:rPr>
      </w:pPr>
    </w:p>
    <w:p w14:paraId="6C6E8913" w14:textId="646CC1C6" w:rsidR="00434C3C" w:rsidRPr="00434C3C" w:rsidRDefault="00434C3C" w:rsidP="00434C3C">
      <w:pPr>
        <w:jc w:val="both"/>
        <w:rPr>
          <w:rFonts w:cs="Times New Roman"/>
          <w:color w:val="000000" w:themeColor="text1"/>
        </w:rPr>
      </w:pPr>
    </w:p>
    <w:p w14:paraId="678D8155" w14:textId="77777777" w:rsidR="00434C3C" w:rsidRPr="00434C3C" w:rsidRDefault="00434C3C" w:rsidP="00434C3C">
      <w:pPr>
        <w:jc w:val="center"/>
        <w:rPr>
          <w:rFonts w:cs="Times New Roman"/>
          <w:color w:val="000000" w:themeColor="text1"/>
        </w:rPr>
      </w:pPr>
      <w:r w:rsidRPr="00434C3C">
        <w:rPr>
          <w:rFonts w:cs="Times New Roman"/>
          <w:noProof/>
          <w:color w:val="000000" w:themeColor="text1"/>
          <w:lang w:val="en-US"/>
        </w:rPr>
        <w:lastRenderedPageBreak/>
        <w:drawing>
          <wp:inline distT="0" distB="0" distL="0" distR="0" wp14:anchorId="5C332C69" wp14:editId="682A7D0C">
            <wp:extent cx="5471151" cy="3540369"/>
            <wp:effectExtent l="0" t="0" r="3175" b="31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5482597" cy="3547776"/>
                    </a:xfrm>
                    <a:prstGeom prst="rect">
                      <a:avLst/>
                    </a:prstGeom>
                    <a:noFill/>
                    <a:ln>
                      <a:noFill/>
                    </a:ln>
                  </pic:spPr>
                </pic:pic>
              </a:graphicData>
            </a:graphic>
          </wp:inline>
        </w:drawing>
      </w:r>
    </w:p>
    <w:p w14:paraId="3AA77538" w14:textId="4E6B6676" w:rsidR="00C6267F" w:rsidRPr="00C6267F" w:rsidRDefault="00C6267F" w:rsidP="00234B29">
      <w:pPr>
        <w:pStyle w:val="Caption"/>
        <w:ind w:left="1134" w:hanging="1134"/>
      </w:pPr>
      <w:bookmarkStart w:id="70" w:name="_Toc522527954"/>
      <w:r w:rsidRPr="00C6267F">
        <w:rPr>
          <w:b/>
        </w:rPr>
        <w:t>Figure 2.</w:t>
      </w:r>
      <w:r w:rsidR="00234B29">
        <w:rPr>
          <w:b/>
        </w:rPr>
        <w:fldChar w:fldCharType="begin"/>
      </w:r>
      <w:r w:rsidR="00234B29">
        <w:rPr>
          <w:b/>
        </w:rPr>
        <w:instrText xml:space="preserve"> SEQ Figure \* ARABIC \s 1 </w:instrText>
      </w:r>
      <w:r w:rsidR="00234B29">
        <w:rPr>
          <w:b/>
        </w:rPr>
        <w:fldChar w:fldCharType="separate"/>
      </w:r>
      <w:r w:rsidR="00106988">
        <w:rPr>
          <w:b/>
          <w:noProof/>
        </w:rPr>
        <w:t>1</w:t>
      </w:r>
      <w:r w:rsidR="00234B29">
        <w:rPr>
          <w:b/>
        </w:rPr>
        <w:fldChar w:fldCharType="end"/>
      </w:r>
      <w:r w:rsidRPr="00C6267F">
        <w:t xml:space="preserve"> Location of Cootes Paradise Marsh within the Laurentian Great Lakes (inset). Sampling locations in western Cootes Paradise Marsh are surrounded by highly urbanized areas. WP = West Pond, DC = Desjardins Canal, BC= Borer’s Creek, SC = Spencer’s </w:t>
      </w:r>
      <w:r w:rsidR="00C53180">
        <w:t xml:space="preserve">Creek, </w:t>
      </w:r>
      <w:r w:rsidRPr="00C6267F">
        <w:t>P1 = Pond 1, P2 = Pond 2. Cootes Drive is the four-lane highway directly bisecting the wetland.</w:t>
      </w:r>
      <w:bookmarkEnd w:id="70"/>
    </w:p>
    <w:p w14:paraId="4548A8EE" w14:textId="11704549" w:rsidR="0037379A" w:rsidRDefault="0037379A" w:rsidP="0037379A">
      <w:pPr>
        <w:ind w:left="993" w:hanging="993"/>
        <w:rPr>
          <w:rFonts w:cs="Times New Roman"/>
          <w:color w:val="000000" w:themeColor="text1"/>
        </w:rPr>
      </w:pPr>
    </w:p>
    <w:p w14:paraId="1B1EBFCA" w14:textId="77777777" w:rsidR="00C434CD" w:rsidRDefault="00C434CD" w:rsidP="0037379A">
      <w:pPr>
        <w:ind w:left="993" w:hanging="993"/>
        <w:rPr>
          <w:rFonts w:cs="Times New Roman"/>
          <w:color w:val="000000" w:themeColor="text1"/>
        </w:rPr>
      </w:pPr>
    </w:p>
    <w:p w14:paraId="0F858629" w14:textId="0DBD4CD9" w:rsidR="00434C3C" w:rsidRPr="00434C3C" w:rsidRDefault="00C434CD" w:rsidP="00C434CD">
      <w:pPr>
        <w:ind w:left="709" w:hanging="1276"/>
        <w:jc w:val="center"/>
        <w:rPr>
          <w:rFonts w:cs="Times New Roman"/>
          <w:color w:val="000000" w:themeColor="text1"/>
        </w:rPr>
      </w:pPr>
      <w:r>
        <w:rPr>
          <w:rFonts w:cs="Times New Roman"/>
          <w:noProof/>
          <w:color w:val="000000" w:themeColor="text1"/>
          <w:lang w:val="en-US"/>
        </w:rPr>
        <w:lastRenderedPageBreak/>
        <w:drawing>
          <wp:inline distT="0" distB="0" distL="0" distR="0" wp14:anchorId="3239C9E5" wp14:editId="6E031E58">
            <wp:extent cx="2491618" cy="216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OP2017 dif.png"/>
                    <pic:cNvPicPr/>
                  </pic:nvPicPr>
                  <pic:blipFill>
                    <a:blip r:embed="rId18">
                      <a:extLst>
                        <a:ext uri="{28A0092B-C50C-407E-A947-70E740481C1C}">
                          <a14:useLocalDpi xmlns:a14="http://schemas.microsoft.com/office/drawing/2010/main"/>
                        </a:ext>
                      </a:extLst>
                    </a:blip>
                    <a:stretch>
                      <a:fillRect/>
                    </a:stretch>
                  </pic:blipFill>
                  <pic:spPr>
                    <a:xfrm>
                      <a:off x="0" y="0"/>
                      <a:ext cx="2491618" cy="2160000"/>
                    </a:xfrm>
                    <a:prstGeom prst="rect">
                      <a:avLst/>
                    </a:prstGeom>
                  </pic:spPr>
                </pic:pic>
              </a:graphicData>
            </a:graphic>
          </wp:inline>
        </w:drawing>
      </w:r>
      <w:r w:rsidR="00CC1B13" w:rsidRPr="00434C3C">
        <w:rPr>
          <w:rFonts w:cs="Times New Roman"/>
          <w:noProof/>
          <w:lang w:val="en-US"/>
        </w:rPr>
        <mc:AlternateContent>
          <mc:Choice Requires="wps">
            <w:drawing>
              <wp:anchor distT="0" distB="0" distL="114300" distR="114300" simplePos="0" relativeHeight="251693056" behindDoc="0" locked="0" layoutInCell="1" allowOverlap="1" wp14:anchorId="0B493656" wp14:editId="0708C163">
                <wp:simplePos x="0" y="0"/>
                <wp:positionH relativeFrom="column">
                  <wp:posOffset>504190</wp:posOffset>
                </wp:positionH>
                <wp:positionV relativeFrom="paragraph">
                  <wp:posOffset>-35560</wp:posOffset>
                </wp:positionV>
                <wp:extent cx="316230" cy="445770"/>
                <wp:effectExtent l="0" t="0" r="13970" b="11430"/>
                <wp:wrapNone/>
                <wp:docPr id="64" name="Text Box 64"/>
                <wp:cNvGraphicFramePr/>
                <a:graphic xmlns:a="http://schemas.openxmlformats.org/drawingml/2006/main">
                  <a:graphicData uri="http://schemas.microsoft.com/office/word/2010/wordprocessingShape">
                    <wps:wsp>
                      <wps:cNvSpPr txBox="1"/>
                      <wps:spPr>
                        <a:xfrm>
                          <a:off x="0" y="0"/>
                          <a:ext cx="316230" cy="445770"/>
                        </a:xfrm>
                        <a:prstGeom prst="rect">
                          <a:avLst/>
                        </a:prstGeom>
                        <a:solidFill>
                          <a:schemeClr val="lt1"/>
                        </a:solidFill>
                        <a:ln w="6350">
                          <a:solidFill>
                            <a:schemeClr val="bg1"/>
                          </a:solidFill>
                        </a:ln>
                      </wps:spPr>
                      <wps:txbx>
                        <w:txbxContent>
                          <w:p w14:paraId="4511FDA8" w14:textId="77777777" w:rsidR="0064165A" w:rsidRDefault="0064165A" w:rsidP="00434C3C">
                            <w:pPr>
                              <w:rPr>
                                <w:b/>
                                <w:lang w:val="en-US"/>
                              </w:rPr>
                            </w:pPr>
                            <w:r>
                              <w:rPr>
                                <w:b/>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0B493656" id="_x0000_t202" coordsize="21600,21600" o:spt="202" path="m,l,21600r21600,l21600,xe">
                <v:stroke joinstyle="miter"/>
                <v:path gradientshapeok="t" o:connecttype="rect"/>
              </v:shapetype>
              <v:shape id="Text Box 64" o:spid="_x0000_s1026" type="#_x0000_t202" style="position:absolute;left:0;text-align:left;margin-left:39.7pt;margin-top:-2.8pt;width:24.9pt;height:35.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" fillcolor="white [3201]" strokecolor="white [3212]" strokeweight=".5pt">
                <v:textbox>
                  <w:txbxContent>
                    <w:p w14:paraId="4511FDA8" w14:textId="77777777" w:rsidR="0064165A" w:rsidRDefault="0064165A" w:rsidP="00434C3C">
                      <w:pPr>
                        <w:rPr>
                          <w:b/>
                          <w:lang w:val="en-US"/>
                        </w:rPr>
                      </w:pPr>
                      <w:r>
                        <w:rPr>
                          <w:b/>
                          <w:lang w:val="en-US"/>
                        </w:rPr>
                        <w:t>a</w:t>
                      </w:r>
                    </w:p>
                  </w:txbxContent>
                </v:textbox>
              </v:shape>
            </w:pict>
          </mc:Fallback>
        </mc:AlternateContent>
      </w:r>
    </w:p>
    <w:p w14:paraId="10788241" w14:textId="31877C48" w:rsidR="00434C3C" w:rsidRPr="00434C3C" w:rsidRDefault="00434C3C" w:rsidP="00C434CD">
      <w:pPr>
        <w:rPr>
          <w:rFonts w:cs="Times New Roman"/>
          <w:color w:val="000000" w:themeColor="text1"/>
        </w:rPr>
      </w:pPr>
      <w:r w:rsidRPr="00434C3C">
        <w:rPr>
          <w:rFonts w:cs="Times New Roman"/>
          <w:noProof/>
          <w:lang w:val="en-US"/>
        </w:rPr>
        <mc:AlternateContent>
          <mc:Choice Requires="wps">
            <w:drawing>
              <wp:anchor distT="0" distB="0" distL="114300" distR="114300" simplePos="0" relativeHeight="251694080" behindDoc="0" locked="0" layoutInCell="1" allowOverlap="1" wp14:anchorId="749836ED" wp14:editId="35B7A49B">
                <wp:simplePos x="0" y="0"/>
                <wp:positionH relativeFrom="column">
                  <wp:posOffset>539750</wp:posOffset>
                </wp:positionH>
                <wp:positionV relativeFrom="paragraph">
                  <wp:posOffset>17780</wp:posOffset>
                </wp:positionV>
                <wp:extent cx="316230" cy="445770"/>
                <wp:effectExtent l="0" t="0" r="13970" b="11430"/>
                <wp:wrapNone/>
                <wp:docPr id="63" name="Text Box 63"/>
                <wp:cNvGraphicFramePr/>
                <a:graphic xmlns:a="http://schemas.openxmlformats.org/drawingml/2006/main">
                  <a:graphicData uri="http://schemas.microsoft.com/office/word/2010/wordprocessingShape">
                    <wps:wsp>
                      <wps:cNvSpPr txBox="1"/>
                      <wps:spPr>
                        <a:xfrm>
                          <a:off x="0" y="0"/>
                          <a:ext cx="316230" cy="445135"/>
                        </a:xfrm>
                        <a:prstGeom prst="rect">
                          <a:avLst/>
                        </a:prstGeom>
                        <a:solidFill>
                          <a:schemeClr val="lt1"/>
                        </a:solidFill>
                        <a:ln w="6350">
                          <a:solidFill>
                            <a:schemeClr val="bg1"/>
                          </a:solidFill>
                        </a:ln>
                      </wps:spPr>
                      <wps:txbx>
                        <w:txbxContent>
                          <w:p w14:paraId="62C54FF1" w14:textId="77777777" w:rsidR="0064165A" w:rsidRDefault="0064165A" w:rsidP="00434C3C">
                            <w:pPr>
                              <w:rPr>
                                <w:b/>
                                <w:lang w:val="en-US"/>
                              </w:rPr>
                            </w:pPr>
                            <w:r>
                              <w:rPr>
                                <w:b/>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49836ED" id="Text Box 63" o:spid="_x0000_s1027" type="#_x0000_t202" style="position:absolute;margin-left:42.5pt;margin-top:1.4pt;width:24.9pt;height:35.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" fillcolor="white [3201]" strokecolor="white [3212]" strokeweight=".5pt">
                <v:textbox>
                  <w:txbxContent>
                    <w:p w14:paraId="62C54FF1" w14:textId="77777777" w:rsidR="0064165A" w:rsidRDefault="0064165A" w:rsidP="00434C3C">
                      <w:pPr>
                        <w:rPr>
                          <w:b/>
                          <w:lang w:val="en-US"/>
                        </w:rPr>
                      </w:pPr>
                      <w:r>
                        <w:rPr>
                          <w:b/>
                          <w:lang w:val="en-US"/>
                        </w:rPr>
                        <w:t>b</w:t>
                      </w:r>
                    </w:p>
                  </w:txbxContent>
                </v:textbox>
              </v:shape>
            </w:pict>
          </mc:Fallback>
        </mc:AlternateContent>
      </w:r>
    </w:p>
    <w:p w14:paraId="7A29A34B" w14:textId="7B648DEA" w:rsidR="00434C3C" w:rsidRPr="00434C3C" w:rsidRDefault="00277DBF" w:rsidP="00C434CD">
      <w:pPr>
        <w:jc w:val="center"/>
        <w:rPr>
          <w:rFonts w:cs="Times New Roman"/>
          <w:color w:val="000000" w:themeColor="text1"/>
        </w:rPr>
      </w:pPr>
      <w:r>
        <w:rPr>
          <w:rFonts w:cs="Times New Roman"/>
          <w:noProof/>
          <w:color w:val="000000" w:themeColor="text1"/>
          <w:lang w:val="en-US"/>
        </w:rPr>
        <w:drawing>
          <wp:inline distT="0" distB="0" distL="0" distR="0" wp14:anchorId="5BA53EBF" wp14:editId="72AA7C52">
            <wp:extent cx="2474563" cy="2160000"/>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Rplot01.tiff"/>
                    <pic:cNvPicPr/>
                  </pic:nvPicPr>
                  <pic:blipFill>
                    <a:blip r:embed="rId19">
                      <a:extLst>
                        <a:ext uri="{28A0092B-C50C-407E-A947-70E740481C1C}">
                          <a14:useLocalDpi xmlns:a14="http://schemas.microsoft.com/office/drawing/2010/main"/>
                        </a:ext>
                      </a:extLst>
                    </a:blip>
                    <a:stretch>
                      <a:fillRect/>
                    </a:stretch>
                  </pic:blipFill>
                  <pic:spPr>
                    <a:xfrm>
                      <a:off x="0" y="0"/>
                      <a:ext cx="2474563" cy="2160000"/>
                    </a:xfrm>
                    <a:prstGeom prst="rect">
                      <a:avLst/>
                    </a:prstGeom>
                  </pic:spPr>
                </pic:pic>
              </a:graphicData>
            </a:graphic>
          </wp:inline>
        </w:drawing>
      </w:r>
    </w:p>
    <w:p w14:paraId="2A6A707B" w14:textId="5D7A9535" w:rsidR="00C6267F" w:rsidRDefault="00C6267F" w:rsidP="00C434CD">
      <w:pPr>
        <w:pStyle w:val="Caption"/>
        <w:ind w:left="1134" w:hanging="1134"/>
      </w:pPr>
      <w:bookmarkStart w:id="71" w:name="_Toc522527955"/>
      <w:r w:rsidRPr="00C6267F">
        <w:rPr>
          <w:b/>
        </w:rPr>
        <w:t xml:space="preserve">Figure </w:t>
      </w:r>
      <w:r w:rsidR="00234B29">
        <w:rPr>
          <w:b/>
        </w:rPr>
        <w:fldChar w:fldCharType="begin"/>
      </w:r>
      <w:r w:rsidR="00234B29">
        <w:rPr>
          <w:b/>
        </w:rPr>
        <w:instrText xml:space="preserve"> SEQ Figure \* ARABIC \s 1 </w:instrText>
      </w:r>
      <w:r w:rsidR="00234B29">
        <w:rPr>
          <w:b/>
        </w:rPr>
        <w:fldChar w:fldCharType="separate"/>
      </w:r>
      <w:r w:rsidR="00106988">
        <w:rPr>
          <w:b/>
          <w:noProof/>
        </w:rPr>
        <w:t>2</w:t>
      </w:r>
      <w:r w:rsidR="00234B29">
        <w:rPr>
          <w:b/>
        </w:rPr>
        <w:fldChar w:fldCharType="end"/>
      </w:r>
      <w:r w:rsidRPr="00C6267F">
        <w:rPr>
          <w:b/>
        </w:rPr>
        <w:t>.2</w:t>
      </w:r>
      <w:r w:rsidRPr="00C6267F">
        <w:t xml:space="preserve"> </w:t>
      </w:r>
      <w:r w:rsidR="00C434CD">
        <w:t>(</w:t>
      </w:r>
      <w:r w:rsidR="00CC1B13">
        <w:t>a) Estimated</w:t>
      </w:r>
      <w:r w:rsidRPr="00C6267F">
        <w:t xml:space="preserve"> snapping turtle population</w:t>
      </w:r>
      <w:r w:rsidR="00CC1B13">
        <w:t xml:space="preserve"> size</w:t>
      </w:r>
      <w:r w:rsidRPr="00C6267F">
        <w:t xml:space="preserve"> with Poisson confidence intervals in the western portion of Cootes Parad</w:t>
      </w:r>
      <w:r w:rsidR="00C434CD">
        <w:t>ise Marsh from 1985 to 2002. The open circle shows the total number of snapping turtles encountered in 2017 (</w:t>
      </w:r>
      <w:r w:rsidR="00C434CD">
        <w:rPr>
          <w:i/>
        </w:rPr>
        <w:t>t</w:t>
      </w:r>
      <w:r w:rsidR="00C434CD">
        <w:t>). (</w:t>
      </w:r>
      <w:r w:rsidR="00CC1B13">
        <w:t>b) A</w:t>
      </w:r>
      <w:r w:rsidRPr="00C6267F">
        <w:t>nnual estimation of the lower (</w:t>
      </w:r>
      <w:r w:rsidRPr="009D231B">
        <w:rPr>
          <w:i/>
        </w:rPr>
        <w:t>M</w:t>
      </w:r>
      <w:r w:rsidRPr="00CC1B13">
        <w:rPr>
          <w:i/>
          <w:vertAlign w:val="subscript"/>
        </w:rPr>
        <w:t>l</w:t>
      </w:r>
      <w:r w:rsidRPr="00C6267F">
        <w:t>) (white circles) and upper (</w:t>
      </w:r>
      <w:r w:rsidRPr="009D231B">
        <w:rPr>
          <w:i/>
        </w:rPr>
        <w:t>M</w:t>
      </w:r>
      <w:r w:rsidRPr="00CC1B13">
        <w:rPr>
          <w:i/>
          <w:vertAlign w:val="subscript"/>
        </w:rPr>
        <w:t>u</w:t>
      </w:r>
      <w:r w:rsidR="00C434CD">
        <w:t>) (grey</w:t>
      </w:r>
      <w:r w:rsidRPr="00C6267F">
        <w:t xml:space="preserve"> circles) adult mortalities from </w:t>
      </w:r>
      <w:r w:rsidR="00C75482">
        <w:t>1985</w:t>
      </w:r>
      <w:r w:rsidR="00277DBF">
        <w:t xml:space="preserve"> to 2016</w:t>
      </w:r>
      <w:r w:rsidR="00C434CD">
        <w:t xml:space="preserve"> (Eq. 3 and Eq. 4), as well as the annual estimation</w:t>
      </w:r>
      <w:r w:rsidR="00C7656C">
        <w:t xml:space="preserve"> of mortalities</w:t>
      </w:r>
      <w:r w:rsidR="00C434CD">
        <w:t xml:space="preserve"> using current road mortality rates (</w:t>
      </w:r>
      <w:r w:rsidR="00C434CD">
        <w:rPr>
          <w:i/>
        </w:rPr>
        <w:t>M</w:t>
      </w:r>
      <w:r w:rsidR="00C434CD">
        <w:rPr>
          <w:i/>
          <w:vertAlign w:val="subscript"/>
        </w:rPr>
        <w:t>c</w:t>
      </w:r>
      <w:r w:rsidR="00C434CD">
        <w:t>) (Eq. 7) (black circles)</w:t>
      </w:r>
      <w:r w:rsidRPr="00C6267F">
        <w:t>.</w:t>
      </w:r>
      <w:bookmarkEnd w:id="71"/>
    </w:p>
    <w:p w14:paraId="2A70546A" w14:textId="77777777" w:rsidR="00264197" w:rsidRPr="00434C3C" w:rsidRDefault="00264197" w:rsidP="00264197">
      <w:pPr>
        <w:ind w:left="993" w:hanging="993"/>
        <w:jc w:val="center"/>
        <w:rPr>
          <w:rFonts w:cs="Times New Roman"/>
          <w:b/>
          <w:color w:val="000000" w:themeColor="text1"/>
        </w:rPr>
      </w:pPr>
      <w:r w:rsidRPr="00434C3C">
        <w:rPr>
          <w:rFonts w:cs="Times New Roman"/>
          <w:b/>
          <w:noProof/>
          <w:color w:val="000000" w:themeColor="text1"/>
          <w:lang w:val="en-US"/>
        </w:rPr>
        <w:lastRenderedPageBreak/>
        <w:drawing>
          <wp:inline distT="0" distB="0" distL="0" distR="0" wp14:anchorId="22EDBBEC" wp14:editId="154F1498">
            <wp:extent cx="5170229" cy="3230089"/>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5174550" cy="3232788"/>
                    </a:xfrm>
                    <a:prstGeom prst="rect">
                      <a:avLst/>
                    </a:prstGeom>
                    <a:noFill/>
                    <a:ln>
                      <a:noFill/>
                    </a:ln>
                  </pic:spPr>
                </pic:pic>
              </a:graphicData>
            </a:graphic>
          </wp:inline>
        </w:drawing>
      </w:r>
    </w:p>
    <w:p w14:paraId="1DC93855" w14:textId="435D3C9F" w:rsidR="00234B29" w:rsidRPr="00434C3C" w:rsidRDefault="00234B29" w:rsidP="00234B29">
      <w:pPr>
        <w:ind w:left="1134" w:hanging="1134"/>
        <w:rPr>
          <w:rFonts w:cs="Times New Roman"/>
          <w:color w:val="000000" w:themeColor="text1"/>
        </w:rPr>
      </w:pPr>
      <w:bookmarkStart w:id="72" w:name="_Toc522527956"/>
      <w:r w:rsidRPr="00234B29">
        <w:rPr>
          <w:b/>
        </w:rPr>
        <w:t>Figure 2</w:t>
      </w:r>
      <w:r>
        <w:rPr>
          <w:b/>
        </w:rPr>
        <w:t>.</w:t>
      </w:r>
      <w:r>
        <w:rPr>
          <w:b/>
        </w:rPr>
        <w:fldChar w:fldCharType="begin"/>
      </w:r>
      <w:r>
        <w:rPr>
          <w:b/>
        </w:rPr>
        <w:instrText xml:space="preserve"> SEQ Figure \* ARABIC \s 1 </w:instrText>
      </w:r>
      <w:r>
        <w:rPr>
          <w:b/>
        </w:rPr>
        <w:fldChar w:fldCharType="separate"/>
      </w:r>
      <w:r w:rsidR="00106988">
        <w:rPr>
          <w:b/>
          <w:noProof/>
        </w:rPr>
        <w:t>3</w:t>
      </w:r>
      <w:r>
        <w:rPr>
          <w:b/>
        </w:rPr>
        <w:fldChar w:fldCharType="end"/>
      </w:r>
      <w:r>
        <w:t xml:space="preserve"> </w:t>
      </w:r>
      <w:r w:rsidRPr="00434C3C">
        <w:rPr>
          <w:rFonts w:cs="Times New Roman"/>
          <w:color w:val="000000" w:themeColor="text1"/>
        </w:rPr>
        <w:t>Results from incremental area analysis demonstrate an asymptotic shape, indicating a sufficient number of relocations from each turtle had been acquired to conduct home range analyses.</w:t>
      </w:r>
      <w:bookmarkEnd w:id="72"/>
    </w:p>
    <w:p w14:paraId="50D8DBAD" w14:textId="3DB682EB" w:rsidR="00264197" w:rsidRPr="00264197" w:rsidRDefault="00264197" w:rsidP="00234B29">
      <w:pPr>
        <w:pStyle w:val="Caption"/>
      </w:pPr>
    </w:p>
    <w:p w14:paraId="5069D874" w14:textId="0CD44BCC" w:rsidR="00434C3C" w:rsidRPr="00434C3C" w:rsidRDefault="00434C3C" w:rsidP="00434C3C">
      <w:pPr>
        <w:ind w:left="993" w:hanging="993"/>
        <w:jc w:val="center"/>
        <w:rPr>
          <w:rFonts w:cs="Times New Roman"/>
          <w:color w:val="000000" w:themeColor="text1"/>
        </w:rPr>
      </w:pPr>
    </w:p>
    <w:p w14:paraId="592CFEAF" w14:textId="77777777" w:rsidR="00756FA1" w:rsidRDefault="00756FA1" w:rsidP="009D231B">
      <w:pPr>
        <w:pStyle w:val="Caption"/>
        <w:ind w:left="1134" w:hanging="1134"/>
        <w:rPr>
          <w:b/>
        </w:rPr>
      </w:pPr>
      <w:r>
        <w:rPr>
          <w:b/>
          <w:noProof/>
          <w:lang w:val="en-US"/>
        </w:rPr>
        <w:lastRenderedPageBreak/>
        <w:drawing>
          <wp:inline distT="0" distB="0" distL="0" distR="0" wp14:anchorId="75565A0F" wp14:editId="6819A885">
            <wp:extent cx="5833405" cy="3645877"/>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opHR (2).jpg"/>
                    <pic:cNvPicPr/>
                  </pic:nvPicPr>
                  <pic:blipFill rotWithShape="1">
                    <a:blip r:embed="rId21" cstate="print">
                      <a:extLst>
                        <a:ext uri="{28A0092B-C50C-407E-A947-70E740481C1C}">
                          <a14:useLocalDpi xmlns:a14="http://schemas.microsoft.com/office/drawing/2010/main"/>
                        </a:ext>
                      </a:extLst>
                    </a:blip>
                    <a:srcRect/>
                    <a:stretch/>
                  </pic:blipFill>
                  <pic:spPr bwMode="auto">
                    <a:xfrm>
                      <a:off x="0" y="0"/>
                      <a:ext cx="5857466" cy="3660915"/>
                    </a:xfrm>
                    <a:prstGeom prst="rect">
                      <a:avLst/>
                    </a:prstGeom>
                    <a:ln>
                      <a:noFill/>
                    </a:ln>
                    <a:extLst>
                      <a:ext uri="{53640926-AAD7-44D8-BBD7-CCE9431645EC}">
                        <a14:shadowObscured xmlns:a14="http://schemas.microsoft.com/office/drawing/2010/main"/>
                      </a:ext>
                    </a:extLst>
                  </pic:spPr>
                </pic:pic>
              </a:graphicData>
            </a:graphic>
          </wp:inline>
        </w:drawing>
      </w:r>
    </w:p>
    <w:p w14:paraId="07A1B5B5" w14:textId="2DF5F083" w:rsidR="001C03D4" w:rsidRDefault="00234B29" w:rsidP="00234B29">
      <w:pPr>
        <w:pStyle w:val="Caption"/>
        <w:ind w:left="1134" w:hanging="1134"/>
      </w:pPr>
      <w:bookmarkStart w:id="73" w:name="_Toc522527957"/>
      <w:r w:rsidRPr="00234B29">
        <w:rPr>
          <w:b/>
        </w:rPr>
        <w:t>Figure 2.</w:t>
      </w:r>
      <w:r>
        <w:rPr>
          <w:b/>
        </w:rPr>
        <w:fldChar w:fldCharType="begin"/>
      </w:r>
      <w:r>
        <w:rPr>
          <w:b/>
        </w:rPr>
        <w:instrText xml:space="preserve"> SEQ Figure \* ARABIC \s 1 </w:instrText>
      </w:r>
      <w:r>
        <w:rPr>
          <w:b/>
        </w:rPr>
        <w:fldChar w:fldCharType="separate"/>
      </w:r>
      <w:r w:rsidR="00106988">
        <w:rPr>
          <w:b/>
          <w:noProof/>
        </w:rPr>
        <w:t>4</w:t>
      </w:r>
      <w:r>
        <w:rPr>
          <w:b/>
        </w:rPr>
        <w:fldChar w:fldCharType="end"/>
      </w:r>
      <w:r w:rsidR="001C03D4" w:rsidRPr="001C03D4">
        <w:t xml:space="preserve"> </w:t>
      </w:r>
      <w:r w:rsidR="001C03D4" w:rsidRPr="009D231B">
        <w:t>Minimum convex polygon (MCP) o</w:t>
      </w:r>
      <w:r w:rsidR="00CC1B13" w:rsidRPr="009D231B">
        <w:t xml:space="preserve">f population range </w:t>
      </w:r>
      <w:r w:rsidR="00C63874" w:rsidRPr="009D231B">
        <w:t>(</w:t>
      </w:r>
      <w:r w:rsidR="00CC1B13" w:rsidRPr="009D231B">
        <w:t>estimated by</w:t>
      </w:r>
      <w:r w:rsidR="001C03D4" w:rsidRPr="009D231B">
        <w:t xml:space="preserve"> the</w:t>
      </w:r>
      <w:r w:rsidR="00C7656C">
        <w:t xml:space="preserve"> </w:t>
      </w:r>
      <w:r w:rsidR="001C03D4" w:rsidRPr="009D231B">
        <w:t>100% MCP</w:t>
      </w:r>
      <w:r w:rsidR="00CC1B13" w:rsidRPr="009D231B">
        <w:t>) and core range (</w:t>
      </w:r>
      <w:r w:rsidR="001C03D4" w:rsidRPr="009D231B">
        <w:t xml:space="preserve">estimated </w:t>
      </w:r>
      <w:r w:rsidR="00CC1B13" w:rsidRPr="009D231B">
        <w:t xml:space="preserve">by 50% MCP) </w:t>
      </w:r>
      <w:r w:rsidR="001C03D4" w:rsidRPr="009D231B">
        <w:t>for the snapping turtle population in western Cootes Paradise Marsh. Both the population and core range estimates are shown to overlap with surrounding roads (Cootes Drive, King Street East and Olympic Drive).</w:t>
      </w:r>
      <w:bookmarkEnd w:id="73"/>
    </w:p>
    <w:p w14:paraId="07192602" w14:textId="6AD3D4F2" w:rsidR="00C63874" w:rsidRDefault="00C63874" w:rsidP="00C63874"/>
    <w:p w14:paraId="61C492E1" w14:textId="39946430" w:rsidR="00434C3C" w:rsidRPr="00434C3C" w:rsidRDefault="00434C3C" w:rsidP="00434C3C">
      <w:pPr>
        <w:ind w:left="993" w:hanging="993"/>
        <w:jc w:val="center"/>
        <w:rPr>
          <w:rFonts w:cs="Times New Roman"/>
          <w:b/>
          <w:color w:val="000000" w:themeColor="text1"/>
        </w:rPr>
      </w:pPr>
    </w:p>
    <w:p w14:paraId="5F0F68DC" w14:textId="1AA09CBB" w:rsidR="00566964" w:rsidRDefault="0095038B" w:rsidP="00566964">
      <w:pPr>
        <w:pStyle w:val="Caption"/>
        <w:jc w:val="center"/>
        <w:rPr>
          <w:b/>
        </w:rPr>
      </w:pPr>
      <w:r>
        <w:rPr>
          <w:noProof/>
          <w:lang w:val="en-US"/>
        </w:rPr>
        <w:lastRenderedPageBreak/>
        <w:drawing>
          <wp:inline distT="0" distB="0" distL="0" distR="0" wp14:anchorId="1EA9809C" wp14:editId="67B7AFDE">
            <wp:extent cx="4572000" cy="2743200"/>
            <wp:effectExtent l="0" t="0" r="12700" b="12700"/>
            <wp:docPr id="36" name="Chart 36">
              <a:extLst xmlns:a="http://schemas.openxmlformats.org/drawingml/2006/main">
                <a:ext uri="{FF2B5EF4-FFF2-40B4-BE49-F238E27FC236}">
                  <a16:creationId xmlns:a16="http://schemas.microsoft.com/office/drawing/2014/main" id="{D2BD1C1B-F21F-5340-BE12-55C4954965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D43AF6F" w14:textId="1DEC9D0C" w:rsidR="00434C3C" w:rsidRPr="000B7F2D" w:rsidRDefault="00234B29" w:rsidP="00234B29">
      <w:pPr>
        <w:pStyle w:val="Caption"/>
        <w:ind w:left="1134" w:hanging="1134"/>
      </w:pPr>
      <w:bookmarkStart w:id="74" w:name="_Toc522527958"/>
      <w:r w:rsidRPr="00234B29">
        <w:rPr>
          <w:b/>
        </w:rPr>
        <w:t>Figure 2.</w:t>
      </w:r>
      <w:r w:rsidRPr="00234B29">
        <w:rPr>
          <w:b/>
        </w:rPr>
        <w:fldChar w:fldCharType="begin"/>
      </w:r>
      <w:r w:rsidRPr="00234B29">
        <w:rPr>
          <w:b/>
        </w:rPr>
        <w:instrText xml:space="preserve"> SEQ Figure \* ARABIC \s 1 </w:instrText>
      </w:r>
      <w:r w:rsidRPr="00234B29">
        <w:rPr>
          <w:b/>
        </w:rPr>
        <w:fldChar w:fldCharType="separate"/>
      </w:r>
      <w:r w:rsidR="00106988">
        <w:rPr>
          <w:b/>
          <w:noProof/>
        </w:rPr>
        <w:t>5</w:t>
      </w:r>
      <w:r w:rsidRPr="00234B29">
        <w:rPr>
          <w:b/>
        </w:rPr>
        <w:fldChar w:fldCharType="end"/>
      </w:r>
      <w:r>
        <w:rPr>
          <w:b/>
        </w:rPr>
        <w:t xml:space="preserve"> </w:t>
      </w:r>
      <w:r w:rsidR="000B7F2D" w:rsidRPr="000B7F2D">
        <w:t xml:space="preserve">Linear regression of number of adult snapping turtles found on the road versus number of surveys completed by Dundas Turtle Watch annually </w:t>
      </w:r>
      <w:r w:rsidR="000B7F2D" w:rsidRPr="0095038B">
        <w:t>(</w:t>
      </w:r>
      <w:r w:rsidR="00C75482" w:rsidRPr="0095038B">
        <w:rPr>
          <w:color w:val="000000" w:themeColor="text1"/>
        </w:rPr>
        <w:t>r</w:t>
      </w:r>
      <w:r w:rsidR="00C75482" w:rsidRPr="0095038B">
        <w:rPr>
          <w:color w:val="000000" w:themeColor="text1"/>
          <w:vertAlign w:val="superscript"/>
        </w:rPr>
        <w:t>2</w:t>
      </w:r>
      <w:r w:rsidR="00C75482" w:rsidRPr="0095038B">
        <w:rPr>
          <w:color w:val="000000" w:themeColor="text1"/>
        </w:rPr>
        <w:t xml:space="preserve"> = 0.59, </w:t>
      </w:r>
      <w:r w:rsidR="00C75482" w:rsidRPr="0095038B">
        <w:rPr>
          <w:i/>
          <w:color w:val="000000" w:themeColor="text1"/>
        </w:rPr>
        <w:t>p</w:t>
      </w:r>
      <w:r w:rsidR="0095038B">
        <w:rPr>
          <w:i/>
          <w:color w:val="000000" w:themeColor="text1"/>
        </w:rPr>
        <w:t xml:space="preserve"> </w:t>
      </w:r>
      <w:r w:rsidR="00C75482" w:rsidRPr="0095038B">
        <w:rPr>
          <w:color w:val="000000" w:themeColor="text1"/>
        </w:rPr>
        <w:t>=</w:t>
      </w:r>
      <w:r w:rsidR="0095038B">
        <w:rPr>
          <w:color w:val="000000" w:themeColor="text1"/>
        </w:rPr>
        <w:t xml:space="preserve"> </w:t>
      </w:r>
      <w:r w:rsidR="00C75482" w:rsidRPr="0095038B">
        <w:rPr>
          <w:color w:val="000000" w:themeColor="text1"/>
        </w:rPr>
        <w:t>0.02</w:t>
      </w:r>
      <w:r w:rsidR="000B7F2D" w:rsidRPr="0095038B">
        <w:t>).</w:t>
      </w:r>
      <w:bookmarkEnd w:id="74"/>
    </w:p>
    <w:p w14:paraId="38AE0C2B" w14:textId="77777777" w:rsidR="00434C3C" w:rsidRPr="00434C3C" w:rsidRDefault="00434C3C" w:rsidP="00434C3C">
      <w:pPr>
        <w:jc w:val="center"/>
        <w:rPr>
          <w:rFonts w:cs="Times New Roman"/>
          <w:color w:val="000000" w:themeColor="text1"/>
        </w:rPr>
      </w:pPr>
    </w:p>
    <w:p w14:paraId="0815951B" w14:textId="77777777" w:rsidR="00434C3C" w:rsidRPr="00434C3C" w:rsidRDefault="00434C3C" w:rsidP="00434C3C">
      <w:pPr>
        <w:rPr>
          <w:rFonts w:cs="Times New Roman"/>
          <w:color w:val="000000" w:themeColor="text1"/>
        </w:rPr>
      </w:pPr>
      <w:r w:rsidRPr="00434C3C">
        <w:rPr>
          <w:rFonts w:cs="Times New Roman"/>
          <w:color w:val="000000" w:themeColor="text1"/>
        </w:rPr>
        <w:br w:type="page"/>
      </w:r>
    </w:p>
    <w:bookmarkEnd w:id="43"/>
    <w:bookmarkEnd w:id="44"/>
    <w:p w14:paraId="70DE76BF" w14:textId="198A5CB5" w:rsidR="00434C3C" w:rsidRPr="00264197" w:rsidRDefault="00434C3C" w:rsidP="00264197">
      <w:pPr>
        <w:ind w:left="993" w:hanging="993"/>
        <w:jc w:val="center"/>
        <w:rPr>
          <w:rFonts w:cs="Times New Roman"/>
          <w:b/>
          <w:color w:val="000000" w:themeColor="text1"/>
        </w:rPr>
      </w:pPr>
    </w:p>
    <w:p w14:paraId="217E83CF" w14:textId="77777777" w:rsidR="00EA288A" w:rsidRPr="00EA288A" w:rsidRDefault="00FE1C20" w:rsidP="00E35FE6">
      <w:pPr>
        <w:pStyle w:val="Heading1"/>
      </w:pPr>
      <w:bookmarkStart w:id="75" w:name="_Toc521353253"/>
      <w:bookmarkStart w:id="76" w:name="_Toc522095049"/>
      <w:r>
        <w:t>Chapter 3</w:t>
      </w:r>
      <w:r w:rsidR="00EA288A">
        <w:t xml:space="preserve">: </w:t>
      </w:r>
      <w:r w:rsidR="00EA288A" w:rsidRPr="00EA288A">
        <w:t>Assessment of critical habitat for common snapping turtles (Chelydra serpentina) in an urbanized coastal wetland.</w:t>
      </w:r>
      <w:bookmarkEnd w:id="75"/>
      <w:bookmarkEnd w:id="76"/>
    </w:p>
    <w:p w14:paraId="0D9370F2" w14:textId="77777777" w:rsidR="00EA288A" w:rsidRPr="00BC02B2" w:rsidRDefault="00EA288A" w:rsidP="00EA288A">
      <w:pPr>
        <w:jc w:val="center"/>
        <w:rPr>
          <w:rFonts w:cs="Times New Roman"/>
        </w:rPr>
      </w:pPr>
    </w:p>
    <w:p w14:paraId="6C60B819" w14:textId="77777777" w:rsidR="00EA288A" w:rsidRPr="00BC02B2" w:rsidRDefault="00EA288A" w:rsidP="005E63C0">
      <w:pPr>
        <w:rPr>
          <w:rFonts w:cs="Times New Roman"/>
        </w:rPr>
      </w:pPr>
    </w:p>
    <w:p w14:paraId="55837C29" w14:textId="77777777" w:rsidR="00EA288A" w:rsidRPr="00BC02B2" w:rsidRDefault="00EA288A" w:rsidP="00EA288A">
      <w:pPr>
        <w:jc w:val="center"/>
        <w:rPr>
          <w:rFonts w:cs="Times New Roman"/>
        </w:rPr>
      </w:pPr>
    </w:p>
    <w:p w14:paraId="303F0C15" w14:textId="77777777" w:rsidR="00EA288A" w:rsidRPr="00BC02B2" w:rsidRDefault="00EA288A" w:rsidP="00EA288A">
      <w:pPr>
        <w:jc w:val="center"/>
        <w:rPr>
          <w:rFonts w:cs="Times New Roman"/>
        </w:rPr>
      </w:pPr>
      <w:r w:rsidRPr="00BC02B2">
        <w:rPr>
          <w:rFonts w:cs="Times New Roman"/>
        </w:rPr>
        <w:t>*Morgan L. Piczak</w:t>
      </w:r>
      <w:r>
        <w:rPr>
          <w:rFonts w:cs="Times New Roman"/>
        </w:rPr>
        <w:t xml:space="preserve"> </w:t>
      </w:r>
      <w:r w:rsidRPr="00BC02B2">
        <w:rPr>
          <w:rFonts w:cs="Times New Roman"/>
        </w:rPr>
        <w:t>and Patricia Chow-Fraser</w:t>
      </w:r>
    </w:p>
    <w:p w14:paraId="7DBF5DA3" w14:textId="77777777" w:rsidR="00EA288A" w:rsidRPr="00BC02B2" w:rsidRDefault="00EA288A" w:rsidP="00EA288A">
      <w:pPr>
        <w:jc w:val="center"/>
        <w:rPr>
          <w:rFonts w:cs="Times New Roman"/>
        </w:rPr>
      </w:pPr>
    </w:p>
    <w:p w14:paraId="31783884" w14:textId="77777777" w:rsidR="00EA288A" w:rsidRPr="00BC02B2" w:rsidRDefault="00EA288A" w:rsidP="00EA288A">
      <w:pPr>
        <w:jc w:val="center"/>
        <w:rPr>
          <w:rFonts w:cs="Times New Roman"/>
        </w:rPr>
      </w:pPr>
    </w:p>
    <w:p w14:paraId="6C1CF4FF" w14:textId="77777777" w:rsidR="00EA288A" w:rsidRPr="005B5D64" w:rsidRDefault="00EA288A" w:rsidP="005B5D64">
      <w:pPr>
        <w:jc w:val="center"/>
        <w:rPr>
          <w:rFonts w:cs="Times New Roman"/>
        </w:rPr>
      </w:pPr>
    </w:p>
    <w:p w14:paraId="2DEFBAB2" w14:textId="77777777" w:rsidR="00EA288A" w:rsidRPr="005B5D64" w:rsidRDefault="00EA288A" w:rsidP="005B5D64">
      <w:pPr>
        <w:jc w:val="center"/>
        <w:rPr>
          <w:rFonts w:cs="Times New Roman"/>
        </w:rPr>
      </w:pPr>
      <w:r w:rsidRPr="005B5D64">
        <w:rPr>
          <w:rFonts w:cs="Times New Roman"/>
        </w:rPr>
        <w:t>McMaster University</w:t>
      </w:r>
    </w:p>
    <w:p w14:paraId="60DA1368" w14:textId="77777777" w:rsidR="00EA288A" w:rsidRPr="005B5D64" w:rsidRDefault="00EA288A" w:rsidP="005B5D64">
      <w:pPr>
        <w:jc w:val="center"/>
        <w:rPr>
          <w:rFonts w:cs="Times New Roman"/>
          <w:color w:val="000000" w:themeColor="text1"/>
        </w:rPr>
      </w:pPr>
      <w:r w:rsidRPr="005B5D64">
        <w:rPr>
          <w:rFonts w:cs="Times New Roman"/>
          <w:color w:val="000000" w:themeColor="text1"/>
        </w:rPr>
        <w:t>Department of Biology</w:t>
      </w:r>
    </w:p>
    <w:p w14:paraId="29276755" w14:textId="77777777" w:rsidR="00EA288A" w:rsidRPr="00BC02B2" w:rsidRDefault="00EA288A" w:rsidP="00EA288A">
      <w:pPr>
        <w:jc w:val="center"/>
        <w:rPr>
          <w:rFonts w:cs="Times New Roman"/>
          <w:color w:val="000000" w:themeColor="text1"/>
        </w:rPr>
      </w:pPr>
      <w:r w:rsidRPr="00BC02B2">
        <w:rPr>
          <w:rFonts w:cs="Times New Roman"/>
          <w:color w:val="000000" w:themeColor="text1"/>
        </w:rPr>
        <w:t>1280 Main Street West, Hamilton, ON</w:t>
      </w:r>
    </w:p>
    <w:p w14:paraId="67B3E697" w14:textId="77777777" w:rsidR="00EA288A" w:rsidRPr="00BC02B2" w:rsidRDefault="00EA288A" w:rsidP="00EA288A">
      <w:pPr>
        <w:jc w:val="center"/>
        <w:rPr>
          <w:rFonts w:cs="Times New Roman"/>
          <w:color w:val="000000" w:themeColor="text1"/>
        </w:rPr>
      </w:pPr>
      <w:r w:rsidRPr="00BC02B2">
        <w:rPr>
          <w:rFonts w:cs="Times New Roman"/>
          <w:color w:val="000000" w:themeColor="text1"/>
        </w:rPr>
        <w:t>L8S 4K1</w:t>
      </w:r>
    </w:p>
    <w:p w14:paraId="7BA23054" w14:textId="77777777" w:rsidR="00EA288A" w:rsidRPr="00BC02B2" w:rsidRDefault="00EA288A" w:rsidP="00EA288A">
      <w:pPr>
        <w:jc w:val="center"/>
        <w:rPr>
          <w:rFonts w:cs="Times New Roman"/>
          <w:color w:val="000000" w:themeColor="text1"/>
        </w:rPr>
      </w:pPr>
    </w:p>
    <w:p w14:paraId="182501ED" w14:textId="77777777" w:rsidR="00EA288A" w:rsidRPr="00BC02B2" w:rsidRDefault="00EA288A" w:rsidP="00EA288A">
      <w:pPr>
        <w:jc w:val="center"/>
        <w:rPr>
          <w:rFonts w:cs="Times New Roman"/>
          <w:color w:val="000000" w:themeColor="text1"/>
        </w:rPr>
      </w:pPr>
      <w:r w:rsidRPr="00BC02B2">
        <w:rPr>
          <w:rFonts w:cs="Times New Roman"/>
          <w:color w:val="000000" w:themeColor="text1"/>
        </w:rPr>
        <w:t>*Corresponding author</w:t>
      </w:r>
      <w:r>
        <w:rPr>
          <w:rFonts w:cs="Times New Roman"/>
          <w:color w:val="000000" w:themeColor="text1"/>
        </w:rPr>
        <w:t>: morganpiczak@gmail.com</w:t>
      </w:r>
    </w:p>
    <w:p w14:paraId="5EC79ADE" w14:textId="77777777" w:rsidR="00EA288A" w:rsidRDefault="00EA288A" w:rsidP="00EA288A">
      <w:pPr>
        <w:jc w:val="center"/>
        <w:rPr>
          <w:rFonts w:cs="Times New Roman"/>
          <w:color w:val="000000" w:themeColor="text1"/>
        </w:rPr>
      </w:pPr>
      <w:r>
        <w:rPr>
          <w:rFonts w:cs="Times New Roman"/>
          <w:color w:val="000000" w:themeColor="text1"/>
        </w:rPr>
        <w:t xml:space="preserve">Keywords: snapping turtle; </w:t>
      </w:r>
      <w:r>
        <w:rPr>
          <w:rFonts w:cs="Times New Roman"/>
          <w:i/>
          <w:color w:val="000000" w:themeColor="text1"/>
        </w:rPr>
        <w:t>Chelydra serpentina</w:t>
      </w:r>
      <w:r>
        <w:rPr>
          <w:rFonts w:cs="Times New Roman"/>
          <w:color w:val="000000" w:themeColor="text1"/>
        </w:rPr>
        <w:t xml:space="preserve">; </w:t>
      </w:r>
      <w:r w:rsidRPr="00DE1032">
        <w:rPr>
          <w:rFonts w:cs="Times New Roman"/>
          <w:color w:val="000000" w:themeColor="text1"/>
        </w:rPr>
        <w:t>urban impacts</w:t>
      </w:r>
      <w:r>
        <w:rPr>
          <w:rFonts w:cs="Times New Roman"/>
          <w:color w:val="000000" w:themeColor="text1"/>
        </w:rPr>
        <w:t>; critical habitat; overwintering; nesting</w:t>
      </w:r>
    </w:p>
    <w:p w14:paraId="2A8D1236" w14:textId="77777777" w:rsidR="00EA288A" w:rsidRDefault="00EA288A" w:rsidP="00EA288A">
      <w:pPr>
        <w:jc w:val="center"/>
        <w:rPr>
          <w:rFonts w:cs="Times New Roman"/>
          <w:color w:val="000000" w:themeColor="text1"/>
        </w:rPr>
      </w:pPr>
    </w:p>
    <w:p w14:paraId="0A594B82" w14:textId="0B2D1FC0" w:rsidR="00EA288A" w:rsidRPr="00FB4F93" w:rsidRDefault="005E63C0" w:rsidP="005E63C0">
      <w:pPr>
        <w:jc w:val="center"/>
        <w:rPr>
          <w:rFonts w:cs="Times New Roman"/>
        </w:rPr>
      </w:pPr>
      <w:r w:rsidRPr="005E63C0">
        <w:rPr>
          <w:sz w:val="22"/>
          <w:szCs w:val="22"/>
        </w:rPr>
        <w:t xml:space="preserve">Presented in manuscript format and has been submitted </w:t>
      </w:r>
      <w:r>
        <w:rPr>
          <w:sz w:val="22"/>
          <w:szCs w:val="22"/>
        </w:rPr>
        <w:t>to the Journal of Urban Ecology</w:t>
      </w:r>
      <w:r w:rsidRPr="005E63C0">
        <w:rPr>
          <w:sz w:val="22"/>
          <w:szCs w:val="22"/>
        </w:rPr>
        <w:t>.</w:t>
      </w:r>
      <w:r w:rsidR="00EA288A">
        <w:rPr>
          <w:rFonts w:cs="Times New Roman"/>
          <w:b/>
        </w:rPr>
        <w:br w:type="page"/>
      </w:r>
    </w:p>
    <w:p w14:paraId="1EB26AB5" w14:textId="77777777" w:rsidR="00EA288A" w:rsidRPr="00D037B9" w:rsidRDefault="00EA288A" w:rsidP="00EA288A">
      <w:pPr>
        <w:pStyle w:val="Heading1"/>
      </w:pPr>
      <w:bookmarkStart w:id="77" w:name="_Toc521353254"/>
      <w:bookmarkStart w:id="78" w:name="_Toc522095050"/>
      <w:r w:rsidRPr="00D037B9">
        <w:lastRenderedPageBreak/>
        <w:t>Abstract</w:t>
      </w:r>
      <w:bookmarkEnd w:id="77"/>
      <w:bookmarkEnd w:id="78"/>
    </w:p>
    <w:p w14:paraId="3DB474BD" w14:textId="1F2FC0E9" w:rsidR="00EA288A" w:rsidRPr="00EA288A" w:rsidRDefault="00EA288A" w:rsidP="00EA288A">
      <w:pPr>
        <w:ind w:firstLine="720"/>
        <w:rPr>
          <w:rFonts w:cs="Times New Roman"/>
        </w:rPr>
      </w:pPr>
      <w:r w:rsidRPr="00566F0B">
        <w:rPr>
          <w:rFonts w:cs="Times New Roman"/>
        </w:rPr>
        <w:t>Critical habitats</w:t>
      </w:r>
      <w:r>
        <w:rPr>
          <w:rFonts w:cs="Times New Roman"/>
        </w:rPr>
        <w:t xml:space="preserve"> such as nesting areas and overwintering sites</w:t>
      </w:r>
      <w:r w:rsidRPr="00566F0B">
        <w:rPr>
          <w:rFonts w:cs="Times New Roman"/>
        </w:rPr>
        <w:t xml:space="preserve"> </w:t>
      </w:r>
      <w:r>
        <w:rPr>
          <w:rFonts w:cs="Times New Roman"/>
        </w:rPr>
        <w:t xml:space="preserve">are </w:t>
      </w:r>
      <w:r w:rsidRPr="00566F0B">
        <w:rPr>
          <w:rFonts w:cs="Times New Roman"/>
        </w:rPr>
        <w:t xml:space="preserve">specific areas used by </w:t>
      </w:r>
      <w:r>
        <w:rPr>
          <w:rFonts w:cs="Times New Roman"/>
        </w:rPr>
        <w:t>organisms</w:t>
      </w:r>
      <w:r w:rsidRPr="00566F0B">
        <w:rPr>
          <w:rFonts w:cs="Times New Roman"/>
        </w:rPr>
        <w:t xml:space="preserve"> </w:t>
      </w:r>
      <w:r>
        <w:rPr>
          <w:rFonts w:cs="Times New Roman"/>
        </w:rPr>
        <w:t xml:space="preserve">to carry out </w:t>
      </w:r>
      <w:r w:rsidRPr="00566F0B">
        <w:rPr>
          <w:rFonts w:cs="Times New Roman"/>
        </w:rPr>
        <w:t>important life functions</w:t>
      </w:r>
      <w:r>
        <w:rPr>
          <w:rFonts w:cs="Times New Roman"/>
        </w:rPr>
        <w:t>. In many urbanized centers, critical habitats of at-risk species have often become degraded and/or fragmented because of human activities. Such is the case for the population of common snapping turtles</w:t>
      </w:r>
      <w:r w:rsidRPr="00566F0B">
        <w:rPr>
          <w:rFonts w:cs="Times New Roman"/>
        </w:rPr>
        <w:t xml:space="preserve"> </w:t>
      </w:r>
      <w:r>
        <w:rPr>
          <w:rFonts w:cs="Times New Roman"/>
        </w:rPr>
        <w:t>(</w:t>
      </w:r>
      <w:r>
        <w:rPr>
          <w:rFonts w:cs="Times New Roman"/>
          <w:i/>
        </w:rPr>
        <w:t xml:space="preserve">Chelydra </w:t>
      </w:r>
      <w:r w:rsidRPr="00FC7C80">
        <w:rPr>
          <w:rFonts w:cs="Times New Roman"/>
          <w:i/>
        </w:rPr>
        <w:t>serpentina</w:t>
      </w:r>
      <w:r>
        <w:rPr>
          <w:rFonts w:cs="Times New Roman"/>
        </w:rPr>
        <w:t xml:space="preserve">) in </w:t>
      </w:r>
      <w:r w:rsidRPr="00566F0B">
        <w:rPr>
          <w:rFonts w:cs="Times New Roman"/>
        </w:rPr>
        <w:t>Cootes Paradise Marsh,</w:t>
      </w:r>
      <w:r>
        <w:rPr>
          <w:rFonts w:cs="Times New Roman"/>
        </w:rPr>
        <w:t xml:space="preserve"> a highly urbanized ecosystem located at the</w:t>
      </w:r>
      <w:r w:rsidRPr="00566F0B">
        <w:rPr>
          <w:rFonts w:cs="Times New Roman"/>
        </w:rPr>
        <w:t xml:space="preserve"> western </w:t>
      </w:r>
      <w:r>
        <w:rPr>
          <w:rFonts w:cs="Times New Roman"/>
        </w:rPr>
        <w:t>tip</w:t>
      </w:r>
      <w:r w:rsidRPr="00566F0B">
        <w:rPr>
          <w:rFonts w:cs="Times New Roman"/>
        </w:rPr>
        <w:t xml:space="preserve"> of Lake Ontario</w:t>
      </w:r>
      <w:r>
        <w:rPr>
          <w:rFonts w:cs="Times New Roman"/>
        </w:rPr>
        <w:t>. In addition to these threats, mortality from collisions with cars on a four-lane highway at the western end of the marsh has greatly reduced wildlife populations</w:t>
      </w:r>
      <w:r w:rsidRPr="00566F0B">
        <w:rPr>
          <w:rFonts w:cs="Times New Roman"/>
        </w:rPr>
        <w:t xml:space="preserve">. </w:t>
      </w:r>
      <w:r>
        <w:rPr>
          <w:rFonts w:cs="Times New Roman"/>
        </w:rPr>
        <w:t xml:space="preserve">Here, we examine long-term changes in critical habitat distribution that has accompanied urbanization of </w:t>
      </w:r>
      <w:r w:rsidRPr="00566F0B">
        <w:rPr>
          <w:rFonts w:cs="Times New Roman"/>
        </w:rPr>
        <w:t>Cootes Paradise Marsh</w:t>
      </w:r>
      <w:r>
        <w:rPr>
          <w:rFonts w:cs="Times New Roman"/>
        </w:rPr>
        <w:t xml:space="preserve"> from 1934 to 2010. We delineated </w:t>
      </w:r>
      <w:r w:rsidR="00917785">
        <w:rPr>
          <w:rFonts w:cs="Times New Roman"/>
        </w:rPr>
        <w:t xml:space="preserve">potential </w:t>
      </w:r>
      <w:r>
        <w:rPr>
          <w:rFonts w:cs="Times New Roman"/>
        </w:rPr>
        <w:t>nesting habitat for snapping turtles in 7 digitized aerial photos, using literature information and 2</w:t>
      </w:r>
      <w:r w:rsidR="00917785">
        <w:rPr>
          <w:rFonts w:cs="Times New Roman"/>
        </w:rPr>
        <w:t xml:space="preserve">017 nesting surveys as guides. </w:t>
      </w:r>
      <w:r>
        <w:rPr>
          <w:rFonts w:cs="Times New Roman"/>
        </w:rPr>
        <w:t xml:space="preserve">Between 1934 and 2010, total area of potential </w:t>
      </w:r>
      <w:r w:rsidRPr="00566F0B">
        <w:rPr>
          <w:rFonts w:cs="Times New Roman"/>
        </w:rPr>
        <w:t>nesting habitat decreased by almost 50%.</w:t>
      </w:r>
      <w:r>
        <w:rPr>
          <w:rFonts w:cs="Times New Roman"/>
        </w:rPr>
        <w:t xml:space="preserve"> Nesting surveys confirmed that s</w:t>
      </w:r>
      <w:r w:rsidRPr="00566F0B">
        <w:rPr>
          <w:rFonts w:cs="Times New Roman"/>
        </w:rPr>
        <w:t xml:space="preserve">napping turtles </w:t>
      </w:r>
      <w:r>
        <w:rPr>
          <w:rFonts w:cs="Times New Roman"/>
        </w:rPr>
        <w:t>were</w:t>
      </w:r>
      <w:r w:rsidRPr="00566F0B">
        <w:rPr>
          <w:rFonts w:cs="Times New Roman"/>
        </w:rPr>
        <w:t xml:space="preserve"> disproportionately </w:t>
      </w:r>
      <w:r>
        <w:rPr>
          <w:rFonts w:cs="Times New Roman"/>
        </w:rPr>
        <w:t>using artificial nesting mounds and this suggests that availability of natural nesting habitat is limited</w:t>
      </w:r>
      <w:r w:rsidRPr="00566F0B">
        <w:rPr>
          <w:rFonts w:cs="Times New Roman"/>
        </w:rPr>
        <w:t>.</w:t>
      </w:r>
      <w:r>
        <w:rPr>
          <w:rFonts w:cs="Times New Roman"/>
        </w:rPr>
        <w:t xml:space="preserve"> </w:t>
      </w:r>
      <w:r w:rsidRPr="00566F0B">
        <w:rPr>
          <w:rFonts w:cs="Times New Roman"/>
        </w:rPr>
        <w:t>We also radio tracked 11 snapping turtles to identify</w:t>
      </w:r>
      <w:r>
        <w:rPr>
          <w:rFonts w:cs="Times New Roman"/>
        </w:rPr>
        <w:t xml:space="preserve"> use of overwintering habitat.</w:t>
      </w:r>
      <w:r w:rsidRPr="007B72E7">
        <w:rPr>
          <w:rFonts w:cs="Times New Roman"/>
        </w:rPr>
        <w:t xml:space="preserve"> </w:t>
      </w:r>
      <w:r>
        <w:rPr>
          <w:rFonts w:cs="Times New Roman"/>
        </w:rPr>
        <w:t>T</w:t>
      </w:r>
      <w:r w:rsidRPr="00566F0B">
        <w:rPr>
          <w:rFonts w:cs="Times New Roman"/>
        </w:rPr>
        <w:t xml:space="preserve">emperature loggers monitored </w:t>
      </w:r>
      <w:r>
        <w:rPr>
          <w:rFonts w:cs="Times New Roman"/>
          <w:i/>
        </w:rPr>
        <w:t>in-</w:t>
      </w:r>
      <w:r w:rsidRPr="00496067">
        <w:rPr>
          <w:rFonts w:cs="Times New Roman"/>
          <w:i/>
        </w:rPr>
        <w:t>situ</w:t>
      </w:r>
      <w:r>
        <w:rPr>
          <w:rFonts w:cs="Times New Roman"/>
        </w:rPr>
        <w:t xml:space="preserve"> </w:t>
      </w:r>
      <w:r w:rsidRPr="00F559FD">
        <w:rPr>
          <w:rFonts w:cs="Times New Roman"/>
        </w:rPr>
        <w:t>water</w:t>
      </w:r>
      <w:r w:rsidRPr="00566F0B">
        <w:rPr>
          <w:rFonts w:cs="Times New Roman"/>
        </w:rPr>
        <w:t xml:space="preserve"> temperatures at each turtle’s locati</w:t>
      </w:r>
      <w:r>
        <w:rPr>
          <w:rFonts w:cs="Times New Roman"/>
        </w:rPr>
        <w:t>on and other unconfirmed habitats</w:t>
      </w:r>
      <w:r w:rsidRPr="00566F0B">
        <w:rPr>
          <w:rFonts w:cs="Times New Roman"/>
        </w:rPr>
        <w:t>.</w:t>
      </w:r>
      <w:r>
        <w:rPr>
          <w:rFonts w:cs="Times New Roman"/>
        </w:rPr>
        <w:t xml:space="preserve"> The snapping turtle population overwintered in a wide range of upland terrestrial habitats, and although we found consistent water temperatures across confirmed and unconfirmed sites, confirmed sites provided slightly earlier onset, longer protection from freezing temperatures, and experienced shorter durations when temperatures dropped below freezing. </w:t>
      </w:r>
    </w:p>
    <w:p w14:paraId="4EEF43B9" w14:textId="77777777" w:rsidR="00EA288A" w:rsidRPr="00D037B9" w:rsidRDefault="00EA288A" w:rsidP="00EA288A">
      <w:pPr>
        <w:pStyle w:val="Heading1"/>
      </w:pPr>
      <w:bookmarkStart w:id="79" w:name="_Toc521353255"/>
      <w:bookmarkStart w:id="80" w:name="_Toc522095051"/>
      <w:r w:rsidRPr="00D037B9">
        <w:lastRenderedPageBreak/>
        <w:t>Introduction</w:t>
      </w:r>
      <w:bookmarkEnd w:id="79"/>
      <w:bookmarkEnd w:id="80"/>
    </w:p>
    <w:p w14:paraId="4C05F642" w14:textId="77777777" w:rsidR="00EA288A" w:rsidRDefault="00EA288A" w:rsidP="00EA288A">
      <w:pPr>
        <w:ind w:firstLine="720"/>
        <w:rPr>
          <w:rFonts w:cs="Times New Roman"/>
        </w:rPr>
      </w:pPr>
      <w:r>
        <w:rPr>
          <w:rFonts w:cs="Times New Roman"/>
        </w:rPr>
        <w:t xml:space="preserve">Critical habitat can be defined as </w:t>
      </w:r>
      <w:r w:rsidRPr="00DB1482">
        <w:rPr>
          <w:rFonts w:cs="Times New Roman"/>
        </w:rPr>
        <w:t>habita</w:t>
      </w:r>
      <w:r>
        <w:rPr>
          <w:rFonts w:cs="Times New Roman"/>
        </w:rPr>
        <w:t>t that is essential for an organism to carry out necessary life functions such as</w:t>
      </w:r>
      <w:r w:rsidRPr="00DB1482">
        <w:rPr>
          <w:rFonts w:cs="Times New Roman"/>
        </w:rPr>
        <w:t xml:space="preserve"> reproduction</w:t>
      </w:r>
      <w:r>
        <w:rPr>
          <w:rFonts w:cs="Times New Roman"/>
        </w:rPr>
        <w:t>/mating</w:t>
      </w:r>
      <w:r w:rsidRPr="00DB1482">
        <w:rPr>
          <w:rFonts w:cs="Times New Roman"/>
        </w:rPr>
        <w:t>, overwintering, migration, feeding o</w:t>
      </w:r>
      <w:r>
        <w:rPr>
          <w:rFonts w:cs="Times New Roman"/>
        </w:rPr>
        <w:t>r rearing (Government of Canada</w:t>
      </w:r>
      <w:r w:rsidRPr="00DB1482">
        <w:rPr>
          <w:rFonts w:cs="Times New Roman"/>
        </w:rPr>
        <w:t xml:space="preserve"> 2009). To effectively manage and conserve</w:t>
      </w:r>
      <w:r>
        <w:rPr>
          <w:rFonts w:cs="Times New Roman"/>
        </w:rPr>
        <w:t xml:space="preserve"> wildlife</w:t>
      </w:r>
      <w:r w:rsidRPr="00DB1482">
        <w:rPr>
          <w:rFonts w:cs="Times New Roman"/>
        </w:rPr>
        <w:t xml:space="preserve"> populations</w:t>
      </w:r>
      <w:r>
        <w:rPr>
          <w:rFonts w:cs="Times New Roman"/>
        </w:rPr>
        <w:t xml:space="preserve">, particularly those living in an urban center, managers must know the species’ home range and location of critical </w:t>
      </w:r>
      <w:r w:rsidRPr="00DB1482">
        <w:rPr>
          <w:rFonts w:cs="Times New Roman"/>
        </w:rPr>
        <w:t>habitat</w:t>
      </w:r>
      <w:r>
        <w:rPr>
          <w:rFonts w:cs="Times New Roman"/>
        </w:rPr>
        <w:t xml:space="preserve"> (Markle and Chow-Fraser 2017)</w:t>
      </w:r>
      <w:r w:rsidRPr="00DB1482">
        <w:rPr>
          <w:rFonts w:cs="Times New Roman"/>
        </w:rPr>
        <w:t xml:space="preserve">. </w:t>
      </w:r>
      <w:r>
        <w:rPr>
          <w:rFonts w:cs="Times New Roman"/>
        </w:rPr>
        <w:t>Where freshwater turtles are concerned, i</w:t>
      </w:r>
      <w:r w:rsidRPr="00DB1482">
        <w:rPr>
          <w:rFonts w:cs="Times New Roman"/>
        </w:rPr>
        <w:t>n addition to identifying critical habitat, it i</w:t>
      </w:r>
      <w:r>
        <w:rPr>
          <w:rFonts w:cs="Times New Roman"/>
        </w:rPr>
        <w:t>s also important to identify anthropogenic</w:t>
      </w:r>
      <w:r w:rsidRPr="00DB1482">
        <w:rPr>
          <w:rFonts w:cs="Times New Roman"/>
        </w:rPr>
        <w:t xml:space="preserve"> threats that may be </w:t>
      </w:r>
      <w:r>
        <w:rPr>
          <w:rFonts w:cs="Times New Roman"/>
        </w:rPr>
        <w:t>contributing to habitat alteration</w:t>
      </w:r>
      <w:r w:rsidRPr="00DB1482">
        <w:rPr>
          <w:rFonts w:cs="Times New Roman"/>
        </w:rPr>
        <w:t xml:space="preserve">, </w:t>
      </w:r>
      <w:r>
        <w:rPr>
          <w:rFonts w:cs="Times New Roman"/>
        </w:rPr>
        <w:t xml:space="preserve">destruction or fragmentation. </w:t>
      </w:r>
    </w:p>
    <w:p w14:paraId="1BC52AF4" w14:textId="4912FCB8" w:rsidR="00EA288A" w:rsidRDefault="00EA288A" w:rsidP="00EA288A">
      <w:pPr>
        <w:ind w:firstLine="720"/>
        <w:rPr>
          <w:rFonts w:cs="Times New Roman"/>
        </w:rPr>
      </w:pPr>
      <w:r>
        <w:rPr>
          <w:rFonts w:cs="Times New Roman"/>
        </w:rPr>
        <w:t>Common s</w:t>
      </w:r>
      <w:r w:rsidRPr="00DB1482">
        <w:rPr>
          <w:rFonts w:cs="Times New Roman"/>
        </w:rPr>
        <w:t>napping turtles (</w:t>
      </w:r>
      <w:r w:rsidRPr="00C92CE7">
        <w:rPr>
          <w:rFonts w:cs="Times New Roman"/>
          <w:i/>
        </w:rPr>
        <w:t>Chelydra serpentina</w:t>
      </w:r>
      <w:r w:rsidRPr="00DB1482">
        <w:rPr>
          <w:rFonts w:cs="Times New Roman"/>
        </w:rPr>
        <w:t xml:space="preserve">) </w:t>
      </w:r>
      <w:r>
        <w:rPr>
          <w:rFonts w:cs="Times New Roman"/>
        </w:rPr>
        <w:t>are long-lived organisms whose life-history strategies include</w:t>
      </w:r>
      <w:r w:rsidRPr="00DB1482">
        <w:rPr>
          <w:rFonts w:cs="Times New Roman"/>
        </w:rPr>
        <w:t xml:space="preserve"> delayed sexual maturity, reliance on low adult mortality</w:t>
      </w:r>
      <w:r>
        <w:rPr>
          <w:rFonts w:cs="Times New Roman"/>
        </w:rPr>
        <w:t>,</w:t>
      </w:r>
      <w:r w:rsidRPr="00DB1482">
        <w:rPr>
          <w:rFonts w:cs="Times New Roman"/>
        </w:rPr>
        <w:t xml:space="preserve"> and low recruitment</w:t>
      </w:r>
      <w:r>
        <w:rPr>
          <w:rFonts w:cs="Times New Roman"/>
        </w:rPr>
        <w:t>, traits that leave populations</w:t>
      </w:r>
      <w:r w:rsidRPr="00DB1482">
        <w:rPr>
          <w:rFonts w:cs="Times New Roman"/>
        </w:rPr>
        <w:t xml:space="preserve"> at risk to</w:t>
      </w:r>
      <w:r>
        <w:rPr>
          <w:rFonts w:cs="Times New Roman"/>
        </w:rPr>
        <w:t xml:space="preserve"> alteration of critical habitat, a primary</w:t>
      </w:r>
      <w:r w:rsidRPr="00DB1482">
        <w:rPr>
          <w:rFonts w:cs="Times New Roman"/>
        </w:rPr>
        <w:t xml:space="preserve"> adverse effect</w:t>
      </w:r>
      <w:r>
        <w:rPr>
          <w:rFonts w:cs="Times New Roman"/>
        </w:rPr>
        <w:t xml:space="preserve"> </w:t>
      </w:r>
      <w:r w:rsidRPr="00DB1482">
        <w:rPr>
          <w:rFonts w:cs="Times New Roman"/>
        </w:rPr>
        <w:t xml:space="preserve">of </w:t>
      </w:r>
      <w:r>
        <w:rPr>
          <w:rFonts w:cs="Times New Roman"/>
        </w:rPr>
        <w:t>urbanization (Congdon et al. 1994; COSEWIC 2008)</w:t>
      </w:r>
      <w:r w:rsidRPr="00DB1482">
        <w:rPr>
          <w:rFonts w:cs="Times New Roman"/>
        </w:rPr>
        <w:t xml:space="preserve">. For common snapping turtles, </w:t>
      </w:r>
      <w:r>
        <w:rPr>
          <w:rFonts w:cs="Times New Roman"/>
        </w:rPr>
        <w:t xml:space="preserve">critical habitat includes </w:t>
      </w:r>
      <w:r w:rsidRPr="00DB1482">
        <w:rPr>
          <w:rFonts w:cs="Times New Roman"/>
        </w:rPr>
        <w:t>ne</w:t>
      </w:r>
      <w:r>
        <w:rPr>
          <w:rFonts w:cs="Times New Roman"/>
        </w:rPr>
        <w:t xml:space="preserve">sting and overwintering habitat, both </w:t>
      </w:r>
      <w:r w:rsidR="006C021B">
        <w:rPr>
          <w:rFonts w:cs="Times New Roman"/>
        </w:rPr>
        <w:t xml:space="preserve">of which are </w:t>
      </w:r>
      <w:r w:rsidRPr="00DB1482">
        <w:rPr>
          <w:rFonts w:cs="Times New Roman"/>
        </w:rPr>
        <w:t xml:space="preserve">important </w:t>
      </w:r>
      <w:r>
        <w:rPr>
          <w:rFonts w:cs="Times New Roman"/>
        </w:rPr>
        <w:t>for maintaining</w:t>
      </w:r>
      <w:r w:rsidRPr="00DB1482">
        <w:rPr>
          <w:rFonts w:cs="Times New Roman"/>
        </w:rPr>
        <w:t xml:space="preserve"> population viability </w:t>
      </w:r>
      <w:r>
        <w:rPr>
          <w:rFonts w:cs="Times New Roman"/>
        </w:rPr>
        <w:t>(COSEWIC 2008)</w:t>
      </w:r>
      <w:r w:rsidRPr="00DB1482">
        <w:rPr>
          <w:rFonts w:cs="Times New Roman"/>
        </w:rPr>
        <w:t>.</w:t>
      </w:r>
      <w:r>
        <w:rPr>
          <w:rFonts w:cs="Times New Roman"/>
        </w:rPr>
        <w:t xml:space="preserve"> The reproductive rate of snapping turtles is extremely low; less than 0.1% of eggs of snapping turtles hatch and survive to sexual maturity, even in an undisturbed setting such as Ontario’s Algonquin Provincial Park (COSEWIC</w:t>
      </w:r>
      <w:r w:rsidRPr="00DB1482">
        <w:rPr>
          <w:rFonts w:cs="Times New Roman"/>
        </w:rPr>
        <w:t xml:space="preserve"> 2008)</w:t>
      </w:r>
      <w:r>
        <w:rPr>
          <w:rFonts w:cs="Times New Roman"/>
        </w:rPr>
        <w:t>. Therefore, presence of suitable nesting habitat is essential for supporting recruitment and preserving populations</w:t>
      </w:r>
      <w:r w:rsidRPr="00DB1482">
        <w:rPr>
          <w:rFonts w:cs="Times New Roman"/>
        </w:rPr>
        <w:t xml:space="preserve">. </w:t>
      </w:r>
      <w:r>
        <w:rPr>
          <w:rFonts w:cs="Times New Roman"/>
        </w:rPr>
        <w:t>The o</w:t>
      </w:r>
      <w:r w:rsidRPr="00DB1482">
        <w:rPr>
          <w:rFonts w:cs="Times New Roman"/>
        </w:rPr>
        <w:t>vipos</w:t>
      </w:r>
      <w:r>
        <w:rPr>
          <w:rFonts w:cs="Times New Roman"/>
        </w:rPr>
        <w:t>i</w:t>
      </w:r>
      <w:r w:rsidRPr="00DB1482">
        <w:rPr>
          <w:rFonts w:cs="Times New Roman"/>
        </w:rPr>
        <w:t>tion site is important to nest</w:t>
      </w:r>
      <w:r>
        <w:rPr>
          <w:rFonts w:cs="Times New Roman"/>
        </w:rPr>
        <w:t>ing</w:t>
      </w:r>
      <w:r w:rsidRPr="00DB1482">
        <w:rPr>
          <w:rFonts w:cs="Times New Roman"/>
        </w:rPr>
        <w:t xml:space="preserve"> success and can </w:t>
      </w:r>
      <w:r>
        <w:rPr>
          <w:rFonts w:cs="Times New Roman"/>
        </w:rPr>
        <w:t>have important</w:t>
      </w:r>
      <w:r w:rsidRPr="00DB1482">
        <w:rPr>
          <w:rFonts w:cs="Times New Roman"/>
        </w:rPr>
        <w:t xml:space="preserve"> phenological implications for hatchlings including survival, development and</w:t>
      </w:r>
      <w:r>
        <w:rPr>
          <w:rFonts w:cs="Times New Roman"/>
        </w:rPr>
        <w:t xml:space="preserve"> growth rates (Kolbe and Janzen</w:t>
      </w:r>
      <w:r w:rsidRPr="00DB1482">
        <w:rPr>
          <w:rFonts w:cs="Times New Roman"/>
        </w:rPr>
        <w:t xml:space="preserve"> 2002). In </w:t>
      </w:r>
      <w:r>
        <w:rPr>
          <w:rFonts w:cs="Times New Roman"/>
        </w:rPr>
        <w:t xml:space="preserve">urban, </w:t>
      </w:r>
      <w:r w:rsidRPr="00DB1482">
        <w:rPr>
          <w:rFonts w:cs="Times New Roman"/>
        </w:rPr>
        <w:t>modified</w:t>
      </w:r>
      <w:r>
        <w:rPr>
          <w:rFonts w:cs="Times New Roman"/>
        </w:rPr>
        <w:t>,</w:t>
      </w:r>
      <w:r w:rsidRPr="00DB1482">
        <w:rPr>
          <w:rFonts w:cs="Times New Roman"/>
        </w:rPr>
        <w:t xml:space="preserve"> </w:t>
      </w:r>
      <w:r>
        <w:rPr>
          <w:rFonts w:cs="Times New Roman"/>
        </w:rPr>
        <w:t xml:space="preserve">and/or </w:t>
      </w:r>
      <w:r w:rsidRPr="00DB1482">
        <w:rPr>
          <w:rFonts w:cs="Times New Roman"/>
        </w:rPr>
        <w:t>polluted environments</w:t>
      </w:r>
      <w:r>
        <w:rPr>
          <w:rFonts w:cs="Times New Roman"/>
        </w:rPr>
        <w:t xml:space="preserve"> which have a host of </w:t>
      </w:r>
      <w:r>
        <w:rPr>
          <w:rFonts w:cs="Times New Roman"/>
        </w:rPr>
        <w:lastRenderedPageBreak/>
        <w:t>anthropogenic impacts</w:t>
      </w:r>
      <w:r w:rsidRPr="00DB1482">
        <w:rPr>
          <w:rFonts w:cs="Times New Roman"/>
        </w:rPr>
        <w:t>, reproductive success and recruitment can</w:t>
      </w:r>
      <w:r>
        <w:rPr>
          <w:rFonts w:cs="Times New Roman"/>
        </w:rPr>
        <w:t xml:space="preserve"> be even lower and</w:t>
      </w:r>
      <w:r w:rsidRPr="00DB1482">
        <w:rPr>
          <w:rFonts w:cs="Times New Roman"/>
        </w:rPr>
        <w:t xml:space="preserve"> seriously impair population stabili</w:t>
      </w:r>
      <w:r>
        <w:rPr>
          <w:rFonts w:cs="Times New Roman"/>
        </w:rPr>
        <w:t>ty (Thompson et al.</w:t>
      </w:r>
      <w:r w:rsidRPr="00DB1482">
        <w:rPr>
          <w:rFonts w:cs="Times New Roman"/>
        </w:rPr>
        <w:t xml:space="preserve"> 2017</w:t>
      </w:r>
      <w:r>
        <w:rPr>
          <w:rFonts w:cs="Times New Roman"/>
        </w:rPr>
        <w:t xml:space="preserve">). </w:t>
      </w:r>
    </w:p>
    <w:p w14:paraId="760D9879" w14:textId="727DA05F" w:rsidR="00EA288A" w:rsidRPr="00DB1482" w:rsidRDefault="00EA288A" w:rsidP="00EA288A">
      <w:pPr>
        <w:ind w:firstLine="720"/>
        <w:rPr>
          <w:rFonts w:cs="Times New Roman"/>
        </w:rPr>
      </w:pPr>
      <w:r>
        <w:rPr>
          <w:rFonts w:cs="Times New Roman"/>
        </w:rPr>
        <w:t>Suitable nesting habitat is</w:t>
      </w:r>
      <w:r w:rsidRPr="00DB1482">
        <w:rPr>
          <w:rFonts w:cs="Times New Roman"/>
        </w:rPr>
        <w:t xml:space="preserve"> </w:t>
      </w:r>
      <w:r>
        <w:rPr>
          <w:rFonts w:cs="Times New Roman"/>
        </w:rPr>
        <w:t>characterized by w</w:t>
      </w:r>
      <w:r w:rsidRPr="00DB1482">
        <w:rPr>
          <w:rFonts w:cs="Times New Roman"/>
        </w:rPr>
        <w:t xml:space="preserve">ell-drained soil, minimal vegetative cover and open </w:t>
      </w:r>
      <w:r>
        <w:rPr>
          <w:rFonts w:cs="Times New Roman"/>
        </w:rPr>
        <w:t>canopy for sun exposure (Dekker 2015; Thompson et al.</w:t>
      </w:r>
      <w:r w:rsidRPr="00DB1482">
        <w:rPr>
          <w:rFonts w:cs="Times New Roman"/>
        </w:rPr>
        <w:t xml:space="preserve"> 2017). In </w:t>
      </w:r>
      <w:r>
        <w:rPr>
          <w:rFonts w:cs="Times New Roman"/>
        </w:rPr>
        <w:t>natural settings</w:t>
      </w:r>
      <w:r w:rsidRPr="00DB1482">
        <w:rPr>
          <w:rFonts w:cs="Times New Roman"/>
        </w:rPr>
        <w:t>, nesting sites can include abandoned beaver lodges, muskrat houses, sandy or rock</w:t>
      </w:r>
      <w:r>
        <w:rPr>
          <w:rFonts w:cs="Times New Roman"/>
        </w:rPr>
        <w:t>y shorelines (Obbard and Brooks</w:t>
      </w:r>
      <w:r w:rsidRPr="00DB1482">
        <w:rPr>
          <w:rFonts w:cs="Times New Roman"/>
        </w:rPr>
        <w:t xml:space="preserve"> 1980). </w:t>
      </w:r>
      <w:r>
        <w:rPr>
          <w:rFonts w:cs="Times New Roman"/>
        </w:rPr>
        <w:t>In many altered and urbanized</w:t>
      </w:r>
      <w:r w:rsidRPr="00DB1482">
        <w:rPr>
          <w:rFonts w:cs="Times New Roman"/>
        </w:rPr>
        <w:t xml:space="preserve"> </w:t>
      </w:r>
      <w:r>
        <w:rPr>
          <w:rFonts w:cs="Times New Roman"/>
        </w:rPr>
        <w:t xml:space="preserve">landscapes that lack </w:t>
      </w:r>
      <w:r w:rsidRPr="00DB1482">
        <w:rPr>
          <w:rFonts w:cs="Times New Roman"/>
        </w:rPr>
        <w:t xml:space="preserve">suitable nesting sites, snapping turtles may be attracted </w:t>
      </w:r>
      <w:r>
        <w:rPr>
          <w:rFonts w:cs="Times New Roman"/>
        </w:rPr>
        <w:t>to use</w:t>
      </w:r>
      <w:r w:rsidRPr="00DB1482">
        <w:rPr>
          <w:rFonts w:cs="Times New Roman"/>
        </w:rPr>
        <w:t xml:space="preserve"> </w:t>
      </w:r>
      <w:r>
        <w:rPr>
          <w:rFonts w:cs="Times New Roman"/>
        </w:rPr>
        <w:t>suboptimal or unsafe</w:t>
      </w:r>
      <w:r w:rsidRPr="00DB1482">
        <w:rPr>
          <w:rFonts w:cs="Times New Roman"/>
        </w:rPr>
        <w:t xml:space="preserve"> sites such as</w:t>
      </w:r>
      <w:r>
        <w:rPr>
          <w:rFonts w:cs="Times New Roman"/>
        </w:rPr>
        <w:t xml:space="preserve"> shoulders of road</w:t>
      </w:r>
      <w:r w:rsidRPr="00DB1482">
        <w:rPr>
          <w:rFonts w:cs="Times New Roman"/>
        </w:rPr>
        <w:t>s</w:t>
      </w:r>
      <w:r>
        <w:rPr>
          <w:rFonts w:cs="Times New Roman"/>
        </w:rPr>
        <w:t xml:space="preserve"> (Haxton 2000)</w:t>
      </w:r>
      <w:r w:rsidRPr="00DB1482">
        <w:rPr>
          <w:rFonts w:cs="Times New Roman"/>
        </w:rPr>
        <w:t xml:space="preserve"> or agricultural fields</w:t>
      </w:r>
      <w:r>
        <w:rPr>
          <w:rFonts w:cs="Times New Roman"/>
        </w:rPr>
        <w:t xml:space="preserve"> (Pappas et al.</w:t>
      </w:r>
      <w:r w:rsidRPr="00850F07">
        <w:rPr>
          <w:rFonts w:cs="Times New Roman"/>
        </w:rPr>
        <w:t xml:space="preserve"> 2013</w:t>
      </w:r>
      <w:r>
        <w:rPr>
          <w:rFonts w:cs="Times New Roman"/>
        </w:rPr>
        <w:t>)</w:t>
      </w:r>
      <w:r w:rsidRPr="00DB1482">
        <w:rPr>
          <w:rFonts w:cs="Times New Roman"/>
        </w:rPr>
        <w:t xml:space="preserve">. </w:t>
      </w:r>
      <w:r>
        <w:rPr>
          <w:rFonts w:cs="Times New Roman"/>
        </w:rPr>
        <w:t>Such areas are ecological sinks associated with low survivorship of eggs and hatchlings (Mui et al.</w:t>
      </w:r>
      <w:r w:rsidRPr="00DB1482">
        <w:rPr>
          <w:rFonts w:cs="Times New Roman"/>
        </w:rPr>
        <w:t xml:space="preserve"> 2015</w:t>
      </w:r>
      <w:r>
        <w:rPr>
          <w:rFonts w:cs="Times New Roman"/>
        </w:rPr>
        <w:t>).</w:t>
      </w:r>
      <w:r w:rsidR="006C021B">
        <w:rPr>
          <w:rFonts w:cs="Times New Roman"/>
        </w:rPr>
        <w:t xml:space="preserve"> Specifically, on roads sides, survival factors</w:t>
      </w:r>
      <w:r>
        <w:rPr>
          <w:rFonts w:cs="Times New Roman"/>
        </w:rPr>
        <w:t xml:space="preserve"> can include high road mortality, soil compaction and anthropogenic pollution</w:t>
      </w:r>
      <w:r w:rsidRPr="00DB1482">
        <w:rPr>
          <w:rFonts w:cs="Times New Roman"/>
        </w:rPr>
        <w:t xml:space="preserve"> (Pater</w:t>
      </w:r>
      <w:r>
        <w:rPr>
          <w:rFonts w:cs="Times New Roman"/>
        </w:rPr>
        <w:t>son et al.</w:t>
      </w:r>
      <w:r w:rsidRPr="00DB1482">
        <w:rPr>
          <w:rFonts w:cs="Times New Roman"/>
        </w:rPr>
        <w:t xml:space="preserve"> 2012). </w:t>
      </w:r>
      <w:r>
        <w:rPr>
          <w:rFonts w:cs="Times New Roman"/>
        </w:rPr>
        <w:t>In</w:t>
      </w:r>
      <w:r w:rsidRPr="00DB1482">
        <w:rPr>
          <w:rFonts w:cs="Times New Roman"/>
        </w:rPr>
        <w:t xml:space="preserve"> agricultural fields, nests could be flooded via irrigation and/or damaged or destroyed during the tilling process, both also resulting in decreased nest su</w:t>
      </w:r>
      <w:r>
        <w:rPr>
          <w:rFonts w:cs="Times New Roman"/>
        </w:rPr>
        <w:t>ccess (Thompson et al. 2017). In highly urbanized settings, proactive i</w:t>
      </w:r>
      <w:r w:rsidRPr="00DB1482">
        <w:rPr>
          <w:rFonts w:cs="Times New Roman"/>
        </w:rPr>
        <w:t xml:space="preserve">dentification of nesting habitat </w:t>
      </w:r>
      <w:r>
        <w:rPr>
          <w:rFonts w:cs="Times New Roman"/>
        </w:rPr>
        <w:t xml:space="preserve">and measures to steer turtles away from dangerous habitats </w:t>
      </w:r>
      <w:r w:rsidR="00A0654E">
        <w:rPr>
          <w:rFonts w:cs="Times New Roman"/>
        </w:rPr>
        <w:t xml:space="preserve">such installation of artificial nesting mounds </w:t>
      </w:r>
      <w:r>
        <w:rPr>
          <w:rFonts w:cs="Times New Roman"/>
        </w:rPr>
        <w:t>are common strategies in conservation programs (Grosse et al. 2015; TRCA 2018)</w:t>
      </w:r>
      <w:r w:rsidRPr="00DB1482">
        <w:rPr>
          <w:rFonts w:cs="Times New Roman"/>
        </w:rPr>
        <w:t>.</w:t>
      </w:r>
    </w:p>
    <w:p w14:paraId="029F3EE4" w14:textId="629284C3" w:rsidR="00EA288A" w:rsidRDefault="00EA288A" w:rsidP="00EA288A">
      <w:pPr>
        <w:ind w:firstLine="720"/>
        <w:rPr>
          <w:rFonts w:cs="Times New Roman"/>
        </w:rPr>
      </w:pPr>
      <w:r w:rsidRPr="00DB1482">
        <w:rPr>
          <w:rFonts w:cs="Times New Roman"/>
        </w:rPr>
        <w:t xml:space="preserve">At northern latitudes, selection of appropriate overwintering sites is very important </w:t>
      </w:r>
      <w:r>
        <w:rPr>
          <w:rFonts w:cs="Times New Roman"/>
        </w:rPr>
        <w:t>to the point of being predictive of life</w:t>
      </w:r>
      <w:r w:rsidRPr="00DB1482">
        <w:rPr>
          <w:rFonts w:cs="Times New Roman"/>
        </w:rPr>
        <w:t xml:space="preserve"> or death </w:t>
      </w:r>
      <w:r>
        <w:rPr>
          <w:rFonts w:cs="Times New Roman"/>
        </w:rPr>
        <w:t>for</w:t>
      </w:r>
      <w:r w:rsidRPr="00DB1482">
        <w:rPr>
          <w:rFonts w:cs="Times New Roman"/>
        </w:rPr>
        <w:t xml:space="preserve"> individual snapping turtles. Snapping turtle survival during harsh winter conditions </w:t>
      </w:r>
      <w:r>
        <w:rPr>
          <w:rFonts w:cs="Times New Roman"/>
        </w:rPr>
        <w:t xml:space="preserve">is reliant </w:t>
      </w:r>
      <w:r w:rsidRPr="00DB1482">
        <w:rPr>
          <w:rFonts w:cs="Times New Roman"/>
        </w:rPr>
        <w:t xml:space="preserve">on individuals selecting sites that a) provide protection from freezing water temperatures, b) </w:t>
      </w:r>
      <w:r>
        <w:rPr>
          <w:rFonts w:cs="Times New Roman"/>
        </w:rPr>
        <w:t xml:space="preserve">afford </w:t>
      </w:r>
      <w:r w:rsidRPr="00DB1482">
        <w:rPr>
          <w:rFonts w:cs="Times New Roman"/>
        </w:rPr>
        <w:t>conceal</w:t>
      </w:r>
      <w:r>
        <w:rPr>
          <w:rFonts w:cs="Times New Roman"/>
        </w:rPr>
        <w:t xml:space="preserve">ment </w:t>
      </w:r>
      <w:r w:rsidRPr="00DB1482">
        <w:rPr>
          <w:rFonts w:cs="Times New Roman"/>
        </w:rPr>
        <w:t xml:space="preserve">from predation and c) </w:t>
      </w:r>
      <w:r>
        <w:rPr>
          <w:rFonts w:cs="Times New Roman"/>
        </w:rPr>
        <w:t>deliver access to dissolved oxygen (DO) (Brown and Brooks</w:t>
      </w:r>
      <w:r w:rsidRPr="00DB1482">
        <w:rPr>
          <w:rFonts w:cs="Times New Roman"/>
        </w:rPr>
        <w:t xml:space="preserve"> 1994). </w:t>
      </w:r>
      <w:r w:rsidRPr="00DB1482">
        <w:rPr>
          <w:rFonts w:cs="Times New Roman"/>
        </w:rPr>
        <w:lastRenderedPageBreak/>
        <w:t xml:space="preserve">Snapping turtles spend nearly half the year at overwintering sites (Strain </w:t>
      </w:r>
      <w:r>
        <w:rPr>
          <w:rFonts w:cs="Times New Roman"/>
        </w:rPr>
        <w:t>et al.</w:t>
      </w:r>
      <w:r w:rsidRPr="00DB1482">
        <w:rPr>
          <w:rFonts w:cs="Times New Roman"/>
        </w:rPr>
        <w:t xml:space="preserve"> 2012) and it is cr</w:t>
      </w:r>
      <w:r>
        <w:rPr>
          <w:rFonts w:cs="Times New Roman"/>
        </w:rPr>
        <w:t>itical</w:t>
      </w:r>
      <w:r w:rsidRPr="00DB1482">
        <w:rPr>
          <w:rFonts w:cs="Times New Roman"/>
        </w:rPr>
        <w:t xml:space="preserve"> that these areas </w:t>
      </w:r>
      <w:r>
        <w:rPr>
          <w:rFonts w:cs="Times New Roman"/>
        </w:rPr>
        <w:t>possess these</w:t>
      </w:r>
      <w:r w:rsidRPr="00DB1482">
        <w:rPr>
          <w:rFonts w:cs="Times New Roman"/>
        </w:rPr>
        <w:t xml:space="preserve"> three conditions </w:t>
      </w:r>
      <w:r>
        <w:rPr>
          <w:rFonts w:cs="Times New Roman"/>
        </w:rPr>
        <w:t xml:space="preserve">necessary </w:t>
      </w:r>
      <w:r w:rsidRPr="00DB1482">
        <w:rPr>
          <w:rFonts w:cs="Times New Roman"/>
        </w:rPr>
        <w:t>to increase winter survival</w:t>
      </w:r>
      <w:r>
        <w:rPr>
          <w:rFonts w:cs="Times New Roman"/>
        </w:rPr>
        <w:t xml:space="preserve"> probabilities</w:t>
      </w:r>
      <w:r w:rsidRPr="00DB1482">
        <w:rPr>
          <w:rFonts w:cs="Times New Roman"/>
        </w:rPr>
        <w:t xml:space="preserve">. </w:t>
      </w:r>
      <w:r>
        <w:rPr>
          <w:rFonts w:cs="Times New Roman"/>
        </w:rPr>
        <w:t>Prolonged exposure to sub-zero</w:t>
      </w:r>
      <w:r w:rsidRPr="00DB1482">
        <w:rPr>
          <w:rFonts w:cs="Times New Roman"/>
        </w:rPr>
        <w:t xml:space="preserve"> temperatures </w:t>
      </w:r>
      <w:r>
        <w:rPr>
          <w:rFonts w:cs="Times New Roman"/>
        </w:rPr>
        <w:t>can result</w:t>
      </w:r>
      <w:r w:rsidRPr="00DB1482">
        <w:rPr>
          <w:rFonts w:cs="Times New Roman"/>
        </w:rPr>
        <w:t xml:space="preserve"> in</w:t>
      </w:r>
      <w:r>
        <w:rPr>
          <w:rFonts w:cs="Times New Roman"/>
        </w:rPr>
        <w:t xml:space="preserve"> turtles</w:t>
      </w:r>
      <w:r w:rsidRPr="00DB1482">
        <w:rPr>
          <w:rFonts w:cs="Times New Roman"/>
        </w:rPr>
        <w:t xml:space="preserve"> freezing to death</w:t>
      </w:r>
      <w:r>
        <w:rPr>
          <w:rFonts w:cs="Times New Roman"/>
        </w:rPr>
        <w:t>, given that</w:t>
      </w:r>
      <w:r w:rsidRPr="00DB1482">
        <w:rPr>
          <w:rFonts w:cs="Times New Roman"/>
        </w:rPr>
        <w:t xml:space="preserve"> the freezing temperature of body fluids</w:t>
      </w:r>
      <w:r>
        <w:rPr>
          <w:rFonts w:cs="Times New Roman"/>
        </w:rPr>
        <w:t xml:space="preserve"> in turtles</w:t>
      </w:r>
      <w:r w:rsidRPr="00DB1482">
        <w:rPr>
          <w:rFonts w:cs="Times New Roman"/>
        </w:rPr>
        <w:t xml:space="preserve"> is</w:t>
      </w:r>
      <w:r>
        <w:rPr>
          <w:rFonts w:cs="Times New Roman"/>
        </w:rPr>
        <w:t xml:space="preserve"> -0.6 </w:t>
      </w:r>
      <w:r w:rsidRPr="006F1C90">
        <w:rPr>
          <w:rFonts w:ascii="Cambria Math" w:hAnsi="Cambria Math" w:cs="Cambria Math"/>
        </w:rPr>
        <w:t>℃</w:t>
      </w:r>
      <w:r w:rsidRPr="00DB1482">
        <w:rPr>
          <w:rFonts w:cs="Times New Roman"/>
        </w:rPr>
        <w:t xml:space="preserve"> (Costanzo et al. 2006). Ideally, overwintering sites will have water temperatures </w:t>
      </w:r>
      <w:r>
        <w:rPr>
          <w:rFonts w:cs="Times New Roman"/>
        </w:rPr>
        <w:t xml:space="preserve">sufficiently </w:t>
      </w:r>
      <w:r w:rsidRPr="00DB1482">
        <w:rPr>
          <w:rFonts w:cs="Times New Roman"/>
        </w:rPr>
        <w:t xml:space="preserve">cool </w:t>
      </w:r>
      <w:r>
        <w:rPr>
          <w:rFonts w:cs="Times New Roman"/>
        </w:rPr>
        <w:t>t</w:t>
      </w:r>
      <w:r w:rsidRPr="00DB1482">
        <w:rPr>
          <w:rFonts w:cs="Times New Roman"/>
        </w:rPr>
        <w:t>o support a reduction in metabolic costs (Markle and Chow-</w:t>
      </w:r>
      <w:r>
        <w:rPr>
          <w:rFonts w:cs="Times New Roman"/>
        </w:rPr>
        <w:t>Fraser</w:t>
      </w:r>
      <w:r w:rsidRPr="00DB1482">
        <w:rPr>
          <w:rFonts w:cs="Times New Roman"/>
        </w:rPr>
        <w:t xml:space="preserve"> 2017</w:t>
      </w:r>
      <w:r>
        <w:rPr>
          <w:rFonts w:cs="Times New Roman"/>
        </w:rPr>
        <w:t>;</w:t>
      </w:r>
      <w:r w:rsidRPr="00055951">
        <w:rPr>
          <w:rFonts w:cs="Times New Roman"/>
        </w:rPr>
        <w:t xml:space="preserve"> </w:t>
      </w:r>
      <w:r>
        <w:rPr>
          <w:rFonts w:cs="Times New Roman"/>
        </w:rPr>
        <w:t>Paterson et al.</w:t>
      </w:r>
      <w:r w:rsidRPr="00DB1482">
        <w:rPr>
          <w:rFonts w:cs="Times New Roman"/>
        </w:rPr>
        <w:t xml:space="preserve"> 2012), but not</w:t>
      </w:r>
      <w:r>
        <w:rPr>
          <w:rFonts w:cs="Times New Roman"/>
        </w:rPr>
        <w:t xml:space="preserve"> so cold as to result in freezing</w:t>
      </w:r>
      <w:r w:rsidRPr="00DB1482">
        <w:rPr>
          <w:rFonts w:cs="Times New Roman"/>
        </w:rPr>
        <w:t xml:space="preserve">. During overwintering, turtles </w:t>
      </w:r>
      <w:r>
        <w:rPr>
          <w:rFonts w:cs="Times New Roman"/>
        </w:rPr>
        <w:t xml:space="preserve">may also be </w:t>
      </w:r>
      <w:r w:rsidRPr="00DB1482">
        <w:rPr>
          <w:rFonts w:cs="Times New Roman"/>
        </w:rPr>
        <w:t xml:space="preserve">subjected to anoxic conditions and must use anaerobic </w:t>
      </w:r>
      <w:r w:rsidRPr="00055951">
        <w:rPr>
          <w:rFonts w:cs="Times New Roman"/>
        </w:rPr>
        <w:t>respiration;</w:t>
      </w:r>
      <w:r w:rsidRPr="00DB1482">
        <w:rPr>
          <w:rFonts w:cs="Times New Roman"/>
        </w:rPr>
        <w:t xml:space="preserve"> however, this leads to lactic acid</w:t>
      </w:r>
      <w:r>
        <w:rPr>
          <w:rFonts w:cs="Times New Roman"/>
        </w:rPr>
        <w:t xml:space="preserve"> accumulation</w:t>
      </w:r>
      <w:r w:rsidR="00A0654E">
        <w:rPr>
          <w:rFonts w:cs="Times New Roman"/>
        </w:rPr>
        <w:t xml:space="preserve"> </w:t>
      </w:r>
      <w:r>
        <w:rPr>
          <w:rFonts w:cs="Times New Roman"/>
        </w:rPr>
        <w:t>(Meeks and Ultsch 1990; Reese et al. 2002</w:t>
      </w:r>
      <w:r w:rsidRPr="00DB1482">
        <w:rPr>
          <w:rFonts w:cs="Times New Roman"/>
        </w:rPr>
        <w:t xml:space="preserve">). </w:t>
      </w:r>
      <w:r>
        <w:rPr>
          <w:rFonts w:cs="Times New Roman"/>
        </w:rPr>
        <w:t xml:space="preserve">Overwintering </w:t>
      </w:r>
      <w:r w:rsidRPr="00DB1482">
        <w:rPr>
          <w:rFonts w:cs="Times New Roman"/>
        </w:rPr>
        <w:t xml:space="preserve">sites </w:t>
      </w:r>
      <w:r>
        <w:rPr>
          <w:rFonts w:cs="Times New Roman"/>
        </w:rPr>
        <w:t xml:space="preserve">must therefore </w:t>
      </w:r>
      <w:r w:rsidRPr="00DB1482">
        <w:rPr>
          <w:rFonts w:cs="Times New Roman"/>
        </w:rPr>
        <w:t xml:space="preserve">provide sufficient DO to minimize risk of death via acidosis. </w:t>
      </w:r>
    </w:p>
    <w:p w14:paraId="323C57B8" w14:textId="0FBF3340" w:rsidR="00EA288A" w:rsidRPr="00DB1482" w:rsidRDefault="00EA288A" w:rsidP="00EA288A">
      <w:pPr>
        <w:ind w:firstLine="720"/>
        <w:rPr>
          <w:rFonts w:cs="Times New Roman"/>
        </w:rPr>
      </w:pPr>
      <w:r>
        <w:rPr>
          <w:rFonts w:cs="Times New Roman"/>
        </w:rPr>
        <w:t>As discussed above, freshwater turtles are confronted with a trade-off between death by acidosis or by freezing.</w:t>
      </w:r>
      <w:r w:rsidRPr="00DB1482">
        <w:rPr>
          <w:rFonts w:cs="Times New Roman"/>
        </w:rPr>
        <w:t xml:space="preserve"> </w:t>
      </w:r>
      <w:r>
        <w:rPr>
          <w:rFonts w:cs="Times New Roman"/>
        </w:rPr>
        <w:t xml:space="preserve">If they select sites with </w:t>
      </w:r>
      <w:r w:rsidRPr="00DB1482">
        <w:rPr>
          <w:rFonts w:cs="Times New Roman"/>
        </w:rPr>
        <w:t>mud</w:t>
      </w:r>
      <w:r>
        <w:rPr>
          <w:rFonts w:cs="Times New Roman"/>
        </w:rPr>
        <w:t>dy substrate, they could avoid freezing but may encounter low DO levels that can result in acidosis</w:t>
      </w:r>
      <w:r w:rsidRPr="00DB1482">
        <w:rPr>
          <w:rFonts w:cs="Times New Roman"/>
        </w:rPr>
        <w:t xml:space="preserve"> </w:t>
      </w:r>
      <w:r>
        <w:rPr>
          <w:rFonts w:cs="Times New Roman"/>
        </w:rPr>
        <w:t>(Brown and Brooks 1994; Paterson et al. 2012;</w:t>
      </w:r>
      <w:r w:rsidRPr="00FF1281">
        <w:rPr>
          <w:rFonts w:cs="Times New Roman"/>
        </w:rPr>
        <w:t xml:space="preserve"> </w:t>
      </w:r>
      <w:r>
        <w:rPr>
          <w:rFonts w:cs="Times New Roman"/>
        </w:rPr>
        <w:t>Reese et al. 2002). Sites that are above the sediment surface could have higher DO levels</w:t>
      </w:r>
      <w:r w:rsidRPr="00DB1482">
        <w:rPr>
          <w:rFonts w:cs="Times New Roman"/>
        </w:rPr>
        <w:t xml:space="preserve"> but </w:t>
      </w:r>
      <w:r>
        <w:rPr>
          <w:rFonts w:cs="Times New Roman"/>
        </w:rPr>
        <w:t>may freeze during the winter (Brown and Brooks</w:t>
      </w:r>
      <w:r w:rsidRPr="00DB1482">
        <w:rPr>
          <w:rFonts w:cs="Times New Roman"/>
        </w:rPr>
        <w:t xml:space="preserve"> 1994). Finally, </w:t>
      </w:r>
      <w:r>
        <w:rPr>
          <w:rFonts w:cs="Times New Roman"/>
        </w:rPr>
        <w:t>to the extent that</w:t>
      </w:r>
      <w:r w:rsidRPr="00DB1482">
        <w:rPr>
          <w:rFonts w:cs="Times New Roman"/>
        </w:rPr>
        <w:t xml:space="preserve"> snapping turtles reduce their metabolic activity, they are increasingly vulnerable to mammalian </w:t>
      </w:r>
      <w:r w:rsidR="005A5889">
        <w:rPr>
          <w:rFonts w:cs="Times New Roman"/>
        </w:rPr>
        <w:t>de</w:t>
      </w:r>
      <w:r w:rsidRPr="00DB1482">
        <w:rPr>
          <w:rFonts w:cs="Times New Roman"/>
        </w:rPr>
        <w:t>predation by a variety of predators including mink</w:t>
      </w:r>
      <w:r w:rsidR="00A0654E">
        <w:rPr>
          <w:rFonts w:cs="Times New Roman"/>
        </w:rPr>
        <w:t xml:space="preserve"> (</w:t>
      </w:r>
      <w:r w:rsidR="00A0654E" w:rsidRPr="00A0654E">
        <w:rPr>
          <w:rFonts w:cs="Times New Roman"/>
          <w:i/>
        </w:rPr>
        <w:t>Neovison vison</w:t>
      </w:r>
      <w:r w:rsidR="00A0654E">
        <w:rPr>
          <w:rFonts w:cs="Times New Roman"/>
        </w:rPr>
        <w:t>)</w:t>
      </w:r>
      <w:r w:rsidRPr="00DB1482">
        <w:rPr>
          <w:rFonts w:cs="Times New Roman"/>
        </w:rPr>
        <w:t>,</w:t>
      </w:r>
      <w:r>
        <w:rPr>
          <w:rFonts w:cs="Times New Roman"/>
        </w:rPr>
        <w:t xml:space="preserve"> otters</w:t>
      </w:r>
      <w:r w:rsidR="00A0654E">
        <w:rPr>
          <w:rFonts w:cs="Times New Roman"/>
        </w:rPr>
        <w:t xml:space="preserve"> (</w:t>
      </w:r>
      <w:r w:rsidR="00A0654E" w:rsidRPr="00A0654E">
        <w:rPr>
          <w:rFonts w:cs="Times New Roman"/>
          <w:i/>
        </w:rPr>
        <w:t>Lontra canadensis</w:t>
      </w:r>
      <w:r w:rsidR="00A0654E">
        <w:rPr>
          <w:rFonts w:cs="Times New Roman"/>
        </w:rPr>
        <w:t>)</w:t>
      </w:r>
      <w:r>
        <w:rPr>
          <w:rFonts w:cs="Times New Roman"/>
        </w:rPr>
        <w:t xml:space="preserve"> and black bears</w:t>
      </w:r>
      <w:r w:rsidR="00A0654E">
        <w:rPr>
          <w:rFonts w:cs="Times New Roman"/>
        </w:rPr>
        <w:t xml:space="preserve"> (</w:t>
      </w:r>
      <w:r w:rsidR="00A0654E" w:rsidRPr="00A0654E">
        <w:rPr>
          <w:rFonts w:cs="Times New Roman"/>
          <w:i/>
        </w:rPr>
        <w:t>Ursus americanus</w:t>
      </w:r>
      <w:r w:rsidR="00A0654E">
        <w:rPr>
          <w:rFonts w:cs="Times New Roman"/>
        </w:rPr>
        <w:t>)</w:t>
      </w:r>
      <w:r>
        <w:rPr>
          <w:rFonts w:cs="Times New Roman"/>
        </w:rPr>
        <w:t xml:space="preserve"> (Ultsch</w:t>
      </w:r>
      <w:r w:rsidRPr="00DB1482">
        <w:rPr>
          <w:rFonts w:cs="Times New Roman"/>
        </w:rPr>
        <w:t xml:space="preserve"> 2006). </w:t>
      </w:r>
      <w:r>
        <w:rPr>
          <w:rFonts w:cs="Times New Roman"/>
        </w:rPr>
        <w:t>Because of all these dimensions, s</w:t>
      </w:r>
      <w:r w:rsidRPr="00DB1482">
        <w:rPr>
          <w:rFonts w:cs="Times New Roman"/>
        </w:rPr>
        <w:t xml:space="preserve">napping turtles </w:t>
      </w:r>
      <w:r>
        <w:rPr>
          <w:rFonts w:cs="Times New Roman"/>
        </w:rPr>
        <w:t>can</w:t>
      </w:r>
      <w:r w:rsidRPr="00DB1482">
        <w:rPr>
          <w:rFonts w:cs="Times New Roman"/>
        </w:rPr>
        <w:t xml:space="preserve"> overwinter in a wide range of </w:t>
      </w:r>
      <w:r>
        <w:rPr>
          <w:rFonts w:cs="Times New Roman"/>
        </w:rPr>
        <w:t xml:space="preserve">shallow </w:t>
      </w:r>
      <w:r w:rsidRPr="00DB1482">
        <w:rPr>
          <w:rFonts w:cs="Times New Roman"/>
        </w:rPr>
        <w:t>aquatic sites</w:t>
      </w:r>
      <w:r>
        <w:rPr>
          <w:rFonts w:cs="Times New Roman"/>
        </w:rPr>
        <w:t>;</w:t>
      </w:r>
      <w:r w:rsidRPr="00DB1482">
        <w:rPr>
          <w:rFonts w:cs="Times New Roman"/>
        </w:rPr>
        <w:t xml:space="preserve"> identifying </w:t>
      </w:r>
      <w:r>
        <w:rPr>
          <w:rFonts w:cs="Times New Roman"/>
        </w:rPr>
        <w:t xml:space="preserve">the </w:t>
      </w:r>
      <w:r w:rsidRPr="00DB1482">
        <w:rPr>
          <w:rFonts w:cs="Times New Roman"/>
        </w:rPr>
        <w:t>physical characteristics (</w:t>
      </w:r>
      <w:r>
        <w:rPr>
          <w:rFonts w:cs="Times New Roman"/>
        </w:rPr>
        <w:t xml:space="preserve">especially </w:t>
      </w:r>
      <w:r w:rsidRPr="00DB1482">
        <w:rPr>
          <w:rFonts w:cs="Times New Roman"/>
        </w:rPr>
        <w:t xml:space="preserve">depth &amp; </w:t>
      </w:r>
      <w:r>
        <w:rPr>
          <w:rFonts w:cs="Times New Roman"/>
        </w:rPr>
        <w:lastRenderedPageBreak/>
        <w:t>ambient water</w:t>
      </w:r>
      <w:r w:rsidRPr="00DB1482">
        <w:rPr>
          <w:rFonts w:cs="Times New Roman"/>
        </w:rPr>
        <w:t xml:space="preserve"> temperature) </w:t>
      </w:r>
      <w:r>
        <w:rPr>
          <w:rFonts w:cs="Times New Roman"/>
        </w:rPr>
        <w:t xml:space="preserve">that are most important for overwintering habitats </w:t>
      </w:r>
      <w:r w:rsidRPr="00DB1482">
        <w:rPr>
          <w:rFonts w:cs="Times New Roman"/>
        </w:rPr>
        <w:t xml:space="preserve">can </w:t>
      </w:r>
      <w:r>
        <w:rPr>
          <w:rFonts w:cs="Times New Roman"/>
        </w:rPr>
        <w:t>assist conservation agencies in developing recovery plans for this at-risk species.</w:t>
      </w:r>
    </w:p>
    <w:p w14:paraId="4FFDEBBC" w14:textId="77777777" w:rsidR="00EA288A" w:rsidRPr="00DB1482" w:rsidRDefault="00EA288A" w:rsidP="00EA288A">
      <w:pPr>
        <w:ind w:firstLine="720"/>
        <w:rPr>
          <w:rFonts w:cs="Times New Roman"/>
        </w:rPr>
      </w:pPr>
      <w:r>
        <w:rPr>
          <w:rFonts w:cs="Times New Roman"/>
        </w:rPr>
        <w:t xml:space="preserve">Cootes Paradise Marsh (CPM) is an urbanized </w:t>
      </w:r>
      <w:r w:rsidRPr="00DB1482">
        <w:rPr>
          <w:rFonts w:cs="Times New Roman"/>
        </w:rPr>
        <w:t>river mouth coastal marsh located in the extreme western e</w:t>
      </w:r>
      <w:r>
        <w:rPr>
          <w:rFonts w:cs="Times New Roman"/>
        </w:rPr>
        <w:t>nd of Lake Ontario (Chow-Fraser</w:t>
      </w:r>
      <w:r w:rsidRPr="00DB1482">
        <w:rPr>
          <w:rFonts w:cs="Times New Roman"/>
        </w:rPr>
        <w:t xml:space="preserve"> 1998). This marsh has been subjected to a</w:t>
      </w:r>
      <w:r>
        <w:rPr>
          <w:rFonts w:cs="Times New Roman"/>
        </w:rPr>
        <w:t xml:space="preserve"> range of anthropogenic stressors</w:t>
      </w:r>
      <w:r w:rsidRPr="00DB1482">
        <w:rPr>
          <w:rFonts w:cs="Times New Roman"/>
        </w:rPr>
        <w:t xml:space="preserve"> including</w:t>
      </w:r>
      <w:r>
        <w:rPr>
          <w:rFonts w:cs="Times New Roman"/>
        </w:rPr>
        <w:t xml:space="preserve"> urban and agricultural</w:t>
      </w:r>
      <w:r w:rsidRPr="00DB1482">
        <w:rPr>
          <w:rFonts w:cs="Times New Roman"/>
        </w:rPr>
        <w:t xml:space="preserve"> development, invasive species (common carp</w:t>
      </w:r>
      <w:r>
        <w:rPr>
          <w:rFonts w:cs="Times New Roman"/>
        </w:rPr>
        <w:t xml:space="preserve">, </w:t>
      </w:r>
      <w:r w:rsidRPr="00245408">
        <w:rPr>
          <w:rFonts w:cs="Times New Roman"/>
          <w:i/>
        </w:rPr>
        <w:t>Cyprinus carpio</w:t>
      </w:r>
      <w:r w:rsidRPr="00DB1482">
        <w:rPr>
          <w:rFonts w:cs="Times New Roman"/>
        </w:rPr>
        <w:t xml:space="preserve"> and </w:t>
      </w:r>
      <w:r>
        <w:rPr>
          <w:rFonts w:cs="Times New Roman"/>
        </w:rPr>
        <w:t xml:space="preserve">common reed, </w:t>
      </w:r>
      <w:r w:rsidRPr="00DB1482">
        <w:rPr>
          <w:rFonts w:cs="Times New Roman"/>
          <w:i/>
        </w:rPr>
        <w:t>Phragmites australis</w:t>
      </w:r>
      <w:r w:rsidRPr="00DB1482">
        <w:rPr>
          <w:rFonts w:cs="Times New Roman"/>
        </w:rPr>
        <w:t xml:space="preserve">), external and internal loading and </w:t>
      </w:r>
      <w:r>
        <w:rPr>
          <w:rFonts w:cs="Times New Roman"/>
        </w:rPr>
        <w:t>regulation of water levels (1963) (International Joint Commission 1961</w:t>
      </w:r>
      <w:r w:rsidRPr="00DB1482">
        <w:rPr>
          <w:rFonts w:cs="Times New Roman"/>
        </w:rPr>
        <w:t xml:space="preserve">) </w:t>
      </w:r>
      <w:r>
        <w:rPr>
          <w:rFonts w:cs="Times New Roman"/>
        </w:rPr>
        <w:t>that have resulted</w:t>
      </w:r>
      <w:r w:rsidRPr="00DB1482">
        <w:rPr>
          <w:rFonts w:cs="Times New Roman"/>
        </w:rPr>
        <w:t xml:space="preserve"> in loss of emergent and sub</w:t>
      </w:r>
      <w:r>
        <w:rPr>
          <w:rFonts w:cs="Times New Roman"/>
        </w:rPr>
        <w:t>mergent vegetation (Chow-Fraser 2005; Loughleed et al.</w:t>
      </w:r>
      <w:r w:rsidRPr="00DB1482">
        <w:rPr>
          <w:rFonts w:cs="Times New Roman"/>
        </w:rPr>
        <w:t xml:space="preserve"> 2004; T</w:t>
      </w:r>
      <w:r>
        <w:rPr>
          <w:rFonts w:cs="Times New Roman"/>
        </w:rPr>
        <w:t xml:space="preserve">homasen and Chow-Fraser 2012). </w:t>
      </w:r>
      <w:r w:rsidRPr="00DB1482">
        <w:rPr>
          <w:rFonts w:cs="Times New Roman"/>
        </w:rPr>
        <w:t>Addit</w:t>
      </w:r>
      <w:r>
        <w:rPr>
          <w:rFonts w:cs="Times New Roman"/>
        </w:rPr>
        <w:t xml:space="preserve">ionally, road mortality associated with Cootes Drive, a four-lane highway that </w:t>
      </w:r>
      <w:r w:rsidRPr="00DB1482">
        <w:rPr>
          <w:rFonts w:cs="Times New Roman"/>
        </w:rPr>
        <w:t>bisects the wetland,</w:t>
      </w:r>
      <w:r>
        <w:rPr>
          <w:rFonts w:cs="Times New Roman"/>
        </w:rPr>
        <w:t xml:space="preserve"> is hypothesized to</w:t>
      </w:r>
      <w:r w:rsidRPr="00DB1482">
        <w:rPr>
          <w:rFonts w:cs="Times New Roman"/>
        </w:rPr>
        <w:t xml:space="preserve"> </w:t>
      </w:r>
      <w:r>
        <w:rPr>
          <w:rFonts w:cs="Times New Roman"/>
        </w:rPr>
        <w:t>have dramatically decreased snapping turtle population size over in recent decades and created unsafe nesting sites along roadsides. Taken together, these represent direct or indirect threats to the viability of the remaining population of snapping turtles in CPM.</w:t>
      </w:r>
    </w:p>
    <w:p w14:paraId="5B497D7C" w14:textId="77777777" w:rsidR="00EA288A" w:rsidRPr="001043D1" w:rsidRDefault="00EA288A" w:rsidP="001043D1">
      <w:pPr>
        <w:ind w:firstLine="720"/>
        <w:rPr>
          <w:rFonts w:cs="Times New Roman"/>
        </w:rPr>
      </w:pPr>
      <w:r w:rsidRPr="00DB1482">
        <w:rPr>
          <w:rFonts w:cs="Times New Roman"/>
        </w:rPr>
        <w:t xml:space="preserve">Preserving a population of snapping turtles requires sufficient recruitment </w:t>
      </w:r>
      <w:r>
        <w:rPr>
          <w:rFonts w:cs="Times New Roman"/>
        </w:rPr>
        <w:t>through</w:t>
      </w:r>
      <w:r w:rsidRPr="00DB1482">
        <w:rPr>
          <w:rFonts w:cs="Times New Roman"/>
        </w:rPr>
        <w:t xml:space="preserve"> viable nesting habitat and high adult survival, which partially depends on suitabl</w:t>
      </w:r>
      <w:r>
        <w:rPr>
          <w:rFonts w:cs="Times New Roman"/>
        </w:rPr>
        <w:t>e overwintering habitat (Dekker</w:t>
      </w:r>
      <w:r w:rsidRPr="00DB1482">
        <w:rPr>
          <w:rFonts w:cs="Times New Roman"/>
        </w:rPr>
        <w:t xml:space="preserve"> 2015). To promote recruitment and winter survival and therefore minimize</w:t>
      </w:r>
      <w:r>
        <w:rPr>
          <w:rFonts w:cs="Times New Roman"/>
        </w:rPr>
        <w:t xml:space="preserve"> risk of</w:t>
      </w:r>
      <w:r w:rsidRPr="00DB1482">
        <w:rPr>
          <w:rFonts w:cs="Times New Roman"/>
        </w:rPr>
        <w:t xml:space="preserve"> population extirpation, it is essential to identify and protect critical habitat</w:t>
      </w:r>
      <w:r>
        <w:rPr>
          <w:rFonts w:cs="Times New Roman"/>
        </w:rPr>
        <w:t xml:space="preserve"> in such urbanized and </w:t>
      </w:r>
      <w:r w:rsidRPr="003C1005">
        <w:rPr>
          <w:rFonts w:cs="Times New Roman"/>
        </w:rPr>
        <w:t xml:space="preserve">often </w:t>
      </w:r>
      <w:r w:rsidRPr="003C1005">
        <w:rPr>
          <w:rFonts w:cs="Times New Roman"/>
          <w:color w:val="000000"/>
          <w:shd w:val="clear" w:color="auto" w:fill="FFFFFF"/>
        </w:rPr>
        <w:t>anthropogenic</w:t>
      </w:r>
      <w:r>
        <w:rPr>
          <w:rFonts w:cs="Times New Roman"/>
          <w:color w:val="000000"/>
          <w:shd w:val="clear" w:color="auto" w:fill="FFFFFF"/>
        </w:rPr>
        <w:t>ally</w:t>
      </w:r>
      <w:r w:rsidRPr="003C1005">
        <w:rPr>
          <w:rFonts w:cs="Times New Roman"/>
          <w:color w:val="000000"/>
          <w:shd w:val="clear" w:color="auto" w:fill="FFFFFF"/>
        </w:rPr>
        <w:t xml:space="preserve"> </w:t>
      </w:r>
      <w:r w:rsidRPr="003C1005">
        <w:rPr>
          <w:rFonts w:cs="Times New Roman"/>
        </w:rPr>
        <w:t>degraded setting</w:t>
      </w:r>
      <w:r>
        <w:rPr>
          <w:rFonts w:cs="Times New Roman"/>
        </w:rPr>
        <w:t>s</w:t>
      </w:r>
      <w:r w:rsidRPr="003C1005">
        <w:rPr>
          <w:rFonts w:cs="Times New Roman"/>
        </w:rPr>
        <w:t xml:space="preserve">. </w:t>
      </w:r>
      <w:r>
        <w:rPr>
          <w:rFonts w:cs="Times New Roman"/>
        </w:rPr>
        <w:t>The goal of this study is to assess and identify long-</w:t>
      </w:r>
      <w:r w:rsidRPr="003C1005">
        <w:rPr>
          <w:rFonts w:cs="Times New Roman"/>
        </w:rPr>
        <w:t xml:space="preserve">term </w:t>
      </w:r>
      <w:r>
        <w:rPr>
          <w:rFonts w:cs="Times New Roman"/>
        </w:rPr>
        <w:t>changes</w:t>
      </w:r>
      <w:r w:rsidRPr="003C1005">
        <w:rPr>
          <w:rFonts w:cs="Times New Roman"/>
        </w:rPr>
        <w:t xml:space="preserve"> in </w:t>
      </w:r>
      <w:r>
        <w:rPr>
          <w:rFonts w:cs="Times New Roman"/>
        </w:rPr>
        <w:t xml:space="preserve">available </w:t>
      </w:r>
      <w:r w:rsidRPr="003C1005">
        <w:rPr>
          <w:rFonts w:cs="Times New Roman"/>
        </w:rPr>
        <w:t>nesting and</w:t>
      </w:r>
      <w:r w:rsidRPr="00DB1482">
        <w:rPr>
          <w:rFonts w:cs="Times New Roman"/>
        </w:rPr>
        <w:t xml:space="preserve"> overwintering </w:t>
      </w:r>
      <w:r>
        <w:rPr>
          <w:rFonts w:cs="Times New Roman"/>
        </w:rPr>
        <w:t xml:space="preserve">habitats for the sub-population of </w:t>
      </w:r>
      <w:r w:rsidRPr="00DB1482">
        <w:rPr>
          <w:rFonts w:cs="Times New Roman"/>
        </w:rPr>
        <w:t xml:space="preserve">snapping turtles </w:t>
      </w:r>
      <w:r>
        <w:rPr>
          <w:rFonts w:cs="Times New Roman"/>
        </w:rPr>
        <w:t>located at the western end of CPM</w:t>
      </w:r>
      <w:r w:rsidRPr="00DB1482">
        <w:rPr>
          <w:rFonts w:cs="Times New Roman"/>
        </w:rPr>
        <w:t xml:space="preserve">. </w:t>
      </w:r>
      <w:r>
        <w:rPr>
          <w:rFonts w:cs="Times New Roman"/>
        </w:rPr>
        <w:t xml:space="preserve">We will examine changes in the amount of potential </w:t>
      </w:r>
      <w:r w:rsidRPr="00DB1482">
        <w:rPr>
          <w:rFonts w:cs="Times New Roman"/>
        </w:rPr>
        <w:t xml:space="preserve">nesting habitat </w:t>
      </w:r>
      <w:r>
        <w:rPr>
          <w:rFonts w:cs="Times New Roman"/>
        </w:rPr>
        <w:t xml:space="preserve">over 7 </w:t>
      </w:r>
      <w:r>
        <w:rPr>
          <w:rFonts w:cs="Times New Roman"/>
        </w:rPr>
        <w:lastRenderedPageBreak/>
        <w:t>decades that included data before and after the establishment of Cootes Drive in 1936. We will also use information on current nesting and overwintering habitat to</w:t>
      </w:r>
      <w:r w:rsidRPr="00DB1482">
        <w:rPr>
          <w:rFonts w:cs="Times New Roman"/>
        </w:rPr>
        <w:t xml:space="preserve"> </w:t>
      </w:r>
      <w:r>
        <w:rPr>
          <w:rFonts w:cs="Times New Roman"/>
        </w:rPr>
        <w:t xml:space="preserve">determine important </w:t>
      </w:r>
      <w:r w:rsidRPr="00DB1482">
        <w:rPr>
          <w:rFonts w:cs="Times New Roman"/>
        </w:rPr>
        <w:t xml:space="preserve">characteristics </w:t>
      </w:r>
      <w:r>
        <w:rPr>
          <w:rFonts w:cs="Times New Roman"/>
        </w:rPr>
        <w:t>of these critical habitats. By i</w:t>
      </w:r>
      <w:r w:rsidRPr="00DB1482">
        <w:rPr>
          <w:rFonts w:cs="Times New Roman"/>
        </w:rPr>
        <w:t xml:space="preserve">dentifying </w:t>
      </w:r>
      <w:r>
        <w:rPr>
          <w:rFonts w:cs="Times New Roman"/>
        </w:rPr>
        <w:t xml:space="preserve">and mapping </w:t>
      </w:r>
      <w:r w:rsidRPr="00DB1482">
        <w:rPr>
          <w:rFonts w:cs="Times New Roman"/>
        </w:rPr>
        <w:t>critical habitat</w:t>
      </w:r>
      <w:r>
        <w:rPr>
          <w:rFonts w:cs="Times New Roman"/>
        </w:rPr>
        <w:t>, we will</w:t>
      </w:r>
      <w:r w:rsidRPr="00DB1482">
        <w:rPr>
          <w:rFonts w:cs="Times New Roman"/>
        </w:rPr>
        <w:t xml:space="preserve"> </w:t>
      </w:r>
      <w:r>
        <w:rPr>
          <w:rFonts w:cs="Times New Roman"/>
        </w:rPr>
        <w:t>inform</w:t>
      </w:r>
      <w:r w:rsidRPr="00DB1482">
        <w:rPr>
          <w:rFonts w:cs="Times New Roman"/>
        </w:rPr>
        <w:t xml:space="preserve"> management and conservation </w:t>
      </w:r>
      <w:r>
        <w:rPr>
          <w:rFonts w:cs="Times New Roman"/>
        </w:rPr>
        <w:t>agencies on strategies to conserve</w:t>
      </w:r>
      <w:r w:rsidRPr="00DB1482">
        <w:rPr>
          <w:rFonts w:cs="Times New Roman"/>
        </w:rPr>
        <w:t xml:space="preserve"> </w:t>
      </w:r>
      <w:r>
        <w:rPr>
          <w:rFonts w:cs="Times New Roman"/>
        </w:rPr>
        <w:t xml:space="preserve">the remaining </w:t>
      </w:r>
      <w:r w:rsidRPr="00DB1482">
        <w:rPr>
          <w:rFonts w:cs="Times New Roman"/>
        </w:rPr>
        <w:t>snapping turtle</w:t>
      </w:r>
      <w:r>
        <w:rPr>
          <w:rFonts w:cs="Times New Roman"/>
        </w:rPr>
        <w:t xml:space="preserve"> population</w:t>
      </w:r>
      <w:r w:rsidRPr="00DB1482">
        <w:rPr>
          <w:rFonts w:cs="Times New Roman"/>
        </w:rPr>
        <w:t xml:space="preserve"> in</w:t>
      </w:r>
      <w:r>
        <w:rPr>
          <w:rFonts w:cs="Times New Roman"/>
        </w:rPr>
        <w:t xml:space="preserve"> CPM</w:t>
      </w:r>
      <w:r w:rsidRPr="00DB1482">
        <w:rPr>
          <w:rFonts w:cs="Times New Roman"/>
        </w:rPr>
        <w:t>.</w:t>
      </w:r>
    </w:p>
    <w:p w14:paraId="2D5FF75B" w14:textId="77777777" w:rsidR="00EA288A" w:rsidRPr="00FB4F93" w:rsidRDefault="00EA288A" w:rsidP="00EA288A">
      <w:pPr>
        <w:pStyle w:val="Heading1"/>
      </w:pPr>
      <w:bookmarkStart w:id="81" w:name="_Toc521353256"/>
      <w:bookmarkStart w:id="82" w:name="_Toc522095052"/>
      <w:r w:rsidRPr="00FB4F93">
        <w:t>Methods</w:t>
      </w:r>
      <w:bookmarkEnd w:id="81"/>
      <w:bookmarkEnd w:id="82"/>
    </w:p>
    <w:p w14:paraId="55A13AD2" w14:textId="77777777" w:rsidR="00EA288A" w:rsidRPr="008C6123" w:rsidRDefault="00EA288A" w:rsidP="00EA288A">
      <w:pPr>
        <w:pStyle w:val="Heading2"/>
      </w:pPr>
      <w:bookmarkStart w:id="83" w:name="_Toc521353257"/>
      <w:bookmarkStart w:id="84" w:name="_Toc522095053"/>
      <w:r w:rsidRPr="008C6123">
        <w:t>Site description</w:t>
      </w:r>
      <w:bookmarkEnd w:id="83"/>
      <w:bookmarkEnd w:id="84"/>
    </w:p>
    <w:p w14:paraId="255A5F2F" w14:textId="432A0F4D" w:rsidR="00EA288A" w:rsidRDefault="00EA288A" w:rsidP="00EA288A">
      <w:pPr>
        <w:spacing w:before="240"/>
        <w:ind w:firstLine="720"/>
        <w:rPr>
          <w:rFonts w:cs="Times New Roman"/>
          <w:color w:val="000000" w:themeColor="text1"/>
        </w:rPr>
      </w:pPr>
      <w:r w:rsidRPr="00ED5497">
        <w:rPr>
          <w:rFonts w:cs="Times New Roman"/>
        </w:rPr>
        <w:t xml:space="preserve">Cootes Paradise </w:t>
      </w:r>
      <w:r>
        <w:rPr>
          <w:rFonts w:cs="Times New Roman"/>
        </w:rPr>
        <w:t>M</w:t>
      </w:r>
      <w:r w:rsidRPr="00ED5497">
        <w:rPr>
          <w:rFonts w:cs="Times New Roman"/>
        </w:rPr>
        <w:t xml:space="preserve">arsh </w:t>
      </w:r>
      <w:r>
        <w:rPr>
          <w:rFonts w:cs="Times New Roman"/>
        </w:rPr>
        <w:t xml:space="preserve">(CPM) </w:t>
      </w:r>
      <w:r w:rsidRPr="00ED5497">
        <w:rPr>
          <w:rFonts w:cs="Times New Roman"/>
        </w:rPr>
        <w:t>is a provincially significant</w:t>
      </w:r>
      <w:r>
        <w:rPr>
          <w:rFonts w:cs="Times New Roman"/>
        </w:rPr>
        <w:t>, 250</w:t>
      </w:r>
      <w:r w:rsidRPr="000030E0">
        <w:rPr>
          <w:rFonts w:cs="Times New Roman"/>
        </w:rPr>
        <w:t>-</w:t>
      </w:r>
      <w:r w:rsidRPr="00ED5497">
        <w:rPr>
          <w:rFonts w:cs="Times New Roman"/>
        </w:rPr>
        <w:t>ha river mouth coastal wetland located in the extreme western end of Lake Ontario (</w:t>
      </w:r>
      <w:r>
        <w:rPr>
          <w:rFonts w:cs="Times New Roman"/>
        </w:rPr>
        <w:t>Fig.</w:t>
      </w:r>
      <w:r w:rsidRPr="00ED5497">
        <w:rPr>
          <w:rFonts w:cs="Times New Roman"/>
        </w:rPr>
        <w:t xml:space="preserve"> 1). While highly productive and support</w:t>
      </w:r>
      <w:r>
        <w:rPr>
          <w:rFonts w:cs="Times New Roman"/>
        </w:rPr>
        <w:t>ive of</w:t>
      </w:r>
      <w:r w:rsidRPr="00ED5497">
        <w:rPr>
          <w:rFonts w:cs="Times New Roman"/>
        </w:rPr>
        <w:t xml:space="preserve"> biodiversity, </w:t>
      </w:r>
      <w:r>
        <w:rPr>
          <w:rFonts w:cs="Times New Roman"/>
        </w:rPr>
        <w:t xml:space="preserve">CPM </w:t>
      </w:r>
      <w:r w:rsidRPr="00ED5497">
        <w:rPr>
          <w:rFonts w:cs="Times New Roman"/>
        </w:rPr>
        <w:t>has been subjected to</w:t>
      </w:r>
      <w:r>
        <w:rPr>
          <w:rFonts w:cs="Times New Roman"/>
        </w:rPr>
        <w:t xml:space="preserve"> long-term negative impacts of agricultural and urban development</w:t>
      </w:r>
      <w:r w:rsidRPr="00ED5497">
        <w:rPr>
          <w:rFonts w:cs="Times New Roman"/>
        </w:rPr>
        <w:t xml:space="preserve"> </w:t>
      </w:r>
      <w:r>
        <w:rPr>
          <w:rFonts w:cs="Times New Roman"/>
        </w:rPr>
        <w:t xml:space="preserve">associated with the towns of </w:t>
      </w:r>
      <w:r w:rsidRPr="00ED5497">
        <w:rPr>
          <w:rFonts w:cs="Times New Roman"/>
        </w:rPr>
        <w:t xml:space="preserve">Dundas, Flamborough, </w:t>
      </w:r>
      <w:r>
        <w:rPr>
          <w:rFonts w:cs="Times New Roman"/>
        </w:rPr>
        <w:t xml:space="preserve">and </w:t>
      </w:r>
      <w:r w:rsidRPr="00ED5497">
        <w:rPr>
          <w:rFonts w:cs="Times New Roman"/>
        </w:rPr>
        <w:t xml:space="preserve">Ancaster and </w:t>
      </w:r>
      <w:r>
        <w:rPr>
          <w:rFonts w:cs="Times New Roman"/>
        </w:rPr>
        <w:t xml:space="preserve">the City of </w:t>
      </w:r>
      <w:r w:rsidRPr="00ED5497">
        <w:rPr>
          <w:rFonts w:cs="Times New Roman"/>
        </w:rPr>
        <w:t>Hamilton</w:t>
      </w:r>
      <w:r>
        <w:rPr>
          <w:rFonts w:cs="Times New Roman"/>
        </w:rPr>
        <w:t xml:space="preserve"> that border the wetland complex (Chow-Fraser 1998)</w:t>
      </w:r>
      <w:r w:rsidRPr="00ED5497">
        <w:rPr>
          <w:rFonts w:cs="Times New Roman"/>
        </w:rPr>
        <w:t>.</w:t>
      </w:r>
      <w:r>
        <w:rPr>
          <w:rFonts w:cs="Times New Roman"/>
        </w:rPr>
        <w:t xml:space="preserve"> Previously mentioned anthropogenic</w:t>
      </w:r>
      <w:r w:rsidRPr="00ED5497">
        <w:rPr>
          <w:rFonts w:cs="Times New Roman"/>
        </w:rPr>
        <w:t xml:space="preserve"> </w:t>
      </w:r>
      <w:r>
        <w:rPr>
          <w:rFonts w:cs="Times New Roman"/>
        </w:rPr>
        <w:t xml:space="preserve">impacts have included </w:t>
      </w:r>
      <w:r w:rsidRPr="00ED5497">
        <w:rPr>
          <w:rFonts w:cs="Times New Roman"/>
        </w:rPr>
        <w:t xml:space="preserve">degradation </w:t>
      </w:r>
      <w:r w:rsidR="00F63C68">
        <w:rPr>
          <w:rFonts w:cs="Times New Roman"/>
        </w:rPr>
        <w:t xml:space="preserve">and loss </w:t>
      </w:r>
      <w:r>
        <w:rPr>
          <w:rFonts w:cs="Times New Roman"/>
        </w:rPr>
        <w:t>of habitat, nutrient and sediment enrichment, regulation of Lake Ontario water levels beginning in 1963 (Int</w:t>
      </w:r>
      <w:r w:rsidR="001527B3">
        <w:rPr>
          <w:rFonts w:cs="Times New Roman"/>
        </w:rPr>
        <w:t>ernational Joint Commission 1961</w:t>
      </w:r>
      <w:r>
        <w:rPr>
          <w:rFonts w:cs="Times New Roman"/>
        </w:rPr>
        <w:t>), and invasion of non-native</w:t>
      </w:r>
      <w:r w:rsidRPr="00ED5497">
        <w:rPr>
          <w:rFonts w:cs="Times New Roman"/>
        </w:rPr>
        <w:t xml:space="preserve"> species</w:t>
      </w:r>
      <w:r w:rsidR="00F63C68">
        <w:rPr>
          <w:rFonts w:cs="Times New Roman"/>
        </w:rPr>
        <w:t xml:space="preserve">. </w:t>
      </w:r>
      <w:r>
        <w:rPr>
          <w:rFonts w:cs="Times New Roman"/>
        </w:rPr>
        <w:t>Water-level regulation led to die-back of the native cattail (</w:t>
      </w:r>
      <w:r>
        <w:rPr>
          <w:rFonts w:cs="Times New Roman"/>
          <w:i/>
        </w:rPr>
        <w:t>Typha latifolia</w:t>
      </w:r>
      <w:r>
        <w:rPr>
          <w:rFonts w:cs="Times New Roman"/>
        </w:rPr>
        <w:t>) and paved the way for invasion of reed manna grass (</w:t>
      </w:r>
      <w:r>
        <w:rPr>
          <w:rFonts w:cs="Times New Roman"/>
          <w:i/>
        </w:rPr>
        <w:t>Glyceria maxima</w:t>
      </w:r>
      <w:r>
        <w:rPr>
          <w:rFonts w:cs="Times New Roman"/>
        </w:rPr>
        <w:t>) and the invasive haplotype of common reed (</w:t>
      </w:r>
      <w:r>
        <w:rPr>
          <w:rFonts w:cs="Times New Roman"/>
          <w:i/>
        </w:rPr>
        <w:t xml:space="preserve">Phragmites </w:t>
      </w:r>
      <w:r w:rsidRPr="002A0248">
        <w:rPr>
          <w:rFonts w:cs="Times New Roman"/>
          <w:i/>
        </w:rPr>
        <w:t>australis</w:t>
      </w:r>
      <w:r>
        <w:rPr>
          <w:rFonts w:cs="Times New Roman"/>
        </w:rPr>
        <w:t xml:space="preserve">) (Wei and Chow-Fraser 2006). Sediment and nutrient enrichment from wastewater effluent led to water-quality degradation, loss of submergent vegetation and </w:t>
      </w:r>
      <w:r w:rsidR="00F63C68">
        <w:rPr>
          <w:rFonts w:cs="Times New Roman"/>
        </w:rPr>
        <w:t>concomitant</w:t>
      </w:r>
      <w:r>
        <w:rPr>
          <w:rFonts w:cs="Times New Roman"/>
        </w:rPr>
        <w:t xml:space="preserve"> dominance by the non-native common carp (</w:t>
      </w:r>
      <w:r>
        <w:rPr>
          <w:rFonts w:cs="Times New Roman"/>
          <w:i/>
        </w:rPr>
        <w:t>Cyprinus carpio</w:t>
      </w:r>
      <w:r>
        <w:rPr>
          <w:rFonts w:cs="Times New Roman"/>
        </w:rPr>
        <w:t xml:space="preserve">) (Chow-Fraser et al. 1998). </w:t>
      </w:r>
    </w:p>
    <w:p w14:paraId="17026033" w14:textId="03812567" w:rsidR="00EA288A" w:rsidRPr="00ED5497" w:rsidRDefault="00EA288A" w:rsidP="00EA288A">
      <w:pPr>
        <w:spacing w:before="240"/>
        <w:ind w:firstLine="720"/>
        <w:rPr>
          <w:rFonts w:cs="Times New Roman"/>
        </w:rPr>
      </w:pPr>
      <w:r>
        <w:rPr>
          <w:rFonts w:cs="Times New Roman"/>
        </w:rPr>
        <w:lastRenderedPageBreak/>
        <w:t>Of all</w:t>
      </w:r>
      <w:r w:rsidR="00F63C68">
        <w:rPr>
          <w:rFonts w:cs="Times New Roman"/>
        </w:rPr>
        <w:t xml:space="preserve"> the ecosystem stressors on CPM,</w:t>
      </w:r>
      <w:r>
        <w:rPr>
          <w:rFonts w:cs="Times New Roman"/>
        </w:rPr>
        <w:t xml:space="preserve"> however, the construction of </w:t>
      </w:r>
      <w:r w:rsidRPr="00ED5497">
        <w:rPr>
          <w:rFonts w:cs="Times New Roman"/>
        </w:rPr>
        <w:t>Cootes Drive</w:t>
      </w:r>
      <w:r>
        <w:rPr>
          <w:rFonts w:cs="Times New Roman"/>
        </w:rPr>
        <w:t xml:space="preserve"> in 1936 likely had the most severe consequenc</w:t>
      </w:r>
      <w:r w:rsidR="001D4AF4">
        <w:rPr>
          <w:rFonts w:cs="Times New Roman"/>
        </w:rPr>
        <w:t xml:space="preserve">es for the turtle populations. </w:t>
      </w:r>
      <w:r>
        <w:rPr>
          <w:rFonts w:cs="Times New Roman"/>
        </w:rPr>
        <w:t>This is a busy four-lane arterial road</w:t>
      </w:r>
      <w:r w:rsidR="00587BF0">
        <w:rPr>
          <w:rFonts w:cs="Times New Roman"/>
        </w:rPr>
        <w:t>/highway</w:t>
      </w:r>
      <w:r>
        <w:rPr>
          <w:rFonts w:cs="Times New Roman"/>
        </w:rPr>
        <w:t xml:space="preserve"> connecting Hamilton to the town of Dundas, </w:t>
      </w:r>
      <w:r w:rsidR="00E56871">
        <w:rPr>
          <w:rFonts w:cs="Times New Roman"/>
        </w:rPr>
        <w:t>w</w:t>
      </w:r>
      <w:r>
        <w:rPr>
          <w:rFonts w:cs="Times New Roman"/>
        </w:rPr>
        <w:t>hich bisects the</w:t>
      </w:r>
      <w:r w:rsidRPr="00ED5497">
        <w:rPr>
          <w:rFonts w:cs="Times New Roman"/>
        </w:rPr>
        <w:t xml:space="preserve"> western portion of </w:t>
      </w:r>
      <w:r>
        <w:rPr>
          <w:rFonts w:cs="Times New Roman"/>
        </w:rPr>
        <w:t xml:space="preserve">CPM into </w:t>
      </w:r>
      <w:r w:rsidRPr="00ED5497">
        <w:rPr>
          <w:rFonts w:cs="Times New Roman"/>
        </w:rPr>
        <w:t>West Pond to the north</w:t>
      </w:r>
      <w:r>
        <w:rPr>
          <w:rFonts w:cs="Times New Roman"/>
        </w:rPr>
        <w:t xml:space="preserve">west and </w:t>
      </w:r>
      <w:r w:rsidRPr="00ED5497">
        <w:rPr>
          <w:rFonts w:cs="Times New Roman"/>
        </w:rPr>
        <w:t xml:space="preserve">two ponds on Hamilton Conservation Authority (HCA) land to </w:t>
      </w:r>
      <w:r w:rsidR="00F63C68">
        <w:rPr>
          <w:rFonts w:cs="Times New Roman"/>
        </w:rPr>
        <w:t>the southeast (see Fig 3.</w:t>
      </w:r>
      <w:r>
        <w:rPr>
          <w:rFonts w:cs="Times New Roman"/>
        </w:rPr>
        <w:t>1). With a posted speed limit of 80 km/h, traffic on this road since the 1980s has been responsible for a relatively high mortality of freshwater turtles and other wildlife that once inhabited the marsh ecosystem (</w:t>
      </w:r>
      <w:r w:rsidRPr="00B928D7">
        <w:rPr>
          <w:rFonts w:cs="Times New Roman"/>
        </w:rPr>
        <w:t>Piczak et al. 2018</w:t>
      </w:r>
      <w:r>
        <w:rPr>
          <w:rFonts w:cs="Times New Roman"/>
        </w:rPr>
        <w:t xml:space="preserve">). </w:t>
      </w:r>
    </w:p>
    <w:p w14:paraId="51313B00" w14:textId="77777777" w:rsidR="00EA288A" w:rsidRPr="006F1C90" w:rsidRDefault="00EA288A" w:rsidP="00EA288A">
      <w:pPr>
        <w:jc w:val="both"/>
        <w:rPr>
          <w:rFonts w:cs="Times New Roman"/>
          <w:u w:val="single"/>
        </w:rPr>
      </w:pPr>
    </w:p>
    <w:p w14:paraId="68B14ADC" w14:textId="77777777" w:rsidR="00EA288A" w:rsidRPr="008C6123" w:rsidRDefault="00EA288A" w:rsidP="00EA288A">
      <w:pPr>
        <w:pStyle w:val="Heading2"/>
      </w:pPr>
      <w:bookmarkStart w:id="85" w:name="_Toc521353258"/>
      <w:bookmarkStart w:id="86" w:name="_Toc522095054"/>
      <w:r>
        <w:t>Nesting H</w:t>
      </w:r>
      <w:r w:rsidRPr="008C6123">
        <w:t>abitat</w:t>
      </w:r>
      <w:bookmarkEnd w:id="85"/>
      <w:bookmarkEnd w:id="86"/>
    </w:p>
    <w:p w14:paraId="7491CE48" w14:textId="5C92103E" w:rsidR="00EA288A" w:rsidRDefault="00EA288A" w:rsidP="00EA288A">
      <w:pPr>
        <w:ind w:firstLine="720"/>
        <w:rPr>
          <w:rFonts w:cs="Times New Roman"/>
        </w:rPr>
      </w:pPr>
      <w:r>
        <w:rPr>
          <w:rFonts w:cs="Times New Roman"/>
        </w:rPr>
        <w:t xml:space="preserve">We obtained available historic air photos of CPM complex to study how potential suitable nesting habitat has changed over the past century. Photos taken in </w:t>
      </w:r>
      <w:r w:rsidRPr="006F1C90">
        <w:rPr>
          <w:rFonts w:cs="Times New Roman"/>
        </w:rPr>
        <w:t>1934, 1959, 1972, 1978, 1999, 2002 and 2010</w:t>
      </w:r>
      <w:r>
        <w:rPr>
          <w:rFonts w:cs="Times New Roman"/>
        </w:rPr>
        <w:t xml:space="preserve"> were first imported into</w:t>
      </w:r>
      <w:r w:rsidRPr="006D456C">
        <w:rPr>
          <w:rFonts w:cs="Times New Roman"/>
        </w:rPr>
        <w:t xml:space="preserve"> </w:t>
      </w:r>
      <w:r>
        <w:rPr>
          <w:rFonts w:cs="Times New Roman"/>
        </w:rPr>
        <w:t xml:space="preserve">ArcGIS 10.5 </w:t>
      </w:r>
      <w:r w:rsidRPr="006F1C90">
        <w:rPr>
          <w:rFonts w:cs="Times New Roman"/>
        </w:rPr>
        <w:t>(ESRI, Redland</w:t>
      </w:r>
      <w:r>
        <w:rPr>
          <w:rFonts w:cs="Times New Roman"/>
        </w:rPr>
        <w:t xml:space="preserve">s, California, USA; see Table </w:t>
      </w:r>
      <w:r w:rsidR="00F63C68">
        <w:rPr>
          <w:rFonts w:cs="Times New Roman"/>
        </w:rPr>
        <w:t>3.</w:t>
      </w:r>
      <w:r>
        <w:rPr>
          <w:rFonts w:cs="Times New Roman"/>
        </w:rPr>
        <w:t xml:space="preserve">1). To delineate the outer boundary of the habitat mapping, we digitized the shoreline of CPM using the </w:t>
      </w:r>
      <w:r w:rsidRPr="006F1C90">
        <w:rPr>
          <w:rFonts w:cs="Times New Roman"/>
        </w:rPr>
        <w:t>2</w:t>
      </w:r>
      <w:r>
        <w:rPr>
          <w:rFonts w:cs="Times New Roman"/>
        </w:rPr>
        <w:t>010 imagery and applied a 500 m buffer to</w:t>
      </w:r>
      <w:r w:rsidRPr="006F1C90">
        <w:rPr>
          <w:rFonts w:cs="Times New Roman"/>
        </w:rPr>
        <w:t xml:space="preserve"> ensure we captured maximum distance a female snapping turtle would travel on land to</w:t>
      </w:r>
      <w:r>
        <w:rPr>
          <w:rFonts w:cs="Times New Roman"/>
        </w:rPr>
        <w:t xml:space="preserve"> a nesting site (Congdon et al.</w:t>
      </w:r>
      <w:r w:rsidRPr="006F1C90">
        <w:rPr>
          <w:rFonts w:cs="Times New Roman"/>
        </w:rPr>
        <w:t xml:space="preserve"> 1987</w:t>
      </w:r>
      <w:r>
        <w:rPr>
          <w:rFonts w:cs="Times New Roman"/>
        </w:rPr>
        <w:t>;</w:t>
      </w:r>
      <w:r w:rsidRPr="001238ED">
        <w:rPr>
          <w:rFonts w:cs="Times New Roman"/>
        </w:rPr>
        <w:t xml:space="preserve"> </w:t>
      </w:r>
      <w:r>
        <w:rPr>
          <w:rFonts w:cs="Times New Roman"/>
        </w:rPr>
        <w:t>Paterson et al.</w:t>
      </w:r>
      <w:r w:rsidRPr="006F1C90">
        <w:rPr>
          <w:rFonts w:cs="Times New Roman"/>
        </w:rPr>
        <w:t xml:space="preserve"> 2012</w:t>
      </w:r>
      <w:r>
        <w:rPr>
          <w:rFonts w:cs="Times New Roman"/>
        </w:rPr>
        <w:t xml:space="preserve">). We applied this footprint to all photos across years to ensure we had the same spatial extent with which to conduct </w:t>
      </w:r>
      <w:r w:rsidR="00427A13">
        <w:rPr>
          <w:rFonts w:cs="Times New Roman"/>
        </w:rPr>
        <w:t xml:space="preserve">a </w:t>
      </w:r>
      <w:r>
        <w:rPr>
          <w:rFonts w:cs="Times New Roman"/>
        </w:rPr>
        <w:t>change detection</w:t>
      </w:r>
      <w:r w:rsidR="00427A13">
        <w:rPr>
          <w:rFonts w:cs="Times New Roman"/>
        </w:rPr>
        <w:t xml:space="preserve"> analysis</w:t>
      </w:r>
      <w:r>
        <w:rPr>
          <w:rFonts w:cs="Times New Roman"/>
        </w:rPr>
        <w:t xml:space="preserve">. </w:t>
      </w:r>
      <w:r w:rsidRPr="006F1C90">
        <w:rPr>
          <w:rFonts w:cs="Times New Roman"/>
        </w:rPr>
        <w:t>Within the 500</w:t>
      </w:r>
      <w:r>
        <w:rPr>
          <w:rFonts w:cs="Times New Roman"/>
        </w:rPr>
        <w:t>-</w:t>
      </w:r>
      <w:r w:rsidRPr="006F1C90">
        <w:rPr>
          <w:rFonts w:cs="Times New Roman"/>
        </w:rPr>
        <w:t xml:space="preserve">m shoreline buffer, habitats were manually digitized at a map scale </w:t>
      </w:r>
      <w:r>
        <w:rPr>
          <w:rFonts w:cs="Times New Roman"/>
        </w:rPr>
        <w:t xml:space="preserve">of </w:t>
      </w:r>
      <w:r w:rsidRPr="006F1C90">
        <w:rPr>
          <w:rFonts w:cs="Times New Roman"/>
        </w:rPr>
        <w:t xml:space="preserve">1:1500. Since </w:t>
      </w:r>
      <w:r>
        <w:rPr>
          <w:rFonts w:cs="Times New Roman"/>
        </w:rPr>
        <w:t xml:space="preserve">there is no available information of what had been used as nesting habitat in CPM, </w:t>
      </w:r>
      <w:r w:rsidRPr="006F1C90">
        <w:rPr>
          <w:rFonts w:cs="Times New Roman"/>
        </w:rPr>
        <w:t xml:space="preserve">we </w:t>
      </w:r>
      <w:r>
        <w:rPr>
          <w:rFonts w:cs="Times New Roman"/>
        </w:rPr>
        <w:t>had to create a</w:t>
      </w:r>
      <w:r w:rsidRPr="006F1C90">
        <w:rPr>
          <w:rFonts w:cs="Times New Roman"/>
        </w:rPr>
        <w:t xml:space="preserve"> </w:t>
      </w:r>
      <w:r>
        <w:rPr>
          <w:rFonts w:cs="Times New Roman"/>
        </w:rPr>
        <w:t>ruleset to</w:t>
      </w:r>
      <w:r w:rsidRPr="006F1C90">
        <w:rPr>
          <w:rFonts w:cs="Times New Roman"/>
        </w:rPr>
        <w:t xml:space="preserve"> delineate and classify potenti</w:t>
      </w:r>
      <w:r>
        <w:rPr>
          <w:rFonts w:cs="Times New Roman"/>
        </w:rPr>
        <w:t xml:space="preserve">ally suitable nesting habitats </w:t>
      </w:r>
      <w:r w:rsidRPr="006F1C90">
        <w:rPr>
          <w:rFonts w:cs="Times New Roman"/>
        </w:rPr>
        <w:t xml:space="preserve">based </w:t>
      </w:r>
      <w:r>
        <w:rPr>
          <w:rFonts w:cs="Times New Roman"/>
        </w:rPr>
        <w:t xml:space="preserve">on published descriptions of nesting habitat for </w:t>
      </w:r>
      <w:r>
        <w:rPr>
          <w:rFonts w:cs="Times New Roman"/>
        </w:rPr>
        <w:lastRenderedPageBreak/>
        <w:t>snapping turtles, which includes open areas with loose soil and minimal vegetation (Dekker 2015; Steyermark et al. 2008). To ensure this protocol could be applied to all photos, we used the 1934 and 2010 i</w:t>
      </w:r>
      <w:r w:rsidRPr="006F1C90">
        <w:rPr>
          <w:rFonts w:cs="Times New Roman"/>
        </w:rPr>
        <w:t xml:space="preserve">mages </w:t>
      </w:r>
      <w:r>
        <w:rPr>
          <w:rFonts w:cs="Times New Roman"/>
        </w:rPr>
        <w:t xml:space="preserve">to guide the ruleset creation. </w:t>
      </w:r>
      <w:r w:rsidRPr="006F1C90">
        <w:rPr>
          <w:rFonts w:cs="Times New Roman"/>
        </w:rPr>
        <w:t xml:space="preserve">Furthermore, we modified habitat ecosites </w:t>
      </w:r>
      <w:r w:rsidR="00E06CD8">
        <w:rPr>
          <w:rFonts w:cs="Times New Roman"/>
        </w:rPr>
        <w:t>from the</w:t>
      </w:r>
      <w:r w:rsidRPr="006F1C90">
        <w:rPr>
          <w:rFonts w:cs="Times New Roman"/>
        </w:rPr>
        <w:t xml:space="preserve"> Ecological Land Classification</w:t>
      </w:r>
      <w:r w:rsidR="00E06CD8">
        <w:rPr>
          <w:rFonts w:cs="Times New Roman"/>
        </w:rPr>
        <w:t xml:space="preserve"> for Southern Ontario</w:t>
      </w:r>
      <w:r w:rsidRPr="006F1C90">
        <w:rPr>
          <w:rFonts w:cs="Times New Roman"/>
        </w:rPr>
        <w:t xml:space="preserve"> system (Table </w:t>
      </w:r>
      <w:r w:rsidR="00F63C68">
        <w:rPr>
          <w:rFonts w:cs="Times New Roman"/>
        </w:rPr>
        <w:t>3.</w:t>
      </w:r>
      <w:r w:rsidRPr="006F1C90">
        <w:rPr>
          <w:rFonts w:cs="Times New Roman"/>
        </w:rPr>
        <w:t xml:space="preserve">2). </w:t>
      </w:r>
      <w:r>
        <w:rPr>
          <w:rFonts w:cs="Times New Roman"/>
        </w:rPr>
        <w:t xml:space="preserve">We then used ArcGIS 10.5 to delineate different habitat classes and calculated the total area of all habitat types for each year. </w:t>
      </w:r>
      <w:r w:rsidRPr="006F1C90">
        <w:rPr>
          <w:rFonts w:cs="Times New Roman"/>
        </w:rPr>
        <w:t xml:space="preserve">Finally, we conducted a change detection analysis of the 1934 and 2010 images to determine the </w:t>
      </w:r>
      <w:r>
        <w:rPr>
          <w:rFonts w:cs="Times New Roman"/>
        </w:rPr>
        <w:t>type of habitat</w:t>
      </w:r>
      <w:r w:rsidRPr="006F1C90">
        <w:rPr>
          <w:rFonts w:cs="Times New Roman"/>
        </w:rPr>
        <w:t xml:space="preserve"> lost, gained or </w:t>
      </w:r>
      <w:r>
        <w:rPr>
          <w:rFonts w:cs="Times New Roman"/>
        </w:rPr>
        <w:t xml:space="preserve">left </w:t>
      </w:r>
      <w:r w:rsidRPr="006F1C90">
        <w:rPr>
          <w:rFonts w:cs="Times New Roman"/>
        </w:rPr>
        <w:t>unchanged</w:t>
      </w:r>
      <w:r>
        <w:rPr>
          <w:rFonts w:cs="Times New Roman"/>
        </w:rPr>
        <w:t xml:space="preserve">. </w:t>
      </w:r>
    </w:p>
    <w:p w14:paraId="18A3A3BC" w14:textId="77777777" w:rsidR="00EA288A" w:rsidRDefault="00EA288A" w:rsidP="00EA288A">
      <w:pPr>
        <w:jc w:val="both"/>
        <w:rPr>
          <w:rFonts w:cs="Times New Roman"/>
        </w:rPr>
      </w:pPr>
    </w:p>
    <w:p w14:paraId="58CD1546" w14:textId="340736E7" w:rsidR="00EA288A" w:rsidRPr="008933C4" w:rsidRDefault="00EA288A" w:rsidP="00EA288A">
      <w:pPr>
        <w:ind w:firstLine="720"/>
        <w:rPr>
          <w:rFonts w:cs="Times New Roman"/>
          <w:b/>
        </w:rPr>
      </w:pPr>
      <w:r>
        <w:rPr>
          <w:rFonts w:cs="Times New Roman"/>
        </w:rPr>
        <w:t>A</w:t>
      </w:r>
      <w:r w:rsidRPr="006F1C90">
        <w:rPr>
          <w:rFonts w:cs="Times New Roman"/>
        </w:rPr>
        <w:t xml:space="preserve">ll field work </w:t>
      </w:r>
      <w:r>
        <w:rPr>
          <w:rFonts w:cs="Times New Roman"/>
        </w:rPr>
        <w:t xml:space="preserve">was conducted respectful of </w:t>
      </w:r>
      <w:r w:rsidRPr="006F1C90">
        <w:rPr>
          <w:rFonts w:cs="Times New Roman"/>
        </w:rPr>
        <w:t xml:space="preserve">approved </w:t>
      </w:r>
      <w:r>
        <w:rPr>
          <w:rFonts w:cs="Times New Roman"/>
        </w:rPr>
        <w:t xml:space="preserve">McMaster University animal use protocols </w:t>
      </w:r>
      <w:r w:rsidRPr="006F1C90">
        <w:rPr>
          <w:rFonts w:cs="Times New Roman"/>
        </w:rPr>
        <w:t>(</w:t>
      </w:r>
      <w:r>
        <w:rPr>
          <w:rFonts w:cs="Times New Roman"/>
        </w:rPr>
        <w:t>N</w:t>
      </w:r>
      <w:r w:rsidRPr="006F1C90">
        <w:rPr>
          <w:rFonts w:cs="Times New Roman"/>
        </w:rPr>
        <w:t>o. 17-01-05</w:t>
      </w:r>
      <w:r>
        <w:rPr>
          <w:rFonts w:cs="Times New Roman"/>
        </w:rPr>
        <w:t xml:space="preserve">) and site-specific </w:t>
      </w:r>
      <w:r w:rsidR="00E01C66">
        <w:rPr>
          <w:rFonts w:cs="Times New Roman"/>
        </w:rPr>
        <w:t>permits (Hamilton Conservation A</w:t>
      </w:r>
      <w:r>
        <w:rPr>
          <w:rFonts w:cs="Times New Roman"/>
        </w:rPr>
        <w:t>uthority land access, Wildlife Scientific Collector’s Authorization</w:t>
      </w:r>
      <w:r w:rsidRPr="006F1C90">
        <w:rPr>
          <w:rFonts w:cs="Times New Roman"/>
        </w:rPr>
        <w:t xml:space="preserve"> </w:t>
      </w:r>
      <w:r>
        <w:rPr>
          <w:rFonts w:cs="Times New Roman"/>
        </w:rPr>
        <w:t>No. 1084392 and Royal Botanical Gardens</w:t>
      </w:r>
      <w:r w:rsidRPr="006F1C90">
        <w:rPr>
          <w:rFonts w:cs="Times New Roman"/>
        </w:rPr>
        <w:t xml:space="preserve"> </w:t>
      </w:r>
      <w:r>
        <w:rPr>
          <w:rFonts w:cs="Times New Roman"/>
        </w:rPr>
        <w:t>N</w:t>
      </w:r>
      <w:r w:rsidRPr="006F1C90">
        <w:rPr>
          <w:rFonts w:cs="Times New Roman"/>
        </w:rPr>
        <w:t>o. 2016-07).</w:t>
      </w:r>
      <w:r>
        <w:rPr>
          <w:rFonts w:cs="Times New Roman"/>
          <w:b/>
        </w:rPr>
        <w:t xml:space="preserve"> </w:t>
      </w:r>
      <w:r w:rsidRPr="006F1C90">
        <w:rPr>
          <w:rFonts w:cs="Times New Roman"/>
        </w:rPr>
        <w:t xml:space="preserve">Nesting surveys were conducted during the day by walking a designated route </w:t>
      </w:r>
      <w:r>
        <w:rPr>
          <w:rFonts w:cs="Times New Roman"/>
        </w:rPr>
        <w:t>from May 23rd to July 7th 2017.</w:t>
      </w:r>
      <w:r w:rsidRPr="006F1C90">
        <w:rPr>
          <w:rFonts w:cs="Times New Roman"/>
        </w:rPr>
        <w:t xml:space="preserve"> We created transects along the roadside and surveyed both sides of the transect; in larger fields that were logistically </w:t>
      </w:r>
      <w:r>
        <w:rPr>
          <w:rFonts w:cs="Times New Roman"/>
        </w:rPr>
        <w:t>u</w:t>
      </w:r>
      <w:r w:rsidRPr="006F1C90">
        <w:rPr>
          <w:rFonts w:cs="Times New Roman"/>
        </w:rPr>
        <w:t>nfeasible to survey completely, we</w:t>
      </w:r>
      <w:r>
        <w:rPr>
          <w:rFonts w:cs="Times New Roman"/>
        </w:rPr>
        <w:t xml:space="preserve"> applied a regular grid </w:t>
      </w:r>
      <w:r w:rsidRPr="000030E0">
        <w:rPr>
          <w:rFonts w:cs="Times New Roman"/>
        </w:rPr>
        <w:t xml:space="preserve">pattern </w:t>
      </w:r>
      <w:r>
        <w:rPr>
          <w:rFonts w:cs="Times New Roman"/>
        </w:rPr>
        <w:t>(~ 2 m) to conduct nest surveys</w:t>
      </w:r>
      <w:r w:rsidRPr="006F1C90">
        <w:rPr>
          <w:rFonts w:cs="Times New Roman"/>
        </w:rPr>
        <w:t xml:space="preserve">. We noted the GPS of each location, date and time of the survey and any evidence of nesting activity </w:t>
      </w:r>
      <w:r>
        <w:rPr>
          <w:rFonts w:cs="Times New Roman"/>
        </w:rPr>
        <w:t xml:space="preserve">(i.e. </w:t>
      </w:r>
      <w:r w:rsidRPr="006F1C90">
        <w:rPr>
          <w:rFonts w:cs="Times New Roman"/>
        </w:rPr>
        <w:t>p</w:t>
      </w:r>
      <w:r>
        <w:rPr>
          <w:rFonts w:cs="Times New Roman"/>
        </w:rPr>
        <w:t>r</w:t>
      </w:r>
      <w:r w:rsidRPr="006F1C90">
        <w:rPr>
          <w:rFonts w:cs="Times New Roman"/>
        </w:rPr>
        <w:t>esence of a nesting mound, female turtle, eggs or egg shells</w:t>
      </w:r>
      <w:r>
        <w:rPr>
          <w:rFonts w:cs="Times New Roman"/>
        </w:rPr>
        <w:t>)</w:t>
      </w:r>
      <w:r w:rsidRPr="006F1C90">
        <w:rPr>
          <w:rFonts w:cs="Times New Roman"/>
        </w:rPr>
        <w:t xml:space="preserve">. </w:t>
      </w:r>
      <w:r>
        <w:rPr>
          <w:rFonts w:cs="Times New Roman"/>
        </w:rPr>
        <w:t>Data</w:t>
      </w:r>
      <w:r w:rsidR="007E55D0">
        <w:rPr>
          <w:rFonts w:cs="Times New Roman"/>
        </w:rPr>
        <w:t xml:space="preserve"> about the macro</w:t>
      </w:r>
      <w:r w:rsidRPr="006F1C90">
        <w:rPr>
          <w:rFonts w:cs="Times New Roman"/>
        </w:rPr>
        <w:t xml:space="preserve">habitat such as percentage vegetation </w:t>
      </w:r>
      <w:r>
        <w:rPr>
          <w:rFonts w:cs="Times New Roman"/>
        </w:rPr>
        <w:t>cover and weather conditions were</w:t>
      </w:r>
      <w:r w:rsidR="00EE5AEA">
        <w:rPr>
          <w:rFonts w:cs="Times New Roman"/>
        </w:rPr>
        <w:t xml:space="preserve"> also recorded. Potential nesting h</w:t>
      </w:r>
      <w:r w:rsidRPr="006F1C90">
        <w:rPr>
          <w:rFonts w:cs="Times New Roman"/>
        </w:rPr>
        <w:t>abitat type of the surveyed area was classified accordi</w:t>
      </w:r>
      <w:r w:rsidR="00E06CD8">
        <w:rPr>
          <w:rFonts w:cs="Times New Roman"/>
        </w:rPr>
        <w:t xml:space="preserve">ng to modifications from the </w:t>
      </w:r>
      <w:r w:rsidRPr="006F1C90">
        <w:rPr>
          <w:rFonts w:cs="Times New Roman"/>
        </w:rPr>
        <w:t>Ecological Land Classification</w:t>
      </w:r>
      <w:r w:rsidR="00E06CD8">
        <w:rPr>
          <w:rFonts w:cs="Times New Roman"/>
        </w:rPr>
        <w:t xml:space="preserve"> for Southern Ontario</w:t>
      </w:r>
      <w:r w:rsidR="00EE5AEA">
        <w:rPr>
          <w:rFonts w:cs="Times New Roman"/>
        </w:rPr>
        <w:t xml:space="preserve">, </w:t>
      </w:r>
      <w:r>
        <w:rPr>
          <w:rFonts w:cs="Times New Roman"/>
        </w:rPr>
        <w:t xml:space="preserve">which included 5 classes: </w:t>
      </w:r>
      <w:r w:rsidRPr="006F1C90">
        <w:rPr>
          <w:rFonts w:cs="Times New Roman"/>
        </w:rPr>
        <w:t xml:space="preserve">anthropogenically maintained fields, natural </w:t>
      </w:r>
      <w:r w:rsidRPr="006F1C90">
        <w:rPr>
          <w:rFonts w:cs="Times New Roman"/>
        </w:rPr>
        <w:lastRenderedPageBreak/>
        <w:t>fields, gravel, shor</w:t>
      </w:r>
      <w:r>
        <w:rPr>
          <w:rFonts w:cs="Times New Roman"/>
        </w:rPr>
        <w:t>eline and agricultural fields (T</w:t>
      </w:r>
      <w:r w:rsidRPr="006F1C90">
        <w:rPr>
          <w:rFonts w:cs="Times New Roman"/>
        </w:rPr>
        <w:t xml:space="preserve">able </w:t>
      </w:r>
      <w:r w:rsidR="00EE5AEA">
        <w:rPr>
          <w:rFonts w:cs="Times New Roman"/>
        </w:rPr>
        <w:t>3.</w:t>
      </w:r>
      <w:r w:rsidRPr="006F1C90">
        <w:rPr>
          <w:rFonts w:cs="Times New Roman"/>
        </w:rPr>
        <w:t>2). We calculated the perce</w:t>
      </w:r>
      <w:r>
        <w:rPr>
          <w:rFonts w:cs="Times New Roman"/>
        </w:rPr>
        <w:t xml:space="preserve">ntage of nesting observations of </w:t>
      </w:r>
      <w:r w:rsidRPr="006F1C90">
        <w:rPr>
          <w:rFonts w:cs="Times New Roman"/>
        </w:rPr>
        <w:t>each habitat type and compared it to the percentage of habitat types within the survey area.</w:t>
      </w:r>
    </w:p>
    <w:p w14:paraId="4EB5FE30" w14:textId="77777777" w:rsidR="00EA288A" w:rsidRDefault="00EA288A" w:rsidP="00EA288A">
      <w:pPr>
        <w:pStyle w:val="Heading2"/>
      </w:pPr>
    </w:p>
    <w:p w14:paraId="36E55686" w14:textId="77777777" w:rsidR="00EA288A" w:rsidRPr="008C6123" w:rsidRDefault="00EA288A" w:rsidP="00EA288A">
      <w:pPr>
        <w:pStyle w:val="Heading2"/>
      </w:pPr>
      <w:bookmarkStart w:id="87" w:name="_Toc521353259"/>
      <w:bookmarkStart w:id="88" w:name="_Toc522095055"/>
      <w:r w:rsidRPr="008C6123">
        <w:t>Overwintering Habitat</w:t>
      </w:r>
      <w:bookmarkEnd w:id="87"/>
      <w:bookmarkEnd w:id="88"/>
    </w:p>
    <w:p w14:paraId="1735196A" w14:textId="68811A08" w:rsidR="00EA288A" w:rsidRDefault="00EA288A" w:rsidP="00EA288A">
      <w:pPr>
        <w:ind w:firstLine="720"/>
        <w:rPr>
          <w:rFonts w:cs="Times New Roman"/>
        </w:rPr>
      </w:pPr>
      <w:r w:rsidRPr="006F1C90">
        <w:rPr>
          <w:rFonts w:cs="Times New Roman"/>
        </w:rPr>
        <w:t>We opportunistically captured snapping turtles soon after they emerged from overwintering during April 2017</w:t>
      </w:r>
      <w:r>
        <w:rPr>
          <w:rFonts w:cs="Times New Roman"/>
        </w:rPr>
        <w:t>, notched them (Cagle 1939)</w:t>
      </w:r>
      <w:r w:rsidRPr="006F1C90">
        <w:rPr>
          <w:rFonts w:cs="Times New Roman"/>
        </w:rPr>
        <w:t xml:space="preserve"> and outfitted them with radio transmitters (Lotek Wireless, Newmarket, ON, Canada, 10 g) using a</w:t>
      </w:r>
      <w:r>
        <w:rPr>
          <w:rFonts w:cs="Times New Roman"/>
        </w:rPr>
        <w:t>n Ontario</w:t>
      </w:r>
      <w:r w:rsidRPr="006F1C90">
        <w:rPr>
          <w:rFonts w:cs="Times New Roman"/>
        </w:rPr>
        <w:t xml:space="preserve"> Ministry of Natural Resources </w:t>
      </w:r>
      <w:r>
        <w:rPr>
          <w:rFonts w:cs="Times New Roman"/>
        </w:rPr>
        <w:t>and Forestry (OMNRF) approved epoxy putty</w:t>
      </w:r>
      <w:r w:rsidRPr="006F1C90">
        <w:rPr>
          <w:rFonts w:cs="Times New Roman"/>
        </w:rPr>
        <w:t>. We ensured that the total weight of the transmitter and epoxy putty did not exceed 5% of the turtle’s total body weight</w:t>
      </w:r>
      <w:r>
        <w:rPr>
          <w:rFonts w:cs="Times New Roman"/>
        </w:rPr>
        <w:t xml:space="preserve"> to avoid disruption of behaviors and movements</w:t>
      </w:r>
      <w:r w:rsidRPr="006F1C90">
        <w:rPr>
          <w:rFonts w:cs="Times New Roman"/>
        </w:rPr>
        <w:t xml:space="preserve">. The epoxy putty and transmitter were </w:t>
      </w:r>
      <w:r>
        <w:rPr>
          <w:rFonts w:cs="Times New Roman"/>
        </w:rPr>
        <w:t>camouflaged with black marker</w:t>
      </w:r>
      <w:r w:rsidRPr="006F1C90">
        <w:rPr>
          <w:rFonts w:cs="Times New Roman"/>
        </w:rPr>
        <w:t>. Once the epoxy was hard</w:t>
      </w:r>
      <w:r>
        <w:rPr>
          <w:rFonts w:cs="Times New Roman"/>
        </w:rPr>
        <w:t>ened</w:t>
      </w:r>
      <w:r w:rsidRPr="006F1C90">
        <w:rPr>
          <w:rFonts w:cs="Times New Roman"/>
        </w:rPr>
        <w:t xml:space="preserve"> to the touch, the radio transmitter was checked to ensure </w:t>
      </w:r>
      <w:r>
        <w:rPr>
          <w:rFonts w:cs="Times New Roman"/>
        </w:rPr>
        <w:t>proper</w:t>
      </w:r>
      <w:r w:rsidRPr="006F1C90">
        <w:rPr>
          <w:rFonts w:cs="Times New Roman"/>
        </w:rPr>
        <w:t xml:space="preserve"> functioning and the</w:t>
      </w:r>
      <w:r>
        <w:rPr>
          <w:rFonts w:cs="Times New Roman"/>
        </w:rPr>
        <w:t>n the</w:t>
      </w:r>
      <w:r w:rsidRPr="006F1C90">
        <w:rPr>
          <w:rFonts w:cs="Times New Roman"/>
        </w:rPr>
        <w:t xml:space="preserve"> turtle was released at the capture site. Turtles were tracked on </w:t>
      </w:r>
      <w:r>
        <w:rPr>
          <w:rFonts w:cs="Times New Roman"/>
        </w:rPr>
        <w:t>five</w:t>
      </w:r>
      <w:r w:rsidRPr="006F1C90">
        <w:rPr>
          <w:rFonts w:cs="Times New Roman"/>
        </w:rPr>
        <w:t xml:space="preserve"> occasions throughout the</w:t>
      </w:r>
      <w:r>
        <w:rPr>
          <w:rFonts w:cs="Times New Roman"/>
        </w:rPr>
        <w:t xml:space="preserve"> 2017/18 winter period (October 18</w:t>
      </w:r>
      <w:r w:rsidRPr="004E1158">
        <w:rPr>
          <w:rFonts w:cs="Times New Roman"/>
          <w:vertAlign w:val="superscript"/>
        </w:rPr>
        <w:t>th</w:t>
      </w:r>
      <w:r w:rsidRPr="006F1C90">
        <w:rPr>
          <w:rFonts w:cs="Times New Roman"/>
        </w:rPr>
        <w:t>, November 14</w:t>
      </w:r>
      <w:r w:rsidRPr="004E1158">
        <w:rPr>
          <w:rFonts w:cs="Times New Roman"/>
          <w:vertAlign w:val="superscript"/>
        </w:rPr>
        <w:t>th</w:t>
      </w:r>
      <w:r w:rsidRPr="006F1C90">
        <w:rPr>
          <w:rFonts w:cs="Times New Roman"/>
        </w:rPr>
        <w:t>, December 4</w:t>
      </w:r>
      <w:r w:rsidRPr="004E1158">
        <w:rPr>
          <w:rFonts w:cs="Times New Roman"/>
          <w:vertAlign w:val="superscript"/>
        </w:rPr>
        <w:t>th</w:t>
      </w:r>
      <w:r w:rsidRPr="006F1C90">
        <w:rPr>
          <w:rFonts w:cs="Times New Roman"/>
        </w:rPr>
        <w:t>, January 15</w:t>
      </w:r>
      <w:r w:rsidRPr="004E1158">
        <w:rPr>
          <w:rFonts w:cs="Times New Roman"/>
          <w:vertAlign w:val="superscript"/>
        </w:rPr>
        <w:t>th</w:t>
      </w:r>
      <w:r>
        <w:rPr>
          <w:rFonts w:cs="Times New Roman"/>
        </w:rPr>
        <w:t xml:space="preserve"> </w:t>
      </w:r>
      <w:r w:rsidRPr="006F1C90">
        <w:rPr>
          <w:rFonts w:cs="Times New Roman"/>
        </w:rPr>
        <w:t>and March 14</w:t>
      </w:r>
      <w:r w:rsidRPr="004E1158">
        <w:rPr>
          <w:rFonts w:cs="Times New Roman"/>
          <w:vertAlign w:val="superscript"/>
        </w:rPr>
        <w:t>th</w:t>
      </w:r>
      <w:r>
        <w:rPr>
          <w:rFonts w:cs="Times New Roman"/>
        </w:rPr>
        <w:t>)</w:t>
      </w:r>
      <w:r w:rsidRPr="006F1C90">
        <w:rPr>
          <w:rFonts w:cs="Times New Roman"/>
        </w:rPr>
        <w:t xml:space="preserve">. When </w:t>
      </w:r>
      <w:r>
        <w:rPr>
          <w:rFonts w:cs="Times New Roman"/>
        </w:rPr>
        <w:t xml:space="preserve">each </w:t>
      </w:r>
      <w:r w:rsidRPr="006F1C90">
        <w:rPr>
          <w:rFonts w:cs="Times New Roman"/>
        </w:rPr>
        <w:t>turtle was relocated, we recorded the GPS</w:t>
      </w:r>
      <w:r>
        <w:rPr>
          <w:rFonts w:cs="Times New Roman"/>
        </w:rPr>
        <w:t xml:space="preserve"> location</w:t>
      </w:r>
      <w:r w:rsidRPr="006F1C90">
        <w:rPr>
          <w:rFonts w:cs="Times New Roman"/>
        </w:rPr>
        <w:t>, the habitat type and corresponding meteorological information. All relocations were mapped in ArcGIS 10.5. We determined habitat use by calculating the percentage of overwintering relocations recorded</w:t>
      </w:r>
      <w:r>
        <w:rPr>
          <w:rFonts w:cs="Times New Roman"/>
        </w:rPr>
        <w:t xml:space="preserve"> on</w:t>
      </w:r>
      <w:r w:rsidRPr="006F1C90">
        <w:rPr>
          <w:rFonts w:cs="Times New Roman"/>
        </w:rPr>
        <w:t xml:space="preserve"> each habitat type (Ecological Lan</w:t>
      </w:r>
      <w:r>
        <w:rPr>
          <w:rFonts w:cs="Times New Roman"/>
        </w:rPr>
        <w:t>d Classification</w:t>
      </w:r>
      <w:r w:rsidR="00EE5AEA">
        <w:rPr>
          <w:rFonts w:cs="Times New Roman"/>
        </w:rPr>
        <w:t xml:space="preserve"> for Southern Ontario</w:t>
      </w:r>
      <w:r>
        <w:rPr>
          <w:rFonts w:cs="Times New Roman"/>
        </w:rPr>
        <w:t xml:space="preserve"> system) (Table </w:t>
      </w:r>
      <w:r w:rsidR="00EE5AEA">
        <w:rPr>
          <w:rFonts w:cs="Times New Roman"/>
        </w:rPr>
        <w:t>3.</w:t>
      </w:r>
      <w:r>
        <w:rPr>
          <w:rFonts w:cs="Times New Roman"/>
        </w:rPr>
        <w:t>3</w:t>
      </w:r>
      <w:r w:rsidRPr="006F1C90">
        <w:rPr>
          <w:rFonts w:cs="Times New Roman"/>
        </w:rPr>
        <w:t>).</w:t>
      </w:r>
    </w:p>
    <w:p w14:paraId="6B1CBCF7" w14:textId="77777777" w:rsidR="00EA288A" w:rsidRPr="006F1C90" w:rsidRDefault="00EA288A" w:rsidP="00EA288A">
      <w:pPr>
        <w:ind w:firstLine="720"/>
        <w:rPr>
          <w:rFonts w:cs="Times New Roman"/>
        </w:rPr>
      </w:pPr>
      <w:r w:rsidRPr="006F1C90">
        <w:rPr>
          <w:rFonts w:cs="Times New Roman"/>
        </w:rPr>
        <w:t>To identify trends in overwintering wat</w:t>
      </w:r>
      <w:r>
        <w:rPr>
          <w:rFonts w:cs="Times New Roman"/>
        </w:rPr>
        <w:t>er temperatures, we installed</w:t>
      </w:r>
      <w:r w:rsidRPr="006F1C90">
        <w:rPr>
          <w:rFonts w:cs="Times New Roman"/>
        </w:rPr>
        <w:t xml:space="preserve"> temperature loggers (HOBO Onset, Bourne,</w:t>
      </w:r>
      <w:r>
        <w:rPr>
          <w:rFonts w:cs="Times New Roman"/>
        </w:rPr>
        <w:t xml:space="preserve"> MA, USA</w:t>
      </w:r>
      <w:r w:rsidRPr="006F1C90">
        <w:rPr>
          <w:rFonts w:cs="Times New Roman"/>
        </w:rPr>
        <w:t xml:space="preserve">) at 12 sites to monitor water temperature at </w:t>
      </w:r>
      <w:r w:rsidRPr="006F1C90">
        <w:rPr>
          <w:rFonts w:cs="Times New Roman"/>
        </w:rPr>
        <w:lastRenderedPageBreak/>
        <w:t xml:space="preserve">potential overwintering sites. </w:t>
      </w:r>
      <w:r>
        <w:rPr>
          <w:rFonts w:cs="Times New Roman"/>
        </w:rPr>
        <w:t>L</w:t>
      </w:r>
      <w:r w:rsidRPr="006F1C90">
        <w:rPr>
          <w:rFonts w:cs="Times New Roman"/>
        </w:rPr>
        <w:t xml:space="preserve">oggers were </w:t>
      </w:r>
      <w:r>
        <w:rPr>
          <w:rFonts w:cs="Times New Roman"/>
        </w:rPr>
        <w:t>arbitrarily</w:t>
      </w:r>
      <w:r w:rsidRPr="006F1C90">
        <w:rPr>
          <w:rFonts w:cs="Times New Roman"/>
        </w:rPr>
        <w:t xml:space="preserve"> placed within each major habitat type and set to record the water temperature every 4 hours. We mounted the loggers to bamboo sticks or metal rebar poles approximately 7 cm above the substrate to approximate the location of an ov</w:t>
      </w:r>
      <w:r>
        <w:rPr>
          <w:rFonts w:cs="Times New Roman"/>
        </w:rPr>
        <w:t>erwintering turtle (Edge et al.</w:t>
      </w:r>
      <w:r w:rsidRPr="006F1C90">
        <w:rPr>
          <w:rFonts w:cs="Times New Roman"/>
        </w:rPr>
        <w:t xml:space="preserve"> 2009). Finally, </w:t>
      </w:r>
      <w:r>
        <w:rPr>
          <w:rFonts w:cs="Times New Roman"/>
        </w:rPr>
        <w:t xml:space="preserve">air </w:t>
      </w:r>
      <w:r w:rsidRPr="006F1C90">
        <w:rPr>
          <w:rFonts w:cs="Times New Roman"/>
        </w:rPr>
        <w:t xml:space="preserve">temperature data </w:t>
      </w:r>
      <w:r w:rsidRPr="000030E0">
        <w:rPr>
          <w:rFonts w:cs="Times New Roman"/>
        </w:rPr>
        <w:t>were</w:t>
      </w:r>
      <w:r>
        <w:rPr>
          <w:rFonts w:cs="Times New Roman"/>
        </w:rPr>
        <w:t xml:space="preserve"> gathered </w:t>
      </w:r>
      <w:r w:rsidRPr="006F1C90">
        <w:rPr>
          <w:rFonts w:cs="Times New Roman"/>
        </w:rPr>
        <w:t xml:space="preserve">from the McMaster University Weather Station, located within 1500 m </w:t>
      </w:r>
      <w:r>
        <w:rPr>
          <w:rFonts w:cs="Times New Roman"/>
        </w:rPr>
        <w:t>of</w:t>
      </w:r>
      <w:r w:rsidRPr="006F1C90">
        <w:rPr>
          <w:rFonts w:cs="Times New Roman"/>
        </w:rPr>
        <w:t xml:space="preserve"> the study site.</w:t>
      </w:r>
    </w:p>
    <w:p w14:paraId="488A382E" w14:textId="0316C9FC" w:rsidR="00EA288A" w:rsidRDefault="00EA288A" w:rsidP="00EA288A">
      <w:pPr>
        <w:ind w:firstLine="720"/>
        <w:rPr>
          <w:rFonts w:cs="Times New Roman"/>
        </w:rPr>
      </w:pPr>
      <w:r>
        <w:rPr>
          <w:rFonts w:cs="Times New Roman"/>
        </w:rPr>
        <w:t xml:space="preserve">The boundaries of the </w:t>
      </w:r>
      <w:r w:rsidRPr="006F1C90">
        <w:rPr>
          <w:rFonts w:cs="Times New Roman"/>
        </w:rPr>
        <w:t xml:space="preserve">pre-overwintering, overwintering </w:t>
      </w:r>
      <w:r>
        <w:rPr>
          <w:rFonts w:cs="Times New Roman"/>
        </w:rPr>
        <w:t xml:space="preserve">and post-overwintering periods were statistically determined with a </w:t>
      </w:r>
      <w:r w:rsidRPr="006F1C90">
        <w:rPr>
          <w:rFonts w:cs="Times New Roman"/>
        </w:rPr>
        <w:t>break point analysis in R</w:t>
      </w:r>
      <w:r>
        <w:rPr>
          <w:rFonts w:cs="Times New Roman"/>
        </w:rPr>
        <w:t xml:space="preserve"> 3.3.2 (version 5.0) (R Core Team 2018). We </w:t>
      </w:r>
      <w:r w:rsidRPr="006F1C90">
        <w:rPr>
          <w:rFonts w:cs="Times New Roman"/>
        </w:rPr>
        <w:t>examined differences in onset date</w:t>
      </w:r>
      <w:r>
        <w:rPr>
          <w:rFonts w:cs="Times New Roman"/>
        </w:rPr>
        <w:t>,</w:t>
      </w:r>
      <w:r w:rsidRPr="006F1C90">
        <w:rPr>
          <w:rFonts w:cs="Times New Roman"/>
        </w:rPr>
        <w:t xml:space="preserve"> overwintering duration and calculated mean water temperatures du</w:t>
      </w:r>
      <w:r>
        <w:rPr>
          <w:rFonts w:cs="Times New Roman"/>
        </w:rPr>
        <w:t xml:space="preserve">ring the overwintering period for all sites. </w:t>
      </w:r>
      <w:r w:rsidRPr="00AA7563">
        <w:rPr>
          <w:rFonts w:cs="Times New Roman"/>
        </w:rPr>
        <w:t xml:space="preserve">An earlier onset date would provide earlier protection from fluctuating air temperatures and could increase changes to survival. Overwintering duration is </w:t>
      </w:r>
      <w:r>
        <w:rPr>
          <w:rFonts w:cs="Times New Roman"/>
        </w:rPr>
        <w:t xml:space="preserve">the </w:t>
      </w:r>
      <w:r w:rsidRPr="00AA7563">
        <w:rPr>
          <w:rFonts w:cs="Times New Roman"/>
        </w:rPr>
        <w:t>period between the first and second breaking point identified in the breakpoint analysis, where water temperatures remain low and stable throughout the winter and the slope is flatter (</w:t>
      </w:r>
      <w:r w:rsidR="00EE5AEA">
        <w:rPr>
          <w:rFonts w:cs="Times New Roman"/>
        </w:rPr>
        <w:t>Fig</w:t>
      </w:r>
      <w:r w:rsidRPr="00AA7563">
        <w:rPr>
          <w:rFonts w:cs="Times New Roman"/>
        </w:rPr>
        <w:t xml:space="preserve"> </w:t>
      </w:r>
      <w:r w:rsidR="00EE5AEA">
        <w:rPr>
          <w:rFonts w:cs="Times New Roman"/>
        </w:rPr>
        <w:t>3.</w:t>
      </w:r>
      <w:r w:rsidRPr="00AA7563">
        <w:rPr>
          <w:rFonts w:cs="Times New Roman"/>
        </w:rPr>
        <w:t>2</w:t>
      </w:r>
      <w:r>
        <w:rPr>
          <w:rFonts w:cs="Times New Roman"/>
        </w:rPr>
        <w:t>a</w:t>
      </w:r>
      <w:r w:rsidRPr="00AA7563">
        <w:rPr>
          <w:rFonts w:cs="Times New Roman"/>
        </w:rPr>
        <w:t xml:space="preserve">). </w:t>
      </w:r>
      <w:r w:rsidRPr="006F1C90">
        <w:rPr>
          <w:rFonts w:cs="Times New Roman"/>
        </w:rPr>
        <w:t>We also determined the number of days spent below -0.6</w:t>
      </w:r>
      <w:r>
        <w:rPr>
          <w:rFonts w:cs="Times New Roman"/>
        </w:rPr>
        <w:t xml:space="preserve"> </w:t>
      </w:r>
      <w:bookmarkStart w:id="89" w:name="OLE_LINK1"/>
      <w:r w:rsidRPr="006F1C90">
        <w:rPr>
          <w:rFonts w:ascii="Cambria Math" w:hAnsi="Cambria Math" w:cs="Cambria Math"/>
        </w:rPr>
        <w:t>℃</w:t>
      </w:r>
      <w:bookmarkEnd w:id="89"/>
      <w:r w:rsidRPr="006F1C90">
        <w:rPr>
          <w:rFonts w:cs="Times New Roman"/>
        </w:rPr>
        <w:t>, the freezing temperature of turt</w:t>
      </w:r>
      <w:r>
        <w:rPr>
          <w:rFonts w:cs="Times New Roman"/>
        </w:rPr>
        <w:t>le body fluids (Costanzo et al.</w:t>
      </w:r>
      <w:r w:rsidRPr="006F1C90">
        <w:rPr>
          <w:rFonts w:cs="Times New Roman"/>
        </w:rPr>
        <w:t xml:space="preserve"> 2006). We compared differences in water temperatures between confirme</w:t>
      </w:r>
      <w:r>
        <w:rPr>
          <w:rFonts w:cs="Times New Roman"/>
        </w:rPr>
        <w:t xml:space="preserve">d and unconfirmed sites using </w:t>
      </w:r>
      <w:r w:rsidR="000428D4">
        <w:rPr>
          <w:rFonts w:cs="Times New Roman"/>
        </w:rPr>
        <w:t>Mann-Whitney t</w:t>
      </w:r>
      <w:r>
        <w:rPr>
          <w:rFonts w:cs="Times New Roman"/>
        </w:rPr>
        <w:t xml:space="preserve"> test (</w:t>
      </w:r>
      <w:r w:rsidRPr="006F1C90">
        <w:rPr>
          <w:rFonts w:cs="Times New Roman"/>
        </w:rPr>
        <w:t>α = 0.05</w:t>
      </w:r>
      <w:r>
        <w:rPr>
          <w:rFonts w:cs="Times New Roman"/>
        </w:rPr>
        <w:t xml:space="preserve"> for </w:t>
      </w:r>
      <w:r w:rsidRPr="006F1C90">
        <w:rPr>
          <w:rFonts w:cs="Times New Roman"/>
        </w:rPr>
        <w:t>all statistical tests</w:t>
      </w:r>
      <w:r>
        <w:rPr>
          <w:rFonts w:cs="Times New Roman"/>
        </w:rPr>
        <w:t>)</w:t>
      </w:r>
      <w:r w:rsidRPr="006F1C90">
        <w:rPr>
          <w:rFonts w:cs="Times New Roman"/>
        </w:rPr>
        <w:t xml:space="preserve">. </w:t>
      </w:r>
    </w:p>
    <w:p w14:paraId="799A1EA4" w14:textId="77777777" w:rsidR="00EA288A" w:rsidRDefault="00EA288A" w:rsidP="00EA288A">
      <w:pPr>
        <w:jc w:val="both"/>
        <w:rPr>
          <w:rFonts w:cs="Times New Roman"/>
          <w:b/>
          <w:caps/>
        </w:rPr>
      </w:pPr>
    </w:p>
    <w:p w14:paraId="289662EE" w14:textId="77777777" w:rsidR="00EA288A" w:rsidRPr="00FB4F93" w:rsidRDefault="00EA288A" w:rsidP="00EA288A">
      <w:pPr>
        <w:pStyle w:val="Heading1"/>
      </w:pPr>
      <w:bookmarkStart w:id="90" w:name="_Toc521353260"/>
      <w:bookmarkStart w:id="91" w:name="_Toc522095056"/>
      <w:r w:rsidRPr="00FB4F93">
        <w:lastRenderedPageBreak/>
        <w:t>Results</w:t>
      </w:r>
      <w:bookmarkEnd w:id="90"/>
      <w:bookmarkEnd w:id="91"/>
    </w:p>
    <w:p w14:paraId="2C5E06ED" w14:textId="77777777" w:rsidR="00EA288A" w:rsidRPr="008C6123" w:rsidRDefault="00EA288A" w:rsidP="00EA288A">
      <w:pPr>
        <w:pStyle w:val="Heading2"/>
      </w:pPr>
      <w:bookmarkStart w:id="92" w:name="_Toc521353261"/>
      <w:bookmarkStart w:id="93" w:name="_Toc522095057"/>
      <w:r w:rsidRPr="008C6123">
        <w:t>Nesting Habitat</w:t>
      </w:r>
      <w:bookmarkEnd w:id="92"/>
      <w:bookmarkEnd w:id="93"/>
    </w:p>
    <w:p w14:paraId="2E3C69FF" w14:textId="0612684F" w:rsidR="00EA288A" w:rsidRDefault="00EA288A" w:rsidP="00EA288A">
      <w:pPr>
        <w:ind w:firstLine="720"/>
        <w:rPr>
          <w:rFonts w:cs="Times New Roman"/>
        </w:rPr>
      </w:pPr>
      <w:r>
        <w:rPr>
          <w:rFonts w:cs="Times New Roman"/>
        </w:rPr>
        <w:t>Between 1934 and 2010, the total amount of potential nesting habitat in Cootes Paradise Marsh (CPM) decreased steadily from 270 to 14</w:t>
      </w:r>
      <w:r w:rsidR="00EE5AEA">
        <w:rPr>
          <w:rFonts w:cs="Times New Roman"/>
        </w:rPr>
        <w:t>0 ha, a drop of nearly 50% (Fig</w:t>
      </w:r>
      <w:r>
        <w:rPr>
          <w:rFonts w:cs="Times New Roman"/>
        </w:rPr>
        <w:t xml:space="preserve"> </w:t>
      </w:r>
      <w:r w:rsidR="00EE5AEA">
        <w:rPr>
          <w:rFonts w:cs="Times New Roman"/>
        </w:rPr>
        <w:t>3.</w:t>
      </w:r>
      <w:r>
        <w:rPr>
          <w:rFonts w:cs="Times New Roman"/>
        </w:rPr>
        <w:t>3a</w:t>
      </w:r>
      <w:r w:rsidRPr="00F559FD">
        <w:rPr>
          <w:rFonts w:cs="Times New Roman"/>
        </w:rPr>
        <w:t>).</w:t>
      </w:r>
      <w:r>
        <w:rPr>
          <w:rFonts w:cs="Times New Roman"/>
        </w:rPr>
        <w:t xml:space="preserve"> Some of this decline may be attributed to higher marsh water levels as a result of Lake Ontario regulations that reduced the amount of shoreline, wet meadow and emergent mar</w:t>
      </w:r>
      <w:r w:rsidR="00EE5AEA">
        <w:rPr>
          <w:rFonts w:cs="Times New Roman"/>
        </w:rPr>
        <w:t>shes after the early 1960s (Fig</w:t>
      </w:r>
      <w:r>
        <w:rPr>
          <w:rFonts w:cs="Times New Roman"/>
        </w:rPr>
        <w:t xml:space="preserve"> </w:t>
      </w:r>
      <w:r w:rsidR="00EE5AEA">
        <w:rPr>
          <w:rFonts w:cs="Times New Roman"/>
        </w:rPr>
        <w:t>3.</w:t>
      </w:r>
      <w:r>
        <w:rPr>
          <w:rFonts w:cs="Times New Roman"/>
        </w:rPr>
        <w:t>4). These water-level regulations would have had the greatest effect on near-shore habitat, including the shoreline, which did experience a decline from 2 ha to 0.6 ha.</w:t>
      </w:r>
    </w:p>
    <w:p w14:paraId="5EBB2271" w14:textId="2F5C392D" w:rsidR="00EA288A" w:rsidRDefault="00EA288A" w:rsidP="00EA288A">
      <w:pPr>
        <w:ind w:firstLine="720"/>
        <w:rPr>
          <w:rFonts w:cs="Times New Roman"/>
        </w:rPr>
      </w:pPr>
      <w:r>
        <w:rPr>
          <w:rFonts w:cs="Times New Roman"/>
        </w:rPr>
        <w:t>Over this time period, the relative amount of anthropogenically maintained fields has also increased from 40 to</w:t>
      </w:r>
      <w:r w:rsidR="00EE5AEA">
        <w:rPr>
          <w:rFonts w:cs="Times New Roman"/>
        </w:rPr>
        <w:t xml:space="preserve"> 80% of available habitat (Fig 3.</w:t>
      </w:r>
      <w:r>
        <w:rPr>
          <w:rFonts w:cs="Times New Roman"/>
        </w:rPr>
        <w:t>3b</w:t>
      </w:r>
      <w:r w:rsidRPr="00F559FD">
        <w:rPr>
          <w:rFonts w:cs="Times New Roman"/>
        </w:rPr>
        <w:t>)</w:t>
      </w:r>
      <w:r>
        <w:rPr>
          <w:rFonts w:cs="Times New Roman"/>
        </w:rPr>
        <w:t>, though this is not due to an increase in the absolute amount of maintained fields, but because of an overall decline in amount of potential nesting</w:t>
      </w:r>
      <w:r w:rsidR="007E55D0">
        <w:rPr>
          <w:rFonts w:cs="Times New Roman"/>
        </w:rPr>
        <w:t xml:space="preserve"> habitats</w:t>
      </w:r>
      <w:r>
        <w:rPr>
          <w:rFonts w:cs="Times New Roman"/>
        </w:rPr>
        <w:t>. Natura</w:t>
      </w:r>
      <w:r w:rsidR="00587BF0">
        <w:rPr>
          <w:rFonts w:cs="Times New Roman"/>
        </w:rPr>
        <w:t xml:space="preserve">l habitats including shoreline </w:t>
      </w:r>
      <w:r>
        <w:rPr>
          <w:rFonts w:cs="Times New Roman"/>
        </w:rPr>
        <w:t xml:space="preserve">remained relatively low at approximately 1% (2-0.4 ha) across the full study period. Agricultural landscape that once dominated the region at over 40% of available habitat (95 ha) has declined to less than 5% (3 ha) by 2010. Finally, the relative amount of natural fields and gravel have remained stable. </w:t>
      </w:r>
    </w:p>
    <w:p w14:paraId="4C253BD7" w14:textId="77777777" w:rsidR="00EA288A" w:rsidRDefault="00EA288A" w:rsidP="00EA288A">
      <w:pPr>
        <w:rPr>
          <w:rFonts w:cs="Times New Roman"/>
        </w:rPr>
      </w:pPr>
    </w:p>
    <w:p w14:paraId="4B758B6F" w14:textId="1C92A9C7" w:rsidR="00EA288A" w:rsidRDefault="00EA288A" w:rsidP="00EA288A">
      <w:pPr>
        <w:rPr>
          <w:rFonts w:cs="Times New Roman"/>
        </w:rPr>
      </w:pPr>
      <w:r>
        <w:rPr>
          <w:rFonts w:cs="Times New Roman"/>
        </w:rPr>
        <w:tab/>
        <w:t>Change detection analyses showed a uniform and widespread change in distribution of potential nesting habita</w:t>
      </w:r>
      <w:r w:rsidR="00EE5AEA">
        <w:rPr>
          <w:rFonts w:cs="Times New Roman"/>
        </w:rPr>
        <w:t>t in CPM from 1934 to 2010 (Fig</w:t>
      </w:r>
      <w:r>
        <w:rPr>
          <w:rFonts w:cs="Times New Roman"/>
        </w:rPr>
        <w:t xml:space="preserve"> </w:t>
      </w:r>
      <w:r w:rsidR="00EE5AEA">
        <w:rPr>
          <w:rFonts w:cs="Times New Roman"/>
        </w:rPr>
        <w:t>3.</w:t>
      </w:r>
      <w:r>
        <w:rPr>
          <w:rFonts w:cs="Times New Roman"/>
        </w:rPr>
        <w:t xml:space="preserve">5; Table </w:t>
      </w:r>
      <w:r w:rsidR="00EE5AEA">
        <w:rPr>
          <w:rFonts w:cs="Times New Roman"/>
        </w:rPr>
        <w:t>3.</w:t>
      </w:r>
      <w:r>
        <w:rPr>
          <w:rFonts w:cs="Times New Roman"/>
        </w:rPr>
        <w:t xml:space="preserve">4). Over this period, about 95 ha of the nesting habitat remained unchanged, while 176 ha had been lost and only 48 ha had been gained. Though the habitat loss was quite evenly </w:t>
      </w:r>
      <w:r>
        <w:rPr>
          <w:rFonts w:cs="Times New Roman"/>
        </w:rPr>
        <w:lastRenderedPageBreak/>
        <w:t>distributed throughout the landscape, some areas experienced a larger decline than others. For example, greater habitat loss was associated with the urbanization of Dundas to the west and Westdale Village (Hamilton) to the southeast. Additionally, agricultural lands that once existed to the north of the marsh had been renaturalized to mixed wood forests in recent decades, and the increased shading from vegeta</w:t>
      </w:r>
      <w:r w:rsidR="007E55D0">
        <w:rPr>
          <w:rFonts w:cs="Times New Roman"/>
        </w:rPr>
        <w:t>tion likely make it no longer usable</w:t>
      </w:r>
      <w:r>
        <w:rPr>
          <w:rFonts w:cs="Times New Roman"/>
        </w:rPr>
        <w:t xml:space="preserve"> as nesting habitat. Overall, 27 ha of agricultural land have been converted to anthropogenically maintained fields, 5 ha to natural fields, and 59 ha have been lost. Additionally, 46 ha of natural fields and 68 ha of anthropogenically maintained fields have been lost. The most widespread increase was in anthropogenically maintained fields (35 ha), followed by </w:t>
      </w:r>
      <w:r w:rsidR="00FE4953">
        <w:rPr>
          <w:rFonts w:cs="Times New Roman"/>
        </w:rPr>
        <w:t>natural fields (10 ha), with &gt; three</w:t>
      </w:r>
      <w:r>
        <w:rPr>
          <w:rFonts w:cs="Times New Roman"/>
        </w:rPr>
        <w:t xml:space="preserve"> ha in all other classes.</w:t>
      </w:r>
    </w:p>
    <w:p w14:paraId="7773037A" w14:textId="77777777" w:rsidR="00EA288A" w:rsidRDefault="00EA288A" w:rsidP="00EA288A">
      <w:pPr>
        <w:jc w:val="both"/>
        <w:rPr>
          <w:rFonts w:cs="Times New Roman"/>
        </w:rPr>
      </w:pPr>
    </w:p>
    <w:p w14:paraId="12595D94" w14:textId="03D4F0DB" w:rsidR="00EA288A" w:rsidRDefault="00EA288A" w:rsidP="00EA288A">
      <w:pPr>
        <w:rPr>
          <w:rFonts w:cs="Times New Roman"/>
        </w:rPr>
      </w:pPr>
      <w:r>
        <w:rPr>
          <w:rFonts w:cs="Times New Roman"/>
        </w:rPr>
        <w:tab/>
        <w:t xml:space="preserve">The most prevalent potential nesting habitat type within our nesting survey route was anthropogenically maintained </w:t>
      </w:r>
      <w:r w:rsidRPr="0023390C">
        <w:rPr>
          <w:rFonts w:cs="Times New Roman"/>
        </w:rPr>
        <w:t xml:space="preserve">fields </w:t>
      </w:r>
      <w:r>
        <w:rPr>
          <w:rFonts w:cs="Times New Roman"/>
        </w:rPr>
        <w:t>(87%)</w:t>
      </w:r>
      <w:r w:rsidRPr="0023390C">
        <w:rPr>
          <w:rFonts w:cs="Times New Roman"/>
        </w:rPr>
        <w:t xml:space="preserve"> </w:t>
      </w:r>
      <w:r>
        <w:rPr>
          <w:rFonts w:cs="Times New Roman"/>
        </w:rPr>
        <w:t xml:space="preserve">(Table </w:t>
      </w:r>
      <w:r w:rsidR="00EE5AEA">
        <w:rPr>
          <w:rFonts w:cs="Times New Roman"/>
        </w:rPr>
        <w:t>3.</w:t>
      </w:r>
      <w:r>
        <w:rPr>
          <w:rFonts w:cs="Times New Roman"/>
        </w:rPr>
        <w:t>5</w:t>
      </w:r>
      <w:r w:rsidRPr="0023390C">
        <w:rPr>
          <w:rFonts w:cs="Times New Roman"/>
        </w:rPr>
        <w:t>)</w:t>
      </w:r>
      <w:r>
        <w:rPr>
          <w:rFonts w:cs="Times New Roman"/>
        </w:rPr>
        <w:t>,</w:t>
      </w:r>
      <w:r w:rsidRPr="0023390C">
        <w:rPr>
          <w:rFonts w:cs="Times New Roman"/>
        </w:rPr>
        <w:t xml:space="preserve"> while gravel was the next most available habitat type (</w:t>
      </w:r>
      <w:r>
        <w:rPr>
          <w:rFonts w:cs="Times New Roman"/>
        </w:rPr>
        <w:t>11</w:t>
      </w:r>
      <w:r w:rsidRPr="0023390C">
        <w:rPr>
          <w:rFonts w:cs="Times New Roman"/>
        </w:rPr>
        <w:t>%)</w:t>
      </w:r>
      <w:r>
        <w:rPr>
          <w:rFonts w:cs="Times New Roman"/>
        </w:rPr>
        <w:t xml:space="preserve">, </w:t>
      </w:r>
      <w:r w:rsidRPr="0023390C">
        <w:rPr>
          <w:rFonts w:cs="Times New Roman"/>
        </w:rPr>
        <w:t xml:space="preserve">followed by </w:t>
      </w:r>
      <w:r>
        <w:rPr>
          <w:rFonts w:cs="Times New Roman"/>
        </w:rPr>
        <w:t>natural fields (</w:t>
      </w:r>
      <w:r w:rsidRPr="0023390C">
        <w:rPr>
          <w:rFonts w:cs="Times New Roman"/>
        </w:rPr>
        <w:t>5%</w:t>
      </w:r>
      <w:r>
        <w:rPr>
          <w:rFonts w:cs="Times New Roman"/>
        </w:rPr>
        <w:t>), shoreline (0.7%) and artificial mounds (0.3%). Almost 50% of the 84 nesting observations made between May 23</w:t>
      </w:r>
      <w:r w:rsidRPr="00FF3B31">
        <w:rPr>
          <w:rFonts w:cs="Times New Roman"/>
          <w:vertAlign w:val="superscript"/>
        </w:rPr>
        <w:t>rd</w:t>
      </w:r>
      <w:r>
        <w:rPr>
          <w:rFonts w:cs="Times New Roman"/>
        </w:rPr>
        <w:t xml:space="preserve"> to July 4</w:t>
      </w:r>
      <w:r w:rsidRPr="00FF3B31">
        <w:rPr>
          <w:rFonts w:cs="Times New Roman"/>
          <w:vertAlign w:val="superscript"/>
        </w:rPr>
        <w:t>th</w:t>
      </w:r>
      <w:r>
        <w:rPr>
          <w:rFonts w:cs="Times New Roman"/>
        </w:rPr>
        <w:t xml:space="preserve"> (</w:t>
      </w:r>
      <w:r w:rsidRPr="008037CF">
        <w:rPr>
          <w:rFonts w:cs="Times New Roman"/>
          <w:i/>
        </w:rPr>
        <w:t>n</w:t>
      </w:r>
      <w:r>
        <w:rPr>
          <w:rFonts w:cs="Times New Roman"/>
          <w:i/>
        </w:rPr>
        <w:t xml:space="preserve"> </w:t>
      </w:r>
      <w:r>
        <w:rPr>
          <w:rFonts w:cs="Times New Roman"/>
        </w:rPr>
        <w:t>= 41) occurred on artificial nesting mounds. Use on gravel accounted for &gt;35% while those on shoreline habitat and anthropogenically maintained fields accounted for &lt;10%. We consistently found more nests (</w:t>
      </w:r>
      <w:r w:rsidRPr="008037CF">
        <w:rPr>
          <w:rFonts w:cs="Times New Roman"/>
          <w:i/>
        </w:rPr>
        <w:t>n</w:t>
      </w:r>
      <w:r>
        <w:rPr>
          <w:rFonts w:cs="Times New Roman"/>
          <w:i/>
        </w:rPr>
        <w:t xml:space="preserve"> </w:t>
      </w:r>
      <w:r>
        <w:rPr>
          <w:rFonts w:cs="Times New Roman"/>
        </w:rPr>
        <w:t>= 71) on anthropogenically modified areas (including artificial nesting mounds and gravel shoulders of roads) than on naturally occurring nesting habitats. The large number of nesting observations combined with the relatively small area of nesting mounds resulted in a high density of nesting observations</w:t>
      </w:r>
      <w:r w:rsidRPr="0023390C">
        <w:rPr>
          <w:rFonts w:cs="Times New Roman"/>
        </w:rPr>
        <w:t>.</w:t>
      </w:r>
      <w:r>
        <w:rPr>
          <w:rFonts w:cs="Times New Roman"/>
        </w:rPr>
        <w:t xml:space="preserve"> </w:t>
      </w:r>
    </w:p>
    <w:p w14:paraId="0967ACCB" w14:textId="77777777" w:rsidR="00EA288A" w:rsidRPr="001164A8" w:rsidRDefault="00EA288A" w:rsidP="00EA288A">
      <w:pPr>
        <w:jc w:val="both"/>
        <w:rPr>
          <w:rFonts w:cs="Times New Roman"/>
          <w:u w:val="single"/>
        </w:rPr>
      </w:pPr>
    </w:p>
    <w:p w14:paraId="695C99CC" w14:textId="77777777" w:rsidR="00EA288A" w:rsidRPr="008C6123" w:rsidRDefault="00EA288A" w:rsidP="00EA288A">
      <w:pPr>
        <w:pStyle w:val="Heading2"/>
      </w:pPr>
      <w:bookmarkStart w:id="94" w:name="_Toc521353262"/>
      <w:bookmarkStart w:id="95" w:name="_Toc522095058"/>
      <w:r w:rsidRPr="008C6123">
        <w:t>Overwintering Habitat</w:t>
      </w:r>
      <w:bookmarkEnd w:id="94"/>
      <w:bookmarkEnd w:id="95"/>
    </w:p>
    <w:p w14:paraId="20850DD7" w14:textId="7A71F963" w:rsidR="00EA288A" w:rsidRDefault="00EA288A" w:rsidP="00EA288A">
      <w:pPr>
        <w:rPr>
          <w:rFonts w:cs="Times New Roman"/>
        </w:rPr>
      </w:pPr>
      <w:r w:rsidRPr="000502E2">
        <w:rPr>
          <w:rFonts w:cs="Times New Roman"/>
        </w:rPr>
        <w:tab/>
      </w:r>
      <w:r>
        <w:rPr>
          <w:rFonts w:cs="Times New Roman"/>
        </w:rPr>
        <w:t>In general, movement activity decreased for all tagged snapping turtles after late September, as they migrated to overwintering locations. Three of the individuals (ID #1, 2, and 5) chose overwintering sites located on opposite sides of Olympic</w:t>
      </w:r>
      <w:r w:rsidR="00EE5AEA">
        <w:rPr>
          <w:rFonts w:cs="Times New Roman"/>
        </w:rPr>
        <w:t xml:space="preserve"> Drive or Cootes Drive (see Fig</w:t>
      </w:r>
      <w:r>
        <w:rPr>
          <w:rFonts w:cs="Times New Roman"/>
        </w:rPr>
        <w:t xml:space="preserve"> </w:t>
      </w:r>
      <w:r w:rsidR="00EE5AEA">
        <w:rPr>
          <w:rFonts w:cs="Times New Roman"/>
        </w:rPr>
        <w:t>3.</w:t>
      </w:r>
      <w:r>
        <w:rPr>
          <w:rFonts w:cs="Times New Roman"/>
        </w:rPr>
        <w:t>1) than where they had been found during the active season, and we infer from this that they crossed the road at least once. They overwintered in a wide</w:t>
      </w:r>
      <w:r w:rsidRPr="000502E2">
        <w:rPr>
          <w:rFonts w:cs="Times New Roman"/>
        </w:rPr>
        <w:t xml:space="preserve"> range of upland terrestrial habitat</w:t>
      </w:r>
      <w:r>
        <w:rPr>
          <w:rFonts w:cs="Times New Roman"/>
        </w:rPr>
        <w:t xml:space="preserve"> including</w:t>
      </w:r>
      <w:r w:rsidRPr="000502E2">
        <w:rPr>
          <w:rFonts w:cs="Times New Roman"/>
        </w:rPr>
        <w:t xml:space="preserve"> creeks</w:t>
      </w:r>
      <w:r>
        <w:rPr>
          <w:rFonts w:cs="Times New Roman"/>
        </w:rPr>
        <w:t xml:space="preserve"> (</w:t>
      </w:r>
      <w:r w:rsidRPr="00FB4F93">
        <w:rPr>
          <w:rFonts w:cs="Times New Roman"/>
          <w:i/>
        </w:rPr>
        <w:t>n</w:t>
      </w:r>
      <w:r>
        <w:rPr>
          <w:rFonts w:cs="Times New Roman"/>
          <w:i/>
        </w:rPr>
        <w:t xml:space="preserve"> </w:t>
      </w:r>
      <w:r>
        <w:rPr>
          <w:rFonts w:cs="Times New Roman"/>
        </w:rPr>
        <w:t>= 1)</w:t>
      </w:r>
      <w:r w:rsidRPr="000502E2">
        <w:rPr>
          <w:rFonts w:cs="Times New Roman"/>
        </w:rPr>
        <w:t>, flooded cattails</w:t>
      </w:r>
      <w:r>
        <w:rPr>
          <w:rFonts w:cs="Times New Roman"/>
        </w:rPr>
        <w:t xml:space="preserve"> (</w:t>
      </w:r>
      <w:r w:rsidRPr="00FB4F93">
        <w:rPr>
          <w:rFonts w:cs="Times New Roman"/>
          <w:i/>
        </w:rPr>
        <w:t>n</w:t>
      </w:r>
      <w:r>
        <w:rPr>
          <w:rFonts w:cs="Times New Roman"/>
          <w:i/>
        </w:rPr>
        <w:t xml:space="preserve"> </w:t>
      </w:r>
      <w:r>
        <w:rPr>
          <w:rFonts w:cs="Times New Roman"/>
        </w:rPr>
        <w:t>= 1)</w:t>
      </w:r>
      <w:r w:rsidRPr="000502E2">
        <w:rPr>
          <w:rFonts w:cs="Times New Roman"/>
        </w:rPr>
        <w:t>, flooded grass</w:t>
      </w:r>
      <w:r>
        <w:rPr>
          <w:rFonts w:cs="Times New Roman"/>
        </w:rPr>
        <w:t xml:space="preserve"> (</w:t>
      </w:r>
      <w:r w:rsidRPr="00FB4F93">
        <w:rPr>
          <w:rFonts w:cs="Times New Roman"/>
          <w:i/>
        </w:rPr>
        <w:t>n</w:t>
      </w:r>
      <w:r>
        <w:rPr>
          <w:rFonts w:cs="Times New Roman"/>
          <w:i/>
        </w:rPr>
        <w:t xml:space="preserve"> </w:t>
      </w:r>
      <w:r>
        <w:rPr>
          <w:rFonts w:cs="Times New Roman"/>
        </w:rPr>
        <w:t>= 2)</w:t>
      </w:r>
      <w:r w:rsidRPr="000502E2">
        <w:rPr>
          <w:rFonts w:cs="Times New Roman"/>
        </w:rPr>
        <w:t xml:space="preserve">, flooded forest </w:t>
      </w:r>
      <w:r>
        <w:rPr>
          <w:rFonts w:cs="Times New Roman"/>
        </w:rPr>
        <w:t>(</w:t>
      </w:r>
      <w:r w:rsidRPr="00FB4F93">
        <w:rPr>
          <w:rFonts w:cs="Times New Roman"/>
          <w:i/>
        </w:rPr>
        <w:t>n</w:t>
      </w:r>
      <w:r>
        <w:rPr>
          <w:rFonts w:cs="Times New Roman"/>
          <w:i/>
        </w:rPr>
        <w:t xml:space="preserve"> </w:t>
      </w:r>
      <w:r>
        <w:rPr>
          <w:rFonts w:cs="Times New Roman"/>
        </w:rPr>
        <w:t xml:space="preserve">= 3) </w:t>
      </w:r>
      <w:r w:rsidRPr="000502E2">
        <w:rPr>
          <w:rFonts w:cs="Times New Roman"/>
        </w:rPr>
        <w:t>and water’s</w:t>
      </w:r>
      <w:r>
        <w:rPr>
          <w:rFonts w:cs="Times New Roman"/>
        </w:rPr>
        <w:t xml:space="preserve"> edge (</w:t>
      </w:r>
      <w:r w:rsidRPr="00FB4F93">
        <w:rPr>
          <w:rFonts w:cs="Times New Roman"/>
          <w:i/>
        </w:rPr>
        <w:t>n</w:t>
      </w:r>
      <w:r>
        <w:rPr>
          <w:rFonts w:cs="Times New Roman"/>
          <w:i/>
        </w:rPr>
        <w:t xml:space="preserve"> </w:t>
      </w:r>
      <w:r w:rsidR="00EE5AEA">
        <w:rPr>
          <w:rFonts w:cs="Times New Roman"/>
        </w:rPr>
        <w:t>= 4) (Fig</w:t>
      </w:r>
      <w:r>
        <w:rPr>
          <w:rFonts w:cs="Times New Roman"/>
        </w:rPr>
        <w:t xml:space="preserve"> </w:t>
      </w:r>
      <w:r w:rsidR="00EE5AEA">
        <w:rPr>
          <w:rFonts w:cs="Times New Roman"/>
        </w:rPr>
        <w:t>3.</w:t>
      </w:r>
      <w:r>
        <w:rPr>
          <w:rFonts w:cs="Times New Roman"/>
        </w:rPr>
        <w:t>6). Tagged turtles used near-shore habitats rather than open-water areas, such as the middle of ponds or creeks. The maximum depth of overwintering sites (combined mud and water) was &lt; 1 m (mean of 0.57 m). Most of the turtles (</w:t>
      </w:r>
      <w:r w:rsidRPr="008037CF">
        <w:rPr>
          <w:rFonts w:cs="Times New Roman"/>
          <w:i/>
        </w:rPr>
        <w:t>n</w:t>
      </w:r>
      <w:r>
        <w:rPr>
          <w:rFonts w:cs="Times New Roman"/>
          <w:i/>
        </w:rPr>
        <w:t xml:space="preserve"> </w:t>
      </w:r>
      <w:r>
        <w:rPr>
          <w:rFonts w:cs="Times New Roman"/>
        </w:rPr>
        <w:t xml:space="preserve">= </w:t>
      </w:r>
      <w:r w:rsidRPr="008037CF">
        <w:rPr>
          <w:rFonts w:cs="Times New Roman"/>
        </w:rPr>
        <w:t>8</w:t>
      </w:r>
      <w:r>
        <w:rPr>
          <w:rFonts w:cs="Times New Roman"/>
        </w:rPr>
        <w:t xml:space="preserve">/11) overwintered in areas associated with wood structures such as roots or fallen logs. Those that did not overwinter in wood structures were found in dense emergent vegetation including grasses and cattail stands. </w:t>
      </w:r>
    </w:p>
    <w:p w14:paraId="2B70A5B5" w14:textId="30FDC01C" w:rsidR="00EA288A" w:rsidRDefault="00EA288A" w:rsidP="00EA288A">
      <w:pPr>
        <w:rPr>
          <w:rFonts w:cs="Times New Roman"/>
        </w:rPr>
      </w:pPr>
      <w:r>
        <w:rPr>
          <w:rFonts w:cs="Times New Roman"/>
        </w:rPr>
        <w:tab/>
        <w:t>All habitat types were used by both sexes, except that f</w:t>
      </w:r>
      <w:r w:rsidRPr="000502E2">
        <w:rPr>
          <w:rFonts w:cs="Times New Roman"/>
        </w:rPr>
        <w:t xml:space="preserve">emales did not use flooded grass, </w:t>
      </w:r>
      <w:r>
        <w:rPr>
          <w:rFonts w:cs="Times New Roman"/>
        </w:rPr>
        <w:t xml:space="preserve">while </w:t>
      </w:r>
      <w:r w:rsidRPr="000502E2">
        <w:rPr>
          <w:rFonts w:cs="Times New Roman"/>
        </w:rPr>
        <w:t>males did not use flooded cattails</w:t>
      </w:r>
      <w:r>
        <w:rPr>
          <w:rFonts w:cs="Times New Roman"/>
        </w:rPr>
        <w:t xml:space="preserve"> (but they were in close proximity)</w:t>
      </w:r>
      <w:r w:rsidRPr="000502E2">
        <w:rPr>
          <w:rFonts w:cs="Times New Roman"/>
        </w:rPr>
        <w:t xml:space="preserve">. </w:t>
      </w:r>
      <w:r>
        <w:rPr>
          <w:rFonts w:cs="Times New Roman"/>
        </w:rPr>
        <w:t>There were two pairs (two males in one and one of each sex in the other) that overwintered together, with &lt;</w:t>
      </w:r>
      <w:r w:rsidR="00E56871">
        <w:rPr>
          <w:rFonts w:cs="Times New Roman"/>
        </w:rPr>
        <w:t xml:space="preserve"> ten </w:t>
      </w:r>
      <w:r>
        <w:rPr>
          <w:rFonts w:cs="Times New Roman"/>
        </w:rPr>
        <w:t xml:space="preserve">m between individuals. We detected very little monthly movement during the winter, with only ID #13 moving 30 m downstream in </w:t>
      </w:r>
      <w:r w:rsidR="00FE4953">
        <w:rPr>
          <w:rFonts w:cs="Times New Roman"/>
        </w:rPr>
        <w:t>Borer’s Creek and ID #1 moving three</w:t>
      </w:r>
      <w:r>
        <w:rPr>
          <w:rFonts w:cs="Times New Roman"/>
        </w:rPr>
        <w:t xml:space="preserve"> m in March. All tagged snapping turtles survived the winter. </w:t>
      </w:r>
      <w:r w:rsidRPr="00850F07">
        <w:rPr>
          <w:rFonts w:cs="Times New Roman"/>
        </w:rPr>
        <w:t>Activity increased from mid-March onward as turtles started to move throughout the wetland complex</w:t>
      </w:r>
      <w:r>
        <w:rPr>
          <w:rFonts w:cs="Times New Roman"/>
        </w:rPr>
        <w:t>.</w:t>
      </w:r>
    </w:p>
    <w:p w14:paraId="1B91D7DD" w14:textId="77777777" w:rsidR="00EA288A" w:rsidRPr="00B27817" w:rsidRDefault="00EA288A" w:rsidP="00EA288A">
      <w:pPr>
        <w:jc w:val="both"/>
        <w:rPr>
          <w:rFonts w:cs="Times New Roman"/>
        </w:rPr>
      </w:pPr>
    </w:p>
    <w:p w14:paraId="4512FB39" w14:textId="7066AC8A" w:rsidR="00EA288A" w:rsidRDefault="00EA288A" w:rsidP="00EA288A">
      <w:pPr>
        <w:rPr>
          <w:rFonts w:cs="Times New Roman"/>
        </w:rPr>
      </w:pPr>
      <w:r>
        <w:rPr>
          <w:rFonts w:cs="Times New Roman"/>
        </w:rPr>
        <w:tab/>
        <w:t>We analyzed the thermal data according to confirmed sites (where tagged turtles overwintered) and unconfirmed sites (where no know</w:t>
      </w:r>
      <w:r w:rsidR="00EE5AEA">
        <w:rPr>
          <w:rFonts w:cs="Times New Roman"/>
        </w:rPr>
        <w:t>n turtle had overwintered) (Fig</w:t>
      </w:r>
      <w:r>
        <w:rPr>
          <w:rFonts w:cs="Times New Roman"/>
        </w:rPr>
        <w:t xml:space="preserve"> </w:t>
      </w:r>
      <w:r w:rsidR="00EE5AEA">
        <w:rPr>
          <w:rFonts w:cs="Times New Roman"/>
        </w:rPr>
        <w:t>3.</w:t>
      </w:r>
      <w:r>
        <w:rPr>
          <w:rFonts w:cs="Times New Roman"/>
        </w:rPr>
        <w:t xml:space="preserve">6). Despite fluctuating </w:t>
      </w:r>
      <w:r w:rsidR="00EE5AEA">
        <w:rPr>
          <w:rFonts w:cs="Times New Roman"/>
        </w:rPr>
        <w:t>and cold air temperatures (Fig 3.</w:t>
      </w:r>
      <w:r>
        <w:rPr>
          <w:rFonts w:cs="Times New Roman"/>
        </w:rPr>
        <w:t>2b), both confirmed and unconfirmed sites provided a mean water temperature during the overwintering period of 0.4</w:t>
      </w:r>
      <w:r w:rsidRPr="00B948EE">
        <w:rPr>
          <w:rFonts w:cs="Times New Roman"/>
        </w:rPr>
        <w:t>°C</w:t>
      </w:r>
      <w:r>
        <w:rPr>
          <w:rFonts w:cs="Times New Roman"/>
        </w:rPr>
        <w:t xml:space="preserve"> (</w:t>
      </w:r>
      <w:r>
        <w:rPr>
          <w:rFonts w:cs="Times New Roman"/>
          <w:i/>
        </w:rPr>
        <w:t xml:space="preserve">P </w:t>
      </w:r>
      <w:r w:rsidR="00EE5AEA">
        <w:rPr>
          <w:rFonts w:cs="Times New Roman"/>
        </w:rPr>
        <w:t xml:space="preserve">= &gt;0.51). </w:t>
      </w:r>
      <w:r>
        <w:rPr>
          <w:rFonts w:cs="Times New Roman"/>
        </w:rPr>
        <w:t>Despite this similarity, we noted four differences</w:t>
      </w:r>
      <w:r w:rsidR="00FE4953">
        <w:rPr>
          <w:rFonts w:cs="Times New Roman"/>
        </w:rPr>
        <w:t xml:space="preserve"> in other thermal parameters</w:t>
      </w:r>
      <w:r>
        <w:rPr>
          <w:rFonts w:cs="Times New Roman"/>
        </w:rPr>
        <w:t>. First, the onset date for the overwintering period occurred earlier for the confirmed than unconfirmed sites (December 13</w:t>
      </w:r>
      <w:r w:rsidRPr="00B948EE">
        <w:rPr>
          <w:rFonts w:cs="Times New Roman"/>
          <w:vertAlign w:val="superscript"/>
        </w:rPr>
        <w:t>th</w:t>
      </w:r>
      <w:r>
        <w:rPr>
          <w:rFonts w:cs="Times New Roman"/>
        </w:rPr>
        <w:t xml:space="preserve"> vs December 16</w:t>
      </w:r>
      <w:r w:rsidRPr="00B948EE">
        <w:rPr>
          <w:rFonts w:cs="Times New Roman"/>
          <w:vertAlign w:val="superscript"/>
        </w:rPr>
        <w:t>th</w:t>
      </w:r>
      <w:r>
        <w:rPr>
          <w:rFonts w:cs="Times New Roman"/>
        </w:rPr>
        <w:t>) (Table 6). Secondly, duration of the overwintering period was longer by almost one full week for the confirmed vs unconfirmed sites (103.7 days vs 97.5 days, respectively). Thirdly, the number of days below -0.6</w:t>
      </w:r>
      <w:r w:rsidRPr="008E2412">
        <w:rPr>
          <w:rFonts w:cs="Times New Roman"/>
        </w:rPr>
        <w:t>°C</w:t>
      </w:r>
      <w:r>
        <w:rPr>
          <w:rFonts w:cs="Times New Roman"/>
        </w:rPr>
        <w:t xml:space="preserve"> (the freezing point of turtle body fluids) (Constanzo et al. 2006) was 3.3 for confirmed and 5.0 days for the unconfirmed sites. Finally, confirmed sites provided more stable water temperatures compared to unconfirmed sites, as indicated by the larger fluctuations and range in water temperatures for the latter. </w:t>
      </w:r>
    </w:p>
    <w:p w14:paraId="043C8D8E" w14:textId="77777777" w:rsidR="00EA288A" w:rsidRDefault="00EA288A" w:rsidP="00EA288A">
      <w:pPr>
        <w:rPr>
          <w:rFonts w:cs="Times New Roman"/>
        </w:rPr>
      </w:pPr>
    </w:p>
    <w:p w14:paraId="220F3DE1" w14:textId="77777777" w:rsidR="00EA288A" w:rsidRPr="00FB4F93" w:rsidRDefault="00EA288A" w:rsidP="00EA288A">
      <w:pPr>
        <w:pStyle w:val="Heading1"/>
      </w:pPr>
      <w:bookmarkStart w:id="96" w:name="_Toc521353263"/>
      <w:bookmarkStart w:id="97" w:name="_Toc522095059"/>
      <w:r w:rsidRPr="00FB4F93">
        <w:t>Discussion</w:t>
      </w:r>
      <w:bookmarkEnd w:id="96"/>
      <w:bookmarkEnd w:id="97"/>
    </w:p>
    <w:p w14:paraId="3DC5AA8B" w14:textId="77777777" w:rsidR="00EA288A" w:rsidRDefault="00EA288A" w:rsidP="00EA288A">
      <w:pPr>
        <w:rPr>
          <w:rFonts w:cs="Times New Roman"/>
        </w:rPr>
      </w:pPr>
      <w:r>
        <w:rPr>
          <w:rFonts w:cs="Times New Roman"/>
        </w:rPr>
        <w:tab/>
        <w:t xml:space="preserve">Common snapping turtle populations, particularly those in urban environments, face many threats, including reduced quantity and quality of critical overwintering and nesting habitat. Populations of snapping turtles that occur at the northern periphery of their home range may be at greater risk of being extirpated because of environmental change (Lesbarréres et al. 2014). It is imperative that we conserve and protect such </w:t>
      </w:r>
      <w:r>
        <w:rPr>
          <w:rFonts w:cs="Times New Roman"/>
        </w:rPr>
        <w:lastRenderedPageBreak/>
        <w:t>isolated populations because recolonization in altered environments is difficult (Marchand and Litvaitis 2003).</w:t>
      </w:r>
      <w:r w:rsidRPr="0050109B">
        <w:rPr>
          <w:rFonts w:cs="Times New Roman"/>
        </w:rPr>
        <w:t xml:space="preserve"> </w:t>
      </w:r>
    </w:p>
    <w:p w14:paraId="632C6D1D" w14:textId="63D97AFA" w:rsidR="00EA288A" w:rsidRPr="00E2736D" w:rsidRDefault="00EA288A" w:rsidP="00EA288A">
      <w:pPr>
        <w:rPr>
          <w:rFonts w:cs="Times New Roman"/>
        </w:rPr>
      </w:pPr>
      <w:r>
        <w:rPr>
          <w:rFonts w:cs="Times New Roman"/>
        </w:rPr>
        <w:tab/>
        <w:t>Based on digital orthophotos, we determined that the</w:t>
      </w:r>
      <w:r w:rsidRPr="0050109B">
        <w:rPr>
          <w:rFonts w:cs="Times New Roman"/>
        </w:rPr>
        <w:t xml:space="preserve"> amount of potential nesting habitat in</w:t>
      </w:r>
      <w:r>
        <w:rPr>
          <w:rFonts w:cs="Times New Roman"/>
        </w:rPr>
        <w:t xml:space="preserve"> Cootes Paradise Marsh (CPM) has</w:t>
      </w:r>
      <w:r w:rsidRPr="0050109B">
        <w:rPr>
          <w:rFonts w:cs="Times New Roman"/>
        </w:rPr>
        <w:t xml:space="preserve"> declined by almost </w:t>
      </w:r>
      <w:r>
        <w:rPr>
          <w:rFonts w:cs="Times New Roman"/>
        </w:rPr>
        <w:t xml:space="preserve">half between 1934 and 2010. Turtles are disproportionately using </w:t>
      </w:r>
      <w:r w:rsidRPr="0050109B">
        <w:rPr>
          <w:rFonts w:cs="Times New Roman"/>
        </w:rPr>
        <w:t>artificial gravel mounds for nesting</w:t>
      </w:r>
      <w:r>
        <w:rPr>
          <w:rFonts w:cs="Times New Roman"/>
        </w:rPr>
        <w:t xml:space="preserve"> rather than naturally occurring habitats</w:t>
      </w:r>
      <w:r w:rsidR="00FE4953">
        <w:rPr>
          <w:rFonts w:cs="Times New Roman"/>
        </w:rPr>
        <w:t>, which are limited</w:t>
      </w:r>
      <w:r>
        <w:rPr>
          <w:rFonts w:cs="Times New Roman"/>
        </w:rPr>
        <w:t>. Both sexes overwintered in a wide range of upland habitat types. The thermal characteristics that distinguish between confirmed and unconfirmed overwintering sites include an earlier onset of the overwintering duration (hence a longer overwintering period), a narrower range in temperatures</w:t>
      </w:r>
      <w:r w:rsidRPr="004135C1">
        <w:rPr>
          <w:rFonts w:cs="Times New Roman"/>
        </w:rPr>
        <w:t xml:space="preserve"> </w:t>
      </w:r>
      <w:r>
        <w:rPr>
          <w:rFonts w:cs="Times New Roman"/>
        </w:rPr>
        <w:t xml:space="preserve">and lower fluctuations around a mean of 0.4 </w:t>
      </w:r>
      <w:r w:rsidRPr="00B948EE">
        <w:rPr>
          <w:rFonts w:cs="Times New Roman"/>
        </w:rPr>
        <w:t>°C</w:t>
      </w:r>
      <w:r>
        <w:rPr>
          <w:rFonts w:cs="Times New Roman"/>
        </w:rPr>
        <w:t xml:space="preserve">, and a fewer number of days below the critical freezing temperature of </w:t>
      </w:r>
      <w:r w:rsidRPr="003F1FA1">
        <w:rPr>
          <w:rFonts w:cs="Times New Roman"/>
        </w:rPr>
        <w:t>-0.6 °C.</w:t>
      </w:r>
      <w:r>
        <w:rPr>
          <w:rFonts w:cs="Times New Roman"/>
        </w:rPr>
        <w:t xml:space="preserve"> Therefore, confirmed sites provided a longer, more stable thermal environment that protected snapping turtles from freezing during the winter.</w:t>
      </w:r>
      <w:r w:rsidRPr="00E2736D">
        <w:rPr>
          <w:rFonts w:cs="Times New Roman"/>
          <w:b/>
        </w:rPr>
        <w:t xml:space="preserve"> </w:t>
      </w:r>
      <w:r>
        <w:rPr>
          <w:rFonts w:cs="Times New Roman"/>
          <w:b/>
        </w:rPr>
        <w:br/>
      </w:r>
    </w:p>
    <w:p w14:paraId="3A62CA7A" w14:textId="6CCC1889" w:rsidR="00EA288A" w:rsidRDefault="00EA288A" w:rsidP="00EA288A">
      <w:pPr>
        <w:rPr>
          <w:rFonts w:cs="Times New Roman"/>
        </w:rPr>
      </w:pPr>
      <w:r>
        <w:rPr>
          <w:rFonts w:cs="Times New Roman"/>
        </w:rPr>
        <w:tab/>
        <w:t>Consistent with other studies that examine</w:t>
      </w:r>
      <w:r w:rsidR="007E55D0">
        <w:rPr>
          <w:rFonts w:cs="Times New Roman"/>
        </w:rPr>
        <w:t>d</w:t>
      </w:r>
      <w:r>
        <w:rPr>
          <w:rFonts w:cs="Times New Roman"/>
        </w:rPr>
        <w:t xml:space="preserve"> changes in wetland habitat in southern Ontario (Markle et al. 2018; Wilcox et al.</w:t>
      </w:r>
      <w:r w:rsidRPr="00371A03">
        <w:rPr>
          <w:rFonts w:cs="Times New Roman"/>
        </w:rPr>
        <w:t xml:space="preserve"> 2008</w:t>
      </w:r>
      <w:r>
        <w:rPr>
          <w:rFonts w:cs="Times New Roman"/>
        </w:rPr>
        <w:t>), we found long-term changes in habitat composition in this highly urbanized ecosystem, changes that may have drastically reduced the availability of potential nesting habitat for the once abundant snapping turtle population in CPM. One of the main changes in potential nesting habitat is related to conversion of agricultural fields to anthropogenically maintained fields (i.e. lawns), which now represent almost 80% of available potential nesting habitat. Presence of grass can alter the temperature and moisture content of the substrate, rendering the habitat less suitable for successful egg incubation and hatchling emergence (</w:t>
      </w:r>
      <w:r w:rsidRPr="00371A03">
        <w:rPr>
          <w:rFonts w:cs="Times New Roman"/>
        </w:rPr>
        <w:t>Bobyn and Brooks</w:t>
      </w:r>
      <w:r>
        <w:rPr>
          <w:rFonts w:cs="Times New Roman"/>
        </w:rPr>
        <w:t xml:space="preserve"> 1993; </w:t>
      </w:r>
      <w:r>
        <w:rPr>
          <w:rFonts w:cs="Times New Roman"/>
        </w:rPr>
        <w:lastRenderedPageBreak/>
        <w:t>Kolbe and Janzen</w:t>
      </w:r>
      <w:r w:rsidRPr="00371A03">
        <w:rPr>
          <w:rFonts w:cs="Times New Roman"/>
        </w:rPr>
        <w:t xml:space="preserve"> 2002</w:t>
      </w:r>
      <w:r>
        <w:rPr>
          <w:rFonts w:cs="Times New Roman"/>
        </w:rPr>
        <w:t>). Additionally, activities associated with anthropogenically maintained fields, such as mowing (Thompson et al. 2017) and pesticide use (de Solla et al. 2011) could also result in decreased nest success. Even though agricultural fields currently represent a small portion of available potential nesting habitat, they are attractive to female snapping turtles (Thompson et al. 2017); however, these are</w:t>
      </w:r>
      <w:r w:rsidR="00BE4F2B">
        <w:rPr>
          <w:rFonts w:cs="Times New Roman"/>
        </w:rPr>
        <w:t xml:space="preserve"> </w:t>
      </w:r>
      <w:r w:rsidR="007C713A">
        <w:rPr>
          <w:rFonts w:cs="Times New Roman"/>
        </w:rPr>
        <w:t>also</w:t>
      </w:r>
      <w:r>
        <w:rPr>
          <w:rFonts w:cs="Times New Roman"/>
        </w:rPr>
        <w:t xml:space="preserve"> suboptimal</w:t>
      </w:r>
      <w:r w:rsidRPr="00E31B7C">
        <w:rPr>
          <w:rFonts w:cs="Times New Roman"/>
        </w:rPr>
        <w:t xml:space="preserve"> habitats because </w:t>
      </w:r>
      <w:r w:rsidRPr="00850F07">
        <w:rPr>
          <w:rFonts w:cs="Times New Roman"/>
        </w:rPr>
        <w:t xml:space="preserve">incubation temperatures </w:t>
      </w:r>
      <w:r>
        <w:rPr>
          <w:rFonts w:cs="Times New Roman"/>
        </w:rPr>
        <w:t xml:space="preserve">are lower </w:t>
      </w:r>
      <w:r w:rsidRPr="00850F07">
        <w:rPr>
          <w:rFonts w:cs="Times New Roman"/>
        </w:rPr>
        <w:t>(Freedberg et al. 2011) and hatchlings can become spatially disoriented when they emerge (Pappas et al. 2013; Congdon et al. 2015).</w:t>
      </w:r>
      <w:r>
        <w:rPr>
          <w:rFonts w:cs="Times New Roman"/>
        </w:rPr>
        <w:t xml:space="preserve"> </w:t>
      </w:r>
    </w:p>
    <w:p w14:paraId="7AFE7518" w14:textId="7A60FD0C" w:rsidR="00EA288A" w:rsidRDefault="00FE4953" w:rsidP="00EA288A">
      <w:pPr>
        <w:ind w:firstLine="720"/>
        <w:rPr>
          <w:rFonts w:cs="Times New Roman"/>
        </w:rPr>
      </w:pPr>
      <w:r>
        <w:rPr>
          <w:rFonts w:cs="Times New Roman"/>
        </w:rPr>
        <w:t>The almost 50% decline in potential</w:t>
      </w:r>
      <w:r w:rsidR="00EA288A">
        <w:rPr>
          <w:rFonts w:cs="Times New Roman"/>
        </w:rPr>
        <w:t xml:space="preserve"> suitable nesting habitat from 1934 to 2010 could have led to reduced recruitment and a subsequent decrease in population size. The change detection showed that higher loss of potential nesting habitat occurred near Dundas and Westdale, two urbanized areas, which are commonly associated with meso-predators (Riley and Litzgus</w:t>
      </w:r>
      <w:r w:rsidR="00EA288A" w:rsidRPr="009D734F">
        <w:rPr>
          <w:rFonts w:cs="Times New Roman"/>
        </w:rPr>
        <w:t xml:space="preserve"> 2014;</w:t>
      </w:r>
      <w:r w:rsidR="00EA288A">
        <w:rPr>
          <w:rFonts w:cs="Times New Roman"/>
        </w:rPr>
        <w:t xml:space="preserve"> Thompson et al. 2017; Urbanek et al. 2016) including raccoons, skunks and foxes. High nest depredation can lower recruitment, which can eventually lead to aging populations and population decline (Browne and Hecnar 2007; Markle et al. 2018). Additionally, Thompsen et al. (2017) noted that reproductive success of snapping turtles is lowered in polluted and/or modified environments. </w:t>
      </w:r>
    </w:p>
    <w:p w14:paraId="0EDF2490" w14:textId="45841D7D" w:rsidR="00EA288A" w:rsidRDefault="00EA288A" w:rsidP="00EA288A">
      <w:pPr>
        <w:rPr>
          <w:rFonts w:cs="Times New Roman"/>
        </w:rPr>
      </w:pPr>
      <w:r>
        <w:rPr>
          <w:rFonts w:cs="Times New Roman"/>
        </w:rPr>
        <w:tab/>
        <w:t xml:space="preserve">The disproportionate use of artificial mounds in this study may indicate that there is a shortage of suitable nesting habitat in the ecosystem (Loncke and Obbard 1977). On the one hand, studies have found that nesting in artificial mounds can lead to increased hatching and nest success compared with roadsides (Paterson et al. 2013). On the other hand, high densities of nests can facilitate increased nest depredation (Dekker 2015), </w:t>
      </w:r>
      <w:r>
        <w:rPr>
          <w:rFonts w:cs="Times New Roman"/>
        </w:rPr>
        <w:lastRenderedPageBreak/>
        <w:t>which for snapping turtle nests in natural ecosystems can be as high as 100% (Lincke et al. 1989; Marchand and Litvaitis 2003). Therefore, it is important to have a sufficient number of artificial mounds installed to facilitate nest success, in order to minimize risk of depredation from meso</w:t>
      </w:r>
      <w:r w:rsidR="004C0D6D">
        <w:rPr>
          <w:rFonts w:cs="Times New Roman"/>
        </w:rPr>
        <w:t>-</w:t>
      </w:r>
      <w:r>
        <w:rPr>
          <w:rFonts w:cs="Times New Roman"/>
        </w:rPr>
        <w:t xml:space="preserve">predators in such an urbanized environment. </w:t>
      </w:r>
    </w:p>
    <w:p w14:paraId="218A721E" w14:textId="77777777" w:rsidR="00EA288A" w:rsidRDefault="00EA288A" w:rsidP="00EA288A">
      <w:pPr>
        <w:rPr>
          <w:rFonts w:cs="Times New Roman"/>
        </w:rPr>
      </w:pPr>
      <w:r>
        <w:rPr>
          <w:rFonts w:cs="Times New Roman"/>
        </w:rPr>
        <w:tab/>
        <w:t xml:space="preserve">Published studies found snapping turtles overwintering in a wide range of aquatic habitats, including shallow </w:t>
      </w:r>
      <w:r w:rsidRPr="00F76F1E">
        <w:rPr>
          <w:rFonts w:cs="Times New Roman"/>
        </w:rPr>
        <w:t>s</w:t>
      </w:r>
      <w:r>
        <w:rPr>
          <w:rFonts w:cs="Times New Roman"/>
        </w:rPr>
        <w:t>treams/creeks (Brown and Brooks</w:t>
      </w:r>
      <w:r w:rsidRPr="00F76F1E">
        <w:rPr>
          <w:rFonts w:cs="Times New Roman"/>
        </w:rPr>
        <w:t xml:space="preserve"> 1994</w:t>
      </w:r>
      <w:r>
        <w:rPr>
          <w:rFonts w:cs="Times New Roman"/>
        </w:rPr>
        <w:t xml:space="preserve">; </w:t>
      </w:r>
      <w:r w:rsidRPr="00F76F1E">
        <w:rPr>
          <w:rFonts w:cs="Times New Roman"/>
        </w:rPr>
        <w:t>Ult</w:t>
      </w:r>
      <w:r>
        <w:rPr>
          <w:rFonts w:cs="Times New Roman"/>
        </w:rPr>
        <w:t>sch and Lee 1983</w:t>
      </w:r>
      <w:r w:rsidRPr="00F76F1E">
        <w:rPr>
          <w:rFonts w:cs="Times New Roman"/>
        </w:rPr>
        <w:t>), edge of the water b</w:t>
      </w:r>
      <w:r>
        <w:rPr>
          <w:rFonts w:cs="Times New Roman"/>
        </w:rPr>
        <w:t>ody or stream (Obbard and Brooks 1981</w:t>
      </w:r>
      <w:r w:rsidRPr="00F76F1E">
        <w:rPr>
          <w:rFonts w:cs="Times New Roman"/>
        </w:rPr>
        <w:t>), muddy bottoms of marshes, ponds and lakes (</w:t>
      </w:r>
      <w:r>
        <w:rPr>
          <w:rFonts w:cs="Times New Roman"/>
        </w:rPr>
        <w:t>Fitch</w:t>
      </w:r>
      <w:r w:rsidRPr="00F76F1E">
        <w:rPr>
          <w:rFonts w:cs="Times New Roman"/>
        </w:rPr>
        <w:t xml:space="preserve"> 1956</w:t>
      </w:r>
      <w:r>
        <w:rPr>
          <w:rFonts w:cs="Times New Roman"/>
        </w:rPr>
        <w:t xml:space="preserve">; </w:t>
      </w:r>
      <w:r w:rsidRPr="00F76F1E">
        <w:rPr>
          <w:rFonts w:cs="Times New Roman"/>
        </w:rPr>
        <w:t>Obbard and Bro</w:t>
      </w:r>
      <w:r>
        <w:rPr>
          <w:rFonts w:cs="Times New Roman"/>
        </w:rPr>
        <w:t>oks 1981</w:t>
      </w:r>
      <w:r w:rsidRPr="00F76F1E">
        <w:rPr>
          <w:rFonts w:cs="Times New Roman"/>
        </w:rPr>
        <w:t>), muskrat houses (</w:t>
      </w:r>
      <w:r>
        <w:rPr>
          <w:rFonts w:cs="Times New Roman"/>
        </w:rPr>
        <w:t>Cahn 1937; Carr 1952; Ernst and Barbour</w:t>
      </w:r>
      <w:r w:rsidRPr="00F76F1E">
        <w:rPr>
          <w:rFonts w:cs="Times New Roman"/>
        </w:rPr>
        <w:t xml:space="preserve"> 1972) and even b</w:t>
      </w:r>
      <w:r>
        <w:rPr>
          <w:rFonts w:cs="Times New Roman"/>
        </w:rPr>
        <w:t>eaver structures (Strain et al.</w:t>
      </w:r>
      <w:r w:rsidRPr="00F76F1E">
        <w:rPr>
          <w:rFonts w:cs="Times New Roman"/>
        </w:rPr>
        <w:t xml:space="preserve"> 2012)</w:t>
      </w:r>
      <w:r w:rsidRPr="000523F3">
        <w:rPr>
          <w:rFonts w:cs="Times New Roman"/>
        </w:rPr>
        <w:t>.</w:t>
      </w:r>
      <w:r>
        <w:rPr>
          <w:rFonts w:cs="Times New Roman"/>
        </w:rPr>
        <w:t xml:space="preserve"> Our tagged snapping turtles used flooded grass, flooded cattails, waters edge, creeks and flooded forest. All tagged snapping turtles survived the winter, suggesting that these sites are suitable and therefore important to population persistence. </w:t>
      </w:r>
    </w:p>
    <w:p w14:paraId="5748BF84" w14:textId="329E5007" w:rsidR="00EA288A" w:rsidRDefault="00EA288A" w:rsidP="00EA288A">
      <w:pPr>
        <w:rPr>
          <w:rFonts w:cs="Times New Roman"/>
        </w:rPr>
      </w:pPr>
      <w:r>
        <w:rPr>
          <w:rFonts w:cs="Times New Roman"/>
        </w:rPr>
        <w:tab/>
        <w:t>We also found that tagged snappin</w:t>
      </w:r>
      <w:r w:rsidR="000324B8">
        <w:rPr>
          <w:rFonts w:cs="Times New Roman"/>
        </w:rPr>
        <w:t xml:space="preserve">g turtles used shallow sites (&lt;one </w:t>
      </w:r>
      <w:r>
        <w:rPr>
          <w:rFonts w:cs="Times New Roman"/>
        </w:rPr>
        <w:t xml:space="preserve">m in maximum depth) that were associated with woody structures such as fallen logs or roots (Meeks and Ultsch 1990; Pettit et al. 2005; Ultsch 2006). Woody structures may help to conceal them from predators and therefore enhance survivorship. Removal of such structures (even if they are in protected areas such as conservation areas or parks) could leave turtles vulnerable to mammalian predation and contribute to population decline. Future studies could examine </w:t>
      </w:r>
      <w:r w:rsidR="00CA7D8D">
        <w:rPr>
          <w:rFonts w:cs="Times New Roman"/>
        </w:rPr>
        <w:t xml:space="preserve">additional </w:t>
      </w:r>
      <w:r>
        <w:rPr>
          <w:rFonts w:cs="Times New Roman"/>
        </w:rPr>
        <w:t xml:space="preserve">specific physical characteristics of overwintering sites, including various types of concealment, depth of water/mud or amount of ice coverage. Such information would be beneficial for management of habitats undergoing </w:t>
      </w:r>
      <w:r>
        <w:rPr>
          <w:rFonts w:cs="Times New Roman"/>
        </w:rPr>
        <w:lastRenderedPageBreak/>
        <w:t>change related to global climate change or for creation/restoration of overwintering sites for introduced individuals.</w:t>
      </w:r>
      <w:r w:rsidRPr="002E184D">
        <w:rPr>
          <w:rFonts w:cs="Times New Roman"/>
        </w:rPr>
        <w:t xml:space="preserve"> </w:t>
      </w:r>
    </w:p>
    <w:p w14:paraId="1CE803E5" w14:textId="77777777" w:rsidR="00EA288A" w:rsidRDefault="00EA288A" w:rsidP="00EA288A">
      <w:pPr>
        <w:rPr>
          <w:rFonts w:cs="Times New Roman"/>
        </w:rPr>
      </w:pPr>
      <w:r>
        <w:rPr>
          <w:rFonts w:cs="Times New Roman"/>
        </w:rPr>
        <w:tab/>
        <w:t xml:space="preserve">Based on our observations, protecting the upland matrix of CPM will ensure that suitable overwintering habitat will be available for the population of snapping turtles. Others (i.e. Buhlmann and Gibbons 2001; Pettit et al. 2005) have also suggested that protecting the upland matrix was crucial to promoting winter survival of snapping turtles and ultimately population persistence. Two groups of snapping turtles overwintered together, perhaps because of limited suitable sites or possible because this behavior ensured they would find mates as soon as they emerged in spring (Markle and Chow-Fraser 2017). </w:t>
      </w:r>
    </w:p>
    <w:p w14:paraId="0BEA32F9" w14:textId="34F15F00" w:rsidR="00EA288A" w:rsidRDefault="00EA288A" w:rsidP="00EA288A">
      <w:pPr>
        <w:rPr>
          <w:rFonts w:cs="Times New Roman"/>
          <w:color w:val="000000"/>
        </w:rPr>
      </w:pPr>
      <w:r>
        <w:rPr>
          <w:rFonts w:cs="Times New Roman"/>
        </w:rPr>
        <w:tab/>
        <w:t>Both confirmed and unconfirmed overwintering sites shared the same mean water temperature</w:t>
      </w:r>
      <w:r>
        <w:rPr>
          <w:rFonts w:cs="Times New Roman"/>
          <w:color w:val="000000"/>
        </w:rPr>
        <w:t xml:space="preserve"> (0.4 </w:t>
      </w:r>
      <w:r w:rsidRPr="0077648A">
        <w:rPr>
          <w:rFonts w:cs="Times New Roman"/>
          <w:color w:val="000000"/>
        </w:rPr>
        <w:sym w:font="Symbol" w:char="F0B0"/>
      </w:r>
      <w:r>
        <w:rPr>
          <w:rFonts w:cs="Times New Roman"/>
          <w:color w:val="000000"/>
        </w:rPr>
        <w:t xml:space="preserve">C), which is colder than that determined for a population of snapping turtles in Algonquin Provincial Park (1.0-1.7 </w:t>
      </w:r>
      <w:r w:rsidRPr="0077648A">
        <w:rPr>
          <w:rFonts w:cs="Times New Roman"/>
          <w:color w:val="000000"/>
        </w:rPr>
        <w:sym w:font="Symbol" w:char="F0B0"/>
      </w:r>
      <w:r>
        <w:rPr>
          <w:rFonts w:cs="Times New Roman"/>
          <w:color w:val="000000"/>
        </w:rPr>
        <w:t xml:space="preserve">C; Brown and Brooks 1994). Paterson et al. (2012) found the mean body temperature of snapping turtles in Algonquin Park was 1.29 </w:t>
      </w:r>
      <w:r w:rsidRPr="0077648A">
        <w:rPr>
          <w:rFonts w:cs="Times New Roman"/>
          <w:color w:val="000000"/>
        </w:rPr>
        <w:sym w:font="Symbol" w:char="F0B0"/>
      </w:r>
      <w:r>
        <w:rPr>
          <w:rFonts w:cs="Times New Roman"/>
          <w:color w:val="000000"/>
        </w:rPr>
        <w:t xml:space="preserve">C, while the mean water temperature was 2.59 </w:t>
      </w:r>
      <w:r w:rsidRPr="0077648A">
        <w:rPr>
          <w:rFonts w:cs="Times New Roman"/>
          <w:color w:val="000000"/>
        </w:rPr>
        <w:sym w:font="Symbol" w:char="F0B0"/>
      </w:r>
      <w:r>
        <w:rPr>
          <w:rFonts w:cs="Times New Roman"/>
          <w:color w:val="000000"/>
        </w:rPr>
        <w:t>C. Turtles must select sites with water temperatures that keep them from freezing, but that also sufficiently cool to lower their metabolism and thus conserve energy (</w:t>
      </w:r>
      <w:r w:rsidRPr="00FB1A7D">
        <w:rPr>
          <w:rFonts w:cs="Times New Roman"/>
          <w:color w:val="000000"/>
        </w:rPr>
        <w:t>Edge et al. 2009</w:t>
      </w:r>
      <w:r>
        <w:rPr>
          <w:rFonts w:cs="Times New Roman"/>
          <w:color w:val="000000"/>
        </w:rPr>
        <w:t>, Markle and Chow-Fraser 2017). In our study, they appear to be using sites that provide slightly colder mean water temperat</w:t>
      </w:r>
      <w:r w:rsidR="00CA7D8D">
        <w:rPr>
          <w:rFonts w:cs="Times New Roman"/>
          <w:color w:val="000000"/>
        </w:rPr>
        <w:t>ures than in previous studies. These colder recorded temperatures could be an indication that the snapping turtles of CPM are seeking out lower water temperatures as a means of slowing their metabolism, which</w:t>
      </w:r>
      <w:r w:rsidR="00CA7D8D" w:rsidRPr="00CA7D8D">
        <w:rPr>
          <w:rFonts w:cs="Times New Roman"/>
          <w:color w:val="000000"/>
        </w:rPr>
        <w:t xml:space="preserve"> </w:t>
      </w:r>
      <w:r w:rsidR="00CA7D8D">
        <w:rPr>
          <w:rFonts w:cs="Times New Roman"/>
          <w:color w:val="000000"/>
        </w:rPr>
        <w:t xml:space="preserve">may reflect real differences between the urbanized population in this study and the more rural population in Algonquin Provincial </w:t>
      </w:r>
      <w:r w:rsidR="00CA7D8D">
        <w:rPr>
          <w:rFonts w:cs="Times New Roman"/>
          <w:color w:val="000000"/>
        </w:rPr>
        <w:lastRenderedPageBreak/>
        <w:t>Park. Alternatively, t</w:t>
      </w:r>
      <w:r>
        <w:rPr>
          <w:rFonts w:cs="Times New Roman"/>
          <w:color w:val="000000"/>
        </w:rPr>
        <w:t>his could be because we did not deploy the temperature loggers as deep in the substrate as was don</w:t>
      </w:r>
      <w:r w:rsidR="00CA7D8D">
        <w:rPr>
          <w:rFonts w:cs="Times New Roman"/>
          <w:color w:val="000000"/>
        </w:rPr>
        <w:t>e in the Algonquin Park study</w:t>
      </w:r>
      <w:r>
        <w:rPr>
          <w:rFonts w:cs="Times New Roman"/>
          <w:color w:val="000000"/>
        </w:rPr>
        <w:t xml:space="preserve">. Future studies should adopt Paterson et al.’s (2012) method of attaching temperature loggers to turtle carapaces to examine the direct water temperatures experienced by the turtles. </w:t>
      </w:r>
    </w:p>
    <w:p w14:paraId="32B23893" w14:textId="2A75CFF1" w:rsidR="00EA288A" w:rsidRPr="00343EAC" w:rsidRDefault="00EA288A" w:rsidP="00EA288A">
      <w:pPr>
        <w:rPr>
          <w:rFonts w:cs="Times New Roman"/>
          <w:color w:val="000000"/>
        </w:rPr>
      </w:pPr>
      <w:r>
        <w:rPr>
          <w:rFonts w:cs="Times New Roman"/>
          <w:color w:val="000000"/>
        </w:rPr>
        <w:tab/>
        <w:t xml:space="preserve">All of the tagged snapping turtles overwintered in varying depths of mud, with a layer of water on top of the substrate. It is possible that snapping turtles in our study made use of the mud for thermal purposes but were also physically close to water to acquire the DO. Site selection and thermal suitability likely contributed to the survival of all 11 tagged snapping turtles through the winter. Suitable overwintering sites contribute to adult survival, which is crucial to population maintenance since snapping turtle populations do not </w:t>
      </w:r>
      <w:r w:rsidR="00CA7D8D">
        <w:rPr>
          <w:rFonts w:cs="Times New Roman"/>
          <w:color w:val="000000"/>
        </w:rPr>
        <w:t>have density dependent responses</w:t>
      </w:r>
      <w:r>
        <w:rPr>
          <w:rFonts w:cs="Times New Roman"/>
          <w:color w:val="000000"/>
        </w:rPr>
        <w:t xml:space="preserve"> (Brooks et al. 1991;</w:t>
      </w:r>
      <w:r w:rsidRPr="00584398">
        <w:rPr>
          <w:rFonts w:cs="Times New Roman"/>
          <w:color w:val="000000"/>
        </w:rPr>
        <w:t xml:space="preserve"> </w:t>
      </w:r>
      <w:r>
        <w:rPr>
          <w:rFonts w:cs="Times New Roman"/>
          <w:color w:val="000000"/>
        </w:rPr>
        <w:t xml:space="preserve">Congdon et al. 1994) and are unable to compensate for chronic loss of breeding adults (Areso and Gunzberger 2007). </w:t>
      </w:r>
    </w:p>
    <w:p w14:paraId="7A312921" w14:textId="77777777" w:rsidR="00EA288A" w:rsidRDefault="00EA288A" w:rsidP="00EA288A">
      <w:pPr>
        <w:rPr>
          <w:rFonts w:cs="Times New Roman"/>
          <w:color w:val="000000"/>
        </w:rPr>
      </w:pPr>
      <w:r>
        <w:rPr>
          <w:rFonts w:cs="Times New Roman"/>
        </w:rPr>
        <w:tab/>
        <w:t xml:space="preserve">Effective management of at-risk species requires a thorough understanding of threats at all life stages from egg to adult (Marchand and Litvaitis 2003). Almost all previous information on snapping turtles are for populations living in relatively undisturbed habitats. This is the first study of a highly urbanized population in Canada, that has experienced a dramatic loss in amount of critical habitat by almost 50% in previous decades, which is well within the life time of such long-lived turtles. This loss of potential nesting habitat could be reducing recruitment and ultimately contributing to population decline. Our survey of nesting activities suggests that there is currently a lack of suitable nesting sites within CPM, and that additional artificial nest sites should be </w:t>
      </w:r>
      <w:r>
        <w:rPr>
          <w:rFonts w:cs="Times New Roman"/>
        </w:rPr>
        <w:lastRenderedPageBreak/>
        <w:t>installed as soon as possible, to decrease nest density and depredation rates. There is no indication that availability of overwintering sites is limited, but we recommend that the upland matrix surrounding the western end of CPM be protected from further alterations</w:t>
      </w:r>
      <w:r>
        <w:rPr>
          <w:rFonts w:cs="Times New Roman"/>
          <w:color w:val="000000"/>
        </w:rPr>
        <w:t>.</w:t>
      </w:r>
    </w:p>
    <w:p w14:paraId="4B03CD00" w14:textId="77777777" w:rsidR="00EA288A" w:rsidRDefault="00EA288A" w:rsidP="00EA288A">
      <w:pPr>
        <w:rPr>
          <w:rFonts w:cs="Times New Roman"/>
          <w:color w:val="000000"/>
        </w:rPr>
      </w:pPr>
    </w:p>
    <w:p w14:paraId="6BDC5622" w14:textId="77777777" w:rsidR="00EA288A" w:rsidRPr="00FB4F93" w:rsidRDefault="005B5D64" w:rsidP="005B5D64">
      <w:pPr>
        <w:pStyle w:val="Heading1"/>
      </w:pPr>
      <w:bookmarkStart w:id="98" w:name="_Toc521353264"/>
      <w:bookmarkStart w:id="99" w:name="_Toc522095060"/>
      <w:r>
        <w:t>Ackn</w:t>
      </w:r>
      <w:r w:rsidR="00EA288A">
        <w:t>owledgements</w:t>
      </w:r>
      <w:bookmarkEnd w:id="98"/>
      <w:bookmarkEnd w:id="99"/>
    </w:p>
    <w:p w14:paraId="7EE14E15" w14:textId="77777777" w:rsidR="00EA288A" w:rsidRDefault="00EA288A" w:rsidP="00EA288A">
      <w:pPr>
        <w:ind w:firstLine="720"/>
        <w:rPr>
          <w:rFonts w:cs="Times New Roman"/>
        </w:rPr>
      </w:pPr>
      <w:r>
        <w:rPr>
          <w:rFonts w:cs="Times New Roman"/>
        </w:rPr>
        <w:t xml:space="preserve">Thank you to the students of the Chow-Fraser lab and to Jacqueline Garnett for assisting with data collection. Thanks to Dylan Melmer for his insight and help with analysis. We also like to thank the Hamilton Conservation Authority and Royal Botanical Gardens. This project was funded by the </w:t>
      </w:r>
      <w:r w:rsidRPr="00495C2E">
        <w:rPr>
          <w:rFonts w:cs="Times New Roman"/>
        </w:rPr>
        <w:t>Natural Sciences and Engineering Research Council of Canada</w:t>
      </w:r>
      <w:r>
        <w:rPr>
          <w:rFonts w:cs="Times New Roman"/>
        </w:rPr>
        <w:t>.</w:t>
      </w:r>
    </w:p>
    <w:p w14:paraId="247D8606" w14:textId="77777777" w:rsidR="00EA288A" w:rsidRDefault="00EA288A" w:rsidP="00EA288A">
      <w:pPr>
        <w:rPr>
          <w:rFonts w:cs="Times New Roman"/>
        </w:rPr>
      </w:pPr>
    </w:p>
    <w:p w14:paraId="7E8B5A89" w14:textId="77777777" w:rsidR="00EA288A" w:rsidRDefault="00EA288A" w:rsidP="00EA288A">
      <w:pPr>
        <w:rPr>
          <w:rFonts w:cs="Times New Roman"/>
        </w:rPr>
      </w:pPr>
      <w:r w:rsidRPr="00A732FA">
        <w:rPr>
          <w:rFonts w:cs="Times New Roman"/>
          <w:i/>
        </w:rPr>
        <w:t>Conflict of interest statement</w:t>
      </w:r>
      <w:r w:rsidRPr="00A732FA">
        <w:rPr>
          <w:rFonts w:cs="Times New Roman"/>
        </w:rPr>
        <w:t>. None declared.</w:t>
      </w:r>
    </w:p>
    <w:p w14:paraId="431D291D" w14:textId="77777777" w:rsidR="00EA288A" w:rsidRDefault="0037379A" w:rsidP="00EA288A">
      <w:pPr>
        <w:outlineLvl w:val="0"/>
        <w:rPr>
          <w:rFonts w:cs="Times New Roman"/>
          <w:b/>
          <w:caps/>
        </w:rPr>
      </w:pPr>
      <w:r>
        <w:rPr>
          <w:rFonts w:cs="Times New Roman"/>
          <w:b/>
          <w:caps/>
        </w:rPr>
        <w:br w:type="page"/>
      </w:r>
    </w:p>
    <w:p w14:paraId="50BF1460" w14:textId="77777777" w:rsidR="00EA288A" w:rsidRPr="00FB4F93" w:rsidRDefault="00EA288A" w:rsidP="00EA288A">
      <w:pPr>
        <w:pStyle w:val="Heading1"/>
      </w:pPr>
      <w:bookmarkStart w:id="100" w:name="_Toc521353265"/>
      <w:bookmarkStart w:id="101" w:name="_Toc522095061"/>
      <w:r w:rsidRPr="00FB4F93">
        <w:lastRenderedPageBreak/>
        <w:t>Literature Cited</w:t>
      </w:r>
      <w:bookmarkEnd w:id="100"/>
      <w:bookmarkEnd w:id="101"/>
    </w:p>
    <w:p w14:paraId="4D7D94B8" w14:textId="77777777" w:rsidR="00EA288A" w:rsidRDefault="00EA288A" w:rsidP="00EA288A">
      <w:pPr>
        <w:ind w:left="1134" w:hanging="992"/>
        <w:rPr>
          <w:rFonts w:cs="Times New Roman"/>
          <w:color w:val="000000" w:themeColor="text1"/>
        </w:rPr>
      </w:pPr>
      <w:r w:rsidRPr="00AB0A88">
        <w:rPr>
          <w:rFonts w:cs="Times New Roman"/>
          <w:color w:val="000000" w:themeColor="text1"/>
        </w:rPr>
        <w:t>Bobyn, ML and Brooks, RJ</w:t>
      </w:r>
      <w:r w:rsidRPr="00B3762C">
        <w:rPr>
          <w:rFonts w:cs="Times New Roman"/>
          <w:b/>
          <w:color w:val="000000" w:themeColor="text1"/>
        </w:rPr>
        <w:t xml:space="preserve"> </w:t>
      </w:r>
      <w:r>
        <w:rPr>
          <w:rFonts w:cs="Times New Roman"/>
          <w:color w:val="000000" w:themeColor="text1"/>
        </w:rPr>
        <w:t>(1993)</w:t>
      </w:r>
      <w:r w:rsidRPr="00B3762C">
        <w:rPr>
          <w:rFonts w:cs="Times New Roman"/>
          <w:color w:val="000000" w:themeColor="text1"/>
        </w:rPr>
        <w:t xml:space="preserve"> Incubation conditions as potential factors limiting the northern distribution of snapping turtle, </w:t>
      </w:r>
      <w:r w:rsidRPr="00B3762C">
        <w:rPr>
          <w:rFonts w:cs="Times New Roman"/>
          <w:i/>
          <w:color w:val="000000" w:themeColor="text1"/>
        </w:rPr>
        <w:t>Chelydra serpentina</w:t>
      </w:r>
      <w:r w:rsidRPr="00B3762C">
        <w:rPr>
          <w:rFonts w:cs="Times New Roman"/>
          <w:color w:val="000000" w:themeColor="text1"/>
        </w:rPr>
        <w:t xml:space="preserve">. </w:t>
      </w:r>
      <w:r w:rsidRPr="00B3762C">
        <w:rPr>
          <w:rFonts w:cs="Times New Roman"/>
          <w:i/>
          <w:color w:val="000000" w:themeColor="text1"/>
        </w:rPr>
        <w:t xml:space="preserve">Canadian Journal of Zoology </w:t>
      </w:r>
      <w:r w:rsidRPr="00B3762C">
        <w:rPr>
          <w:rFonts w:cs="Times New Roman"/>
          <w:color w:val="000000" w:themeColor="text1"/>
        </w:rPr>
        <w:t>72:28-37.</w:t>
      </w:r>
    </w:p>
    <w:p w14:paraId="65BF3B9F" w14:textId="52A04B1F" w:rsidR="00EA288A" w:rsidRDefault="00EA288A" w:rsidP="00EA288A">
      <w:pPr>
        <w:ind w:left="1134" w:hanging="992"/>
        <w:rPr>
          <w:rFonts w:cs="Times New Roman"/>
          <w:color w:val="000000" w:themeColor="text1"/>
        </w:rPr>
      </w:pPr>
      <w:r w:rsidRPr="00AB0A88">
        <w:rPr>
          <w:rFonts w:cs="Times New Roman"/>
          <w:color w:val="000000" w:themeColor="text1"/>
        </w:rPr>
        <w:t xml:space="preserve">Brooks, RJ, Brown, </w:t>
      </w:r>
      <w:r w:rsidR="005E63C0">
        <w:rPr>
          <w:rFonts w:cs="Times New Roman"/>
          <w:color w:val="000000" w:themeColor="text1"/>
        </w:rPr>
        <w:t>GP and Ga</w:t>
      </w:r>
      <w:r w:rsidRPr="00AB0A88">
        <w:rPr>
          <w:rFonts w:cs="Times New Roman"/>
          <w:color w:val="000000" w:themeColor="text1"/>
        </w:rPr>
        <w:t>lbraith, DA</w:t>
      </w:r>
      <w:r>
        <w:rPr>
          <w:rFonts w:cs="Times New Roman"/>
          <w:color w:val="000000" w:themeColor="text1"/>
        </w:rPr>
        <w:t xml:space="preserve"> (1991)</w:t>
      </w:r>
      <w:r w:rsidRPr="00B3762C">
        <w:rPr>
          <w:rFonts w:cs="Times New Roman"/>
          <w:color w:val="000000" w:themeColor="text1"/>
        </w:rPr>
        <w:t xml:space="preserve"> Effects of a sudden increase in natural mortality of adults on a population of the common snapping turtle (</w:t>
      </w:r>
      <w:r w:rsidRPr="00B3762C">
        <w:rPr>
          <w:rFonts w:cs="Times New Roman"/>
          <w:i/>
          <w:color w:val="000000" w:themeColor="text1"/>
        </w:rPr>
        <w:t>Chelydra serpentina</w:t>
      </w:r>
      <w:r w:rsidRPr="00B3762C">
        <w:rPr>
          <w:rFonts w:cs="Times New Roman"/>
          <w:color w:val="000000" w:themeColor="text1"/>
        </w:rPr>
        <w:t xml:space="preserve">). </w:t>
      </w:r>
      <w:r w:rsidRPr="00B3762C">
        <w:rPr>
          <w:rFonts w:cs="Times New Roman"/>
          <w:i/>
          <w:color w:val="000000" w:themeColor="text1"/>
        </w:rPr>
        <w:t>Canadian Journal of Zoology</w:t>
      </w:r>
      <w:r w:rsidRPr="00B3762C">
        <w:rPr>
          <w:rFonts w:cs="Times New Roman"/>
          <w:color w:val="000000" w:themeColor="text1"/>
        </w:rPr>
        <w:t xml:space="preserve"> 69:1314-1320.</w:t>
      </w:r>
    </w:p>
    <w:p w14:paraId="745F285D" w14:textId="77777777" w:rsidR="00EA288A" w:rsidRDefault="00EA288A" w:rsidP="00EA288A">
      <w:pPr>
        <w:ind w:left="1134" w:hanging="992"/>
        <w:rPr>
          <w:rFonts w:cs="Times New Roman"/>
          <w:color w:val="000000" w:themeColor="text1"/>
        </w:rPr>
      </w:pPr>
      <w:r w:rsidRPr="00AB0A88">
        <w:rPr>
          <w:rFonts w:cs="Times New Roman"/>
        </w:rPr>
        <w:t>Brown, GP and Brooks, RJ</w:t>
      </w:r>
      <w:r w:rsidRPr="00B3762C">
        <w:rPr>
          <w:rFonts w:cs="Times New Roman"/>
          <w:b/>
        </w:rPr>
        <w:t xml:space="preserve"> </w:t>
      </w:r>
      <w:r>
        <w:rPr>
          <w:rFonts w:cs="Times New Roman"/>
        </w:rPr>
        <w:t>(1994)</w:t>
      </w:r>
      <w:r w:rsidRPr="00B3762C">
        <w:rPr>
          <w:rFonts w:cs="Times New Roman"/>
        </w:rPr>
        <w:t xml:space="preserve"> Characteristics of and fidelity to hibernacula in a northern population of snapping turtles </w:t>
      </w:r>
      <w:r w:rsidRPr="00B3762C">
        <w:rPr>
          <w:rFonts w:cs="Times New Roman"/>
          <w:i/>
        </w:rPr>
        <w:t>Chelydra serpentina</w:t>
      </w:r>
      <w:r w:rsidRPr="00B3762C">
        <w:rPr>
          <w:rFonts w:cs="Times New Roman"/>
        </w:rPr>
        <w:t xml:space="preserve">. </w:t>
      </w:r>
      <w:r w:rsidRPr="00B3762C">
        <w:rPr>
          <w:rFonts w:cs="Times New Roman"/>
          <w:i/>
        </w:rPr>
        <w:t>Copeia</w:t>
      </w:r>
      <w:r w:rsidRPr="00B3762C">
        <w:rPr>
          <w:rFonts w:cs="Times New Roman"/>
        </w:rPr>
        <w:t xml:space="preserve"> 1994:222-226.</w:t>
      </w:r>
    </w:p>
    <w:p w14:paraId="019C5D51" w14:textId="77777777" w:rsidR="00EA288A" w:rsidRDefault="00EA288A" w:rsidP="00EA288A">
      <w:pPr>
        <w:ind w:left="1134" w:hanging="992"/>
        <w:rPr>
          <w:rFonts w:cs="Times New Roman"/>
          <w:color w:val="000000" w:themeColor="text1"/>
        </w:rPr>
      </w:pPr>
      <w:r w:rsidRPr="00AB0A88">
        <w:rPr>
          <w:rFonts w:cs="Times New Roman"/>
        </w:rPr>
        <w:t>Browne</w:t>
      </w:r>
      <w:r>
        <w:rPr>
          <w:rFonts w:cs="Times New Roman"/>
        </w:rPr>
        <w:t>,</w:t>
      </w:r>
      <w:r w:rsidRPr="00AB0A88">
        <w:rPr>
          <w:rFonts w:cs="Times New Roman"/>
        </w:rPr>
        <w:t xml:space="preserve"> C and Hecnar</w:t>
      </w:r>
      <w:r>
        <w:rPr>
          <w:rFonts w:cs="Times New Roman"/>
        </w:rPr>
        <w:t>,</w:t>
      </w:r>
      <w:r w:rsidRPr="00AB0A88">
        <w:rPr>
          <w:rFonts w:cs="Times New Roman"/>
        </w:rPr>
        <w:t xml:space="preserve"> SJ</w:t>
      </w:r>
      <w:r>
        <w:rPr>
          <w:rFonts w:cs="Times New Roman"/>
        </w:rPr>
        <w:t xml:space="preserve"> (2007)</w:t>
      </w:r>
      <w:r w:rsidRPr="00B3762C">
        <w:rPr>
          <w:rFonts w:cs="Times New Roman"/>
        </w:rPr>
        <w:t xml:space="preserve"> Species loss and shifting population structure of freshwater turtles despite habitat protection. </w:t>
      </w:r>
      <w:r w:rsidRPr="00B3762C">
        <w:rPr>
          <w:rFonts w:cs="Times New Roman"/>
          <w:i/>
        </w:rPr>
        <w:t>Biological Conservation</w:t>
      </w:r>
      <w:r w:rsidRPr="00B3762C">
        <w:rPr>
          <w:rFonts w:cs="Times New Roman"/>
        </w:rPr>
        <w:t xml:space="preserve"> 138:421–429.</w:t>
      </w:r>
    </w:p>
    <w:p w14:paraId="66B4A4B2" w14:textId="77777777" w:rsidR="00EA288A" w:rsidRDefault="00EA288A" w:rsidP="00EA288A">
      <w:pPr>
        <w:ind w:left="1134" w:hanging="992"/>
        <w:rPr>
          <w:rFonts w:cs="Times New Roman"/>
          <w:color w:val="000000" w:themeColor="text1"/>
        </w:rPr>
      </w:pPr>
      <w:r w:rsidRPr="00AB0A88">
        <w:rPr>
          <w:rFonts w:cs="Times New Roman"/>
        </w:rPr>
        <w:t>Buhlmann, KA and Gibbons, JW</w:t>
      </w:r>
      <w:r w:rsidRPr="00B3762C">
        <w:rPr>
          <w:rFonts w:cs="Times New Roman"/>
          <w:b/>
        </w:rPr>
        <w:t xml:space="preserve"> </w:t>
      </w:r>
      <w:r>
        <w:rPr>
          <w:rFonts w:cs="Times New Roman"/>
        </w:rPr>
        <w:t>(2001)</w:t>
      </w:r>
      <w:r w:rsidRPr="00B3762C">
        <w:rPr>
          <w:rFonts w:cs="Times New Roman"/>
        </w:rPr>
        <w:t xml:space="preserve"> Terrestrial habitat use by aquatic turtles from a seasonally fluctuating wetland: implications for wetland conservation boundaries. </w:t>
      </w:r>
      <w:r w:rsidRPr="00B3762C">
        <w:rPr>
          <w:rFonts w:cs="Times New Roman"/>
          <w:i/>
        </w:rPr>
        <w:t xml:space="preserve">Internal Journal of Turtle and Tortoise Research </w:t>
      </w:r>
      <w:r w:rsidRPr="00B3762C">
        <w:rPr>
          <w:rFonts w:cs="Times New Roman"/>
        </w:rPr>
        <w:t>4(1):115-127.</w:t>
      </w:r>
    </w:p>
    <w:p w14:paraId="3B1F2A51" w14:textId="77777777" w:rsidR="00EA288A" w:rsidRDefault="00EA288A" w:rsidP="00EA288A">
      <w:pPr>
        <w:ind w:left="1134" w:hanging="992"/>
        <w:rPr>
          <w:rFonts w:cs="Times New Roman"/>
          <w:color w:val="000000" w:themeColor="text1"/>
        </w:rPr>
      </w:pPr>
      <w:r w:rsidRPr="00AB0A88">
        <w:rPr>
          <w:rFonts w:cs="Times New Roman"/>
        </w:rPr>
        <w:t>Cagle, FR</w:t>
      </w:r>
      <w:r>
        <w:rPr>
          <w:rFonts w:cs="Times New Roman"/>
          <w:b/>
        </w:rPr>
        <w:t xml:space="preserve"> </w:t>
      </w:r>
      <w:r>
        <w:rPr>
          <w:rFonts w:cs="Times New Roman"/>
        </w:rPr>
        <w:t>(1939)</w:t>
      </w:r>
      <w:r w:rsidRPr="00B3762C">
        <w:rPr>
          <w:rFonts w:cs="Times New Roman"/>
        </w:rPr>
        <w:t xml:space="preserve"> A system of marking turtles for future identification. </w:t>
      </w:r>
      <w:r w:rsidRPr="00B3762C">
        <w:rPr>
          <w:rFonts w:cs="Times New Roman"/>
          <w:i/>
        </w:rPr>
        <w:t>Copeia</w:t>
      </w:r>
      <w:r w:rsidRPr="00B3762C">
        <w:rPr>
          <w:rFonts w:cs="Times New Roman"/>
        </w:rPr>
        <w:t xml:space="preserve"> 1939:170–173.</w:t>
      </w:r>
    </w:p>
    <w:p w14:paraId="35A728B6" w14:textId="77777777" w:rsidR="00EA288A" w:rsidRDefault="00EA288A" w:rsidP="00EA288A">
      <w:pPr>
        <w:ind w:left="1134" w:hanging="992"/>
        <w:rPr>
          <w:rFonts w:cs="Times New Roman"/>
          <w:color w:val="000000" w:themeColor="text1"/>
        </w:rPr>
      </w:pPr>
      <w:r w:rsidRPr="00AB0A88">
        <w:rPr>
          <w:rFonts w:cs="Times New Roman"/>
        </w:rPr>
        <w:t>Cahn, AR</w:t>
      </w:r>
      <w:r>
        <w:rPr>
          <w:rFonts w:cs="Times New Roman"/>
        </w:rPr>
        <w:t xml:space="preserve"> (1937)</w:t>
      </w:r>
      <w:r w:rsidRPr="00B3762C">
        <w:rPr>
          <w:rFonts w:cs="Times New Roman"/>
        </w:rPr>
        <w:t xml:space="preserve"> The Turtles of Illinois. </w:t>
      </w:r>
      <w:r w:rsidRPr="001328A1">
        <w:rPr>
          <w:rFonts w:cs="Times New Roman"/>
          <w:i/>
        </w:rPr>
        <w:t>Illinois Biological Monographs</w:t>
      </w:r>
      <w:r w:rsidRPr="00B3762C">
        <w:rPr>
          <w:rFonts w:cs="Times New Roman"/>
        </w:rPr>
        <w:t xml:space="preserve"> 16:9–218.</w:t>
      </w:r>
    </w:p>
    <w:p w14:paraId="68D1AC4D" w14:textId="77777777" w:rsidR="00EA288A" w:rsidRDefault="00EA288A" w:rsidP="00EA288A">
      <w:pPr>
        <w:ind w:left="1134" w:hanging="992"/>
        <w:rPr>
          <w:rFonts w:cs="Times New Roman"/>
          <w:color w:val="000000" w:themeColor="text1"/>
        </w:rPr>
      </w:pPr>
      <w:r w:rsidRPr="00AB0A88">
        <w:rPr>
          <w:rFonts w:cs="Times New Roman"/>
        </w:rPr>
        <w:t>Carr, AF</w:t>
      </w:r>
      <w:r>
        <w:rPr>
          <w:rFonts w:cs="Times New Roman"/>
        </w:rPr>
        <w:t xml:space="preserve"> (1952)</w:t>
      </w:r>
      <w:r w:rsidRPr="00B3762C">
        <w:rPr>
          <w:rFonts w:cs="Times New Roman"/>
        </w:rPr>
        <w:t xml:space="preserve"> Handbook of Turtles – The Turtles of the United States, Canada, and Baja California. Comstock Division of Cornell University Press, Ithaca, New York.</w:t>
      </w:r>
    </w:p>
    <w:p w14:paraId="4ECBEC2D" w14:textId="77777777" w:rsidR="00EA288A" w:rsidRDefault="00EA288A" w:rsidP="00EA288A">
      <w:pPr>
        <w:ind w:left="1134" w:hanging="992"/>
        <w:rPr>
          <w:rFonts w:cs="Times New Roman"/>
          <w:color w:val="000000" w:themeColor="text1"/>
        </w:rPr>
      </w:pPr>
      <w:r w:rsidRPr="00AB0A88">
        <w:rPr>
          <w:rFonts w:cs="Times New Roman"/>
        </w:rPr>
        <w:lastRenderedPageBreak/>
        <w:t>City of Hamilton,</w:t>
      </w:r>
      <w:r w:rsidRPr="00B3762C">
        <w:rPr>
          <w:rFonts w:cs="Times New Roman"/>
        </w:rPr>
        <w:t xml:space="preserve"> Information Technology Services, GIS Services. Digital orthoimagery of the City of Hamilton. Spring 2002. Accessed as a web map tile service</w:t>
      </w:r>
      <w:r>
        <w:rPr>
          <w:rFonts w:cs="Times New Roman"/>
        </w:rPr>
        <w:t>.</w:t>
      </w:r>
    </w:p>
    <w:p w14:paraId="00304AE6" w14:textId="77777777" w:rsidR="00EA288A" w:rsidRDefault="00EA288A" w:rsidP="00EA288A">
      <w:pPr>
        <w:ind w:left="1134" w:hanging="992"/>
        <w:rPr>
          <w:rFonts w:cs="Times New Roman"/>
          <w:color w:val="000000" w:themeColor="text1"/>
        </w:rPr>
      </w:pPr>
      <w:r w:rsidRPr="00AB0A88">
        <w:rPr>
          <w:rFonts w:cs="Times New Roman"/>
        </w:rPr>
        <w:t>Committee on the Status of Endangered Wildlife in Canada [COSEWIC]</w:t>
      </w:r>
      <w:r w:rsidRPr="00B3762C">
        <w:rPr>
          <w:rFonts w:cs="Times New Roman"/>
        </w:rPr>
        <w:t xml:space="preserve"> (2008) COSEWIC assessment and update status report on the snapping turtle </w:t>
      </w:r>
      <w:r w:rsidRPr="00B3762C">
        <w:rPr>
          <w:rFonts w:cs="Times New Roman"/>
          <w:i/>
        </w:rPr>
        <w:t xml:space="preserve">Chelydra serpentina </w:t>
      </w:r>
      <w:r w:rsidRPr="00B3762C">
        <w:rPr>
          <w:rFonts w:cs="Times New Roman"/>
        </w:rPr>
        <w:t xml:space="preserve">in Canada. Committee on the Status of Endangered Wildlife in Canada, Ottawa, Canada. </w:t>
      </w:r>
    </w:p>
    <w:p w14:paraId="57B61725" w14:textId="77777777" w:rsidR="00EA288A" w:rsidRDefault="00EA288A" w:rsidP="00EA288A">
      <w:pPr>
        <w:ind w:left="1134" w:hanging="992"/>
        <w:rPr>
          <w:rFonts w:cs="Times New Roman"/>
          <w:color w:val="000000" w:themeColor="text1"/>
        </w:rPr>
      </w:pPr>
      <w:r w:rsidRPr="00AB0A88">
        <w:rPr>
          <w:rFonts w:cs="Times New Roman"/>
          <w:color w:val="000000"/>
        </w:rPr>
        <w:t>Chow-Fraser, P</w:t>
      </w:r>
      <w:r>
        <w:rPr>
          <w:rFonts w:cs="Times New Roman"/>
          <w:color w:val="000000"/>
        </w:rPr>
        <w:t xml:space="preserve"> (1998)</w:t>
      </w:r>
      <w:r w:rsidRPr="00FC7EAF">
        <w:rPr>
          <w:rFonts w:cs="Times New Roman"/>
          <w:color w:val="000000"/>
        </w:rPr>
        <w:t xml:space="preserve"> A conceptual ecological model to aid restoration of Cootes Paradise Marsh, a degraded coastal wetland of Lake Ontario, Canada. </w:t>
      </w:r>
      <w:r w:rsidRPr="00FC7EAF">
        <w:rPr>
          <w:rFonts w:cs="Times New Roman"/>
          <w:i/>
          <w:color w:val="000000"/>
        </w:rPr>
        <w:t>Wetlands Ecology and Management</w:t>
      </w:r>
      <w:r w:rsidRPr="00FC7EAF">
        <w:rPr>
          <w:rFonts w:cs="Times New Roman"/>
          <w:b/>
          <w:i/>
          <w:color w:val="000000"/>
        </w:rPr>
        <w:t xml:space="preserve"> </w:t>
      </w:r>
      <w:r w:rsidRPr="00FC7EAF">
        <w:rPr>
          <w:rFonts w:cs="Times New Roman"/>
          <w:color w:val="000000"/>
        </w:rPr>
        <w:t>6:43-57.</w:t>
      </w:r>
    </w:p>
    <w:p w14:paraId="7FA2CC1E" w14:textId="77777777" w:rsidR="00EA288A" w:rsidRDefault="00EA288A" w:rsidP="00EA288A">
      <w:pPr>
        <w:ind w:left="1134" w:hanging="992"/>
        <w:rPr>
          <w:rFonts w:cs="Times New Roman"/>
          <w:color w:val="000000" w:themeColor="text1"/>
        </w:rPr>
      </w:pPr>
      <w:r w:rsidRPr="00AB0A88">
        <w:rPr>
          <w:rFonts w:cs="Times New Roman"/>
          <w:color w:val="000000"/>
        </w:rPr>
        <w:t>Chow-Fraser, P, Lougheed, VL, Le Thiec, V, Crosbie, B, Simser, L and Lord, J</w:t>
      </w:r>
      <w:r w:rsidRPr="009457E0">
        <w:rPr>
          <w:rFonts w:cs="Times New Roman"/>
          <w:color w:val="000000"/>
        </w:rPr>
        <w:t xml:space="preserve"> </w:t>
      </w:r>
      <w:r>
        <w:rPr>
          <w:rFonts w:cs="Times New Roman"/>
          <w:color w:val="000000"/>
        </w:rPr>
        <w:t>(</w:t>
      </w:r>
      <w:r w:rsidRPr="009457E0">
        <w:rPr>
          <w:rFonts w:cs="Times New Roman"/>
          <w:color w:val="000000"/>
        </w:rPr>
        <w:t>1998</w:t>
      </w:r>
      <w:r>
        <w:rPr>
          <w:rFonts w:cs="Times New Roman"/>
          <w:color w:val="000000"/>
        </w:rPr>
        <w:t>)</w:t>
      </w:r>
      <w:r w:rsidRPr="009457E0">
        <w:rPr>
          <w:rFonts w:cs="Times New Roman"/>
          <w:color w:val="000000"/>
        </w:rPr>
        <w:t xml:space="preserve"> Long-term response of the biotic community to fluctuating water levels and changes in water quality in Cootes Paradise Marsh, a degraded coastal wetland of Lake Ontario. </w:t>
      </w:r>
      <w:r w:rsidRPr="002A502B">
        <w:rPr>
          <w:rFonts w:cs="Times New Roman"/>
          <w:i/>
          <w:color w:val="000000"/>
        </w:rPr>
        <w:t>Wetlands Ecology and Management</w:t>
      </w:r>
      <w:r>
        <w:rPr>
          <w:rFonts w:cs="Times New Roman"/>
          <w:color w:val="000000"/>
        </w:rPr>
        <w:t xml:space="preserve"> 6:</w:t>
      </w:r>
      <w:r w:rsidRPr="009457E0">
        <w:rPr>
          <w:rFonts w:cs="Times New Roman"/>
          <w:color w:val="000000"/>
        </w:rPr>
        <w:t>19–42.</w:t>
      </w:r>
    </w:p>
    <w:p w14:paraId="237D95C8" w14:textId="77777777" w:rsidR="00EA288A" w:rsidRDefault="00EA288A" w:rsidP="00EA288A">
      <w:pPr>
        <w:ind w:left="1134" w:hanging="992"/>
        <w:rPr>
          <w:rFonts w:cs="Times New Roman"/>
          <w:color w:val="000000" w:themeColor="text1"/>
        </w:rPr>
      </w:pPr>
      <w:r w:rsidRPr="00AB0A88">
        <w:rPr>
          <w:rFonts w:cs="Times New Roman"/>
          <w:color w:val="000000"/>
        </w:rPr>
        <w:t>Chow-Fraser, P</w:t>
      </w:r>
      <w:r w:rsidRPr="00FC7EAF">
        <w:rPr>
          <w:rFonts w:cs="Times New Roman"/>
          <w:b/>
          <w:color w:val="000000"/>
        </w:rPr>
        <w:t xml:space="preserve"> </w:t>
      </w:r>
      <w:r>
        <w:rPr>
          <w:rFonts w:cs="Times New Roman"/>
          <w:color w:val="000000"/>
        </w:rPr>
        <w:t>(2005)</w:t>
      </w:r>
      <w:r w:rsidRPr="00FC7EAF">
        <w:rPr>
          <w:rFonts w:cs="Times New Roman"/>
          <w:color w:val="000000"/>
        </w:rPr>
        <w:t xml:space="preserve"> Ecosystem response to changes in water level of Lake Ontario marshes: lessons from the restoration of Cootes Paradise Mars</w:t>
      </w:r>
      <w:r>
        <w:rPr>
          <w:rFonts w:cs="Times New Roman"/>
          <w:color w:val="000000"/>
        </w:rPr>
        <w:t>h</w:t>
      </w:r>
      <w:r w:rsidRPr="00FC7EAF">
        <w:rPr>
          <w:rFonts w:cs="Times New Roman"/>
          <w:color w:val="000000"/>
        </w:rPr>
        <w:t xml:space="preserve">. </w:t>
      </w:r>
      <w:r w:rsidRPr="00FC7EAF">
        <w:rPr>
          <w:rFonts w:cs="Times New Roman"/>
          <w:i/>
          <w:color w:val="000000"/>
        </w:rPr>
        <w:t>Hydrobiologia</w:t>
      </w:r>
      <w:r w:rsidRPr="00FC7EAF">
        <w:rPr>
          <w:rFonts w:cs="Times New Roman"/>
          <w:b/>
          <w:i/>
          <w:color w:val="000000"/>
        </w:rPr>
        <w:t xml:space="preserve"> </w:t>
      </w:r>
      <w:r w:rsidRPr="00FC7EAF">
        <w:rPr>
          <w:rFonts w:cs="Times New Roman"/>
          <w:color w:val="000000"/>
        </w:rPr>
        <w:t>539:189-204.</w:t>
      </w:r>
    </w:p>
    <w:p w14:paraId="23E7EF4D" w14:textId="77777777" w:rsidR="00EA288A" w:rsidRDefault="00EA288A" w:rsidP="00EA288A">
      <w:pPr>
        <w:ind w:left="1134" w:hanging="992"/>
        <w:rPr>
          <w:rFonts w:cs="Times New Roman"/>
          <w:color w:val="000000" w:themeColor="text1"/>
        </w:rPr>
      </w:pPr>
      <w:r w:rsidRPr="00AB0A88">
        <w:rPr>
          <w:rFonts w:cs="Times New Roman"/>
          <w:color w:val="000000"/>
        </w:rPr>
        <w:t>Congdon, JD, Breitenbach, GL, van Loben Sels, RC and Tinkle, DW</w:t>
      </w:r>
      <w:r>
        <w:rPr>
          <w:rFonts w:cs="Times New Roman"/>
          <w:color w:val="000000"/>
        </w:rPr>
        <w:t xml:space="preserve"> (1987) Reproduction and nesting ecology of snapping turtles (</w:t>
      </w:r>
      <w:r>
        <w:rPr>
          <w:rFonts w:cs="Times New Roman"/>
          <w:i/>
          <w:color w:val="000000"/>
        </w:rPr>
        <w:t>Chelydra serpentina</w:t>
      </w:r>
      <w:r>
        <w:rPr>
          <w:rFonts w:cs="Times New Roman"/>
          <w:color w:val="000000"/>
        </w:rPr>
        <w:t xml:space="preserve">) in Southeastern Michigan. </w:t>
      </w:r>
      <w:r>
        <w:rPr>
          <w:rFonts w:cs="Times New Roman"/>
          <w:i/>
          <w:color w:val="000000"/>
        </w:rPr>
        <w:t>Herptologica</w:t>
      </w:r>
      <w:r>
        <w:rPr>
          <w:rFonts w:cs="Times New Roman"/>
          <w:color w:val="000000"/>
        </w:rPr>
        <w:t xml:space="preserve"> 43(1):39-54.</w:t>
      </w:r>
    </w:p>
    <w:p w14:paraId="13D4280E" w14:textId="77777777" w:rsidR="00EA288A" w:rsidRDefault="00EA288A" w:rsidP="00EA288A">
      <w:pPr>
        <w:ind w:left="1134" w:hanging="992"/>
        <w:rPr>
          <w:rFonts w:cs="Times New Roman"/>
          <w:color w:val="000000" w:themeColor="text1"/>
        </w:rPr>
      </w:pPr>
      <w:r w:rsidRPr="00AB0A88">
        <w:rPr>
          <w:rFonts w:cs="Times New Roman"/>
          <w:color w:val="000000"/>
        </w:rPr>
        <w:t>Congdon, JD, Dunham, AE and van Loben Sels, RC</w:t>
      </w:r>
      <w:r>
        <w:rPr>
          <w:rFonts w:cs="Times New Roman"/>
          <w:color w:val="000000"/>
        </w:rPr>
        <w:t xml:space="preserve"> (1994)</w:t>
      </w:r>
      <w:r w:rsidRPr="00FC7EAF">
        <w:rPr>
          <w:rFonts w:cs="Times New Roman"/>
          <w:color w:val="000000"/>
        </w:rPr>
        <w:t xml:space="preserve"> Demographics of Com</w:t>
      </w:r>
      <w:r>
        <w:rPr>
          <w:rFonts w:cs="Times New Roman"/>
          <w:color w:val="000000"/>
        </w:rPr>
        <w:t>mon Snapping Turtles (</w:t>
      </w:r>
      <w:r w:rsidRPr="002A502B">
        <w:rPr>
          <w:rFonts w:cs="Times New Roman"/>
          <w:i/>
          <w:color w:val="000000"/>
        </w:rPr>
        <w:t>Chelydra serpentina</w:t>
      </w:r>
      <w:r w:rsidRPr="00FC7EAF">
        <w:rPr>
          <w:rFonts w:cs="Times New Roman"/>
          <w:color w:val="000000"/>
        </w:rPr>
        <w:t xml:space="preserve">): Implications for Conservation and Management of Long-Lived Organisms. </w:t>
      </w:r>
      <w:r w:rsidRPr="00FC7EAF">
        <w:rPr>
          <w:rFonts w:cs="Times New Roman"/>
          <w:i/>
          <w:color w:val="000000"/>
        </w:rPr>
        <w:t>American Zoologist</w:t>
      </w:r>
      <w:r w:rsidRPr="00FC7EAF">
        <w:rPr>
          <w:rFonts w:cs="Times New Roman"/>
          <w:color w:val="000000"/>
        </w:rPr>
        <w:t xml:space="preserve"> 34(3):397-408.</w:t>
      </w:r>
    </w:p>
    <w:p w14:paraId="4D1154B6" w14:textId="77777777" w:rsidR="00EA288A" w:rsidRDefault="00EA288A" w:rsidP="00EA288A">
      <w:pPr>
        <w:ind w:left="1134" w:hanging="992"/>
        <w:rPr>
          <w:rFonts w:cs="Times New Roman"/>
          <w:color w:val="000000" w:themeColor="text1"/>
        </w:rPr>
      </w:pPr>
      <w:r w:rsidRPr="00AB0A88">
        <w:rPr>
          <w:rFonts w:cs="Times New Roman"/>
          <w:color w:val="000000"/>
        </w:rPr>
        <w:lastRenderedPageBreak/>
        <w:t>Congdon, JD, Pappas, MJ, Krenz, JD, Brecke, BJ and Schlenner, M</w:t>
      </w:r>
      <w:r w:rsidRPr="00DE1032">
        <w:rPr>
          <w:rFonts w:cs="Times New Roman"/>
          <w:color w:val="000000"/>
        </w:rPr>
        <w:t xml:space="preserve"> </w:t>
      </w:r>
      <w:r>
        <w:rPr>
          <w:rFonts w:cs="Times New Roman"/>
          <w:color w:val="000000"/>
        </w:rPr>
        <w:t>(</w:t>
      </w:r>
      <w:r w:rsidRPr="00DE1032">
        <w:rPr>
          <w:rFonts w:cs="Times New Roman"/>
          <w:color w:val="000000"/>
        </w:rPr>
        <w:t>2015</w:t>
      </w:r>
      <w:r>
        <w:rPr>
          <w:rFonts w:cs="Times New Roman"/>
          <w:color w:val="000000"/>
        </w:rPr>
        <w:t>)</w:t>
      </w:r>
      <w:r w:rsidRPr="00DE1032">
        <w:rPr>
          <w:rFonts w:cs="Times New Roman"/>
          <w:color w:val="000000"/>
        </w:rPr>
        <w:t xml:space="preserve"> Compass orientation during dispersal of freshwater hatchling Snapping Turtles (</w:t>
      </w:r>
      <w:r w:rsidRPr="002A502B">
        <w:rPr>
          <w:rFonts w:cs="Times New Roman"/>
          <w:i/>
          <w:color w:val="000000"/>
        </w:rPr>
        <w:t>Chelydra serpentina</w:t>
      </w:r>
      <w:r w:rsidRPr="00DE1032">
        <w:rPr>
          <w:rFonts w:cs="Times New Roman"/>
          <w:color w:val="000000"/>
        </w:rPr>
        <w:t>) and Blanding's Turtles (</w:t>
      </w:r>
      <w:r w:rsidRPr="002A502B">
        <w:rPr>
          <w:rFonts w:cs="Times New Roman"/>
          <w:i/>
          <w:color w:val="000000"/>
        </w:rPr>
        <w:t>Emydoidea blandingii</w:t>
      </w:r>
      <w:r w:rsidRPr="00DE1032">
        <w:rPr>
          <w:rFonts w:cs="Times New Roman"/>
          <w:color w:val="000000"/>
        </w:rPr>
        <w:t xml:space="preserve">). </w:t>
      </w:r>
      <w:r w:rsidRPr="00DE1032">
        <w:rPr>
          <w:rFonts w:cs="Times New Roman"/>
          <w:i/>
          <w:color w:val="000000"/>
        </w:rPr>
        <w:t>Ethology</w:t>
      </w:r>
      <w:r w:rsidRPr="00DE1032">
        <w:rPr>
          <w:rFonts w:cs="Times New Roman"/>
          <w:color w:val="000000"/>
        </w:rPr>
        <w:t xml:space="preserve"> 121:538‒547.</w:t>
      </w:r>
    </w:p>
    <w:p w14:paraId="2CEBA9BA" w14:textId="77777777" w:rsidR="00EA288A" w:rsidRDefault="00EA288A" w:rsidP="00EA288A">
      <w:pPr>
        <w:ind w:left="1134" w:hanging="992"/>
        <w:rPr>
          <w:rFonts w:cs="Times New Roman"/>
          <w:color w:val="000000" w:themeColor="text1"/>
        </w:rPr>
      </w:pPr>
      <w:r w:rsidRPr="00AB0A88">
        <w:rPr>
          <w:rFonts w:cs="Times New Roman"/>
        </w:rPr>
        <w:t>Costanzo, JP, Baker, PJ</w:t>
      </w:r>
      <w:r>
        <w:rPr>
          <w:rFonts w:cs="Times New Roman"/>
        </w:rPr>
        <w:t xml:space="preserve"> </w:t>
      </w:r>
      <w:r w:rsidRPr="00AB0A88">
        <w:rPr>
          <w:rFonts w:cs="Times New Roman"/>
        </w:rPr>
        <w:t>and Lee, Jr, RE</w:t>
      </w:r>
      <w:r w:rsidRPr="00B3762C">
        <w:rPr>
          <w:rFonts w:cs="Times New Roman"/>
          <w:b/>
        </w:rPr>
        <w:t xml:space="preserve"> </w:t>
      </w:r>
      <w:r>
        <w:rPr>
          <w:rFonts w:cs="Times New Roman"/>
        </w:rPr>
        <w:t>(2006)</w:t>
      </w:r>
      <w:r w:rsidRPr="00B3762C">
        <w:rPr>
          <w:rFonts w:cs="Times New Roman"/>
        </w:rPr>
        <w:t xml:space="preserve"> Physiological responses to freezing in hatchlings of freeze-tolerant and intolerant turtles. </w:t>
      </w:r>
      <w:r w:rsidRPr="00B3762C">
        <w:rPr>
          <w:rFonts w:cs="Times New Roman"/>
          <w:i/>
        </w:rPr>
        <w:t xml:space="preserve">Journal of Comparative Physiology </w:t>
      </w:r>
      <w:r w:rsidRPr="00B3762C">
        <w:rPr>
          <w:rFonts w:cs="Times New Roman"/>
        </w:rPr>
        <w:t>177:697–707.</w:t>
      </w:r>
    </w:p>
    <w:p w14:paraId="67DB15B7" w14:textId="77777777" w:rsidR="00EA288A" w:rsidRDefault="00EA288A" w:rsidP="00EA288A">
      <w:pPr>
        <w:ind w:left="1134" w:hanging="992"/>
        <w:rPr>
          <w:rFonts w:cs="Times New Roman"/>
          <w:color w:val="000000" w:themeColor="text1"/>
        </w:rPr>
      </w:pPr>
      <w:r w:rsidRPr="00AB0A88">
        <w:rPr>
          <w:rFonts w:cs="Times New Roman"/>
        </w:rPr>
        <w:t>Dekker, CD</w:t>
      </w:r>
      <w:r>
        <w:rPr>
          <w:rFonts w:cs="Times New Roman"/>
        </w:rPr>
        <w:t xml:space="preserve"> (2015)</w:t>
      </w:r>
      <w:r w:rsidRPr="00B3762C">
        <w:rPr>
          <w:rFonts w:cs="Times New Roman"/>
        </w:rPr>
        <w:t xml:space="preserve"> Population and status assessment of the snapping turtle </w:t>
      </w:r>
      <w:r w:rsidRPr="00B3762C">
        <w:rPr>
          <w:rFonts w:cs="Times New Roman"/>
          <w:i/>
        </w:rPr>
        <w:t>Chelydra serpentina</w:t>
      </w:r>
      <w:r w:rsidRPr="00B3762C">
        <w:rPr>
          <w:rFonts w:cs="Times New Roman"/>
        </w:rPr>
        <w:t xml:space="preserve"> in North Dakota.</w:t>
      </w:r>
      <w:r>
        <w:rPr>
          <w:rFonts w:cs="Times New Roman"/>
        </w:rPr>
        <w:t xml:space="preserve"> Dissertation</w:t>
      </w:r>
      <w:r w:rsidRPr="00B3762C">
        <w:rPr>
          <w:rFonts w:cs="Times New Roman"/>
        </w:rPr>
        <w:t>, University of Idaho</w:t>
      </w:r>
      <w:r>
        <w:rPr>
          <w:rFonts w:cs="Times New Roman"/>
        </w:rPr>
        <w:t>.</w:t>
      </w:r>
    </w:p>
    <w:p w14:paraId="5ADD02D1" w14:textId="77777777" w:rsidR="00EA288A" w:rsidRDefault="00EA288A" w:rsidP="00EA288A">
      <w:pPr>
        <w:ind w:left="1134" w:hanging="992"/>
        <w:rPr>
          <w:rFonts w:cs="Times New Roman"/>
          <w:color w:val="000000" w:themeColor="text1"/>
        </w:rPr>
      </w:pPr>
      <w:r w:rsidRPr="00AB0A88">
        <w:rPr>
          <w:rFonts w:cs="Times New Roman"/>
        </w:rPr>
        <w:t>de Solla, SR, Martin, PA and Mikoda, P</w:t>
      </w:r>
      <w:r w:rsidRPr="00B3762C">
        <w:rPr>
          <w:rFonts w:cs="Times New Roman"/>
          <w:b/>
        </w:rPr>
        <w:t xml:space="preserve"> </w:t>
      </w:r>
      <w:r>
        <w:rPr>
          <w:rFonts w:cs="Times New Roman"/>
        </w:rPr>
        <w:t>(2011)</w:t>
      </w:r>
      <w:r w:rsidRPr="00B3762C">
        <w:rPr>
          <w:rFonts w:cs="Times New Roman"/>
        </w:rPr>
        <w:t xml:space="preserve"> Toxicity of pesticide and fertilizer mixtures simulating corn production to eggs of snapping turtles (</w:t>
      </w:r>
      <w:r w:rsidRPr="00B3762C">
        <w:rPr>
          <w:rFonts w:cs="Times New Roman"/>
          <w:i/>
        </w:rPr>
        <w:t>Chelydra serpentina</w:t>
      </w:r>
      <w:r w:rsidRPr="00B3762C">
        <w:rPr>
          <w:rFonts w:cs="Times New Roman"/>
        </w:rPr>
        <w:t xml:space="preserve">). </w:t>
      </w:r>
      <w:r w:rsidRPr="00B3762C">
        <w:rPr>
          <w:rFonts w:cs="Times New Roman"/>
          <w:i/>
        </w:rPr>
        <w:t>Science of the Total Environment</w:t>
      </w:r>
      <w:r w:rsidRPr="00B3762C">
        <w:rPr>
          <w:rFonts w:cs="Times New Roman"/>
        </w:rPr>
        <w:t xml:space="preserve"> 409(20):4306-4311.</w:t>
      </w:r>
    </w:p>
    <w:p w14:paraId="6BC1F6FF" w14:textId="77777777" w:rsidR="00EA288A" w:rsidRDefault="00EA288A" w:rsidP="00EA288A">
      <w:pPr>
        <w:ind w:left="1134" w:hanging="992"/>
        <w:rPr>
          <w:rFonts w:cs="Times New Roman"/>
          <w:color w:val="000000" w:themeColor="text1"/>
        </w:rPr>
      </w:pPr>
      <w:r w:rsidRPr="00AB0A88">
        <w:rPr>
          <w:rFonts w:cs="Times New Roman"/>
        </w:rPr>
        <w:t>Edge, CB, Steinberg, BD, Brooks, RJ and Litzgus, JD</w:t>
      </w:r>
      <w:r>
        <w:rPr>
          <w:rFonts w:cs="Times New Roman"/>
        </w:rPr>
        <w:t xml:space="preserve"> (2009)</w:t>
      </w:r>
      <w:r w:rsidRPr="00B3762C">
        <w:rPr>
          <w:rFonts w:cs="Times New Roman"/>
        </w:rPr>
        <w:t xml:space="preserve"> Temperature and site selection by Blanding's Turtles (</w:t>
      </w:r>
      <w:r w:rsidRPr="00B3762C">
        <w:rPr>
          <w:rFonts w:cs="Times New Roman"/>
          <w:i/>
        </w:rPr>
        <w:t>Emydoidea blandingii</w:t>
      </w:r>
      <w:r w:rsidRPr="00B3762C">
        <w:rPr>
          <w:rFonts w:cs="Times New Roman"/>
        </w:rPr>
        <w:t xml:space="preserve">) during hibernation near the species' northern range limit. </w:t>
      </w:r>
      <w:r w:rsidRPr="00B3762C">
        <w:rPr>
          <w:rFonts w:cs="Times New Roman"/>
          <w:i/>
        </w:rPr>
        <w:t>Canadian Journal of</w:t>
      </w:r>
      <w:r w:rsidRPr="00B3762C">
        <w:rPr>
          <w:rFonts w:cs="Times New Roman"/>
        </w:rPr>
        <w:t xml:space="preserve"> Zoology 87:825–834.</w:t>
      </w:r>
    </w:p>
    <w:p w14:paraId="0B2D8422" w14:textId="77777777" w:rsidR="00EA288A" w:rsidRDefault="00EA288A" w:rsidP="00EA288A">
      <w:pPr>
        <w:ind w:left="1134" w:hanging="992"/>
        <w:rPr>
          <w:rFonts w:cs="Times New Roman"/>
          <w:color w:val="000000" w:themeColor="text1"/>
        </w:rPr>
      </w:pPr>
      <w:r w:rsidRPr="00AB0A88">
        <w:rPr>
          <w:rFonts w:cs="Times New Roman"/>
        </w:rPr>
        <w:t>Ernst, CH and Barbour, RW</w:t>
      </w:r>
      <w:r>
        <w:rPr>
          <w:rFonts w:cs="Times New Roman"/>
        </w:rPr>
        <w:t xml:space="preserve"> (1994)</w:t>
      </w:r>
      <w:r w:rsidRPr="00B3762C">
        <w:rPr>
          <w:rFonts w:cs="Times New Roman"/>
        </w:rPr>
        <w:t xml:space="preserve"> Turtles of the United States and Canada. Smithsonian Institution Press, Washington, D.C.</w:t>
      </w:r>
    </w:p>
    <w:p w14:paraId="6C32CA9D" w14:textId="77777777" w:rsidR="00EA288A" w:rsidRDefault="00EA288A" w:rsidP="00EA288A">
      <w:pPr>
        <w:ind w:left="1134" w:hanging="992"/>
        <w:rPr>
          <w:rFonts w:cs="Times New Roman"/>
          <w:color w:val="000000" w:themeColor="text1"/>
        </w:rPr>
      </w:pPr>
      <w:r w:rsidRPr="00AB0A88">
        <w:rPr>
          <w:rFonts w:cs="Times New Roman"/>
        </w:rPr>
        <w:t>Fitch, HS</w:t>
      </w:r>
      <w:r>
        <w:rPr>
          <w:rFonts w:cs="Times New Roman"/>
          <w:b/>
        </w:rPr>
        <w:t xml:space="preserve"> </w:t>
      </w:r>
      <w:r>
        <w:rPr>
          <w:rFonts w:cs="Times New Roman"/>
        </w:rPr>
        <w:t>(1956)</w:t>
      </w:r>
      <w:r w:rsidRPr="00B3762C">
        <w:rPr>
          <w:rFonts w:cs="Times New Roman"/>
        </w:rPr>
        <w:t xml:space="preserve"> Temperature responses in free-living amphibians and reptiles of northeastern Kansas. </w:t>
      </w:r>
      <w:r w:rsidRPr="00B3762C">
        <w:rPr>
          <w:rFonts w:cs="Times New Roman"/>
          <w:i/>
        </w:rPr>
        <w:t xml:space="preserve">University of Kansas Publications of the Museum of Natural History </w:t>
      </w:r>
      <w:r w:rsidRPr="00B3762C">
        <w:rPr>
          <w:rFonts w:cs="Times New Roman"/>
        </w:rPr>
        <w:t>8:417–476.</w:t>
      </w:r>
    </w:p>
    <w:p w14:paraId="7393E710" w14:textId="77777777" w:rsidR="00EA288A" w:rsidRDefault="00EA288A" w:rsidP="00EA288A">
      <w:pPr>
        <w:ind w:left="1134" w:hanging="992"/>
        <w:rPr>
          <w:rFonts w:cs="Times New Roman"/>
          <w:color w:val="000000" w:themeColor="text1"/>
        </w:rPr>
      </w:pPr>
      <w:r w:rsidRPr="00AB0A88">
        <w:rPr>
          <w:rFonts w:cs="Times New Roman"/>
        </w:rPr>
        <w:lastRenderedPageBreak/>
        <w:t>Freedberg, S, Lee, C and Pappas, M</w:t>
      </w:r>
      <w:r>
        <w:rPr>
          <w:rFonts w:cs="Times New Roman"/>
        </w:rPr>
        <w:t xml:space="preserve"> (2011) </w:t>
      </w:r>
      <w:r w:rsidRPr="00B3762C">
        <w:rPr>
          <w:rFonts w:cs="Times New Roman"/>
        </w:rPr>
        <w:t xml:space="preserve">Agricultural practices alter sex ratios in a reptile with environmental sex determination. </w:t>
      </w:r>
      <w:r w:rsidRPr="00B3762C">
        <w:rPr>
          <w:rFonts w:cs="Times New Roman"/>
          <w:i/>
        </w:rPr>
        <w:t>Biological Conservation</w:t>
      </w:r>
      <w:r w:rsidRPr="00B3762C">
        <w:rPr>
          <w:rFonts w:cs="Times New Roman"/>
        </w:rPr>
        <w:t xml:space="preserve"> 144:1159‒1166.</w:t>
      </w:r>
    </w:p>
    <w:p w14:paraId="0C143EBC" w14:textId="77777777" w:rsidR="00EA288A" w:rsidRDefault="00EA288A" w:rsidP="00EA288A">
      <w:pPr>
        <w:ind w:left="1134" w:hanging="992"/>
        <w:rPr>
          <w:rStyle w:val="Hyperlink"/>
          <w:rFonts w:cs="Times New Roman"/>
          <w:color w:val="000000" w:themeColor="text1"/>
        </w:rPr>
      </w:pPr>
      <w:r>
        <w:rPr>
          <w:rFonts w:cs="Times New Roman"/>
        </w:rPr>
        <w:t>Government of Canada 2009</w:t>
      </w:r>
      <w:r w:rsidRPr="00B3762C">
        <w:rPr>
          <w:rFonts w:cs="Times New Roman"/>
        </w:rPr>
        <w:t xml:space="preserve"> Species at risk public registry. Available from </w:t>
      </w:r>
      <w:hyperlink r:id="rId23" w:history="1">
        <w:r w:rsidRPr="00B3762C">
          <w:rPr>
            <w:rStyle w:val="Hyperlink"/>
            <w:rFonts w:cs="Times New Roman"/>
          </w:rPr>
          <w:t>http://www.sararegistry.gc.ca/sar/index/default_e.cfm</w:t>
        </w:r>
      </w:hyperlink>
    </w:p>
    <w:p w14:paraId="7FB777C0" w14:textId="77777777" w:rsidR="00EA288A" w:rsidRPr="0037379A" w:rsidRDefault="00EA288A" w:rsidP="00EA288A">
      <w:pPr>
        <w:ind w:left="1134" w:hanging="992"/>
        <w:rPr>
          <w:rStyle w:val="Hyperlink"/>
          <w:rFonts w:cs="Times New Roman"/>
          <w:color w:val="000000" w:themeColor="text1"/>
          <w:u w:val="none"/>
        </w:rPr>
      </w:pPr>
      <w:r w:rsidRPr="0037379A">
        <w:rPr>
          <w:rStyle w:val="Hyperlink"/>
          <w:rFonts w:cs="Times New Roman"/>
          <w:color w:val="000000" w:themeColor="text1"/>
          <w:u w:val="none"/>
        </w:rPr>
        <w:t>Grosse, AM, Crawford, BA, Maerz, JC, Buhlmann, KA, Norton, T, Kaylor, M and Tuberville, TD</w:t>
      </w:r>
      <w:r w:rsidRPr="0037379A">
        <w:rPr>
          <w:rStyle w:val="Hyperlink"/>
          <w:rFonts w:cs="Times New Roman"/>
          <w:b/>
          <w:color w:val="000000" w:themeColor="text1"/>
          <w:u w:val="none"/>
        </w:rPr>
        <w:t xml:space="preserve"> </w:t>
      </w:r>
      <w:r w:rsidRPr="0037379A">
        <w:rPr>
          <w:rStyle w:val="Hyperlink"/>
          <w:rFonts w:cs="Times New Roman"/>
          <w:color w:val="000000" w:themeColor="text1"/>
          <w:u w:val="none"/>
        </w:rPr>
        <w:t xml:space="preserve">(2015) Effects of vegetation structure and artificial nesting habitats on hatchling sex determination and nest survival of diamondback terrapins. </w:t>
      </w:r>
      <w:r w:rsidRPr="0037379A">
        <w:rPr>
          <w:rStyle w:val="Hyperlink"/>
          <w:rFonts w:cs="Times New Roman"/>
          <w:i/>
          <w:color w:val="000000" w:themeColor="text1"/>
          <w:u w:val="none"/>
        </w:rPr>
        <w:t>Journal of Fish and Wildlife Management</w:t>
      </w:r>
      <w:r w:rsidRPr="0037379A">
        <w:rPr>
          <w:rStyle w:val="Hyperlink"/>
          <w:rFonts w:cs="Times New Roman"/>
          <w:color w:val="000000" w:themeColor="text1"/>
          <w:u w:val="none"/>
        </w:rPr>
        <w:t xml:space="preserve"> 6(1):19-28.</w:t>
      </w:r>
    </w:p>
    <w:p w14:paraId="3C7A0F90" w14:textId="77777777" w:rsidR="00EA288A" w:rsidRPr="0037379A" w:rsidRDefault="00EA288A" w:rsidP="00EA288A">
      <w:pPr>
        <w:ind w:left="1134" w:hanging="992"/>
        <w:rPr>
          <w:rStyle w:val="Hyperlink"/>
          <w:rFonts w:cs="Times New Roman"/>
          <w:color w:val="000000" w:themeColor="text1"/>
          <w:u w:val="none"/>
        </w:rPr>
      </w:pPr>
      <w:r w:rsidRPr="0037379A">
        <w:rPr>
          <w:rStyle w:val="Hyperlink"/>
          <w:rFonts w:cs="Times New Roman"/>
          <w:color w:val="000000" w:themeColor="text1"/>
          <w:u w:val="none"/>
        </w:rPr>
        <w:t>Haxton, T</w:t>
      </w:r>
      <w:r w:rsidRPr="0037379A">
        <w:rPr>
          <w:rStyle w:val="Hyperlink"/>
          <w:rFonts w:cs="Times New Roman"/>
          <w:b/>
          <w:color w:val="000000" w:themeColor="text1"/>
          <w:u w:val="none"/>
        </w:rPr>
        <w:t xml:space="preserve"> </w:t>
      </w:r>
      <w:r w:rsidRPr="0037379A">
        <w:rPr>
          <w:rStyle w:val="Hyperlink"/>
          <w:rFonts w:cs="Times New Roman"/>
          <w:color w:val="000000" w:themeColor="text1"/>
          <w:u w:val="none"/>
        </w:rPr>
        <w:t xml:space="preserve">(2000) Road mortality of snapping turtles, </w:t>
      </w:r>
      <w:r w:rsidRPr="0037379A">
        <w:rPr>
          <w:rStyle w:val="Hyperlink"/>
          <w:rFonts w:cs="Times New Roman"/>
          <w:i/>
          <w:color w:val="000000" w:themeColor="text1"/>
          <w:u w:val="none"/>
        </w:rPr>
        <w:t>Chelydra serpentina</w:t>
      </w:r>
      <w:r w:rsidRPr="0037379A">
        <w:rPr>
          <w:rStyle w:val="Hyperlink"/>
          <w:rFonts w:cs="Times New Roman"/>
          <w:color w:val="000000" w:themeColor="text1"/>
          <w:u w:val="none"/>
        </w:rPr>
        <w:t xml:space="preserve">, in Central Ontario during their nesting period. </w:t>
      </w:r>
      <w:r w:rsidRPr="0037379A">
        <w:rPr>
          <w:rStyle w:val="Hyperlink"/>
          <w:rFonts w:cs="Times New Roman"/>
          <w:i/>
          <w:color w:val="000000" w:themeColor="text1"/>
          <w:u w:val="none"/>
        </w:rPr>
        <w:t>Canadian Field-Naturalist</w:t>
      </w:r>
      <w:r w:rsidRPr="0037379A">
        <w:rPr>
          <w:rStyle w:val="Hyperlink"/>
          <w:rFonts w:cs="Times New Roman"/>
          <w:color w:val="000000" w:themeColor="text1"/>
          <w:u w:val="none"/>
        </w:rPr>
        <w:t xml:space="preserve"> 114(1):106-110.</w:t>
      </w:r>
    </w:p>
    <w:p w14:paraId="31B3E93F" w14:textId="77777777" w:rsidR="00EA288A" w:rsidRPr="0037379A" w:rsidRDefault="00EA288A" w:rsidP="00EA288A">
      <w:pPr>
        <w:ind w:left="1134" w:hanging="992"/>
        <w:rPr>
          <w:rStyle w:val="Hyperlink"/>
          <w:rFonts w:cs="Times New Roman"/>
          <w:color w:val="000000" w:themeColor="text1"/>
          <w:u w:val="none"/>
        </w:rPr>
      </w:pPr>
      <w:r w:rsidRPr="0037379A">
        <w:rPr>
          <w:rStyle w:val="Hyperlink"/>
          <w:rFonts w:cs="Times New Roman"/>
          <w:color w:val="000000" w:themeColor="text1"/>
          <w:u w:val="none"/>
        </w:rPr>
        <w:t xml:space="preserve">International Joint Commission (1961) Water Levels of Lake Ontario: Report to the Government of Canada and the Government of the United States. </w:t>
      </w:r>
    </w:p>
    <w:p w14:paraId="5E07D8DF" w14:textId="77777777" w:rsidR="00EA288A" w:rsidRDefault="00EA288A" w:rsidP="00EA288A">
      <w:pPr>
        <w:ind w:left="1134" w:hanging="992"/>
        <w:rPr>
          <w:rFonts w:cs="Times New Roman"/>
          <w:color w:val="000000" w:themeColor="text1"/>
        </w:rPr>
      </w:pPr>
      <w:r w:rsidRPr="00FD098C">
        <w:rPr>
          <w:rFonts w:cs="Times New Roman"/>
        </w:rPr>
        <w:t>Kolbe, JJ and Janzen, FJ</w:t>
      </w:r>
      <w:r>
        <w:rPr>
          <w:rFonts w:cs="Times New Roman"/>
        </w:rPr>
        <w:t xml:space="preserve"> (2002)</w:t>
      </w:r>
      <w:r w:rsidRPr="00B3762C">
        <w:rPr>
          <w:rFonts w:cs="Times New Roman"/>
        </w:rPr>
        <w:t xml:space="preserve"> Impact of nest-site selection on next success and nest temperature in natural and disturbed habitats. </w:t>
      </w:r>
      <w:r w:rsidRPr="00B3762C">
        <w:rPr>
          <w:rFonts w:cs="Times New Roman"/>
          <w:i/>
        </w:rPr>
        <w:t>Ecology</w:t>
      </w:r>
      <w:r w:rsidRPr="00B3762C">
        <w:rPr>
          <w:rFonts w:cs="Times New Roman"/>
        </w:rPr>
        <w:t xml:space="preserve"> 83(1):269-281.</w:t>
      </w:r>
    </w:p>
    <w:p w14:paraId="6E17CBAF" w14:textId="77777777" w:rsidR="00EA288A" w:rsidRDefault="00EA288A" w:rsidP="00EA288A">
      <w:pPr>
        <w:ind w:left="1134" w:hanging="992"/>
        <w:rPr>
          <w:rFonts w:cs="Times New Roman"/>
          <w:color w:val="000000" w:themeColor="text1"/>
        </w:rPr>
      </w:pPr>
      <w:r w:rsidRPr="00FD098C">
        <w:rPr>
          <w:rFonts w:cs="Times New Roman"/>
        </w:rPr>
        <w:t>Lesbarréres, D, Ashpole, SL, Bishop, CA, Blouin-Demers, G, Brooks, RJ, Echaubard, P, Govindarajulu, P et al.</w:t>
      </w:r>
      <w:r w:rsidRPr="00B3762C">
        <w:rPr>
          <w:rFonts w:cs="Times New Roman"/>
          <w:b/>
        </w:rPr>
        <w:t xml:space="preserve"> </w:t>
      </w:r>
      <w:r>
        <w:rPr>
          <w:rFonts w:cs="Times New Roman"/>
        </w:rPr>
        <w:t>(2014)</w:t>
      </w:r>
      <w:r w:rsidRPr="00B3762C">
        <w:rPr>
          <w:rFonts w:cs="Times New Roman"/>
        </w:rPr>
        <w:t xml:space="preserve"> Conservation of herpetofauna in northern landscapes: threats and challenges. </w:t>
      </w:r>
      <w:r w:rsidRPr="00B3762C">
        <w:rPr>
          <w:rFonts w:cs="Times New Roman"/>
          <w:i/>
        </w:rPr>
        <w:t>Biological Conservation</w:t>
      </w:r>
      <w:r w:rsidRPr="00B3762C">
        <w:rPr>
          <w:rFonts w:cs="Times New Roman"/>
        </w:rPr>
        <w:t xml:space="preserve"> 170:48-55.</w:t>
      </w:r>
    </w:p>
    <w:p w14:paraId="21EDEF43" w14:textId="77777777" w:rsidR="00EA288A" w:rsidRDefault="00EA288A" w:rsidP="00EA288A">
      <w:pPr>
        <w:ind w:left="1134" w:hanging="992"/>
        <w:rPr>
          <w:rFonts w:cs="Times New Roman"/>
          <w:color w:val="000000" w:themeColor="text1"/>
        </w:rPr>
      </w:pPr>
      <w:r w:rsidRPr="00FD098C">
        <w:rPr>
          <w:rFonts w:cs="Times New Roman"/>
        </w:rPr>
        <w:t>Linck, MH, DePari, JA, Butler, BO and Graham, TE</w:t>
      </w:r>
      <w:r>
        <w:rPr>
          <w:rFonts w:cs="Times New Roman"/>
        </w:rPr>
        <w:t xml:space="preserve"> (1989) </w:t>
      </w:r>
      <w:r w:rsidRPr="00B3762C">
        <w:rPr>
          <w:rFonts w:cs="Times New Roman"/>
        </w:rPr>
        <w:t xml:space="preserve">Nesting behavior of the turtle, </w:t>
      </w:r>
      <w:r w:rsidRPr="00B3762C">
        <w:rPr>
          <w:rFonts w:cs="Times New Roman"/>
          <w:i/>
        </w:rPr>
        <w:t>Emydoidea blandingi</w:t>
      </w:r>
      <w:r w:rsidRPr="00B3762C">
        <w:rPr>
          <w:rFonts w:cs="Times New Roman"/>
        </w:rPr>
        <w:t xml:space="preserve">, in Massachusetts. </w:t>
      </w:r>
      <w:r w:rsidRPr="00B3762C">
        <w:rPr>
          <w:rFonts w:cs="Times New Roman"/>
          <w:i/>
        </w:rPr>
        <w:t>Journal of Herpetology</w:t>
      </w:r>
      <w:r w:rsidRPr="00B3762C">
        <w:rPr>
          <w:rFonts w:cs="Times New Roman"/>
        </w:rPr>
        <w:t xml:space="preserve"> 23(4):442–444.</w:t>
      </w:r>
    </w:p>
    <w:p w14:paraId="4000AC64" w14:textId="77777777" w:rsidR="00EA288A" w:rsidRDefault="00EA288A" w:rsidP="00EA288A">
      <w:pPr>
        <w:ind w:left="1134" w:hanging="992"/>
        <w:rPr>
          <w:rFonts w:cs="Times New Roman"/>
          <w:color w:val="000000" w:themeColor="text1"/>
        </w:rPr>
      </w:pPr>
      <w:r w:rsidRPr="00FD098C">
        <w:rPr>
          <w:rFonts w:cs="Times New Roman"/>
        </w:rPr>
        <w:lastRenderedPageBreak/>
        <w:t>Lockwood Survey Corporation ltd.</w:t>
      </w:r>
      <w:r w:rsidRPr="00B3762C">
        <w:rPr>
          <w:rFonts w:cs="Times New Roman"/>
        </w:rPr>
        <w:t xml:space="preserve"> [Hamilton Area, 1972] : [C5383-72-Photo 16]. Scale [1:12,000 approximately]. C5383-72. [Place of publication unknown]: [Publisher unknown], 1972.</w:t>
      </w:r>
    </w:p>
    <w:p w14:paraId="74E24401" w14:textId="77777777" w:rsidR="00EA288A" w:rsidRDefault="00EA288A" w:rsidP="00EA288A">
      <w:pPr>
        <w:ind w:left="1134" w:hanging="992"/>
        <w:rPr>
          <w:rFonts w:cs="Times New Roman"/>
          <w:color w:val="000000" w:themeColor="text1"/>
        </w:rPr>
      </w:pPr>
      <w:r w:rsidRPr="00FD098C">
        <w:rPr>
          <w:rFonts w:cs="Times New Roman"/>
        </w:rPr>
        <w:t>Loncke, DJ and Obbard, ME</w:t>
      </w:r>
      <w:r>
        <w:rPr>
          <w:rFonts w:cs="Times New Roman"/>
        </w:rPr>
        <w:t xml:space="preserve"> (1977)</w:t>
      </w:r>
      <w:r w:rsidRPr="00B3762C">
        <w:rPr>
          <w:rFonts w:cs="Times New Roman"/>
        </w:rPr>
        <w:t xml:space="preserve"> Tag success, dimensions, clutch size and nesting site fidelity for the snapping turtle, </w:t>
      </w:r>
      <w:r w:rsidRPr="00B3762C">
        <w:rPr>
          <w:rFonts w:cs="Times New Roman"/>
          <w:i/>
        </w:rPr>
        <w:t>Chelydra serpentina</w:t>
      </w:r>
      <w:r w:rsidRPr="00B3762C">
        <w:rPr>
          <w:rFonts w:cs="Times New Roman"/>
        </w:rPr>
        <w:t xml:space="preserve">, (Reptilia, testudines, chelydridae) in Algonquin Park, Ontario, Canada. </w:t>
      </w:r>
      <w:r w:rsidRPr="00B3762C">
        <w:rPr>
          <w:rFonts w:cs="Times New Roman"/>
          <w:i/>
        </w:rPr>
        <w:t>Journal of Herpetology</w:t>
      </w:r>
      <w:r w:rsidRPr="00B3762C">
        <w:rPr>
          <w:rFonts w:cs="Times New Roman"/>
        </w:rPr>
        <w:t xml:space="preserve"> 11(2):243-244.</w:t>
      </w:r>
    </w:p>
    <w:p w14:paraId="2757C5BD" w14:textId="77777777" w:rsidR="00EA288A" w:rsidRDefault="00EA288A" w:rsidP="00EA288A">
      <w:pPr>
        <w:ind w:left="1134" w:hanging="992"/>
        <w:rPr>
          <w:rFonts w:cs="Times New Roman"/>
          <w:color w:val="000000" w:themeColor="text1"/>
        </w:rPr>
      </w:pPr>
      <w:r w:rsidRPr="00FD098C">
        <w:rPr>
          <w:rFonts w:cs="Times New Roman"/>
        </w:rPr>
        <w:t>Loughleed, VL, Theysmeyer, R, Smith, T and Chow-Fraser, P</w:t>
      </w:r>
      <w:r>
        <w:rPr>
          <w:rFonts w:cs="Times New Roman"/>
        </w:rPr>
        <w:t xml:space="preserve"> (2004)</w:t>
      </w:r>
      <w:r w:rsidRPr="00B3762C">
        <w:rPr>
          <w:rFonts w:cs="Times New Roman"/>
        </w:rPr>
        <w:t xml:space="preserve"> Carp exclusion, food-web interactions, and the restoration of Cootes Paradise Marsh. </w:t>
      </w:r>
      <w:r w:rsidRPr="00B3762C">
        <w:rPr>
          <w:rFonts w:cs="Times New Roman"/>
          <w:i/>
        </w:rPr>
        <w:t>Journal of Great Lakes Research</w:t>
      </w:r>
      <w:r>
        <w:rPr>
          <w:rFonts w:cs="Times New Roman"/>
        </w:rPr>
        <w:t xml:space="preserve"> 30(1):</w:t>
      </w:r>
      <w:r w:rsidRPr="00B3762C">
        <w:rPr>
          <w:rFonts w:cs="Times New Roman"/>
        </w:rPr>
        <w:t>44-57.</w:t>
      </w:r>
    </w:p>
    <w:p w14:paraId="6D49A25F" w14:textId="77777777" w:rsidR="00EA288A" w:rsidRDefault="00EA288A" w:rsidP="00EA288A">
      <w:pPr>
        <w:ind w:left="1134" w:hanging="992"/>
        <w:rPr>
          <w:rFonts w:cs="Times New Roman"/>
          <w:color w:val="000000" w:themeColor="text1"/>
        </w:rPr>
      </w:pPr>
      <w:r w:rsidRPr="00FD098C">
        <w:rPr>
          <w:rFonts w:cs="Times New Roman"/>
        </w:rPr>
        <w:t>Marchand, MN and Litvaitis, JA</w:t>
      </w:r>
      <w:r>
        <w:rPr>
          <w:rFonts w:cs="Times New Roman"/>
        </w:rPr>
        <w:t xml:space="preserve"> (2003)</w:t>
      </w:r>
      <w:r w:rsidRPr="00B3762C">
        <w:rPr>
          <w:rFonts w:cs="Times New Roman"/>
        </w:rPr>
        <w:t xml:space="preserve"> Effects of landscape composition, habitat features, and nest distribution on predation rates of simulated turtle nests. </w:t>
      </w:r>
      <w:r w:rsidRPr="00B3762C">
        <w:rPr>
          <w:rFonts w:cs="Times New Roman"/>
          <w:i/>
        </w:rPr>
        <w:t xml:space="preserve">Biological Conservation </w:t>
      </w:r>
      <w:r w:rsidRPr="00B3762C">
        <w:rPr>
          <w:rFonts w:cs="Times New Roman"/>
        </w:rPr>
        <w:t>117:243-251.</w:t>
      </w:r>
    </w:p>
    <w:p w14:paraId="3CE717FD" w14:textId="77777777" w:rsidR="00EA288A" w:rsidRDefault="00EA288A" w:rsidP="00EA288A">
      <w:pPr>
        <w:ind w:left="1134" w:hanging="992"/>
        <w:rPr>
          <w:rFonts w:cs="Times New Roman"/>
          <w:color w:val="000000" w:themeColor="text1"/>
        </w:rPr>
      </w:pPr>
      <w:r w:rsidRPr="00FD098C">
        <w:rPr>
          <w:rFonts w:cs="Times New Roman"/>
        </w:rPr>
        <w:t>Markle, CE and Chow-Fraser, P</w:t>
      </w:r>
      <w:r>
        <w:rPr>
          <w:rFonts w:cs="Times New Roman"/>
        </w:rPr>
        <w:t xml:space="preserve"> (2017)</w:t>
      </w:r>
      <w:r w:rsidRPr="00B3762C">
        <w:rPr>
          <w:rFonts w:cs="Times New Roman"/>
        </w:rPr>
        <w:t xml:space="preserve"> Thermal characteristics of overwintering habitats for the Blanding’s turtle (</w:t>
      </w:r>
      <w:r w:rsidRPr="00B3762C">
        <w:rPr>
          <w:rFonts w:cs="Times New Roman"/>
          <w:i/>
        </w:rPr>
        <w:t>Emydoidea blandingii</w:t>
      </w:r>
      <w:r w:rsidRPr="00B3762C">
        <w:rPr>
          <w:rFonts w:cs="Times New Roman"/>
        </w:rPr>
        <w:t xml:space="preserve">) across three study areas in Ontario, Canada. </w:t>
      </w:r>
      <w:r w:rsidRPr="00B3762C">
        <w:rPr>
          <w:rFonts w:cs="Times New Roman"/>
          <w:i/>
        </w:rPr>
        <w:t xml:space="preserve">Herpetological Conservation and Biology </w:t>
      </w:r>
      <w:r w:rsidRPr="00B3762C">
        <w:rPr>
          <w:rFonts w:cs="Times New Roman"/>
        </w:rPr>
        <w:t>12:241-251</w:t>
      </w:r>
      <w:r>
        <w:rPr>
          <w:rFonts w:cs="Times New Roman"/>
        </w:rPr>
        <w:t>.</w:t>
      </w:r>
    </w:p>
    <w:p w14:paraId="089019F5" w14:textId="77777777" w:rsidR="00EA288A" w:rsidRDefault="00EA288A" w:rsidP="00EA288A">
      <w:pPr>
        <w:ind w:left="1134" w:hanging="992"/>
        <w:rPr>
          <w:rFonts w:cs="Times New Roman"/>
          <w:color w:val="000000" w:themeColor="text1"/>
        </w:rPr>
      </w:pPr>
      <w:r w:rsidRPr="00FD098C">
        <w:rPr>
          <w:rFonts w:cs="Times New Roman"/>
        </w:rPr>
        <w:t>Markle, CE, Chow-Fraser, GE and Chow-Fraser, P</w:t>
      </w:r>
      <w:r>
        <w:rPr>
          <w:rFonts w:cs="Times New Roman"/>
        </w:rPr>
        <w:t xml:space="preserve"> (2018)</w:t>
      </w:r>
      <w:r w:rsidRPr="00B3762C">
        <w:rPr>
          <w:rFonts w:cs="Times New Roman"/>
        </w:rPr>
        <w:t xml:space="preserve"> Long-term habitat changes in a protected area: Implications for herpetofauna habitat management and restoration. </w:t>
      </w:r>
      <w:r w:rsidRPr="00B3762C">
        <w:rPr>
          <w:rFonts w:cs="Times New Roman"/>
          <w:i/>
        </w:rPr>
        <w:t>PLoS One</w:t>
      </w:r>
      <w:r w:rsidRPr="00B3762C">
        <w:rPr>
          <w:rFonts w:cs="Times New Roman"/>
        </w:rPr>
        <w:t xml:space="preserve"> 13(2):e0192134.</w:t>
      </w:r>
    </w:p>
    <w:p w14:paraId="1B4085B4" w14:textId="77777777" w:rsidR="00EA288A" w:rsidRDefault="00EA288A" w:rsidP="00EA288A">
      <w:pPr>
        <w:ind w:left="1134" w:hanging="992"/>
        <w:rPr>
          <w:rFonts w:cs="Times New Roman"/>
          <w:color w:val="000000" w:themeColor="text1"/>
        </w:rPr>
      </w:pPr>
      <w:r w:rsidRPr="00FD098C">
        <w:rPr>
          <w:rFonts w:cs="Times New Roman"/>
          <w:color w:val="000000"/>
        </w:rPr>
        <w:t>Meeks, RL and Ultsch, GR</w:t>
      </w:r>
      <w:r w:rsidRPr="00FC7EAF">
        <w:rPr>
          <w:rFonts w:cs="Times New Roman"/>
          <w:color w:val="000000"/>
        </w:rPr>
        <w:t xml:space="preserve"> (1990). Overwintering behavior of snapping turtles. </w:t>
      </w:r>
      <w:r w:rsidRPr="00FC7EAF">
        <w:rPr>
          <w:rFonts w:cs="Times New Roman"/>
          <w:i/>
          <w:color w:val="000000"/>
        </w:rPr>
        <w:t xml:space="preserve">Copeia </w:t>
      </w:r>
      <w:r>
        <w:rPr>
          <w:rFonts w:cs="Times New Roman"/>
          <w:color w:val="000000"/>
        </w:rPr>
        <w:t>3:</w:t>
      </w:r>
      <w:r w:rsidRPr="00FC7EAF">
        <w:rPr>
          <w:rFonts w:cs="Times New Roman"/>
          <w:color w:val="000000"/>
        </w:rPr>
        <w:t>880-884.</w:t>
      </w:r>
    </w:p>
    <w:p w14:paraId="1555F8A0" w14:textId="77777777" w:rsidR="00EA288A" w:rsidRDefault="00EA288A" w:rsidP="00EA288A">
      <w:pPr>
        <w:ind w:left="1134" w:hanging="992"/>
        <w:rPr>
          <w:rFonts w:cs="Times New Roman"/>
          <w:color w:val="000000" w:themeColor="text1"/>
        </w:rPr>
      </w:pPr>
      <w:r w:rsidRPr="00FD098C">
        <w:rPr>
          <w:rFonts w:cs="Times New Roman"/>
          <w:color w:val="000000"/>
        </w:rPr>
        <w:lastRenderedPageBreak/>
        <w:t>Mui, AB, Edge, CB, Paterson, JE, Caverhill, B, Johnson, B, Litzgus, JD and He, Y</w:t>
      </w:r>
      <w:r w:rsidRPr="00FC7EAF">
        <w:rPr>
          <w:rFonts w:cs="Times New Roman"/>
          <w:b/>
          <w:color w:val="000000"/>
        </w:rPr>
        <w:t xml:space="preserve"> </w:t>
      </w:r>
      <w:r>
        <w:rPr>
          <w:rFonts w:cs="Times New Roman"/>
          <w:color w:val="000000"/>
        </w:rPr>
        <w:t>(2015)</w:t>
      </w:r>
      <w:r w:rsidRPr="00FC7EAF">
        <w:rPr>
          <w:rFonts w:cs="Times New Roman"/>
          <w:color w:val="000000"/>
        </w:rPr>
        <w:t xml:space="preserve"> Nesting sites in agricultural landscapes may reduce the reproductive success of populations of Blanding’s Turtles (</w:t>
      </w:r>
      <w:r w:rsidRPr="002A502B">
        <w:rPr>
          <w:rFonts w:cs="Times New Roman"/>
          <w:i/>
          <w:color w:val="000000"/>
        </w:rPr>
        <w:t>Emydoidea blandingii</w:t>
      </w:r>
      <w:r w:rsidRPr="00FC7EAF">
        <w:rPr>
          <w:rFonts w:cs="Times New Roman"/>
          <w:color w:val="000000"/>
        </w:rPr>
        <w:t xml:space="preserve">). </w:t>
      </w:r>
      <w:r w:rsidRPr="00FC7EAF">
        <w:rPr>
          <w:rFonts w:cs="Times New Roman"/>
          <w:i/>
          <w:color w:val="000000"/>
        </w:rPr>
        <w:t>Canadian Journal of Zoology</w:t>
      </w:r>
      <w:r>
        <w:rPr>
          <w:rFonts w:cs="Times New Roman"/>
          <w:color w:val="000000"/>
        </w:rPr>
        <w:t xml:space="preserve"> 94:</w:t>
      </w:r>
      <w:r w:rsidRPr="00FC7EAF">
        <w:rPr>
          <w:rFonts w:cs="Times New Roman"/>
          <w:color w:val="000000"/>
        </w:rPr>
        <w:t>61-67</w:t>
      </w:r>
      <w:r>
        <w:rPr>
          <w:rFonts w:cs="Times New Roman"/>
          <w:color w:val="000000"/>
        </w:rPr>
        <w:t>.</w:t>
      </w:r>
    </w:p>
    <w:p w14:paraId="1E2FC860" w14:textId="77777777" w:rsidR="00EA288A" w:rsidRDefault="00EA288A" w:rsidP="00EA288A">
      <w:pPr>
        <w:ind w:left="1134" w:hanging="992"/>
        <w:rPr>
          <w:rFonts w:cs="Times New Roman"/>
          <w:color w:val="000000" w:themeColor="text1"/>
        </w:rPr>
      </w:pPr>
      <w:r w:rsidRPr="00FD098C">
        <w:rPr>
          <w:rFonts w:cs="Times New Roman"/>
        </w:rPr>
        <w:t>National Air Photo Library</w:t>
      </w:r>
      <w:r w:rsidRPr="00B3762C">
        <w:rPr>
          <w:rFonts w:cs="Times New Roman"/>
        </w:rPr>
        <w:t>. [Greater Hamilton Area, from Caledonia to Vineland, 1934-11-03] : [A4871-Photo 10]. Scale [1:20,000]. A4871. [Place of publication unknown]: [Publisher unknown], 1934.</w:t>
      </w:r>
    </w:p>
    <w:p w14:paraId="2A26D1D5" w14:textId="77777777" w:rsidR="00EA288A" w:rsidRDefault="00EA288A" w:rsidP="00EA288A">
      <w:pPr>
        <w:ind w:left="1134" w:hanging="992"/>
        <w:rPr>
          <w:rFonts w:cs="Times New Roman"/>
          <w:color w:val="000000" w:themeColor="text1"/>
        </w:rPr>
      </w:pPr>
      <w:r w:rsidRPr="00FD098C">
        <w:rPr>
          <w:rFonts w:cs="Times New Roman"/>
        </w:rPr>
        <w:t>North West Geomatics Canada Inc.</w:t>
      </w:r>
      <w:r w:rsidRPr="00B3762C">
        <w:rPr>
          <w:rFonts w:cs="Times New Roman"/>
        </w:rPr>
        <w:t xml:space="preserve"> [West Hamilton, 1999] : [GTA004-Photo 56]. Scale 1:20,000. GTA004. [Place of publication unknown]: [Publisher unknown], 1999.</w:t>
      </w:r>
    </w:p>
    <w:p w14:paraId="2E4CB2BE" w14:textId="77777777" w:rsidR="00EA288A" w:rsidRDefault="00EA288A" w:rsidP="00EA288A">
      <w:pPr>
        <w:ind w:left="1134" w:hanging="992"/>
        <w:rPr>
          <w:rFonts w:cs="Times New Roman"/>
          <w:color w:val="000000" w:themeColor="text1"/>
        </w:rPr>
      </w:pPr>
      <w:r w:rsidRPr="00FD098C">
        <w:rPr>
          <w:rFonts w:cs="Times New Roman"/>
        </w:rPr>
        <w:t>Obbard, ME and Brooks, RJ</w:t>
      </w:r>
      <w:r>
        <w:rPr>
          <w:rFonts w:cs="Times New Roman"/>
        </w:rPr>
        <w:t xml:space="preserve"> (1980)</w:t>
      </w:r>
      <w:r w:rsidRPr="00FC7EAF">
        <w:rPr>
          <w:rFonts w:cs="Times New Roman"/>
        </w:rPr>
        <w:t xml:space="preserve"> Nesting migrations in the common snapping turtle (</w:t>
      </w:r>
      <w:r w:rsidRPr="006963AB">
        <w:rPr>
          <w:rFonts w:cs="Times New Roman"/>
          <w:i/>
        </w:rPr>
        <w:t>Chelydra serpentina</w:t>
      </w:r>
      <w:r w:rsidRPr="00FC7EAF">
        <w:rPr>
          <w:rFonts w:cs="Times New Roman"/>
        </w:rPr>
        <w:t xml:space="preserve">). </w:t>
      </w:r>
      <w:r w:rsidRPr="00FC7EAF">
        <w:rPr>
          <w:rFonts w:cs="Times New Roman"/>
          <w:i/>
        </w:rPr>
        <w:t>Herptologica</w:t>
      </w:r>
      <w:r w:rsidRPr="00FC7EAF">
        <w:rPr>
          <w:rFonts w:cs="Times New Roman"/>
        </w:rPr>
        <w:t xml:space="preserve"> 36:158-162.</w:t>
      </w:r>
    </w:p>
    <w:p w14:paraId="4F71FF1C" w14:textId="77777777" w:rsidR="00EA288A" w:rsidRDefault="00EA288A" w:rsidP="00EA288A">
      <w:pPr>
        <w:ind w:left="1134" w:hanging="992"/>
        <w:rPr>
          <w:rFonts w:cs="Times New Roman"/>
          <w:color w:val="000000" w:themeColor="text1"/>
        </w:rPr>
      </w:pPr>
      <w:r w:rsidRPr="00FD098C">
        <w:rPr>
          <w:rFonts w:cs="Times New Roman"/>
        </w:rPr>
        <w:t>Obbard, ME and Brooks, RJ</w:t>
      </w:r>
      <w:r>
        <w:rPr>
          <w:rFonts w:cs="Times New Roman"/>
        </w:rPr>
        <w:t xml:space="preserve"> (1981)</w:t>
      </w:r>
      <w:r w:rsidRPr="00FC7EAF">
        <w:rPr>
          <w:rFonts w:cs="Times New Roman"/>
        </w:rPr>
        <w:t xml:space="preserve"> Fate of overwintered clutches of the common snapping turtle (</w:t>
      </w:r>
      <w:r w:rsidRPr="006963AB">
        <w:rPr>
          <w:rFonts w:cs="Times New Roman"/>
          <w:i/>
        </w:rPr>
        <w:t>Chelydra serpentina</w:t>
      </w:r>
      <w:r w:rsidRPr="00FC7EAF">
        <w:rPr>
          <w:rFonts w:cs="Times New Roman"/>
        </w:rPr>
        <w:t xml:space="preserve">) in Algonquin Park, Ontario. </w:t>
      </w:r>
      <w:r w:rsidRPr="00FC7EAF">
        <w:rPr>
          <w:rFonts w:cs="Times New Roman"/>
          <w:i/>
        </w:rPr>
        <w:t>The Canadian Field-Naturalist</w:t>
      </w:r>
      <w:r w:rsidRPr="00FC7EAF">
        <w:rPr>
          <w:rFonts w:cs="Times New Roman"/>
        </w:rPr>
        <w:t xml:space="preserve"> 95(3):350-352.</w:t>
      </w:r>
    </w:p>
    <w:p w14:paraId="6354B813" w14:textId="77777777" w:rsidR="00EA288A" w:rsidRDefault="00EA288A" w:rsidP="00EA288A">
      <w:pPr>
        <w:ind w:left="1134" w:hanging="992"/>
        <w:rPr>
          <w:rFonts w:cs="Times New Roman"/>
          <w:color w:val="000000" w:themeColor="text1"/>
        </w:rPr>
      </w:pPr>
      <w:r w:rsidRPr="00FD098C">
        <w:rPr>
          <w:rFonts w:cs="Times New Roman"/>
        </w:rPr>
        <w:t>Ontario Ministry of Natural Resources.</w:t>
      </w:r>
      <w:r w:rsidRPr="00B3762C">
        <w:rPr>
          <w:rFonts w:cs="Times New Roman"/>
          <w:b/>
        </w:rPr>
        <w:t xml:space="preserve"> </w:t>
      </w:r>
      <w:r w:rsidRPr="00B3762C">
        <w:rPr>
          <w:rFonts w:cs="Times New Roman"/>
        </w:rPr>
        <w:t>[Regional Municipality of Hamilton-Wentworth and Surrounding Area, 1978] : [4319-63-Photo 224]. Scale [1:10,000]. 4319-63. [Place of publication unknown]: [Publisher unknown], 1978.</w:t>
      </w:r>
    </w:p>
    <w:p w14:paraId="4426A81D" w14:textId="77777777" w:rsidR="00EA288A" w:rsidRDefault="00EA288A" w:rsidP="00EA288A">
      <w:pPr>
        <w:ind w:left="1134" w:hanging="992"/>
        <w:rPr>
          <w:rFonts w:cs="Times New Roman"/>
          <w:color w:val="000000" w:themeColor="text1"/>
        </w:rPr>
      </w:pPr>
      <w:r w:rsidRPr="00FD098C">
        <w:rPr>
          <w:rFonts w:cs="Times New Roman"/>
        </w:rPr>
        <w:t>Pappas, MJ, Congdon, JD, Brecke, BJ and Freedberg, S</w:t>
      </w:r>
      <w:r>
        <w:rPr>
          <w:rFonts w:cs="Times New Roman"/>
        </w:rPr>
        <w:t xml:space="preserve"> (2013)</w:t>
      </w:r>
      <w:r w:rsidRPr="00B3762C">
        <w:rPr>
          <w:rFonts w:cs="Times New Roman"/>
        </w:rPr>
        <w:t xml:space="preserve"> Orientation of freshwater hatchling Blanding's (</w:t>
      </w:r>
      <w:r w:rsidRPr="00B3762C">
        <w:rPr>
          <w:rFonts w:cs="Times New Roman"/>
          <w:i/>
        </w:rPr>
        <w:t>Emydoiea blandingii</w:t>
      </w:r>
      <w:r w:rsidRPr="00B3762C">
        <w:rPr>
          <w:rFonts w:cs="Times New Roman"/>
        </w:rPr>
        <w:t>) and Snapping Turtles (</w:t>
      </w:r>
      <w:r w:rsidRPr="00B3762C">
        <w:rPr>
          <w:rFonts w:cs="Times New Roman"/>
          <w:i/>
        </w:rPr>
        <w:t>Chelydra serpentina</w:t>
      </w:r>
      <w:r w:rsidRPr="00B3762C">
        <w:rPr>
          <w:rFonts w:cs="Times New Roman"/>
        </w:rPr>
        <w:t xml:space="preserve">) dispersing from experimental nests in agricultural fields. </w:t>
      </w:r>
      <w:r w:rsidRPr="00B3762C">
        <w:rPr>
          <w:rFonts w:cs="Times New Roman"/>
          <w:i/>
        </w:rPr>
        <w:t>Herpetological Conservation and Biology</w:t>
      </w:r>
      <w:r w:rsidRPr="00B3762C">
        <w:rPr>
          <w:rFonts w:cs="Times New Roman"/>
        </w:rPr>
        <w:t xml:space="preserve"> 8:385‒399.</w:t>
      </w:r>
    </w:p>
    <w:p w14:paraId="1A0C3A01" w14:textId="77777777" w:rsidR="00EA288A" w:rsidRDefault="00EA288A" w:rsidP="00EA288A">
      <w:pPr>
        <w:ind w:left="1134" w:hanging="992"/>
        <w:rPr>
          <w:rFonts w:cs="Times New Roman"/>
          <w:color w:val="000000" w:themeColor="text1"/>
        </w:rPr>
      </w:pPr>
      <w:r w:rsidRPr="00FD098C">
        <w:rPr>
          <w:rFonts w:cs="Times New Roman"/>
          <w:color w:val="000000"/>
        </w:rPr>
        <w:lastRenderedPageBreak/>
        <w:t>Paterson, JE, Steinberg, BD and Litzgus, JD</w:t>
      </w:r>
      <w:r>
        <w:rPr>
          <w:rFonts w:cs="Times New Roman"/>
          <w:color w:val="000000"/>
        </w:rPr>
        <w:t xml:space="preserve"> (2012)</w:t>
      </w:r>
      <w:r w:rsidRPr="00FC7EAF">
        <w:rPr>
          <w:rFonts w:cs="Times New Roman"/>
          <w:color w:val="000000"/>
        </w:rPr>
        <w:t xml:space="preserve"> Generally specialized or especially general? Habitat selection by Snapping Turtles (</w:t>
      </w:r>
      <w:r w:rsidRPr="006963AB">
        <w:rPr>
          <w:rFonts w:cs="Times New Roman"/>
          <w:i/>
          <w:color w:val="000000"/>
        </w:rPr>
        <w:t>Chelydra serpentina</w:t>
      </w:r>
      <w:r w:rsidRPr="00FC7EAF">
        <w:rPr>
          <w:rFonts w:cs="Times New Roman"/>
          <w:color w:val="000000"/>
        </w:rPr>
        <w:t xml:space="preserve">) in central Ontario. </w:t>
      </w:r>
      <w:r w:rsidRPr="00FC7EAF">
        <w:rPr>
          <w:rFonts w:cs="Times New Roman"/>
          <w:i/>
          <w:color w:val="000000"/>
        </w:rPr>
        <w:t xml:space="preserve">Canadian Journal of Zoology </w:t>
      </w:r>
      <w:r>
        <w:rPr>
          <w:rFonts w:cs="Times New Roman"/>
          <w:color w:val="000000"/>
        </w:rPr>
        <w:t>90:</w:t>
      </w:r>
      <w:r w:rsidRPr="00FC7EAF">
        <w:rPr>
          <w:rFonts w:cs="Times New Roman"/>
          <w:color w:val="000000"/>
        </w:rPr>
        <w:t>139-149.</w:t>
      </w:r>
    </w:p>
    <w:p w14:paraId="6219E731" w14:textId="77777777" w:rsidR="00EA288A" w:rsidRDefault="00EA288A" w:rsidP="00EA288A">
      <w:pPr>
        <w:ind w:left="1134" w:hanging="992"/>
        <w:rPr>
          <w:rFonts w:cs="Times New Roman"/>
          <w:color w:val="000000" w:themeColor="text1"/>
        </w:rPr>
      </w:pPr>
      <w:r w:rsidRPr="00FD098C">
        <w:rPr>
          <w:rFonts w:cs="Times New Roman"/>
          <w:color w:val="000000"/>
        </w:rPr>
        <w:t>Paterson, JE, Steinberg, BD and Litzgus, JD</w:t>
      </w:r>
      <w:r>
        <w:rPr>
          <w:rFonts w:cs="Times New Roman"/>
          <w:color w:val="000000"/>
        </w:rPr>
        <w:t xml:space="preserve"> (2013)</w:t>
      </w:r>
      <w:r w:rsidRPr="00FC7EAF">
        <w:rPr>
          <w:rFonts w:cs="Times New Roman"/>
          <w:color w:val="000000"/>
        </w:rPr>
        <w:t xml:space="preserve"> Not just any old pile of dirt: evaluating the use of artificial nesting mounds as conservation tools for freshwater turtles. </w:t>
      </w:r>
      <w:r w:rsidRPr="00FC7EAF">
        <w:rPr>
          <w:rFonts w:cs="Times New Roman"/>
          <w:i/>
          <w:color w:val="000000"/>
        </w:rPr>
        <w:t>Oryx</w:t>
      </w:r>
      <w:r w:rsidRPr="00FC7EAF">
        <w:rPr>
          <w:rFonts w:cs="Times New Roman"/>
          <w:color w:val="000000"/>
        </w:rPr>
        <w:t xml:space="preserve"> 47(4):607-615.</w:t>
      </w:r>
    </w:p>
    <w:p w14:paraId="16C730CC" w14:textId="77777777" w:rsidR="00EA288A" w:rsidRDefault="00EA288A" w:rsidP="00EA288A">
      <w:pPr>
        <w:ind w:left="1134" w:hanging="992"/>
        <w:rPr>
          <w:rFonts w:cs="Times New Roman"/>
          <w:color w:val="000000"/>
        </w:rPr>
      </w:pPr>
      <w:r w:rsidRPr="00FD098C">
        <w:rPr>
          <w:rFonts w:cs="Times New Roman"/>
          <w:color w:val="000000"/>
        </w:rPr>
        <w:t>Pettit, KE, Bishop, CA and Brooks, RJ</w:t>
      </w:r>
      <w:r>
        <w:rPr>
          <w:rFonts w:cs="Times New Roman"/>
          <w:color w:val="000000"/>
        </w:rPr>
        <w:t xml:space="preserve"> (1995)</w:t>
      </w:r>
      <w:r w:rsidRPr="00FC7EAF">
        <w:rPr>
          <w:rFonts w:cs="Times New Roman"/>
          <w:color w:val="000000"/>
        </w:rPr>
        <w:t xml:space="preserve"> Home range and movements of the Common Snapping Turtle, </w:t>
      </w:r>
      <w:r w:rsidRPr="006963AB">
        <w:rPr>
          <w:rFonts w:cs="Times New Roman"/>
          <w:i/>
          <w:color w:val="000000"/>
        </w:rPr>
        <w:t>Chelydra serpentina serpentina</w:t>
      </w:r>
      <w:r w:rsidRPr="00FC7EAF">
        <w:rPr>
          <w:rFonts w:cs="Times New Roman"/>
          <w:color w:val="000000"/>
        </w:rPr>
        <w:t xml:space="preserve">, in a coastal wetland of Hamilton Harbour, Lake Ontario, Canada. </w:t>
      </w:r>
      <w:r w:rsidRPr="00FC7EAF">
        <w:rPr>
          <w:rFonts w:cs="Times New Roman"/>
          <w:i/>
          <w:color w:val="000000"/>
        </w:rPr>
        <w:t>Canadian Field-Naturalist</w:t>
      </w:r>
      <w:r w:rsidRPr="00FC7EAF">
        <w:rPr>
          <w:rFonts w:cs="Times New Roman"/>
          <w:color w:val="000000"/>
        </w:rPr>
        <w:t xml:space="preserve"> 109:192-200.</w:t>
      </w:r>
    </w:p>
    <w:p w14:paraId="72A7CE75" w14:textId="77777777" w:rsidR="00EA288A" w:rsidRPr="00B928D7" w:rsidRDefault="00EA288A" w:rsidP="00EA288A">
      <w:pPr>
        <w:ind w:left="1134" w:hanging="992"/>
        <w:rPr>
          <w:rFonts w:cs="Times New Roman"/>
          <w:color w:val="000000" w:themeColor="text1"/>
        </w:rPr>
      </w:pPr>
      <w:r w:rsidRPr="00B928D7">
        <w:rPr>
          <w:rFonts w:cs="Times New Roman"/>
          <w:color w:val="000000"/>
        </w:rPr>
        <w:t>Piczak, M, Markle, CE and Chow-Fraser, P (2018) Impact of a highly urbanized landscape on a population of common snapping turtles (</w:t>
      </w:r>
      <w:r w:rsidRPr="00B928D7">
        <w:rPr>
          <w:rFonts w:cs="Times New Roman"/>
          <w:i/>
          <w:color w:val="000000"/>
        </w:rPr>
        <w:t>Chelydra serpentina</w:t>
      </w:r>
      <w:r w:rsidRPr="00B928D7">
        <w:rPr>
          <w:rFonts w:cs="Times New Roman"/>
          <w:color w:val="000000"/>
        </w:rPr>
        <w:t>) in western Lake Ontario.</w:t>
      </w:r>
      <w:r>
        <w:rPr>
          <w:rFonts w:cs="Times New Roman"/>
          <w:color w:val="000000"/>
        </w:rPr>
        <w:t xml:space="preserve"> Submitted to </w:t>
      </w:r>
      <w:r>
        <w:rPr>
          <w:rFonts w:cs="Times New Roman"/>
          <w:i/>
          <w:color w:val="000000"/>
        </w:rPr>
        <w:t>Chelonian Conservation and Biology</w:t>
      </w:r>
      <w:r>
        <w:rPr>
          <w:rFonts w:cs="Times New Roman"/>
          <w:color w:val="000000"/>
        </w:rPr>
        <w:t>.</w:t>
      </w:r>
    </w:p>
    <w:p w14:paraId="2AA8623B" w14:textId="77777777" w:rsidR="00EA288A" w:rsidRDefault="00EA288A" w:rsidP="00EA288A">
      <w:pPr>
        <w:ind w:left="1134" w:hanging="992"/>
        <w:rPr>
          <w:rFonts w:cs="Times New Roman"/>
          <w:color w:val="000000" w:themeColor="text1"/>
        </w:rPr>
      </w:pPr>
      <w:r w:rsidRPr="00FD098C">
        <w:rPr>
          <w:rFonts w:cs="Times New Roman"/>
          <w:color w:val="000000"/>
        </w:rPr>
        <w:t>Reese, SA, Jackson, DC and Ultsch, GR</w:t>
      </w:r>
      <w:r w:rsidRPr="00FC7EAF">
        <w:rPr>
          <w:rFonts w:cs="Times New Roman"/>
          <w:b/>
          <w:color w:val="000000"/>
        </w:rPr>
        <w:t xml:space="preserve"> </w:t>
      </w:r>
      <w:r>
        <w:rPr>
          <w:rFonts w:cs="Times New Roman"/>
          <w:color w:val="000000"/>
        </w:rPr>
        <w:t>(2002)</w:t>
      </w:r>
      <w:r w:rsidRPr="00FC7EAF">
        <w:rPr>
          <w:rFonts w:cs="Times New Roman"/>
          <w:color w:val="000000"/>
        </w:rPr>
        <w:t xml:space="preserve"> The physiology of overwintering in a turtle that occupies multiple habitats, the common snapping turtle (</w:t>
      </w:r>
      <w:r w:rsidRPr="006963AB">
        <w:rPr>
          <w:rFonts w:cs="Times New Roman"/>
          <w:i/>
          <w:color w:val="000000"/>
        </w:rPr>
        <w:t>Chelydra serpentina</w:t>
      </w:r>
      <w:r w:rsidRPr="00FC7EAF">
        <w:rPr>
          <w:rFonts w:cs="Times New Roman"/>
          <w:color w:val="000000"/>
        </w:rPr>
        <w:t xml:space="preserve">). </w:t>
      </w:r>
      <w:r w:rsidRPr="00FC7EAF">
        <w:rPr>
          <w:rFonts w:cs="Times New Roman"/>
          <w:i/>
          <w:color w:val="000000"/>
        </w:rPr>
        <w:t>Physiological and Biochemical Zoology</w:t>
      </w:r>
      <w:r w:rsidRPr="00FC7EAF">
        <w:rPr>
          <w:rFonts w:cs="Times New Roman"/>
          <w:color w:val="000000"/>
        </w:rPr>
        <w:t xml:space="preserve"> 75(5):432-438.</w:t>
      </w:r>
    </w:p>
    <w:p w14:paraId="18CD3180" w14:textId="77777777" w:rsidR="00EA288A" w:rsidRDefault="00EA288A" w:rsidP="00EA288A">
      <w:pPr>
        <w:ind w:left="1134" w:hanging="992"/>
        <w:rPr>
          <w:rFonts w:cs="Times New Roman"/>
          <w:color w:val="000000" w:themeColor="text1"/>
        </w:rPr>
      </w:pPr>
      <w:r w:rsidRPr="00FD098C">
        <w:rPr>
          <w:rFonts w:cs="Times New Roman"/>
          <w:color w:val="000000"/>
        </w:rPr>
        <w:t>Riley, JL and Litzgus, JD</w:t>
      </w:r>
      <w:r>
        <w:rPr>
          <w:rFonts w:cs="Times New Roman"/>
          <w:b/>
          <w:color w:val="000000"/>
        </w:rPr>
        <w:t xml:space="preserve"> </w:t>
      </w:r>
      <w:r>
        <w:rPr>
          <w:rFonts w:cs="Times New Roman"/>
          <w:color w:val="000000"/>
        </w:rPr>
        <w:t>(2014)</w:t>
      </w:r>
      <w:r w:rsidRPr="00FC7EAF">
        <w:rPr>
          <w:rFonts w:cs="Times New Roman"/>
          <w:color w:val="000000"/>
        </w:rPr>
        <w:t xml:space="preserve"> Cues used by predators to detect freshwater turtle nests may persist late into incubation. </w:t>
      </w:r>
      <w:r w:rsidRPr="00FC7EAF">
        <w:rPr>
          <w:rFonts w:cs="Times New Roman"/>
          <w:i/>
          <w:color w:val="000000"/>
        </w:rPr>
        <w:t>Canadian Field-Naturalist</w:t>
      </w:r>
      <w:r>
        <w:rPr>
          <w:rFonts w:cs="Times New Roman"/>
          <w:color w:val="000000"/>
        </w:rPr>
        <w:t xml:space="preserve"> 128(2):</w:t>
      </w:r>
      <w:r w:rsidRPr="00FC7EAF">
        <w:rPr>
          <w:rFonts w:cs="Times New Roman"/>
          <w:color w:val="000000"/>
        </w:rPr>
        <w:t>179-188.</w:t>
      </w:r>
    </w:p>
    <w:p w14:paraId="12F0BA98" w14:textId="77777777" w:rsidR="00EA288A" w:rsidRDefault="00EA288A" w:rsidP="00EA288A">
      <w:pPr>
        <w:ind w:left="1134" w:hanging="992"/>
        <w:rPr>
          <w:rFonts w:cs="Times New Roman"/>
        </w:rPr>
      </w:pPr>
      <w:r w:rsidRPr="00FD098C">
        <w:rPr>
          <w:rFonts w:cs="Times New Roman"/>
        </w:rPr>
        <w:t>Spartan Air Services Ltd.</w:t>
      </w:r>
      <w:r w:rsidRPr="00BB59D4">
        <w:rPr>
          <w:rFonts w:cs="Times New Roman"/>
        </w:rPr>
        <w:t xml:space="preserve"> [Golden Horseshoe Area, 1959-11-09] : [A16883-Photo 16]. Scale [1:30,000 approximately]. A16883. [Ottawa, Ont.]: [Spartan Air Services Ltd.], 1959-1962.</w:t>
      </w:r>
    </w:p>
    <w:p w14:paraId="38330A73" w14:textId="77777777" w:rsidR="00EA288A" w:rsidRDefault="00EA288A" w:rsidP="00EA288A">
      <w:pPr>
        <w:ind w:left="1134" w:hanging="992"/>
        <w:rPr>
          <w:rFonts w:cs="Times New Roman"/>
          <w:color w:val="000000" w:themeColor="text1"/>
        </w:rPr>
      </w:pPr>
      <w:r>
        <w:rPr>
          <w:rFonts w:cs="Times New Roman"/>
          <w:color w:val="000000" w:themeColor="text1"/>
        </w:rPr>
        <w:lastRenderedPageBreak/>
        <w:t xml:space="preserve">Steyermark, AC, </w:t>
      </w:r>
      <w:r w:rsidRPr="00E5267E">
        <w:rPr>
          <w:rFonts w:cs="Times New Roman"/>
          <w:color w:val="000000" w:themeColor="text1"/>
        </w:rPr>
        <w:t>Finkler</w:t>
      </w:r>
      <w:r>
        <w:rPr>
          <w:rFonts w:cs="Times New Roman"/>
          <w:color w:val="000000" w:themeColor="text1"/>
        </w:rPr>
        <w:t>,</w:t>
      </w:r>
      <w:r w:rsidRPr="00E5267E">
        <w:rPr>
          <w:rFonts w:cs="Times New Roman"/>
          <w:color w:val="000000" w:themeColor="text1"/>
        </w:rPr>
        <w:t xml:space="preserve"> </w:t>
      </w:r>
      <w:r>
        <w:rPr>
          <w:rFonts w:cs="Times New Roman"/>
          <w:color w:val="000000" w:themeColor="text1"/>
        </w:rPr>
        <w:t xml:space="preserve">MS, </w:t>
      </w:r>
      <w:r w:rsidRPr="00E5267E">
        <w:rPr>
          <w:rFonts w:cs="Times New Roman"/>
          <w:color w:val="000000" w:themeColor="text1"/>
        </w:rPr>
        <w:t>Brooks</w:t>
      </w:r>
      <w:r>
        <w:rPr>
          <w:rFonts w:cs="Times New Roman"/>
          <w:color w:val="000000" w:themeColor="text1"/>
        </w:rPr>
        <w:t>,</w:t>
      </w:r>
      <w:r w:rsidRPr="00E5267E">
        <w:rPr>
          <w:rFonts w:cs="Times New Roman"/>
          <w:color w:val="000000" w:themeColor="text1"/>
        </w:rPr>
        <w:t xml:space="preserve"> </w:t>
      </w:r>
      <w:r>
        <w:rPr>
          <w:rFonts w:cs="Times New Roman"/>
          <w:color w:val="000000" w:themeColor="text1"/>
        </w:rPr>
        <w:t>RJ</w:t>
      </w:r>
      <w:r w:rsidRPr="00E5267E">
        <w:rPr>
          <w:rFonts w:cs="Times New Roman"/>
          <w:color w:val="000000" w:themeColor="text1"/>
        </w:rPr>
        <w:t xml:space="preserve"> and Gibbons</w:t>
      </w:r>
      <w:r>
        <w:rPr>
          <w:rFonts w:cs="Times New Roman"/>
          <w:color w:val="000000" w:themeColor="text1"/>
        </w:rPr>
        <w:t>,</w:t>
      </w:r>
      <w:r w:rsidRPr="00E5267E">
        <w:rPr>
          <w:rFonts w:cs="Times New Roman"/>
          <w:color w:val="000000" w:themeColor="text1"/>
        </w:rPr>
        <w:t xml:space="preserve"> </w:t>
      </w:r>
      <w:r>
        <w:rPr>
          <w:rFonts w:cs="Times New Roman"/>
          <w:color w:val="000000" w:themeColor="text1"/>
        </w:rPr>
        <w:t>JW (2008)</w:t>
      </w:r>
      <w:r w:rsidRPr="00E5267E">
        <w:rPr>
          <w:rFonts w:cs="Times New Roman"/>
          <w:color w:val="000000" w:themeColor="text1"/>
        </w:rPr>
        <w:t xml:space="preserve"> Biology of the snapping turtle. the Johns Hopkins University Press, Baltimore, Maryland.</w:t>
      </w:r>
    </w:p>
    <w:p w14:paraId="19249E38" w14:textId="77777777" w:rsidR="00EA288A" w:rsidRDefault="00EA288A" w:rsidP="00EA288A">
      <w:pPr>
        <w:ind w:left="1134" w:hanging="992"/>
        <w:rPr>
          <w:rFonts w:cs="Times New Roman"/>
          <w:color w:val="000000" w:themeColor="text1"/>
        </w:rPr>
      </w:pPr>
      <w:r w:rsidRPr="00FD098C">
        <w:rPr>
          <w:rFonts w:cs="Times New Roman"/>
          <w:color w:val="000000"/>
        </w:rPr>
        <w:t>Strain, GF, Anderson, JT, Michael, ED and Turk, PJ</w:t>
      </w:r>
      <w:r w:rsidRPr="00FC7EAF">
        <w:rPr>
          <w:rFonts w:cs="Times New Roman"/>
          <w:b/>
          <w:color w:val="000000"/>
        </w:rPr>
        <w:t xml:space="preserve"> </w:t>
      </w:r>
      <w:r w:rsidRPr="00FC7EAF">
        <w:rPr>
          <w:rFonts w:cs="Times New Roman"/>
          <w:color w:val="000000"/>
        </w:rPr>
        <w:t>(2012)</w:t>
      </w:r>
      <w:r>
        <w:rPr>
          <w:rFonts w:cs="Times New Roman"/>
          <w:color w:val="000000"/>
        </w:rPr>
        <w:t xml:space="preserve"> Hibernacula use and hibernati</w:t>
      </w:r>
      <w:r w:rsidRPr="00FC7EAF">
        <w:rPr>
          <w:rFonts w:cs="Times New Roman"/>
          <w:color w:val="000000"/>
        </w:rPr>
        <w:t>on phenology in the common snapping turtle (</w:t>
      </w:r>
      <w:r w:rsidRPr="006963AB">
        <w:rPr>
          <w:rFonts w:cs="Times New Roman"/>
          <w:i/>
          <w:color w:val="000000"/>
        </w:rPr>
        <w:t>Chelydra serpentina</w:t>
      </w:r>
      <w:r w:rsidRPr="00FC7EAF">
        <w:rPr>
          <w:rFonts w:cs="Times New Roman"/>
          <w:color w:val="000000"/>
        </w:rPr>
        <w:t xml:space="preserve">) in Canaan Valley, West Virginia. </w:t>
      </w:r>
      <w:r w:rsidRPr="00FC7EAF">
        <w:rPr>
          <w:rFonts w:cs="Times New Roman"/>
          <w:i/>
          <w:color w:val="000000"/>
        </w:rPr>
        <w:t>Journal of Herpetology</w:t>
      </w:r>
      <w:r w:rsidRPr="00FC7EAF">
        <w:rPr>
          <w:rFonts w:cs="Times New Roman"/>
          <w:color w:val="000000"/>
        </w:rPr>
        <w:t xml:space="preserve"> 46(2):269-274.</w:t>
      </w:r>
    </w:p>
    <w:p w14:paraId="2CD685EA" w14:textId="77777777" w:rsidR="00EA288A" w:rsidRDefault="00EA288A" w:rsidP="00EA288A">
      <w:pPr>
        <w:ind w:left="1134" w:hanging="992"/>
        <w:rPr>
          <w:rFonts w:cs="Times New Roman"/>
          <w:color w:val="000000" w:themeColor="text1"/>
        </w:rPr>
      </w:pPr>
      <w:r w:rsidRPr="00FD098C">
        <w:rPr>
          <w:rFonts w:cs="Times New Roman"/>
        </w:rPr>
        <w:t>SWOOP 2015:</w:t>
      </w:r>
      <w:r w:rsidRPr="00B3762C">
        <w:rPr>
          <w:rFonts w:cs="Times New Roman"/>
        </w:rPr>
        <w:t xml:space="preserve"> Lidar [computer file]. Land Information Ontario, Ontario Ministry of Natural Resources and Forestry, [2015].</w:t>
      </w:r>
    </w:p>
    <w:p w14:paraId="3CDC24FF" w14:textId="77777777" w:rsidR="00EA288A" w:rsidRDefault="00EA288A" w:rsidP="00EA288A">
      <w:pPr>
        <w:ind w:left="1134" w:hanging="992"/>
        <w:rPr>
          <w:rFonts w:cs="Times New Roman"/>
          <w:color w:val="000000" w:themeColor="text1"/>
        </w:rPr>
      </w:pPr>
      <w:r w:rsidRPr="00FD098C">
        <w:rPr>
          <w:rFonts w:cs="Times New Roman"/>
          <w:color w:val="000000"/>
        </w:rPr>
        <w:t>Thomasen, S and Chow-Fraser, P</w:t>
      </w:r>
      <w:r>
        <w:rPr>
          <w:rFonts w:cs="Times New Roman"/>
          <w:color w:val="000000"/>
        </w:rPr>
        <w:t xml:space="preserve"> (2012)</w:t>
      </w:r>
      <w:r w:rsidRPr="00FC7EAF">
        <w:rPr>
          <w:rFonts w:cs="Times New Roman"/>
          <w:color w:val="000000"/>
        </w:rPr>
        <w:t xml:space="preserve"> Detecting changes in ecosystem quality following long-term restorat</w:t>
      </w:r>
      <w:r>
        <w:rPr>
          <w:rFonts w:cs="Times New Roman"/>
          <w:color w:val="000000"/>
        </w:rPr>
        <w:t>ion efforts in Cootes Paradise M</w:t>
      </w:r>
      <w:r w:rsidRPr="00FC7EAF">
        <w:rPr>
          <w:rFonts w:cs="Times New Roman"/>
          <w:color w:val="000000"/>
        </w:rPr>
        <w:t xml:space="preserve">arsh. </w:t>
      </w:r>
      <w:r w:rsidRPr="00FC7EAF">
        <w:rPr>
          <w:rFonts w:cs="Times New Roman"/>
          <w:i/>
          <w:color w:val="000000"/>
        </w:rPr>
        <w:t>Ecological Indicators</w:t>
      </w:r>
      <w:r w:rsidRPr="00FC7EAF">
        <w:rPr>
          <w:rFonts w:cs="Times New Roman"/>
          <w:color w:val="000000"/>
        </w:rPr>
        <w:t xml:space="preserve"> 13:82-92.</w:t>
      </w:r>
    </w:p>
    <w:p w14:paraId="64840CF2" w14:textId="77777777" w:rsidR="00EA288A" w:rsidRDefault="00EA288A" w:rsidP="00EA288A">
      <w:pPr>
        <w:ind w:left="1134" w:hanging="992"/>
        <w:rPr>
          <w:rFonts w:cs="Times New Roman"/>
          <w:color w:val="000000" w:themeColor="text1"/>
        </w:rPr>
      </w:pPr>
      <w:r w:rsidRPr="00FD098C">
        <w:rPr>
          <w:rFonts w:cs="Times New Roman"/>
        </w:rPr>
        <w:t>Thompson, MM, Coe, BH, Congdon, JD, Stauffer, DF and Hopkins, WA</w:t>
      </w:r>
      <w:r>
        <w:rPr>
          <w:rFonts w:cs="Times New Roman"/>
        </w:rPr>
        <w:t xml:space="preserve"> (2017)</w:t>
      </w:r>
      <w:r w:rsidRPr="00B3762C">
        <w:rPr>
          <w:rFonts w:cs="Times New Roman"/>
        </w:rPr>
        <w:t xml:space="preserve"> Nesting ecology and habitat use of </w:t>
      </w:r>
      <w:r w:rsidRPr="00B3762C">
        <w:rPr>
          <w:rFonts w:cs="Times New Roman"/>
          <w:i/>
        </w:rPr>
        <w:t>Chelydra serpentina</w:t>
      </w:r>
      <w:r w:rsidRPr="00B3762C">
        <w:rPr>
          <w:rFonts w:cs="Times New Roman"/>
        </w:rPr>
        <w:t xml:space="preserve"> in an area modified by agricultural and industrial activity.</w:t>
      </w:r>
      <w:r w:rsidRPr="00B3762C">
        <w:rPr>
          <w:rFonts w:cs="Times New Roman"/>
          <w:i/>
        </w:rPr>
        <w:t xml:space="preserve"> Herpetological Conservation and Biology</w:t>
      </w:r>
      <w:r w:rsidRPr="00B3762C">
        <w:rPr>
          <w:rFonts w:cs="Times New Roman"/>
        </w:rPr>
        <w:t xml:space="preserve"> 12:292-306.</w:t>
      </w:r>
    </w:p>
    <w:p w14:paraId="38F1969A" w14:textId="77777777" w:rsidR="00EA288A" w:rsidRDefault="00EA288A" w:rsidP="00EA288A">
      <w:pPr>
        <w:ind w:left="1134" w:hanging="992"/>
        <w:rPr>
          <w:rFonts w:cs="Times New Roman"/>
          <w:color w:val="000000" w:themeColor="text1"/>
        </w:rPr>
      </w:pPr>
      <w:r w:rsidRPr="00FD098C">
        <w:rPr>
          <w:rFonts w:cs="Times New Roman"/>
        </w:rPr>
        <w:t>Toronto and Region Conservation Authority [TRCA].</w:t>
      </w:r>
      <w:r w:rsidRPr="00B3762C">
        <w:rPr>
          <w:rFonts w:cs="Times New Roman"/>
        </w:rPr>
        <w:t xml:space="preserve"> (2018). Reptiles and amphibians of Tommy Thompson Park. Available from: </w:t>
      </w:r>
      <w:hyperlink r:id="rId24" w:history="1">
        <w:r w:rsidRPr="00DA5DA1">
          <w:rPr>
            <w:rStyle w:val="Hyperlink"/>
            <w:rFonts w:cs="Times New Roman"/>
          </w:rPr>
          <w:t>https://tommythompsonpark.ca/park-species/herpetofauna/</w:t>
        </w:r>
      </w:hyperlink>
    </w:p>
    <w:p w14:paraId="272B60FF" w14:textId="77777777" w:rsidR="00EA288A" w:rsidRDefault="00EA288A" w:rsidP="00EA288A">
      <w:pPr>
        <w:ind w:left="1134" w:hanging="992"/>
        <w:rPr>
          <w:rFonts w:cs="Times New Roman"/>
          <w:color w:val="000000" w:themeColor="text1"/>
        </w:rPr>
      </w:pPr>
      <w:r w:rsidRPr="00FD098C">
        <w:rPr>
          <w:rFonts w:cs="Times New Roman"/>
        </w:rPr>
        <w:t>Ultsch, GR and Lee, D</w:t>
      </w:r>
      <w:r>
        <w:rPr>
          <w:rFonts w:cs="Times New Roman"/>
        </w:rPr>
        <w:t xml:space="preserve"> (1983)</w:t>
      </w:r>
      <w:r w:rsidRPr="00B3762C">
        <w:rPr>
          <w:rFonts w:cs="Times New Roman"/>
        </w:rPr>
        <w:t xml:space="preserve"> Radiotelemetric observations of wintering snapping turtles (</w:t>
      </w:r>
      <w:r w:rsidRPr="00B3762C">
        <w:rPr>
          <w:rFonts w:cs="Times New Roman"/>
          <w:i/>
        </w:rPr>
        <w:t>Chelydra serpentina</w:t>
      </w:r>
      <w:r w:rsidRPr="00B3762C">
        <w:rPr>
          <w:rFonts w:cs="Times New Roman"/>
        </w:rPr>
        <w:t xml:space="preserve">) in Rhode Island. </w:t>
      </w:r>
      <w:r w:rsidRPr="00B3762C">
        <w:rPr>
          <w:rFonts w:cs="Times New Roman"/>
          <w:i/>
        </w:rPr>
        <w:t>Journal of the Alabama Academy of Sciences</w:t>
      </w:r>
      <w:r w:rsidRPr="00B3762C">
        <w:rPr>
          <w:rFonts w:cs="Times New Roman"/>
        </w:rPr>
        <w:t xml:space="preserve"> 54:200–206.</w:t>
      </w:r>
    </w:p>
    <w:p w14:paraId="4634E250" w14:textId="77777777" w:rsidR="00EA288A" w:rsidRDefault="00EA288A" w:rsidP="00EA288A">
      <w:pPr>
        <w:ind w:left="1134" w:hanging="992"/>
        <w:rPr>
          <w:rFonts w:cs="Times New Roman"/>
          <w:color w:val="000000" w:themeColor="text1"/>
        </w:rPr>
      </w:pPr>
      <w:r w:rsidRPr="00FD098C">
        <w:rPr>
          <w:rFonts w:cs="Times New Roman"/>
          <w:color w:val="000000"/>
        </w:rPr>
        <w:t>Ultsch, GR</w:t>
      </w:r>
      <w:r>
        <w:rPr>
          <w:rFonts w:cs="Times New Roman"/>
          <w:color w:val="000000"/>
        </w:rPr>
        <w:t xml:space="preserve"> (2006)</w:t>
      </w:r>
      <w:r w:rsidRPr="00FC7EAF">
        <w:rPr>
          <w:rFonts w:cs="Times New Roman"/>
          <w:color w:val="000000"/>
        </w:rPr>
        <w:t xml:space="preserve"> The ecology of overwintering among turtles: where turtles overwinter and its consequences. </w:t>
      </w:r>
      <w:r w:rsidRPr="00FC7EAF">
        <w:rPr>
          <w:rFonts w:cs="Times New Roman"/>
          <w:i/>
          <w:color w:val="000000"/>
        </w:rPr>
        <w:t>Biological Review</w:t>
      </w:r>
      <w:r w:rsidRPr="00FC7EAF">
        <w:rPr>
          <w:rFonts w:cs="Times New Roman"/>
          <w:color w:val="000000"/>
        </w:rPr>
        <w:t xml:space="preserve"> 81:339-367.</w:t>
      </w:r>
    </w:p>
    <w:p w14:paraId="75DB026F" w14:textId="77777777" w:rsidR="00EA78FF" w:rsidRDefault="00EA78FF" w:rsidP="00EA288A">
      <w:pPr>
        <w:ind w:left="1134" w:hanging="992"/>
        <w:rPr>
          <w:rFonts w:cs="Times New Roman"/>
          <w:color w:val="000000"/>
        </w:rPr>
      </w:pPr>
    </w:p>
    <w:p w14:paraId="6DF94153" w14:textId="77777777" w:rsidR="00EA288A" w:rsidRDefault="00EA288A" w:rsidP="00EA288A">
      <w:pPr>
        <w:ind w:left="1134" w:hanging="992"/>
        <w:rPr>
          <w:rFonts w:cs="Times New Roman"/>
          <w:color w:val="000000" w:themeColor="text1"/>
        </w:rPr>
      </w:pPr>
      <w:r w:rsidRPr="00FD098C">
        <w:rPr>
          <w:rFonts w:cs="Times New Roman"/>
          <w:color w:val="000000"/>
        </w:rPr>
        <w:t>Urbanek, RE, Glowacki, GA and Nielsen, CK</w:t>
      </w:r>
      <w:r w:rsidRPr="00FC7EAF">
        <w:rPr>
          <w:rFonts w:cs="Times New Roman"/>
          <w:b/>
          <w:color w:val="000000"/>
        </w:rPr>
        <w:t xml:space="preserve"> </w:t>
      </w:r>
      <w:r>
        <w:rPr>
          <w:rFonts w:cs="Times New Roman"/>
          <w:color w:val="000000"/>
        </w:rPr>
        <w:t>(2016)</w:t>
      </w:r>
      <w:r w:rsidRPr="00FC7EAF">
        <w:rPr>
          <w:rFonts w:cs="Times New Roman"/>
          <w:color w:val="000000"/>
        </w:rPr>
        <w:t xml:space="preserve"> Effect of raccoon (</w:t>
      </w:r>
      <w:r w:rsidRPr="006963AB">
        <w:rPr>
          <w:rFonts w:cs="Times New Roman"/>
          <w:i/>
          <w:color w:val="000000"/>
        </w:rPr>
        <w:t>Procyon lotor</w:t>
      </w:r>
      <w:r w:rsidRPr="00FC7EAF">
        <w:rPr>
          <w:rFonts w:cs="Times New Roman"/>
          <w:color w:val="000000"/>
        </w:rPr>
        <w:t>) reduction on Blanding’s turtle (</w:t>
      </w:r>
      <w:r w:rsidRPr="006963AB">
        <w:rPr>
          <w:rFonts w:cs="Times New Roman"/>
          <w:i/>
          <w:color w:val="000000"/>
        </w:rPr>
        <w:t>Emydoidea blandingii</w:t>
      </w:r>
      <w:r w:rsidRPr="00FC7EAF">
        <w:rPr>
          <w:rFonts w:cs="Times New Roman"/>
          <w:color w:val="000000"/>
        </w:rPr>
        <w:t xml:space="preserve">) nest success. </w:t>
      </w:r>
      <w:r w:rsidRPr="00FC7EAF">
        <w:rPr>
          <w:rFonts w:cs="Times New Roman"/>
          <w:i/>
          <w:color w:val="000000"/>
        </w:rPr>
        <w:t>The Journal of North American Herpetology</w:t>
      </w:r>
      <w:r w:rsidRPr="00FC7EAF">
        <w:rPr>
          <w:rFonts w:cs="Times New Roman"/>
          <w:color w:val="000000"/>
        </w:rPr>
        <w:t xml:space="preserve"> 1:39-44.</w:t>
      </w:r>
    </w:p>
    <w:p w14:paraId="0E4C07AA" w14:textId="77777777" w:rsidR="00EA288A" w:rsidRDefault="00EA288A" w:rsidP="00EA288A">
      <w:pPr>
        <w:ind w:left="1134" w:hanging="992"/>
        <w:rPr>
          <w:rFonts w:cs="Times New Roman"/>
          <w:color w:val="000000" w:themeColor="text1"/>
        </w:rPr>
      </w:pPr>
      <w:r w:rsidRPr="00FD098C">
        <w:rPr>
          <w:rFonts w:cs="Times New Roman"/>
          <w:color w:val="000000"/>
        </w:rPr>
        <w:t>Wei, A and Chow-Fraser, P</w:t>
      </w:r>
      <w:r>
        <w:rPr>
          <w:rFonts w:cs="Times New Roman"/>
          <w:b/>
          <w:color w:val="000000"/>
        </w:rPr>
        <w:t xml:space="preserve"> </w:t>
      </w:r>
      <w:r>
        <w:rPr>
          <w:rFonts w:cs="Times New Roman"/>
          <w:color w:val="000000"/>
        </w:rPr>
        <w:t xml:space="preserve">(2006) Synergistic impact of water level fluctuation and invasion of Glyceria on Typha in a freshwater marsh of Lake Ontario. </w:t>
      </w:r>
      <w:r w:rsidRPr="006963AB">
        <w:rPr>
          <w:rFonts w:cs="Times New Roman"/>
          <w:i/>
          <w:color w:val="000000"/>
        </w:rPr>
        <w:t>Aquatic Botany</w:t>
      </w:r>
      <w:r>
        <w:rPr>
          <w:rFonts w:cs="Times New Roman"/>
          <w:color w:val="000000"/>
        </w:rPr>
        <w:t xml:space="preserve"> 84:63-69.</w:t>
      </w:r>
    </w:p>
    <w:p w14:paraId="15CEB7A3" w14:textId="77777777" w:rsidR="00EA288A" w:rsidRPr="00AC4C3C" w:rsidRDefault="00EA288A" w:rsidP="00EA288A">
      <w:pPr>
        <w:ind w:left="1134" w:hanging="992"/>
        <w:rPr>
          <w:rFonts w:cs="Times New Roman"/>
          <w:sz w:val="2"/>
          <w:szCs w:val="2"/>
        </w:rPr>
      </w:pPr>
      <w:r w:rsidRPr="00FD098C">
        <w:rPr>
          <w:rFonts w:cs="Times New Roman"/>
        </w:rPr>
        <w:t>Wilcox, DA, Kowalski, KP, Hoare, HL, Carlson, ML and Morgan, HN</w:t>
      </w:r>
      <w:r w:rsidRPr="00B3762C">
        <w:rPr>
          <w:rFonts w:cs="Times New Roman"/>
          <w:b/>
        </w:rPr>
        <w:t xml:space="preserve"> </w:t>
      </w:r>
      <w:r>
        <w:rPr>
          <w:rFonts w:cs="Times New Roman"/>
        </w:rPr>
        <w:t>(2008)</w:t>
      </w:r>
      <w:r w:rsidRPr="00B3762C">
        <w:rPr>
          <w:rFonts w:cs="Times New Roman"/>
        </w:rPr>
        <w:t xml:space="preserve"> Cattail invasion of sedge/grass meadows in Lake Ontario: photointerpretation analysis of sixteen wetlands over five decades. </w:t>
      </w:r>
      <w:r w:rsidRPr="00B3762C">
        <w:rPr>
          <w:rFonts w:cs="Times New Roman"/>
          <w:i/>
        </w:rPr>
        <w:t>Journal of Great Lakes Research</w:t>
      </w:r>
      <w:r w:rsidRPr="00B3762C">
        <w:rPr>
          <w:rFonts w:cs="Times New Roman"/>
        </w:rPr>
        <w:t xml:space="preserve"> 34:301–323</w:t>
      </w:r>
      <w:r>
        <w:rPr>
          <w:rFonts w:cs="Times New Roman"/>
        </w:rPr>
        <w:t>.</w:t>
      </w:r>
    </w:p>
    <w:p w14:paraId="3667A881" w14:textId="77777777" w:rsidR="00EA288A" w:rsidRDefault="0037379A" w:rsidP="00EA288A">
      <w:pPr>
        <w:rPr>
          <w:rFonts w:cs="Times New Roman"/>
        </w:rPr>
      </w:pPr>
      <w:r>
        <w:rPr>
          <w:rFonts w:cs="Times New Roman"/>
        </w:rPr>
        <w:br w:type="page"/>
      </w:r>
    </w:p>
    <w:p w14:paraId="41B830DC" w14:textId="77777777" w:rsidR="00EA288A" w:rsidRDefault="00EA288A" w:rsidP="00EA288A">
      <w:pPr>
        <w:pStyle w:val="Heading1"/>
      </w:pPr>
      <w:bookmarkStart w:id="102" w:name="_Toc521353266"/>
      <w:bookmarkStart w:id="103" w:name="_Toc522095062"/>
      <w:r>
        <w:lastRenderedPageBreak/>
        <w:t>Table</w:t>
      </w:r>
      <w:r w:rsidR="0037379A">
        <w:t xml:space="preserve"> and Figures</w:t>
      </w:r>
      <w:bookmarkEnd w:id="102"/>
      <w:bookmarkEnd w:id="103"/>
    </w:p>
    <w:p w14:paraId="52373326" w14:textId="7CCA8940" w:rsidR="00EA288A" w:rsidRPr="000B7F2D" w:rsidRDefault="000B7F2D" w:rsidP="000B7F2D">
      <w:pPr>
        <w:pStyle w:val="Caption"/>
        <w:keepNext/>
      </w:pPr>
      <w:bookmarkStart w:id="104" w:name="_Toc522528251"/>
      <w:r w:rsidRPr="000B7F2D">
        <w:rPr>
          <w:b/>
        </w:rPr>
        <w:t>Table</w:t>
      </w:r>
      <w:r w:rsidR="00177437">
        <w:rPr>
          <w:b/>
        </w:rPr>
        <w:t xml:space="preserve"> </w:t>
      </w:r>
      <w:r w:rsidRPr="000B7F2D">
        <w:rPr>
          <w:b/>
        </w:rPr>
        <w:t>3.</w:t>
      </w:r>
      <w:r w:rsidR="00234B29">
        <w:rPr>
          <w:b/>
        </w:rPr>
        <w:fldChar w:fldCharType="begin"/>
      </w:r>
      <w:r w:rsidR="00234B29">
        <w:rPr>
          <w:b/>
        </w:rPr>
        <w:instrText xml:space="preserve"> SEQ Table \* ARABIC \s 1 </w:instrText>
      </w:r>
      <w:r w:rsidR="00234B29">
        <w:rPr>
          <w:b/>
        </w:rPr>
        <w:fldChar w:fldCharType="separate"/>
      </w:r>
      <w:r w:rsidR="00106988">
        <w:rPr>
          <w:b/>
          <w:noProof/>
        </w:rPr>
        <w:t>1</w:t>
      </w:r>
      <w:r w:rsidR="00234B29">
        <w:rPr>
          <w:b/>
        </w:rPr>
        <w:fldChar w:fldCharType="end"/>
      </w:r>
      <w:r w:rsidRPr="00A87CAF">
        <w:t xml:space="preserve"> Dates of orthophotos used in this study to map potential nesting habitat for snapping turtles in CPM. Resolution refers to size of pixel.</w:t>
      </w:r>
      <w:bookmarkEnd w:id="104"/>
    </w:p>
    <w:tbl>
      <w:tblPr>
        <w:tblpPr w:leftFromText="180" w:rightFromText="180" w:vertAnchor="text" w:horzAnchor="margin" w:tblpXSpec="center" w:tblpY="18"/>
        <w:tblW w:w="5000" w:type="pct"/>
        <w:tblLook w:val="04A0" w:firstRow="1" w:lastRow="0" w:firstColumn="1" w:lastColumn="0" w:noHBand="0" w:noVBand="1"/>
      </w:tblPr>
      <w:tblGrid>
        <w:gridCol w:w="950"/>
        <w:gridCol w:w="1782"/>
        <w:gridCol w:w="1305"/>
        <w:gridCol w:w="1425"/>
        <w:gridCol w:w="1305"/>
        <w:gridCol w:w="1900"/>
      </w:tblGrid>
      <w:tr w:rsidR="00EA288A" w:rsidRPr="00323454" w14:paraId="15530766" w14:textId="77777777" w:rsidTr="00154B3F">
        <w:trPr>
          <w:trHeight w:val="451"/>
        </w:trPr>
        <w:tc>
          <w:tcPr>
            <w:tcW w:w="548" w:type="pct"/>
            <w:tcBorders>
              <w:top w:val="single" w:sz="4" w:space="0" w:color="auto"/>
              <w:bottom w:val="single" w:sz="4" w:space="0" w:color="auto"/>
            </w:tcBorders>
            <w:vAlign w:val="center"/>
          </w:tcPr>
          <w:p w14:paraId="2AB220BB" w14:textId="77777777" w:rsidR="00EA288A" w:rsidRPr="00323454" w:rsidRDefault="00EA288A" w:rsidP="004B45AF">
            <w:pPr>
              <w:jc w:val="center"/>
              <w:rPr>
                <w:rFonts w:cs="Times New Roman"/>
                <w:b/>
                <w:sz w:val="20"/>
                <w:szCs w:val="20"/>
              </w:rPr>
            </w:pPr>
            <w:r w:rsidRPr="00323454">
              <w:rPr>
                <w:rFonts w:cs="Times New Roman"/>
                <w:b/>
                <w:sz w:val="20"/>
                <w:szCs w:val="20"/>
              </w:rPr>
              <w:t>Year</w:t>
            </w:r>
          </w:p>
        </w:tc>
        <w:tc>
          <w:tcPr>
            <w:tcW w:w="1028" w:type="pct"/>
            <w:tcBorders>
              <w:top w:val="single" w:sz="4" w:space="0" w:color="auto"/>
              <w:bottom w:val="single" w:sz="4" w:space="0" w:color="auto"/>
            </w:tcBorders>
            <w:vAlign w:val="center"/>
          </w:tcPr>
          <w:p w14:paraId="0E9E7D4E" w14:textId="77777777" w:rsidR="00EA288A" w:rsidRPr="00323454" w:rsidRDefault="00EA288A" w:rsidP="004B45AF">
            <w:pPr>
              <w:jc w:val="center"/>
              <w:rPr>
                <w:rFonts w:cs="Times New Roman"/>
                <w:b/>
                <w:sz w:val="20"/>
                <w:szCs w:val="20"/>
              </w:rPr>
            </w:pPr>
            <w:r w:rsidRPr="00323454">
              <w:rPr>
                <w:rFonts w:cs="Times New Roman"/>
                <w:b/>
                <w:sz w:val="20"/>
                <w:szCs w:val="20"/>
              </w:rPr>
              <w:t>Type</w:t>
            </w:r>
          </w:p>
        </w:tc>
        <w:tc>
          <w:tcPr>
            <w:tcW w:w="753" w:type="pct"/>
            <w:tcBorders>
              <w:top w:val="single" w:sz="4" w:space="0" w:color="auto"/>
              <w:bottom w:val="single" w:sz="4" w:space="0" w:color="auto"/>
            </w:tcBorders>
            <w:vAlign w:val="center"/>
          </w:tcPr>
          <w:p w14:paraId="7139C4DE" w14:textId="77777777" w:rsidR="00EA288A" w:rsidRPr="00323454" w:rsidRDefault="00EA288A" w:rsidP="004B45AF">
            <w:pPr>
              <w:jc w:val="center"/>
              <w:rPr>
                <w:rFonts w:cs="Times New Roman"/>
                <w:b/>
                <w:sz w:val="20"/>
                <w:szCs w:val="20"/>
              </w:rPr>
            </w:pPr>
            <w:r w:rsidRPr="00323454">
              <w:rPr>
                <w:rFonts w:cs="Times New Roman"/>
                <w:b/>
                <w:sz w:val="20"/>
                <w:szCs w:val="20"/>
              </w:rPr>
              <w:t>Spectral type</w:t>
            </w:r>
          </w:p>
        </w:tc>
        <w:tc>
          <w:tcPr>
            <w:tcW w:w="822" w:type="pct"/>
            <w:tcBorders>
              <w:top w:val="single" w:sz="4" w:space="0" w:color="auto"/>
              <w:bottom w:val="single" w:sz="4" w:space="0" w:color="auto"/>
            </w:tcBorders>
            <w:vAlign w:val="center"/>
          </w:tcPr>
          <w:p w14:paraId="504266F1" w14:textId="77777777" w:rsidR="00EA288A" w:rsidRPr="00323454" w:rsidRDefault="00EA288A" w:rsidP="004B45AF">
            <w:pPr>
              <w:jc w:val="center"/>
              <w:rPr>
                <w:rFonts w:cs="Times New Roman"/>
                <w:b/>
                <w:sz w:val="20"/>
                <w:szCs w:val="20"/>
              </w:rPr>
            </w:pPr>
            <w:r w:rsidRPr="00323454">
              <w:rPr>
                <w:rFonts w:cs="Times New Roman"/>
                <w:b/>
                <w:sz w:val="20"/>
                <w:szCs w:val="20"/>
              </w:rPr>
              <w:t>Resolution (cm)</w:t>
            </w:r>
          </w:p>
        </w:tc>
        <w:tc>
          <w:tcPr>
            <w:tcW w:w="753" w:type="pct"/>
            <w:tcBorders>
              <w:top w:val="single" w:sz="4" w:space="0" w:color="auto"/>
              <w:bottom w:val="single" w:sz="4" w:space="0" w:color="auto"/>
            </w:tcBorders>
            <w:vAlign w:val="center"/>
          </w:tcPr>
          <w:p w14:paraId="1E7413C7" w14:textId="77777777" w:rsidR="00EA288A" w:rsidRPr="00323454" w:rsidRDefault="00EA288A" w:rsidP="004B45AF">
            <w:pPr>
              <w:jc w:val="center"/>
              <w:rPr>
                <w:rFonts w:cs="Times New Roman"/>
                <w:b/>
                <w:sz w:val="20"/>
                <w:szCs w:val="20"/>
              </w:rPr>
            </w:pPr>
            <w:r w:rsidRPr="00323454">
              <w:rPr>
                <w:rFonts w:cs="Times New Roman"/>
                <w:b/>
                <w:sz w:val="20"/>
                <w:szCs w:val="20"/>
              </w:rPr>
              <w:t>Season</w:t>
            </w:r>
          </w:p>
        </w:tc>
        <w:tc>
          <w:tcPr>
            <w:tcW w:w="1096" w:type="pct"/>
            <w:tcBorders>
              <w:top w:val="single" w:sz="4" w:space="0" w:color="auto"/>
              <w:bottom w:val="single" w:sz="4" w:space="0" w:color="auto"/>
            </w:tcBorders>
            <w:vAlign w:val="center"/>
          </w:tcPr>
          <w:p w14:paraId="6627862B" w14:textId="77777777" w:rsidR="00EA288A" w:rsidRPr="00323454" w:rsidRDefault="00EA288A" w:rsidP="004B45AF">
            <w:pPr>
              <w:jc w:val="center"/>
              <w:rPr>
                <w:rFonts w:cs="Times New Roman"/>
                <w:b/>
                <w:sz w:val="20"/>
                <w:szCs w:val="20"/>
              </w:rPr>
            </w:pPr>
            <w:r w:rsidRPr="00323454">
              <w:rPr>
                <w:rFonts w:cs="Times New Roman"/>
                <w:b/>
                <w:sz w:val="20"/>
                <w:szCs w:val="20"/>
              </w:rPr>
              <w:t>Source</w:t>
            </w:r>
          </w:p>
        </w:tc>
      </w:tr>
      <w:tr w:rsidR="00EA288A" w:rsidRPr="00323454" w14:paraId="5F1DB1C8" w14:textId="77777777" w:rsidTr="00154B3F">
        <w:trPr>
          <w:trHeight w:val="818"/>
        </w:trPr>
        <w:tc>
          <w:tcPr>
            <w:tcW w:w="548" w:type="pct"/>
            <w:tcBorders>
              <w:top w:val="single" w:sz="4" w:space="0" w:color="auto"/>
            </w:tcBorders>
          </w:tcPr>
          <w:p w14:paraId="2D4F9D7C" w14:textId="77777777" w:rsidR="00EA288A" w:rsidRPr="00323454" w:rsidRDefault="00EA288A" w:rsidP="004B45AF">
            <w:pPr>
              <w:jc w:val="center"/>
              <w:rPr>
                <w:rFonts w:cs="Times New Roman"/>
                <w:sz w:val="20"/>
                <w:szCs w:val="20"/>
              </w:rPr>
            </w:pPr>
            <w:r w:rsidRPr="00323454">
              <w:rPr>
                <w:rFonts w:cs="Times New Roman"/>
                <w:sz w:val="20"/>
                <w:szCs w:val="20"/>
              </w:rPr>
              <w:t>1934</w:t>
            </w:r>
          </w:p>
        </w:tc>
        <w:tc>
          <w:tcPr>
            <w:tcW w:w="1028" w:type="pct"/>
            <w:tcBorders>
              <w:top w:val="single" w:sz="4" w:space="0" w:color="auto"/>
            </w:tcBorders>
          </w:tcPr>
          <w:p w14:paraId="6259782F" w14:textId="77777777" w:rsidR="00EA288A" w:rsidRPr="00323454" w:rsidRDefault="00EA288A" w:rsidP="004B45AF">
            <w:pPr>
              <w:jc w:val="center"/>
              <w:rPr>
                <w:rFonts w:cs="Times New Roman"/>
                <w:sz w:val="20"/>
                <w:szCs w:val="20"/>
              </w:rPr>
            </w:pPr>
            <w:r w:rsidRPr="00323454">
              <w:rPr>
                <w:rFonts w:cs="Times New Roman"/>
                <w:sz w:val="20"/>
                <w:szCs w:val="20"/>
              </w:rPr>
              <w:t>Orthophoto</w:t>
            </w:r>
          </w:p>
        </w:tc>
        <w:tc>
          <w:tcPr>
            <w:tcW w:w="753" w:type="pct"/>
            <w:tcBorders>
              <w:top w:val="single" w:sz="4" w:space="0" w:color="auto"/>
            </w:tcBorders>
          </w:tcPr>
          <w:p w14:paraId="1D64909F" w14:textId="77777777" w:rsidR="00EA288A" w:rsidRPr="00323454" w:rsidRDefault="00EA288A" w:rsidP="004B45AF">
            <w:pPr>
              <w:jc w:val="center"/>
              <w:rPr>
                <w:rFonts w:cs="Times New Roman"/>
                <w:sz w:val="20"/>
                <w:szCs w:val="20"/>
              </w:rPr>
            </w:pPr>
            <w:r w:rsidRPr="00323454">
              <w:rPr>
                <w:rFonts w:cs="Times New Roman"/>
                <w:sz w:val="20"/>
                <w:szCs w:val="20"/>
              </w:rPr>
              <w:t>B&amp;W</w:t>
            </w:r>
          </w:p>
        </w:tc>
        <w:tc>
          <w:tcPr>
            <w:tcW w:w="822" w:type="pct"/>
            <w:tcBorders>
              <w:top w:val="single" w:sz="4" w:space="0" w:color="auto"/>
            </w:tcBorders>
            <w:shd w:val="clear" w:color="auto" w:fill="FFFFFF" w:themeFill="background1"/>
          </w:tcPr>
          <w:p w14:paraId="360CECAB" w14:textId="77777777" w:rsidR="00EA288A" w:rsidRPr="00323454" w:rsidRDefault="00EA288A" w:rsidP="004B45AF">
            <w:pPr>
              <w:jc w:val="center"/>
              <w:rPr>
                <w:rFonts w:cs="Times New Roman"/>
                <w:sz w:val="20"/>
                <w:szCs w:val="20"/>
                <w:highlight w:val="cyan"/>
              </w:rPr>
            </w:pPr>
            <w:r w:rsidRPr="00323454">
              <w:rPr>
                <w:rFonts w:cs="Times New Roman"/>
                <w:sz w:val="20"/>
                <w:szCs w:val="20"/>
              </w:rPr>
              <w:t>260</w:t>
            </w:r>
          </w:p>
        </w:tc>
        <w:tc>
          <w:tcPr>
            <w:tcW w:w="753" w:type="pct"/>
            <w:tcBorders>
              <w:top w:val="single" w:sz="4" w:space="0" w:color="auto"/>
            </w:tcBorders>
          </w:tcPr>
          <w:p w14:paraId="28E02BD9" w14:textId="77777777" w:rsidR="00EA288A" w:rsidRPr="00323454" w:rsidRDefault="00EA288A" w:rsidP="004B45AF">
            <w:pPr>
              <w:jc w:val="center"/>
              <w:rPr>
                <w:rFonts w:cs="Times New Roman"/>
                <w:sz w:val="20"/>
                <w:szCs w:val="20"/>
              </w:rPr>
            </w:pPr>
            <w:r w:rsidRPr="00323454">
              <w:rPr>
                <w:rFonts w:cs="Times New Roman"/>
                <w:sz w:val="20"/>
                <w:szCs w:val="20"/>
              </w:rPr>
              <w:t>Leaf on</w:t>
            </w:r>
          </w:p>
        </w:tc>
        <w:tc>
          <w:tcPr>
            <w:tcW w:w="1096" w:type="pct"/>
            <w:tcBorders>
              <w:top w:val="single" w:sz="4" w:space="0" w:color="auto"/>
            </w:tcBorders>
          </w:tcPr>
          <w:p w14:paraId="3AFEE180" w14:textId="77777777" w:rsidR="00EA288A" w:rsidRPr="00323454" w:rsidRDefault="00EA288A" w:rsidP="004B45AF">
            <w:pPr>
              <w:jc w:val="center"/>
              <w:rPr>
                <w:rFonts w:cs="Times New Roman"/>
                <w:sz w:val="20"/>
                <w:szCs w:val="20"/>
              </w:rPr>
            </w:pPr>
            <w:r w:rsidRPr="00323454">
              <w:rPr>
                <w:rFonts w:cs="Times New Roman"/>
                <w:sz w:val="20"/>
                <w:szCs w:val="20"/>
              </w:rPr>
              <w:t>National Air Photo Library (Canada), 1934.</w:t>
            </w:r>
          </w:p>
        </w:tc>
      </w:tr>
      <w:tr w:rsidR="00EA288A" w:rsidRPr="00323454" w14:paraId="1BB42F21" w14:textId="77777777" w:rsidTr="00154B3F">
        <w:trPr>
          <w:trHeight w:val="884"/>
        </w:trPr>
        <w:tc>
          <w:tcPr>
            <w:tcW w:w="548" w:type="pct"/>
          </w:tcPr>
          <w:p w14:paraId="113A2E09" w14:textId="77777777" w:rsidR="00EA288A" w:rsidRPr="00323454" w:rsidRDefault="00EA288A" w:rsidP="004B45AF">
            <w:pPr>
              <w:jc w:val="center"/>
              <w:rPr>
                <w:rFonts w:cs="Times New Roman"/>
                <w:sz w:val="20"/>
                <w:szCs w:val="20"/>
              </w:rPr>
            </w:pPr>
            <w:r w:rsidRPr="00323454">
              <w:rPr>
                <w:rFonts w:cs="Times New Roman"/>
                <w:sz w:val="20"/>
                <w:szCs w:val="20"/>
              </w:rPr>
              <w:t>1959</w:t>
            </w:r>
          </w:p>
        </w:tc>
        <w:tc>
          <w:tcPr>
            <w:tcW w:w="1028" w:type="pct"/>
          </w:tcPr>
          <w:p w14:paraId="0004C3B9" w14:textId="77777777" w:rsidR="00EA288A" w:rsidRPr="00323454" w:rsidRDefault="00EA288A" w:rsidP="004B45AF">
            <w:pPr>
              <w:jc w:val="center"/>
              <w:rPr>
                <w:rFonts w:cs="Times New Roman"/>
                <w:sz w:val="20"/>
                <w:szCs w:val="20"/>
              </w:rPr>
            </w:pPr>
            <w:r w:rsidRPr="00323454">
              <w:rPr>
                <w:rFonts w:cs="Times New Roman"/>
                <w:sz w:val="20"/>
                <w:szCs w:val="20"/>
              </w:rPr>
              <w:t>Orthophoto</w:t>
            </w:r>
          </w:p>
        </w:tc>
        <w:tc>
          <w:tcPr>
            <w:tcW w:w="753" w:type="pct"/>
          </w:tcPr>
          <w:p w14:paraId="51D54960" w14:textId="77777777" w:rsidR="00EA288A" w:rsidRPr="00323454" w:rsidRDefault="00EA288A" w:rsidP="004B45AF">
            <w:pPr>
              <w:jc w:val="center"/>
              <w:rPr>
                <w:rFonts w:cs="Times New Roman"/>
                <w:sz w:val="20"/>
                <w:szCs w:val="20"/>
              </w:rPr>
            </w:pPr>
            <w:r w:rsidRPr="00323454">
              <w:rPr>
                <w:rFonts w:cs="Times New Roman"/>
                <w:sz w:val="20"/>
                <w:szCs w:val="20"/>
              </w:rPr>
              <w:t>B&amp;W</w:t>
            </w:r>
          </w:p>
        </w:tc>
        <w:tc>
          <w:tcPr>
            <w:tcW w:w="822" w:type="pct"/>
            <w:shd w:val="clear" w:color="auto" w:fill="auto"/>
          </w:tcPr>
          <w:p w14:paraId="7E6CD86A" w14:textId="77777777" w:rsidR="00EA288A" w:rsidRPr="00323454" w:rsidRDefault="00EA288A" w:rsidP="004B45AF">
            <w:pPr>
              <w:jc w:val="center"/>
              <w:rPr>
                <w:rFonts w:cs="Times New Roman"/>
                <w:sz w:val="20"/>
                <w:szCs w:val="20"/>
                <w:highlight w:val="cyan"/>
              </w:rPr>
            </w:pPr>
            <w:r w:rsidRPr="00323454">
              <w:rPr>
                <w:rFonts w:cs="Times New Roman"/>
                <w:color w:val="000000" w:themeColor="text1"/>
                <w:sz w:val="20"/>
                <w:szCs w:val="20"/>
              </w:rPr>
              <w:t>125</w:t>
            </w:r>
          </w:p>
        </w:tc>
        <w:tc>
          <w:tcPr>
            <w:tcW w:w="753" w:type="pct"/>
          </w:tcPr>
          <w:p w14:paraId="30B761D4" w14:textId="77777777" w:rsidR="00EA288A" w:rsidRPr="00323454" w:rsidRDefault="00EA288A" w:rsidP="004B45AF">
            <w:pPr>
              <w:jc w:val="center"/>
              <w:rPr>
                <w:rFonts w:cs="Times New Roman"/>
                <w:sz w:val="20"/>
                <w:szCs w:val="20"/>
              </w:rPr>
            </w:pPr>
            <w:r w:rsidRPr="00323454">
              <w:rPr>
                <w:rFonts w:cs="Times New Roman"/>
                <w:sz w:val="20"/>
                <w:szCs w:val="20"/>
              </w:rPr>
              <w:t>Leaf off</w:t>
            </w:r>
          </w:p>
        </w:tc>
        <w:tc>
          <w:tcPr>
            <w:tcW w:w="1096" w:type="pct"/>
          </w:tcPr>
          <w:p w14:paraId="0630DDA8" w14:textId="77777777" w:rsidR="00EA288A" w:rsidRPr="00323454" w:rsidRDefault="00EA288A" w:rsidP="004B45AF">
            <w:pPr>
              <w:jc w:val="center"/>
              <w:rPr>
                <w:rFonts w:cs="Times New Roman"/>
                <w:sz w:val="20"/>
                <w:szCs w:val="20"/>
              </w:rPr>
            </w:pPr>
            <w:r w:rsidRPr="00323454">
              <w:rPr>
                <w:rFonts w:cs="Times New Roman"/>
                <w:sz w:val="20"/>
                <w:szCs w:val="20"/>
              </w:rPr>
              <w:t>Spartan Air Services Ltd, 1959.</w:t>
            </w:r>
          </w:p>
        </w:tc>
      </w:tr>
      <w:tr w:rsidR="00EA288A" w:rsidRPr="00323454" w14:paraId="491E5C4D" w14:textId="77777777" w:rsidTr="00154B3F">
        <w:trPr>
          <w:trHeight w:val="884"/>
        </w:trPr>
        <w:tc>
          <w:tcPr>
            <w:tcW w:w="548" w:type="pct"/>
          </w:tcPr>
          <w:p w14:paraId="6A80C832" w14:textId="77777777" w:rsidR="00EA288A" w:rsidRPr="00323454" w:rsidRDefault="00EA288A" w:rsidP="004B45AF">
            <w:pPr>
              <w:jc w:val="center"/>
              <w:rPr>
                <w:rFonts w:cs="Times New Roman"/>
                <w:sz w:val="20"/>
                <w:szCs w:val="20"/>
              </w:rPr>
            </w:pPr>
            <w:r w:rsidRPr="00323454">
              <w:rPr>
                <w:rFonts w:cs="Times New Roman"/>
                <w:sz w:val="20"/>
                <w:szCs w:val="20"/>
              </w:rPr>
              <w:t>1972</w:t>
            </w:r>
          </w:p>
        </w:tc>
        <w:tc>
          <w:tcPr>
            <w:tcW w:w="1028" w:type="pct"/>
          </w:tcPr>
          <w:p w14:paraId="698D23BE" w14:textId="77777777" w:rsidR="00EA288A" w:rsidRPr="00323454" w:rsidRDefault="00EA288A" w:rsidP="004B45AF">
            <w:pPr>
              <w:jc w:val="center"/>
              <w:rPr>
                <w:rFonts w:cs="Times New Roman"/>
                <w:sz w:val="20"/>
                <w:szCs w:val="20"/>
              </w:rPr>
            </w:pPr>
            <w:r w:rsidRPr="00323454">
              <w:rPr>
                <w:rFonts w:cs="Times New Roman"/>
                <w:sz w:val="20"/>
                <w:szCs w:val="20"/>
              </w:rPr>
              <w:t>Orthophoto</w:t>
            </w:r>
          </w:p>
        </w:tc>
        <w:tc>
          <w:tcPr>
            <w:tcW w:w="753" w:type="pct"/>
          </w:tcPr>
          <w:p w14:paraId="66A11A58" w14:textId="77777777" w:rsidR="00EA288A" w:rsidRPr="00323454" w:rsidRDefault="00EA288A" w:rsidP="004B45AF">
            <w:pPr>
              <w:jc w:val="center"/>
              <w:rPr>
                <w:rFonts w:cs="Times New Roman"/>
                <w:sz w:val="20"/>
                <w:szCs w:val="20"/>
              </w:rPr>
            </w:pPr>
            <w:r w:rsidRPr="00323454">
              <w:rPr>
                <w:rFonts w:cs="Times New Roman"/>
                <w:sz w:val="20"/>
                <w:szCs w:val="20"/>
              </w:rPr>
              <w:t>B&amp;W</w:t>
            </w:r>
          </w:p>
        </w:tc>
        <w:tc>
          <w:tcPr>
            <w:tcW w:w="822" w:type="pct"/>
            <w:shd w:val="clear" w:color="auto" w:fill="FFFFFF" w:themeFill="background1"/>
          </w:tcPr>
          <w:p w14:paraId="4D7C9881" w14:textId="77777777" w:rsidR="00EA288A" w:rsidRPr="00323454" w:rsidRDefault="00EA288A" w:rsidP="004B45AF">
            <w:pPr>
              <w:jc w:val="center"/>
              <w:rPr>
                <w:rFonts w:cs="Times New Roman"/>
                <w:sz w:val="20"/>
                <w:szCs w:val="20"/>
                <w:highlight w:val="cyan"/>
              </w:rPr>
            </w:pPr>
            <w:r w:rsidRPr="00323454">
              <w:rPr>
                <w:rFonts w:cs="Times New Roman"/>
                <w:sz w:val="20"/>
                <w:szCs w:val="20"/>
              </w:rPr>
              <w:t>55</w:t>
            </w:r>
          </w:p>
        </w:tc>
        <w:tc>
          <w:tcPr>
            <w:tcW w:w="753" w:type="pct"/>
          </w:tcPr>
          <w:p w14:paraId="3FF37457" w14:textId="77777777" w:rsidR="00EA288A" w:rsidRPr="00323454" w:rsidRDefault="00EA288A" w:rsidP="004B45AF">
            <w:pPr>
              <w:jc w:val="center"/>
              <w:rPr>
                <w:rFonts w:cs="Times New Roman"/>
                <w:sz w:val="20"/>
                <w:szCs w:val="20"/>
              </w:rPr>
            </w:pPr>
            <w:r w:rsidRPr="00323454">
              <w:rPr>
                <w:rFonts w:cs="Times New Roman"/>
                <w:sz w:val="20"/>
                <w:szCs w:val="20"/>
              </w:rPr>
              <w:t>Leaf on</w:t>
            </w:r>
          </w:p>
        </w:tc>
        <w:tc>
          <w:tcPr>
            <w:tcW w:w="1096" w:type="pct"/>
          </w:tcPr>
          <w:p w14:paraId="79C30186" w14:textId="77777777" w:rsidR="00EA288A" w:rsidRPr="00323454" w:rsidRDefault="00EA288A" w:rsidP="004B45AF">
            <w:pPr>
              <w:jc w:val="center"/>
              <w:rPr>
                <w:rFonts w:cs="Times New Roman"/>
                <w:sz w:val="20"/>
                <w:szCs w:val="20"/>
              </w:rPr>
            </w:pPr>
            <w:r w:rsidRPr="00323454">
              <w:rPr>
                <w:rFonts w:cs="Times New Roman"/>
                <w:sz w:val="20"/>
                <w:szCs w:val="20"/>
              </w:rPr>
              <w:t>Lockwood Survey Corporation ltd., 1972.</w:t>
            </w:r>
          </w:p>
        </w:tc>
      </w:tr>
      <w:tr w:rsidR="00EA288A" w:rsidRPr="00323454" w14:paraId="6B09591D" w14:textId="77777777" w:rsidTr="00154B3F">
        <w:trPr>
          <w:trHeight w:val="869"/>
        </w:trPr>
        <w:tc>
          <w:tcPr>
            <w:tcW w:w="548" w:type="pct"/>
          </w:tcPr>
          <w:p w14:paraId="2CC7E218" w14:textId="77777777" w:rsidR="00EA288A" w:rsidRPr="00323454" w:rsidRDefault="00EA288A" w:rsidP="004B45AF">
            <w:pPr>
              <w:jc w:val="center"/>
              <w:rPr>
                <w:rFonts w:cs="Times New Roman"/>
                <w:sz w:val="20"/>
                <w:szCs w:val="20"/>
              </w:rPr>
            </w:pPr>
            <w:r w:rsidRPr="00323454">
              <w:rPr>
                <w:rFonts w:cs="Times New Roman"/>
                <w:sz w:val="20"/>
                <w:szCs w:val="20"/>
              </w:rPr>
              <w:t>1978</w:t>
            </w:r>
          </w:p>
        </w:tc>
        <w:tc>
          <w:tcPr>
            <w:tcW w:w="1028" w:type="pct"/>
          </w:tcPr>
          <w:p w14:paraId="0B3990AF" w14:textId="77777777" w:rsidR="00EA288A" w:rsidRPr="00323454" w:rsidRDefault="00EA288A" w:rsidP="004B45AF">
            <w:pPr>
              <w:jc w:val="center"/>
              <w:rPr>
                <w:rFonts w:cs="Times New Roman"/>
                <w:sz w:val="20"/>
                <w:szCs w:val="20"/>
              </w:rPr>
            </w:pPr>
            <w:r w:rsidRPr="00323454">
              <w:rPr>
                <w:rFonts w:cs="Times New Roman"/>
                <w:sz w:val="20"/>
                <w:szCs w:val="20"/>
              </w:rPr>
              <w:t>Orthophoto</w:t>
            </w:r>
          </w:p>
        </w:tc>
        <w:tc>
          <w:tcPr>
            <w:tcW w:w="753" w:type="pct"/>
          </w:tcPr>
          <w:p w14:paraId="3A703482" w14:textId="77777777" w:rsidR="00EA288A" w:rsidRPr="00323454" w:rsidRDefault="00EA288A" w:rsidP="004B45AF">
            <w:pPr>
              <w:jc w:val="center"/>
              <w:rPr>
                <w:rFonts w:cs="Times New Roman"/>
                <w:sz w:val="20"/>
                <w:szCs w:val="20"/>
              </w:rPr>
            </w:pPr>
            <w:r w:rsidRPr="00323454">
              <w:rPr>
                <w:rFonts w:cs="Times New Roman"/>
                <w:sz w:val="20"/>
                <w:szCs w:val="20"/>
              </w:rPr>
              <w:t>B&amp;W</w:t>
            </w:r>
          </w:p>
        </w:tc>
        <w:tc>
          <w:tcPr>
            <w:tcW w:w="822" w:type="pct"/>
            <w:shd w:val="clear" w:color="auto" w:fill="auto"/>
          </w:tcPr>
          <w:p w14:paraId="7D9B3C22" w14:textId="77777777" w:rsidR="00EA288A" w:rsidRPr="00323454" w:rsidRDefault="00EA288A" w:rsidP="004B45AF">
            <w:pPr>
              <w:jc w:val="center"/>
              <w:rPr>
                <w:rFonts w:cs="Times New Roman"/>
                <w:sz w:val="20"/>
                <w:szCs w:val="20"/>
                <w:highlight w:val="cyan"/>
              </w:rPr>
            </w:pPr>
            <w:r w:rsidRPr="00323454">
              <w:rPr>
                <w:rFonts w:cs="Times New Roman"/>
                <w:sz w:val="20"/>
                <w:szCs w:val="20"/>
              </w:rPr>
              <w:t>50</w:t>
            </w:r>
          </w:p>
        </w:tc>
        <w:tc>
          <w:tcPr>
            <w:tcW w:w="753" w:type="pct"/>
          </w:tcPr>
          <w:p w14:paraId="475EED8C" w14:textId="77777777" w:rsidR="00EA288A" w:rsidRPr="00323454" w:rsidRDefault="00EA288A" w:rsidP="004B45AF">
            <w:pPr>
              <w:jc w:val="center"/>
              <w:rPr>
                <w:rFonts w:cs="Times New Roman"/>
                <w:sz w:val="20"/>
                <w:szCs w:val="20"/>
              </w:rPr>
            </w:pPr>
            <w:r w:rsidRPr="00323454">
              <w:rPr>
                <w:rFonts w:cs="Times New Roman"/>
                <w:sz w:val="20"/>
                <w:szCs w:val="20"/>
              </w:rPr>
              <w:t>Leaf on</w:t>
            </w:r>
          </w:p>
        </w:tc>
        <w:tc>
          <w:tcPr>
            <w:tcW w:w="1096" w:type="pct"/>
          </w:tcPr>
          <w:p w14:paraId="1FCBDDD1" w14:textId="77777777" w:rsidR="00EA288A" w:rsidRPr="00323454" w:rsidRDefault="00EA288A" w:rsidP="004B45AF">
            <w:pPr>
              <w:jc w:val="center"/>
              <w:rPr>
                <w:rFonts w:cs="Times New Roman"/>
                <w:sz w:val="20"/>
                <w:szCs w:val="20"/>
              </w:rPr>
            </w:pPr>
            <w:r w:rsidRPr="00323454">
              <w:rPr>
                <w:rFonts w:cs="Times New Roman"/>
                <w:sz w:val="20"/>
                <w:szCs w:val="20"/>
              </w:rPr>
              <w:t>Ontario. Ministry of Natural Resources, 1978.</w:t>
            </w:r>
          </w:p>
        </w:tc>
      </w:tr>
      <w:tr w:rsidR="00EA288A" w:rsidRPr="00323454" w14:paraId="57D3A9A8" w14:textId="77777777" w:rsidTr="00154B3F">
        <w:trPr>
          <w:trHeight w:val="954"/>
        </w:trPr>
        <w:tc>
          <w:tcPr>
            <w:tcW w:w="548" w:type="pct"/>
          </w:tcPr>
          <w:p w14:paraId="60ACA498" w14:textId="77777777" w:rsidR="00EA288A" w:rsidRPr="00323454" w:rsidRDefault="00EA288A" w:rsidP="004B45AF">
            <w:pPr>
              <w:jc w:val="center"/>
              <w:rPr>
                <w:rFonts w:cs="Times New Roman"/>
                <w:sz w:val="20"/>
                <w:szCs w:val="20"/>
              </w:rPr>
            </w:pPr>
            <w:r w:rsidRPr="00323454">
              <w:rPr>
                <w:rFonts w:cs="Times New Roman"/>
                <w:sz w:val="20"/>
                <w:szCs w:val="20"/>
              </w:rPr>
              <w:t>1999</w:t>
            </w:r>
          </w:p>
        </w:tc>
        <w:tc>
          <w:tcPr>
            <w:tcW w:w="1028" w:type="pct"/>
          </w:tcPr>
          <w:p w14:paraId="5A334D2F" w14:textId="77777777" w:rsidR="00EA288A" w:rsidRPr="00323454" w:rsidRDefault="00EA288A" w:rsidP="004B45AF">
            <w:pPr>
              <w:jc w:val="center"/>
              <w:rPr>
                <w:rFonts w:cs="Times New Roman"/>
                <w:sz w:val="20"/>
                <w:szCs w:val="20"/>
              </w:rPr>
            </w:pPr>
            <w:r w:rsidRPr="00323454">
              <w:rPr>
                <w:rFonts w:cs="Times New Roman"/>
                <w:sz w:val="20"/>
                <w:szCs w:val="20"/>
              </w:rPr>
              <w:t>Orthophoto</w:t>
            </w:r>
          </w:p>
        </w:tc>
        <w:tc>
          <w:tcPr>
            <w:tcW w:w="753" w:type="pct"/>
          </w:tcPr>
          <w:p w14:paraId="7D24E87A" w14:textId="77777777" w:rsidR="00EA288A" w:rsidRPr="00323454" w:rsidRDefault="00EA288A" w:rsidP="004B45AF">
            <w:pPr>
              <w:jc w:val="center"/>
              <w:rPr>
                <w:rFonts w:cs="Times New Roman"/>
                <w:sz w:val="20"/>
                <w:szCs w:val="20"/>
              </w:rPr>
            </w:pPr>
            <w:r w:rsidRPr="00323454">
              <w:rPr>
                <w:rFonts w:cs="Times New Roman"/>
                <w:sz w:val="20"/>
                <w:szCs w:val="20"/>
              </w:rPr>
              <w:t>True colour</w:t>
            </w:r>
          </w:p>
        </w:tc>
        <w:tc>
          <w:tcPr>
            <w:tcW w:w="822" w:type="pct"/>
          </w:tcPr>
          <w:p w14:paraId="0BF77973" w14:textId="77777777" w:rsidR="00EA288A" w:rsidRPr="00323454" w:rsidRDefault="00EA288A" w:rsidP="004B45AF">
            <w:pPr>
              <w:jc w:val="center"/>
              <w:rPr>
                <w:rFonts w:cs="Times New Roman"/>
                <w:sz w:val="20"/>
                <w:szCs w:val="20"/>
              </w:rPr>
            </w:pPr>
            <w:r w:rsidRPr="00323454">
              <w:rPr>
                <w:rFonts w:cs="Times New Roman"/>
                <w:sz w:val="20"/>
                <w:szCs w:val="20"/>
              </w:rPr>
              <w:t>12.5</w:t>
            </w:r>
          </w:p>
        </w:tc>
        <w:tc>
          <w:tcPr>
            <w:tcW w:w="753" w:type="pct"/>
          </w:tcPr>
          <w:p w14:paraId="2FFADE43" w14:textId="77777777" w:rsidR="00EA288A" w:rsidRPr="00323454" w:rsidRDefault="00EA288A" w:rsidP="004B45AF">
            <w:pPr>
              <w:jc w:val="center"/>
              <w:rPr>
                <w:rFonts w:cs="Times New Roman"/>
                <w:sz w:val="20"/>
                <w:szCs w:val="20"/>
              </w:rPr>
            </w:pPr>
            <w:r w:rsidRPr="00323454">
              <w:rPr>
                <w:rFonts w:cs="Times New Roman"/>
                <w:sz w:val="20"/>
                <w:szCs w:val="20"/>
              </w:rPr>
              <w:t>Leaf on</w:t>
            </w:r>
          </w:p>
        </w:tc>
        <w:tc>
          <w:tcPr>
            <w:tcW w:w="1096" w:type="pct"/>
          </w:tcPr>
          <w:p w14:paraId="462D6DA2" w14:textId="77777777" w:rsidR="00EA288A" w:rsidRPr="00323454" w:rsidRDefault="00EA288A" w:rsidP="004B45AF">
            <w:pPr>
              <w:jc w:val="center"/>
              <w:rPr>
                <w:rFonts w:cs="Times New Roman"/>
                <w:sz w:val="20"/>
                <w:szCs w:val="20"/>
              </w:rPr>
            </w:pPr>
            <w:r w:rsidRPr="00323454">
              <w:rPr>
                <w:rFonts w:cs="Times New Roman"/>
                <w:sz w:val="20"/>
                <w:szCs w:val="20"/>
              </w:rPr>
              <w:t>North West Geomatics Canada Inc. 1999.</w:t>
            </w:r>
          </w:p>
        </w:tc>
      </w:tr>
      <w:tr w:rsidR="00EA288A" w:rsidRPr="00323454" w14:paraId="60EEA1F4" w14:textId="77777777" w:rsidTr="00154B3F">
        <w:trPr>
          <w:trHeight w:val="841"/>
        </w:trPr>
        <w:tc>
          <w:tcPr>
            <w:tcW w:w="548" w:type="pct"/>
          </w:tcPr>
          <w:p w14:paraId="6E2068A5" w14:textId="77777777" w:rsidR="00EA288A" w:rsidRPr="00323454" w:rsidRDefault="00EA288A" w:rsidP="004B45AF">
            <w:pPr>
              <w:jc w:val="center"/>
              <w:rPr>
                <w:rFonts w:cs="Times New Roman"/>
                <w:sz w:val="20"/>
                <w:szCs w:val="20"/>
              </w:rPr>
            </w:pPr>
            <w:r w:rsidRPr="00323454">
              <w:rPr>
                <w:rFonts w:cs="Times New Roman"/>
                <w:sz w:val="20"/>
                <w:szCs w:val="20"/>
              </w:rPr>
              <w:t>2002</w:t>
            </w:r>
          </w:p>
        </w:tc>
        <w:tc>
          <w:tcPr>
            <w:tcW w:w="1028" w:type="pct"/>
          </w:tcPr>
          <w:p w14:paraId="6C5B813E" w14:textId="77777777" w:rsidR="00EA288A" w:rsidRPr="00323454" w:rsidRDefault="00EA288A" w:rsidP="004B45AF">
            <w:pPr>
              <w:jc w:val="center"/>
              <w:rPr>
                <w:rFonts w:cs="Times New Roman"/>
                <w:sz w:val="20"/>
                <w:szCs w:val="20"/>
              </w:rPr>
            </w:pPr>
            <w:r w:rsidRPr="00323454">
              <w:rPr>
                <w:rFonts w:cs="Times New Roman"/>
                <w:sz w:val="20"/>
                <w:szCs w:val="20"/>
              </w:rPr>
              <w:t>Orthophoto</w:t>
            </w:r>
          </w:p>
        </w:tc>
        <w:tc>
          <w:tcPr>
            <w:tcW w:w="753" w:type="pct"/>
          </w:tcPr>
          <w:p w14:paraId="0D7A18BE" w14:textId="77777777" w:rsidR="00EA288A" w:rsidRPr="00323454" w:rsidRDefault="00EA288A" w:rsidP="004B45AF">
            <w:pPr>
              <w:jc w:val="center"/>
              <w:rPr>
                <w:rFonts w:cs="Times New Roman"/>
                <w:sz w:val="20"/>
                <w:szCs w:val="20"/>
              </w:rPr>
            </w:pPr>
            <w:r w:rsidRPr="00323454">
              <w:rPr>
                <w:rFonts w:cs="Times New Roman"/>
                <w:sz w:val="20"/>
                <w:szCs w:val="20"/>
              </w:rPr>
              <w:t>True colour</w:t>
            </w:r>
          </w:p>
        </w:tc>
        <w:tc>
          <w:tcPr>
            <w:tcW w:w="822" w:type="pct"/>
          </w:tcPr>
          <w:p w14:paraId="2013F62F" w14:textId="77777777" w:rsidR="00EA288A" w:rsidRPr="00323454" w:rsidRDefault="00EA288A" w:rsidP="004B45AF">
            <w:pPr>
              <w:jc w:val="center"/>
              <w:rPr>
                <w:rFonts w:cs="Times New Roman"/>
                <w:sz w:val="20"/>
                <w:szCs w:val="20"/>
              </w:rPr>
            </w:pPr>
            <w:r w:rsidRPr="00323454">
              <w:rPr>
                <w:rFonts w:cs="Times New Roman"/>
                <w:sz w:val="20"/>
                <w:szCs w:val="20"/>
              </w:rPr>
              <w:t>20</w:t>
            </w:r>
          </w:p>
        </w:tc>
        <w:tc>
          <w:tcPr>
            <w:tcW w:w="753" w:type="pct"/>
          </w:tcPr>
          <w:p w14:paraId="38D835A7" w14:textId="77777777" w:rsidR="00EA288A" w:rsidRPr="00323454" w:rsidRDefault="00EA288A" w:rsidP="004B45AF">
            <w:pPr>
              <w:jc w:val="center"/>
              <w:rPr>
                <w:rFonts w:cs="Times New Roman"/>
                <w:sz w:val="20"/>
                <w:szCs w:val="20"/>
              </w:rPr>
            </w:pPr>
            <w:r w:rsidRPr="00323454">
              <w:rPr>
                <w:rFonts w:cs="Times New Roman"/>
                <w:sz w:val="20"/>
                <w:szCs w:val="20"/>
              </w:rPr>
              <w:t>Leaf off</w:t>
            </w:r>
          </w:p>
        </w:tc>
        <w:tc>
          <w:tcPr>
            <w:tcW w:w="1096" w:type="pct"/>
            <w:shd w:val="clear" w:color="auto" w:fill="FFFFFF" w:themeFill="background1"/>
          </w:tcPr>
          <w:p w14:paraId="598F1392" w14:textId="77777777" w:rsidR="00EA288A" w:rsidRPr="00323454" w:rsidRDefault="00EA288A" w:rsidP="004B45AF">
            <w:pPr>
              <w:jc w:val="center"/>
              <w:rPr>
                <w:rFonts w:cs="Times New Roman"/>
                <w:sz w:val="20"/>
                <w:szCs w:val="20"/>
              </w:rPr>
            </w:pPr>
            <w:r w:rsidRPr="00323454">
              <w:rPr>
                <w:rFonts w:cs="Times New Roman"/>
                <w:sz w:val="20"/>
                <w:szCs w:val="20"/>
              </w:rPr>
              <w:t>City of Hamilton, 2002.</w:t>
            </w:r>
          </w:p>
        </w:tc>
      </w:tr>
      <w:tr w:rsidR="00EA288A" w:rsidRPr="00323454" w14:paraId="360790C9" w14:textId="77777777" w:rsidTr="00154B3F">
        <w:trPr>
          <w:trHeight w:val="411"/>
        </w:trPr>
        <w:tc>
          <w:tcPr>
            <w:tcW w:w="548" w:type="pct"/>
            <w:tcBorders>
              <w:bottom w:val="single" w:sz="4" w:space="0" w:color="auto"/>
            </w:tcBorders>
          </w:tcPr>
          <w:p w14:paraId="3DC7E648" w14:textId="77777777" w:rsidR="00EA288A" w:rsidRPr="00323454" w:rsidRDefault="00EA288A" w:rsidP="004B45AF">
            <w:pPr>
              <w:jc w:val="center"/>
              <w:rPr>
                <w:rFonts w:cs="Times New Roman"/>
                <w:sz w:val="20"/>
                <w:szCs w:val="20"/>
              </w:rPr>
            </w:pPr>
            <w:r w:rsidRPr="00323454">
              <w:rPr>
                <w:rFonts w:cs="Times New Roman"/>
                <w:sz w:val="20"/>
                <w:szCs w:val="20"/>
              </w:rPr>
              <w:t>2010</w:t>
            </w:r>
          </w:p>
        </w:tc>
        <w:tc>
          <w:tcPr>
            <w:tcW w:w="1028" w:type="pct"/>
            <w:tcBorders>
              <w:bottom w:val="single" w:sz="4" w:space="0" w:color="auto"/>
            </w:tcBorders>
          </w:tcPr>
          <w:p w14:paraId="38DA2D6D" w14:textId="77777777" w:rsidR="00EA288A" w:rsidRPr="00323454" w:rsidRDefault="00EA288A" w:rsidP="004B45AF">
            <w:pPr>
              <w:jc w:val="center"/>
              <w:rPr>
                <w:rFonts w:cs="Times New Roman"/>
                <w:sz w:val="20"/>
                <w:szCs w:val="20"/>
              </w:rPr>
            </w:pPr>
            <w:r w:rsidRPr="00323454">
              <w:rPr>
                <w:rFonts w:cs="Times New Roman"/>
                <w:sz w:val="20"/>
                <w:szCs w:val="20"/>
              </w:rPr>
              <w:t>Orthophoto</w:t>
            </w:r>
          </w:p>
        </w:tc>
        <w:tc>
          <w:tcPr>
            <w:tcW w:w="753" w:type="pct"/>
            <w:tcBorders>
              <w:bottom w:val="single" w:sz="4" w:space="0" w:color="auto"/>
            </w:tcBorders>
          </w:tcPr>
          <w:p w14:paraId="250D7D33" w14:textId="77777777" w:rsidR="00EA288A" w:rsidRPr="00323454" w:rsidRDefault="00EA288A" w:rsidP="004B45AF">
            <w:pPr>
              <w:jc w:val="center"/>
              <w:rPr>
                <w:rFonts w:cs="Times New Roman"/>
                <w:sz w:val="20"/>
                <w:szCs w:val="20"/>
              </w:rPr>
            </w:pPr>
            <w:r w:rsidRPr="00323454">
              <w:rPr>
                <w:rFonts w:cs="Times New Roman"/>
                <w:sz w:val="20"/>
                <w:szCs w:val="20"/>
              </w:rPr>
              <w:t>True colour</w:t>
            </w:r>
          </w:p>
        </w:tc>
        <w:tc>
          <w:tcPr>
            <w:tcW w:w="822" w:type="pct"/>
            <w:tcBorders>
              <w:bottom w:val="single" w:sz="4" w:space="0" w:color="auto"/>
            </w:tcBorders>
          </w:tcPr>
          <w:p w14:paraId="1188D5C3" w14:textId="77777777" w:rsidR="00EA288A" w:rsidRPr="00323454" w:rsidRDefault="00EA288A" w:rsidP="004B45AF">
            <w:pPr>
              <w:jc w:val="center"/>
              <w:rPr>
                <w:rFonts w:cs="Times New Roman"/>
                <w:sz w:val="20"/>
                <w:szCs w:val="20"/>
              </w:rPr>
            </w:pPr>
            <w:r w:rsidRPr="00323454">
              <w:rPr>
                <w:rFonts w:cs="Times New Roman"/>
                <w:sz w:val="20"/>
                <w:szCs w:val="20"/>
              </w:rPr>
              <w:t>20</w:t>
            </w:r>
          </w:p>
        </w:tc>
        <w:tc>
          <w:tcPr>
            <w:tcW w:w="753" w:type="pct"/>
            <w:tcBorders>
              <w:bottom w:val="single" w:sz="4" w:space="0" w:color="auto"/>
            </w:tcBorders>
          </w:tcPr>
          <w:p w14:paraId="497D5136" w14:textId="77777777" w:rsidR="00EA288A" w:rsidRPr="00323454" w:rsidRDefault="00EA288A" w:rsidP="004B45AF">
            <w:pPr>
              <w:jc w:val="center"/>
              <w:rPr>
                <w:rFonts w:cs="Times New Roman"/>
                <w:sz w:val="20"/>
                <w:szCs w:val="20"/>
              </w:rPr>
            </w:pPr>
            <w:r w:rsidRPr="00323454">
              <w:rPr>
                <w:rFonts w:cs="Times New Roman"/>
                <w:sz w:val="20"/>
                <w:szCs w:val="20"/>
              </w:rPr>
              <w:t>Leaf off</w:t>
            </w:r>
          </w:p>
        </w:tc>
        <w:tc>
          <w:tcPr>
            <w:tcW w:w="1096" w:type="pct"/>
            <w:tcBorders>
              <w:bottom w:val="single" w:sz="4" w:space="0" w:color="auto"/>
            </w:tcBorders>
          </w:tcPr>
          <w:p w14:paraId="67A1675F" w14:textId="77777777" w:rsidR="00EA288A" w:rsidRPr="00323454" w:rsidRDefault="00EA288A" w:rsidP="004B45AF">
            <w:pPr>
              <w:autoSpaceDE w:val="0"/>
              <w:autoSpaceDN w:val="0"/>
              <w:adjustRightInd w:val="0"/>
              <w:jc w:val="center"/>
              <w:rPr>
                <w:rFonts w:ascii="Times" w:hAnsi="Times" w:cs="Times"/>
                <w:color w:val="000000"/>
                <w:sz w:val="20"/>
                <w:szCs w:val="20"/>
              </w:rPr>
            </w:pPr>
            <w:r w:rsidRPr="00323454">
              <w:rPr>
                <w:rFonts w:cs="Times New Roman"/>
                <w:color w:val="000000"/>
                <w:sz w:val="20"/>
                <w:szCs w:val="20"/>
              </w:rPr>
              <w:t>Southwestern Ontario Orthophotography Project (SWOOP)</w:t>
            </w:r>
          </w:p>
        </w:tc>
      </w:tr>
    </w:tbl>
    <w:p w14:paraId="4D07C404" w14:textId="4111B797" w:rsidR="00EA288A" w:rsidRPr="00ED5497" w:rsidRDefault="000B7F2D" w:rsidP="000B7F2D">
      <w:pPr>
        <w:pStyle w:val="Caption"/>
        <w:keepNext/>
      </w:pPr>
      <w:bookmarkStart w:id="105" w:name="_Toc522528252"/>
      <w:r w:rsidRPr="000B7F2D">
        <w:rPr>
          <w:b/>
        </w:rPr>
        <w:lastRenderedPageBreak/>
        <w:t>Table</w:t>
      </w:r>
      <w:r w:rsidR="00177437">
        <w:rPr>
          <w:b/>
        </w:rPr>
        <w:t xml:space="preserve"> </w:t>
      </w:r>
      <w:r w:rsidRPr="000B7F2D">
        <w:rPr>
          <w:b/>
        </w:rPr>
        <w:t>3.</w:t>
      </w:r>
      <w:r w:rsidR="00234B29">
        <w:rPr>
          <w:b/>
        </w:rPr>
        <w:fldChar w:fldCharType="begin"/>
      </w:r>
      <w:r w:rsidR="00234B29">
        <w:rPr>
          <w:b/>
        </w:rPr>
        <w:instrText xml:space="preserve"> SEQ Table \* ARABIC \s 1 </w:instrText>
      </w:r>
      <w:r w:rsidR="00234B29">
        <w:rPr>
          <w:b/>
        </w:rPr>
        <w:fldChar w:fldCharType="separate"/>
      </w:r>
      <w:r w:rsidR="00106988">
        <w:rPr>
          <w:b/>
          <w:noProof/>
        </w:rPr>
        <w:t>2</w:t>
      </w:r>
      <w:r w:rsidR="00234B29">
        <w:rPr>
          <w:b/>
        </w:rPr>
        <w:fldChar w:fldCharType="end"/>
      </w:r>
      <w:r w:rsidRPr="00AB2F17">
        <w:t xml:space="preserve"> Potential nesting habitat types in CPM based on manually classified orthophotos using the Ecological Land Classification </w:t>
      </w:r>
      <w:r w:rsidR="00E06CD8">
        <w:t>for Southern Ontario</w:t>
      </w:r>
      <w:r w:rsidRPr="00AB2F17">
        <w:t>.</w:t>
      </w:r>
      <w:bookmarkEnd w:id="105"/>
    </w:p>
    <w:tbl>
      <w:tblPr>
        <w:tblW w:w="5000" w:type="pct"/>
        <w:tblLook w:val="04A0" w:firstRow="1" w:lastRow="0" w:firstColumn="1" w:lastColumn="0" w:noHBand="0" w:noVBand="1"/>
      </w:tblPr>
      <w:tblGrid>
        <w:gridCol w:w="2248"/>
        <w:gridCol w:w="6419"/>
      </w:tblGrid>
      <w:tr w:rsidR="00EA288A" w:rsidRPr="00ED5497" w14:paraId="6CC2A40D" w14:textId="77777777" w:rsidTr="00154B3F">
        <w:trPr>
          <w:trHeight w:val="405"/>
        </w:trPr>
        <w:tc>
          <w:tcPr>
            <w:tcW w:w="1297" w:type="pct"/>
            <w:tcBorders>
              <w:top w:val="single" w:sz="4" w:space="0" w:color="auto"/>
              <w:bottom w:val="single" w:sz="4" w:space="0" w:color="auto"/>
            </w:tcBorders>
            <w:vAlign w:val="center"/>
          </w:tcPr>
          <w:p w14:paraId="3DF79C21" w14:textId="77777777" w:rsidR="00EA288A" w:rsidRPr="00ED5497" w:rsidRDefault="00EA288A" w:rsidP="004B45AF">
            <w:pPr>
              <w:jc w:val="center"/>
              <w:rPr>
                <w:rFonts w:cs="Times New Roman"/>
                <w:b/>
              </w:rPr>
            </w:pPr>
            <w:r w:rsidRPr="00ED5497">
              <w:rPr>
                <w:rFonts w:cs="Times New Roman"/>
                <w:b/>
              </w:rPr>
              <w:t>Habitat</w:t>
            </w:r>
          </w:p>
        </w:tc>
        <w:tc>
          <w:tcPr>
            <w:tcW w:w="3703" w:type="pct"/>
            <w:tcBorders>
              <w:top w:val="single" w:sz="4" w:space="0" w:color="auto"/>
              <w:bottom w:val="single" w:sz="4" w:space="0" w:color="auto"/>
            </w:tcBorders>
            <w:vAlign w:val="center"/>
          </w:tcPr>
          <w:p w14:paraId="5F2D6D30" w14:textId="77777777" w:rsidR="00EA288A" w:rsidRPr="00ED5497" w:rsidRDefault="00EA288A" w:rsidP="004B45AF">
            <w:pPr>
              <w:jc w:val="center"/>
              <w:rPr>
                <w:rFonts w:cs="Times New Roman"/>
                <w:b/>
              </w:rPr>
            </w:pPr>
            <w:r w:rsidRPr="00ED5497">
              <w:rPr>
                <w:rFonts w:cs="Times New Roman"/>
                <w:b/>
              </w:rPr>
              <w:t>Description</w:t>
            </w:r>
          </w:p>
        </w:tc>
      </w:tr>
      <w:tr w:rsidR="00EA288A" w:rsidRPr="00ED5497" w14:paraId="36F4D841" w14:textId="77777777" w:rsidTr="00154B3F">
        <w:trPr>
          <w:trHeight w:val="778"/>
        </w:trPr>
        <w:tc>
          <w:tcPr>
            <w:tcW w:w="1297" w:type="pct"/>
            <w:tcBorders>
              <w:top w:val="single" w:sz="4" w:space="0" w:color="auto"/>
            </w:tcBorders>
            <w:vAlign w:val="center"/>
          </w:tcPr>
          <w:p w14:paraId="021C69DB" w14:textId="436FAD78" w:rsidR="00EA288A" w:rsidRPr="00ED5497" w:rsidRDefault="004C0D6D" w:rsidP="004B45AF">
            <w:pPr>
              <w:jc w:val="both"/>
              <w:rPr>
                <w:rFonts w:cs="Times New Roman"/>
              </w:rPr>
            </w:pPr>
            <w:r>
              <w:rPr>
                <w:rFonts w:cs="Times New Roman"/>
              </w:rPr>
              <w:t>Anthropogenically</w:t>
            </w:r>
            <w:r w:rsidR="00EA288A">
              <w:rPr>
                <w:rFonts w:cs="Times New Roman"/>
              </w:rPr>
              <w:t xml:space="preserve"> maintained f</w:t>
            </w:r>
            <w:r w:rsidR="00EA288A" w:rsidRPr="00ED5497">
              <w:rPr>
                <w:rFonts w:cs="Times New Roman"/>
              </w:rPr>
              <w:t>ield</w:t>
            </w:r>
          </w:p>
        </w:tc>
        <w:tc>
          <w:tcPr>
            <w:tcW w:w="3703" w:type="pct"/>
            <w:tcBorders>
              <w:top w:val="single" w:sz="4" w:space="0" w:color="auto"/>
            </w:tcBorders>
            <w:vAlign w:val="center"/>
          </w:tcPr>
          <w:p w14:paraId="1715B607" w14:textId="77777777" w:rsidR="00EA288A" w:rsidRPr="00ED5497" w:rsidRDefault="00EA288A" w:rsidP="004B45AF">
            <w:pPr>
              <w:ind w:left="299"/>
              <w:jc w:val="both"/>
              <w:rPr>
                <w:rFonts w:cs="Times New Roman"/>
              </w:rPr>
            </w:pPr>
            <w:r w:rsidRPr="00ED5497">
              <w:rPr>
                <w:rFonts w:cs="Times New Roman"/>
              </w:rPr>
              <w:t>Areas with grass for human use including lawns, sports fields</w:t>
            </w:r>
          </w:p>
        </w:tc>
      </w:tr>
      <w:tr w:rsidR="00EA288A" w:rsidRPr="00ED5497" w14:paraId="31055685" w14:textId="77777777" w:rsidTr="00154B3F">
        <w:trPr>
          <w:trHeight w:val="573"/>
        </w:trPr>
        <w:tc>
          <w:tcPr>
            <w:tcW w:w="1297" w:type="pct"/>
            <w:vAlign w:val="center"/>
          </w:tcPr>
          <w:p w14:paraId="6A18F872" w14:textId="77777777" w:rsidR="00EA288A" w:rsidRPr="00ED5497" w:rsidRDefault="00EA288A" w:rsidP="004B45AF">
            <w:pPr>
              <w:jc w:val="both"/>
              <w:rPr>
                <w:rFonts w:cs="Times New Roman"/>
              </w:rPr>
            </w:pPr>
            <w:r>
              <w:rPr>
                <w:rFonts w:cs="Times New Roman"/>
              </w:rPr>
              <w:t>Natural f</w:t>
            </w:r>
            <w:r w:rsidRPr="00ED5497">
              <w:rPr>
                <w:rFonts w:cs="Times New Roman"/>
              </w:rPr>
              <w:t>ield</w:t>
            </w:r>
          </w:p>
        </w:tc>
        <w:tc>
          <w:tcPr>
            <w:tcW w:w="3703" w:type="pct"/>
            <w:vAlign w:val="center"/>
          </w:tcPr>
          <w:p w14:paraId="5B002E84" w14:textId="77777777" w:rsidR="00EA288A" w:rsidRPr="00ED5497" w:rsidRDefault="00EA288A" w:rsidP="004B45AF">
            <w:pPr>
              <w:ind w:left="299"/>
              <w:jc w:val="both"/>
              <w:rPr>
                <w:rFonts w:cs="Times New Roman"/>
              </w:rPr>
            </w:pPr>
            <w:r w:rsidRPr="00ED5497">
              <w:rPr>
                <w:rFonts w:cs="Times New Roman"/>
              </w:rPr>
              <w:t>Open, natural, terrestrial area with minimal tree cover</w:t>
            </w:r>
          </w:p>
        </w:tc>
      </w:tr>
      <w:tr w:rsidR="00EA288A" w:rsidRPr="00ED5497" w14:paraId="201E371F" w14:textId="77777777" w:rsidTr="00154B3F">
        <w:trPr>
          <w:trHeight w:val="373"/>
        </w:trPr>
        <w:tc>
          <w:tcPr>
            <w:tcW w:w="1297" w:type="pct"/>
            <w:vAlign w:val="center"/>
          </w:tcPr>
          <w:p w14:paraId="34D4FA9E" w14:textId="77777777" w:rsidR="00EA288A" w:rsidRPr="00ED5497" w:rsidRDefault="00EA288A" w:rsidP="004B45AF">
            <w:pPr>
              <w:jc w:val="both"/>
              <w:rPr>
                <w:rFonts w:cs="Times New Roman"/>
              </w:rPr>
            </w:pPr>
            <w:r w:rsidRPr="00ED5497">
              <w:rPr>
                <w:rFonts w:cs="Times New Roman"/>
              </w:rPr>
              <w:t>Gravel</w:t>
            </w:r>
          </w:p>
        </w:tc>
        <w:tc>
          <w:tcPr>
            <w:tcW w:w="3703" w:type="pct"/>
            <w:vAlign w:val="center"/>
          </w:tcPr>
          <w:p w14:paraId="699F521E" w14:textId="77777777" w:rsidR="00EA288A" w:rsidRPr="00ED5497" w:rsidRDefault="00EA288A" w:rsidP="004B45AF">
            <w:pPr>
              <w:ind w:left="299"/>
              <w:jc w:val="both"/>
              <w:rPr>
                <w:rFonts w:cs="Times New Roman"/>
              </w:rPr>
            </w:pPr>
            <w:r w:rsidRPr="00ED5497">
              <w:rPr>
                <w:rFonts w:cs="Times New Roman"/>
              </w:rPr>
              <w:t>Areas with gravel, minimal vegetation</w:t>
            </w:r>
          </w:p>
        </w:tc>
      </w:tr>
      <w:tr w:rsidR="00EA288A" w:rsidRPr="00ED5497" w14:paraId="00C3C873" w14:textId="77777777" w:rsidTr="00154B3F">
        <w:trPr>
          <w:trHeight w:val="432"/>
        </w:trPr>
        <w:tc>
          <w:tcPr>
            <w:tcW w:w="1297" w:type="pct"/>
            <w:vAlign w:val="center"/>
          </w:tcPr>
          <w:p w14:paraId="42355B28" w14:textId="77777777" w:rsidR="00EA288A" w:rsidRPr="00ED5497" w:rsidRDefault="00EA288A" w:rsidP="004B45AF">
            <w:pPr>
              <w:jc w:val="both"/>
              <w:rPr>
                <w:rFonts w:cs="Times New Roman"/>
              </w:rPr>
            </w:pPr>
            <w:r w:rsidRPr="00ED5497">
              <w:rPr>
                <w:rFonts w:cs="Times New Roman"/>
              </w:rPr>
              <w:t>Shoreline</w:t>
            </w:r>
          </w:p>
        </w:tc>
        <w:tc>
          <w:tcPr>
            <w:tcW w:w="3703" w:type="pct"/>
            <w:vAlign w:val="center"/>
          </w:tcPr>
          <w:p w14:paraId="13F6DE88" w14:textId="77777777" w:rsidR="00EA288A" w:rsidRPr="00ED5497" w:rsidRDefault="00EA288A" w:rsidP="004B45AF">
            <w:pPr>
              <w:ind w:left="299"/>
              <w:jc w:val="both"/>
              <w:rPr>
                <w:rFonts w:cs="Times New Roman"/>
              </w:rPr>
            </w:pPr>
            <w:r w:rsidRPr="00ED5497">
              <w:rPr>
                <w:rFonts w:cs="Times New Roman"/>
              </w:rPr>
              <w:t>Land adjacent to body of water, with minimal vegetation</w:t>
            </w:r>
          </w:p>
        </w:tc>
      </w:tr>
      <w:tr w:rsidR="00EA288A" w:rsidRPr="00ED5497" w14:paraId="393B3241" w14:textId="77777777" w:rsidTr="00154B3F">
        <w:trPr>
          <w:trHeight w:val="531"/>
        </w:trPr>
        <w:tc>
          <w:tcPr>
            <w:tcW w:w="1297" w:type="pct"/>
            <w:tcBorders>
              <w:bottom w:val="single" w:sz="4" w:space="0" w:color="auto"/>
            </w:tcBorders>
            <w:vAlign w:val="center"/>
          </w:tcPr>
          <w:p w14:paraId="71ED8A5D" w14:textId="77777777" w:rsidR="00EA288A" w:rsidRPr="00ED5497" w:rsidRDefault="00EA288A" w:rsidP="004B45AF">
            <w:pPr>
              <w:jc w:val="both"/>
              <w:rPr>
                <w:rFonts w:cs="Times New Roman"/>
              </w:rPr>
            </w:pPr>
            <w:r w:rsidRPr="00ED5497">
              <w:rPr>
                <w:rFonts w:cs="Times New Roman"/>
              </w:rPr>
              <w:t>Agriculture</w:t>
            </w:r>
          </w:p>
        </w:tc>
        <w:tc>
          <w:tcPr>
            <w:tcW w:w="3703" w:type="pct"/>
            <w:tcBorders>
              <w:bottom w:val="single" w:sz="4" w:space="0" w:color="auto"/>
            </w:tcBorders>
            <w:vAlign w:val="center"/>
          </w:tcPr>
          <w:p w14:paraId="40E20088" w14:textId="77777777" w:rsidR="00EA288A" w:rsidRPr="00ED5497" w:rsidRDefault="00EA288A" w:rsidP="004B45AF">
            <w:pPr>
              <w:ind w:left="299"/>
              <w:jc w:val="both"/>
              <w:rPr>
                <w:rFonts w:cs="Times New Roman"/>
              </w:rPr>
            </w:pPr>
            <w:r w:rsidRPr="00ED5497">
              <w:rPr>
                <w:rFonts w:cs="Times New Roman"/>
              </w:rPr>
              <w:t xml:space="preserve">Active or </w:t>
            </w:r>
            <w:r>
              <w:rPr>
                <w:rFonts w:cs="Times New Roman"/>
              </w:rPr>
              <w:t>retired</w:t>
            </w:r>
            <w:r w:rsidRPr="00ED5497">
              <w:rPr>
                <w:rFonts w:cs="Times New Roman"/>
              </w:rPr>
              <w:t xml:space="preserve"> agricultural fields</w:t>
            </w:r>
          </w:p>
        </w:tc>
      </w:tr>
    </w:tbl>
    <w:p w14:paraId="2F03C114" w14:textId="77777777" w:rsidR="00EA288A" w:rsidRDefault="00EA288A" w:rsidP="00EA288A">
      <w:pPr>
        <w:rPr>
          <w:rFonts w:cs="Times New Roman"/>
          <w:b/>
        </w:rPr>
      </w:pPr>
    </w:p>
    <w:p w14:paraId="3E12F176" w14:textId="77777777" w:rsidR="00EA288A" w:rsidRDefault="0037379A" w:rsidP="0037379A">
      <w:pPr>
        <w:ind w:firstLine="720"/>
        <w:jc w:val="both"/>
        <w:rPr>
          <w:rFonts w:cs="Times New Roman"/>
        </w:rPr>
      </w:pPr>
      <w:r>
        <w:rPr>
          <w:rFonts w:cs="Times New Roman"/>
        </w:rPr>
        <w:br w:type="page"/>
      </w:r>
    </w:p>
    <w:p w14:paraId="77C6037F" w14:textId="3F04A93E" w:rsidR="00EA288A" w:rsidRPr="00ED5497" w:rsidRDefault="000B7F2D" w:rsidP="000B7F2D">
      <w:pPr>
        <w:pStyle w:val="Caption"/>
        <w:keepNext/>
      </w:pPr>
      <w:bookmarkStart w:id="106" w:name="_Toc522528253"/>
      <w:r w:rsidRPr="000B7F2D">
        <w:rPr>
          <w:b/>
        </w:rPr>
        <w:lastRenderedPageBreak/>
        <w:t>Table 3.</w:t>
      </w:r>
      <w:r w:rsidR="00234B29">
        <w:rPr>
          <w:b/>
        </w:rPr>
        <w:fldChar w:fldCharType="begin"/>
      </w:r>
      <w:r w:rsidR="00234B29">
        <w:rPr>
          <w:b/>
        </w:rPr>
        <w:instrText xml:space="preserve"> SEQ Table \* ARABIC \s 1 </w:instrText>
      </w:r>
      <w:r w:rsidR="00234B29">
        <w:rPr>
          <w:b/>
        </w:rPr>
        <w:fldChar w:fldCharType="separate"/>
      </w:r>
      <w:r w:rsidR="00106988">
        <w:rPr>
          <w:b/>
          <w:noProof/>
        </w:rPr>
        <w:t>3</w:t>
      </w:r>
      <w:r w:rsidR="00234B29">
        <w:rPr>
          <w:b/>
        </w:rPr>
        <w:fldChar w:fldCharType="end"/>
      </w:r>
      <w:r w:rsidRPr="00264E13">
        <w:t xml:space="preserve"> Overwinter</w:t>
      </w:r>
      <w:r w:rsidR="00E06CD8">
        <w:t xml:space="preserve">ing habitat types </w:t>
      </w:r>
      <w:r w:rsidRPr="00264E13">
        <w:t xml:space="preserve">based on </w:t>
      </w:r>
      <w:r w:rsidR="00E06CD8">
        <w:t xml:space="preserve">the Ecological Land Classification for Southern Ontario, which based on literature are </w:t>
      </w:r>
      <w:r w:rsidRPr="00264E13">
        <w:t>considered to be overwintering</w:t>
      </w:r>
      <w:r w:rsidR="00E06CD8">
        <w:t xml:space="preserve"> habitat for snapping turtles</w:t>
      </w:r>
      <w:r w:rsidRPr="00264E13">
        <w:t>.</w:t>
      </w:r>
      <w:bookmarkEnd w:id="106"/>
    </w:p>
    <w:tbl>
      <w:tblPr>
        <w:tblW w:w="8931" w:type="dxa"/>
        <w:tblLook w:val="04A0" w:firstRow="1" w:lastRow="0" w:firstColumn="1" w:lastColumn="0" w:noHBand="0" w:noVBand="1"/>
      </w:tblPr>
      <w:tblGrid>
        <w:gridCol w:w="2241"/>
        <w:gridCol w:w="6690"/>
      </w:tblGrid>
      <w:tr w:rsidR="00EA288A" w:rsidRPr="00ED5497" w14:paraId="2CC2CEBD" w14:textId="77777777" w:rsidTr="005B5D64">
        <w:trPr>
          <w:trHeight w:val="398"/>
        </w:trPr>
        <w:tc>
          <w:tcPr>
            <w:tcW w:w="2241" w:type="dxa"/>
            <w:tcBorders>
              <w:top w:val="single" w:sz="4" w:space="0" w:color="auto"/>
              <w:bottom w:val="single" w:sz="4" w:space="0" w:color="auto"/>
            </w:tcBorders>
            <w:vAlign w:val="center"/>
          </w:tcPr>
          <w:p w14:paraId="028111DB" w14:textId="77777777" w:rsidR="00EA288A" w:rsidRPr="00ED5497" w:rsidRDefault="00EA288A" w:rsidP="004B45AF">
            <w:pPr>
              <w:jc w:val="center"/>
              <w:rPr>
                <w:rFonts w:cs="Times New Roman"/>
                <w:b/>
              </w:rPr>
            </w:pPr>
            <w:r w:rsidRPr="00ED5497">
              <w:rPr>
                <w:rFonts w:cs="Times New Roman"/>
                <w:b/>
              </w:rPr>
              <w:t>Habitat</w:t>
            </w:r>
          </w:p>
        </w:tc>
        <w:tc>
          <w:tcPr>
            <w:tcW w:w="6690" w:type="dxa"/>
            <w:tcBorders>
              <w:top w:val="single" w:sz="4" w:space="0" w:color="auto"/>
              <w:bottom w:val="single" w:sz="4" w:space="0" w:color="auto"/>
            </w:tcBorders>
            <w:vAlign w:val="center"/>
          </w:tcPr>
          <w:p w14:paraId="2C96B5A2" w14:textId="77777777" w:rsidR="00EA288A" w:rsidRPr="00ED5497" w:rsidRDefault="00EA288A" w:rsidP="004B45AF">
            <w:pPr>
              <w:jc w:val="center"/>
              <w:rPr>
                <w:rFonts w:cs="Times New Roman"/>
                <w:b/>
              </w:rPr>
            </w:pPr>
            <w:r w:rsidRPr="00ED5497">
              <w:rPr>
                <w:rFonts w:cs="Times New Roman"/>
                <w:b/>
              </w:rPr>
              <w:t>Description</w:t>
            </w:r>
          </w:p>
        </w:tc>
      </w:tr>
      <w:tr w:rsidR="00EA288A" w:rsidRPr="00ED5497" w14:paraId="4336A531" w14:textId="77777777" w:rsidTr="005B5D64">
        <w:trPr>
          <w:trHeight w:val="367"/>
        </w:trPr>
        <w:tc>
          <w:tcPr>
            <w:tcW w:w="2241" w:type="dxa"/>
            <w:tcBorders>
              <w:top w:val="single" w:sz="4" w:space="0" w:color="auto"/>
            </w:tcBorders>
            <w:vAlign w:val="center"/>
          </w:tcPr>
          <w:p w14:paraId="4881ECB2" w14:textId="77777777" w:rsidR="00EA288A" w:rsidRPr="00ED5497" w:rsidRDefault="00EA288A" w:rsidP="004B45AF">
            <w:pPr>
              <w:rPr>
                <w:rFonts w:cs="Times New Roman"/>
              </w:rPr>
            </w:pPr>
            <w:r>
              <w:rPr>
                <w:rFonts w:cs="Times New Roman"/>
              </w:rPr>
              <w:t>Flooded f</w:t>
            </w:r>
            <w:r w:rsidRPr="00ED5497">
              <w:rPr>
                <w:rFonts w:cs="Times New Roman"/>
              </w:rPr>
              <w:t>orest</w:t>
            </w:r>
          </w:p>
        </w:tc>
        <w:tc>
          <w:tcPr>
            <w:tcW w:w="6690" w:type="dxa"/>
            <w:tcBorders>
              <w:top w:val="single" w:sz="4" w:space="0" w:color="auto"/>
            </w:tcBorders>
            <w:vAlign w:val="center"/>
          </w:tcPr>
          <w:p w14:paraId="3B623FCE" w14:textId="77777777" w:rsidR="00EA288A" w:rsidRPr="00ED5497" w:rsidRDefault="00EA288A" w:rsidP="004B45AF">
            <w:pPr>
              <w:ind w:left="346"/>
              <w:rPr>
                <w:rFonts w:cs="Times New Roman"/>
              </w:rPr>
            </w:pPr>
            <w:r w:rsidRPr="00ED5497">
              <w:rPr>
                <w:rFonts w:cs="Times New Roman"/>
              </w:rPr>
              <w:t>Deciduous or coniferous trees, with standing water present</w:t>
            </w:r>
          </w:p>
        </w:tc>
      </w:tr>
      <w:tr w:rsidR="00EA288A" w:rsidRPr="00ED5497" w14:paraId="5E5037BB" w14:textId="77777777" w:rsidTr="005B5D64">
        <w:trPr>
          <w:trHeight w:val="461"/>
        </w:trPr>
        <w:tc>
          <w:tcPr>
            <w:tcW w:w="2241" w:type="dxa"/>
            <w:vAlign w:val="center"/>
          </w:tcPr>
          <w:p w14:paraId="226C1D19" w14:textId="77777777" w:rsidR="00EA288A" w:rsidRPr="00ED5497" w:rsidRDefault="00EA288A" w:rsidP="004B45AF">
            <w:pPr>
              <w:rPr>
                <w:rFonts w:cs="Times New Roman"/>
              </w:rPr>
            </w:pPr>
            <w:r>
              <w:rPr>
                <w:rFonts w:cs="Times New Roman"/>
              </w:rPr>
              <w:t>Waters e</w:t>
            </w:r>
            <w:r w:rsidRPr="00ED5497">
              <w:rPr>
                <w:rFonts w:cs="Times New Roman"/>
              </w:rPr>
              <w:t>dge</w:t>
            </w:r>
          </w:p>
        </w:tc>
        <w:tc>
          <w:tcPr>
            <w:tcW w:w="6690" w:type="dxa"/>
            <w:vAlign w:val="center"/>
          </w:tcPr>
          <w:p w14:paraId="28A508D2" w14:textId="77777777" w:rsidR="00EA288A" w:rsidRPr="00ED5497" w:rsidRDefault="00EA288A" w:rsidP="004B45AF">
            <w:pPr>
              <w:ind w:left="346"/>
              <w:rPr>
                <w:rFonts w:cs="Times New Roman"/>
              </w:rPr>
            </w:pPr>
            <w:r w:rsidRPr="00ED5497">
              <w:rPr>
                <w:rFonts w:cs="Times New Roman"/>
              </w:rPr>
              <w:t xml:space="preserve">Habitat </w:t>
            </w:r>
            <w:r>
              <w:rPr>
                <w:rFonts w:cs="Times New Roman"/>
              </w:rPr>
              <w:t>adjacent to a body of water, can include</w:t>
            </w:r>
            <w:r w:rsidRPr="00ED5497">
              <w:rPr>
                <w:rFonts w:cs="Times New Roman"/>
              </w:rPr>
              <w:t xml:space="preserve"> fallen logs and/or trees</w:t>
            </w:r>
          </w:p>
        </w:tc>
      </w:tr>
      <w:tr w:rsidR="00EA288A" w:rsidRPr="00ED5497" w14:paraId="66D11FC1" w14:textId="77777777" w:rsidTr="005B5D64">
        <w:trPr>
          <w:trHeight w:val="405"/>
        </w:trPr>
        <w:tc>
          <w:tcPr>
            <w:tcW w:w="2241" w:type="dxa"/>
            <w:vAlign w:val="center"/>
          </w:tcPr>
          <w:p w14:paraId="4676D9CC" w14:textId="77777777" w:rsidR="00EA288A" w:rsidRPr="00ED5497" w:rsidRDefault="00EA288A" w:rsidP="004B45AF">
            <w:pPr>
              <w:rPr>
                <w:rFonts w:cs="Times New Roman"/>
              </w:rPr>
            </w:pPr>
            <w:r w:rsidRPr="00ED5497">
              <w:rPr>
                <w:rFonts w:cs="Times New Roman"/>
              </w:rPr>
              <w:t>Creek</w:t>
            </w:r>
          </w:p>
        </w:tc>
        <w:tc>
          <w:tcPr>
            <w:tcW w:w="6690" w:type="dxa"/>
            <w:vAlign w:val="center"/>
          </w:tcPr>
          <w:p w14:paraId="588E5148" w14:textId="77777777" w:rsidR="00EA288A" w:rsidRPr="00ED5497" w:rsidRDefault="00EA288A" w:rsidP="004B45AF">
            <w:pPr>
              <w:ind w:left="346"/>
              <w:rPr>
                <w:rFonts w:cs="Times New Roman"/>
              </w:rPr>
            </w:pPr>
            <w:r w:rsidRPr="00ED5497">
              <w:rPr>
                <w:rFonts w:cs="Times New Roman"/>
              </w:rPr>
              <w:t>Streams or creeks that flow throughout the year</w:t>
            </w:r>
          </w:p>
        </w:tc>
      </w:tr>
      <w:tr w:rsidR="00EA288A" w:rsidRPr="00ED5497" w14:paraId="2D7080AD" w14:textId="77777777" w:rsidTr="005B5D64">
        <w:trPr>
          <w:trHeight w:val="455"/>
        </w:trPr>
        <w:tc>
          <w:tcPr>
            <w:tcW w:w="2241" w:type="dxa"/>
            <w:vAlign w:val="center"/>
          </w:tcPr>
          <w:p w14:paraId="7FBC1ED4" w14:textId="77777777" w:rsidR="00EA288A" w:rsidRPr="00ED5497" w:rsidRDefault="00EA288A" w:rsidP="004B45AF">
            <w:pPr>
              <w:rPr>
                <w:rFonts w:cs="Times New Roman"/>
              </w:rPr>
            </w:pPr>
            <w:r>
              <w:rPr>
                <w:rFonts w:cs="Times New Roman"/>
              </w:rPr>
              <w:t>Flooded c</w:t>
            </w:r>
            <w:r w:rsidRPr="00ED5497">
              <w:rPr>
                <w:rFonts w:cs="Times New Roman"/>
              </w:rPr>
              <w:t>attails</w:t>
            </w:r>
          </w:p>
        </w:tc>
        <w:tc>
          <w:tcPr>
            <w:tcW w:w="6690" w:type="dxa"/>
            <w:vAlign w:val="center"/>
          </w:tcPr>
          <w:p w14:paraId="6EF7A48C" w14:textId="77777777" w:rsidR="00EA288A" w:rsidRPr="00ED5497" w:rsidRDefault="00EA288A" w:rsidP="004B45AF">
            <w:pPr>
              <w:ind w:left="346"/>
              <w:rPr>
                <w:rFonts w:cs="Times New Roman"/>
              </w:rPr>
            </w:pPr>
            <w:r w:rsidRPr="00ED5497">
              <w:rPr>
                <w:rFonts w:cs="Times New Roman"/>
              </w:rPr>
              <w:t>Homogenous growth of dense cattail stands in marsh</w:t>
            </w:r>
          </w:p>
        </w:tc>
      </w:tr>
      <w:tr w:rsidR="00EA288A" w:rsidRPr="00ED5497" w14:paraId="485EC9DF" w14:textId="77777777" w:rsidTr="005B5D64">
        <w:trPr>
          <w:trHeight w:val="123"/>
        </w:trPr>
        <w:tc>
          <w:tcPr>
            <w:tcW w:w="2241" w:type="dxa"/>
            <w:tcBorders>
              <w:bottom w:val="single" w:sz="4" w:space="0" w:color="auto"/>
            </w:tcBorders>
            <w:vAlign w:val="center"/>
          </w:tcPr>
          <w:p w14:paraId="50054364" w14:textId="77777777" w:rsidR="00EA288A" w:rsidRPr="00ED5497" w:rsidRDefault="00EA288A" w:rsidP="004B45AF">
            <w:pPr>
              <w:rPr>
                <w:rFonts w:cs="Times New Roman"/>
              </w:rPr>
            </w:pPr>
            <w:r>
              <w:rPr>
                <w:rFonts w:cs="Times New Roman"/>
              </w:rPr>
              <w:t>Flooded g</w:t>
            </w:r>
            <w:r w:rsidRPr="00ED5497">
              <w:rPr>
                <w:rFonts w:cs="Times New Roman"/>
              </w:rPr>
              <w:t>rass</w:t>
            </w:r>
          </w:p>
        </w:tc>
        <w:tc>
          <w:tcPr>
            <w:tcW w:w="6690" w:type="dxa"/>
            <w:tcBorders>
              <w:bottom w:val="single" w:sz="4" w:space="0" w:color="auto"/>
            </w:tcBorders>
            <w:vAlign w:val="center"/>
          </w:tcPr>
          <w:p w14:paraId="74F7254C" w14:textId="77777777" w:rsidR="00EA288A" w:rsidRPr="00ED5497" w:rsidRDefault="00EA288A" w:rsidP="004B45AF">
            <w:pPr>
              <w:ind w:left="346"/>
              <w:rPr>
                <w:rFonts w:cs="Times New Roman"/>
              </w:rPr>
            </w:pPr>
            <w:r w:rsidRPr="00ED5497">
              <w:rPr>
                <w:rFonts w:cs="Times New Roman"/>
              </w:rPr>
              <w:t>Homogenous growth of dense grass stands in marsh</w:t>
            </w:r>
          </w:p>
        </w:tc>
      </w:tr>
    </w:tbl>
    <w:p w14:paraId="77735430" w14:textId="77777777" w:rsidR="00EA288A" w:rsidRPr="0037379A" w:rsidRDefault="0037379A" w:rsidP="0037379A">
      <w:pPr>
        <w:jc w:val="both"/>
        <w:rPr>
          <w:rFonts w:cs="Times New Roman"/>
        </w:rPr>
      </w:pPr>
      <w:r>
        <w:rPr>
          <w:rFonts w:cs="Times New Roman"/>
        </w:rPr>
        <w:br w:type="page"/>
      </w:r>
    </w:p>
    <w:p w14:paraId="1E71B006" w14:textId="671EA290" w:rsidR="00EA288A" w:rsidRPr="000B7F2D" w:rsidRDefault="000B7F2D" w:rsidP="000B7F2D">
      <w:pPr>
        <w:pStyle w:val="Caption"/>
        <w:keepNext/>
        <w:jc w:val="both"/>
      </w:pPr>
      <w:bookmarkStart w:id="107" w:name="_Toc522528254"/>
      <w:r w:rsidRPr="000B7F2D">
        <w:rPr>
          <w:b/>
        </w:rPr>
        <w:lastRenderedPageBreak/>
        <w:t>Table</w:t>
      </w:r>
      <w:r>
        <w:rPr>
          <w:b/>
        </w:rPr>
        <w:t xml:space="preserve"> </w:t>
      </w:r>
      <w:r w:rsidRPr="000B7F2D">
        <w:rPr>
          <w:b/>
        </w:rPr>
        <w:t>3.</w:t>
      </w:r>
      <w:r w:rsidR="00234B29">
        <w:rPr>
          <w:b/>
        </w:rPr>
        <w:fldChar w:fldCharType="begin"/>
      </w:r>
      <w:r w:rsidR="00234B29">
        <w:rPr>
          <w:b/>
        </w:rPr>
        <w:instrText xml:space="preserve"> SEQ Table \* ARABIC \s 1 </w:instrText>
      </w:r>
      <w:r w:rsidR="00234B29">
        <w:rPr>
          <w:b/>
        </w:rPr>
        <w:fldChar w:fldCharType="separate"/>
      </w:r>
      <w:r w:rsidR="00106988">
        <w:rPr>
          <w:b/>
          <w:noProof/>
        </w:rPr>
        <w:t>4</w:t>
      </w:r>
      <w:r w:rsidR="00234B29">
        <w:rPr>
          <w:b/>
        </w:rPr>
        <w:fldChar w:fldCharType="end"/>
      </w:r>
      <w:r w:rsidRPr="00EA608D">
        <w:t xml:space="preserve"> Results from the change detection analysis including a matrix of change in habitat types from 1934 to 2010 including each type of habitat lost or gained.</w:t>
      </w:r>
      <w:bookmarkEnd w:id="107"/>
    </w:p>
    <w:tbl>
      <w:tblPr>
        <w:tblW w:w="5000" w:type="pct"/>
        <w:tblCellMar>
          <w:top w:w="15" w:type="dxa"/>
          <w:left w:w="15" w:type="dxa"/>
          <w:bottom w:w="15" w:type="dxa"/>
          <w:right w:w="15" w:type="dxa"/>
        </w:tblCellMar>
        <w:tblLook w:val="04A0" w:firstRow="1" w:lastRow="0" w:firstColumn="1" w:lastColumn="0" w:noHBand="0" w:noVBand="1"/>
      </w:tblPr>
      <w:tblGrid>
        <w:gridCol w:w="456"/>
        <w:gridCol w:w="1792"/>
        <w:gridCol w:w="1792"/>
        <w:gridCol w:w="764"/>
        <w:gridCol w:w="1171"/>
        <w:gridCol w:w="823"/>
        <w:gridCol w:w="1003"/>
        <w:gridCol w:w="846"/>
      </w:tblGrid>
      <w:tr w:rsidR="00EA288A" w:rsidRPr="007C122A" w14:paraId="331E6899" w14:textId="77777777" w:rsidTr="007C122A">
        <w:tc>
          <w:tcPr>
            <w:tcW w:w="1300" w:type="pct"/>
            <w:gridSpan w:val="2"/>
            <w:vMerge w:val="restart"/>
            <w:tcBorders>
              <w:top w:val="single" w:sz="8" w:space="0" w:color="000000"/>
              <w:left w:val="single" w:sz="8" w:space="0" w:color="000000"/>
              <w:right w:val="single" w:sz="8" w:space="0" w:color="000000"/>
            </w:tcBorders>
            <w:vAlign w:val="center"/>
          </w:tcPr>
          <w:p w14:paraId="0A7A8FF4" w14:textId="77777777" w:rsidR="00EA288A" w:rsidRPr="007C122A" w:rsidRDefault="00EA288A" w:rsidP="004B45AF">
            <w:pPr>
              <w:jc w:val="center"/>
              <w:rPr>
                <w:rFonts w:eastAsia="Times New Roman" w:cs="Times New Roman"/>
                <w:b/>
                <w:sz w:val="18"/>
                <w:szCs w:val="18"/>
                <w:lang w:eastAsia="en-CA"/>
              </w:rPr>
            </w:pPr>
            <w:r w:rsidRPr="007C122A">
              <w:rPr>
                <w:rFonts w:eastAsia="Times New Roman" w:cs="Times New Roman"/>
                <w:b/>
                <w:sz w:val="18"/>
                <w:szCs w:val="18"/>
                <w:lang w:eastAsia="en-CA"/>
              </w:rPr>
              <w:t>Habitat types (ha)</w:t>
            </w:r>
          </w:p>
        </w:tc>
        <w:tc>
          <w:tcPr>
            <w:tcW w:w="3700" w:type="pct"/>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AF138D8" w14:textId="77777777" w:rsidR="00EA288A" w:rsidRPr="007C122A" w:rsidRDefault="00EA288A" w:rsidP="004B45AF">
            <w:pPr>
              <w:jc w:val="center"/>
              <w:rPr>
                <w:rFonts w:eastAsia="Times New Roman" w:cs="Times New Roman"/>
                <w:b/>
                <w:color w:val="000000"/>
                <w:sz w:val="18"/>
                <w:szCs w:val="18"/>
                <w:lang w:eastAsia="en-CA"/>
              </w:rPr>
            </w:pPr>
            <w:r w:rsidRPr="007C122A">
              <w:rPr>
                <w:rFonts w:eastAsia="Times New Roman" w:cs="Times New Roman"/>
                <w:b/>
                <w:color w:val="000000"/>
                <w:sz w:val="18"/>
                <w:szCs w:val="18"/>
                <w:lang w:eastAsia="en-CA"/>
              </w:rPr>
              <w:t>1934</w:t>
            </w:r>
          </w:p>
        </w:tc>
      </w:tr>
      <w:tr w:rsidR="00EA288A" w:rsidRPr="007C122A" w14:paraId="376B1BFF" w14:textId="77777777" w:rsidTr="007C122A">
        <w:tc>
          <w:tcPr>
            <w:tcW w:w="1300" w:type="pct"/>
            <w:gridSpan w:val="2"/>
            <w:vMerge/>
            <w:tcBorders>
              <w:left w:val="single" w:sz="8" w:space="0" w:color="000000"/>
              <w:bottom w:val="single" w:sz="8" w:space="0" w:color="000000"/>
              <w:right w:val="single" w:sz="8" w:space="0" w:color="000000"/>
            </w:tcBorders>
            <w:vAlign w:val="center"/>
          </w:tcPr>
          <w:p w14:paraId="309F7CEA" w14:textId="77777777" w:rsidR="00EA288A" w:rsidRPr="007C122A" w:rsidRDefault="00EA288A" w:rsidP="004B45AF">
            <w:pPr>
              <w:jc w:val="center"/>
              <w:rPr>
                <w:rFonts w:eastAsia="Times New Roman" w:cs="Times New Roman"/>
                <w:b/>
                <w:sz w:val="18"/>
                <w:szCs w:val="18"/>
                <w:lang w:eastAsia="en-CA"/>
              </w:rPr>
            </w:pPr>
          </w:p>
        </w:tc>
        <w:tc>
          <w:tcPr>
            <w:tcW w:w="103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187F3D9"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color w:val="000000"/>
                <w:sz w:val="18"/>
                <w:szCs w:val="18"/>
                <w:lang w:eastAsia="en-CA"/>
              </w:rPr>
              <w:t>Anthropogenically maintained field</w:t>
            </w:r>
          </w:p>
        </w:tc>
        <w:tc>
          <w:tcPr>
            <w:tcW w:w="442"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7A2B9AE"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color w:val="000000"/>
                <w:sz w:val="18"/>
                <w:szCs w:val="18"/>
                <w:lang w:eastAsia="en-CA"/>
              </w:rPr>
              <w:t>Gravel</w:t>
            </w:r>
          </w:p>
        </w:tc>
        <w:tc>
          <w:tcPr>
            <w:tcW w:w="67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8BA06C8"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color w:val="000000"/>
                <w:sz w:val="18"/>
                <w:szCs w:val="18"/>
                <w:lang w:eastAsia="en-CA"/>
              </w:rPr>
              <w:t>Agriculture</w:t>
            </w:r>
          </w:p>
        </w:tc>
        <w:tc>
          <w:tcPr>
            <w:tcW w:w="47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3A2CD78"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color w:val="000000"/>
                <w:sz w:val="18"/>
                <w:szCs w:val="18"/>
                <w:lang w:eastAsia="en-CA"/>
              </w:rPr>
              <w:t>Natural field</w:t>
            </w:r>
          </w:p>
        </w:tc>
        <w:tc>
          <w:tcPr>
            <w:tcW w:w="58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7B151E0"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color w:val="000000"/>
                <w:sz w:val="18"/>
                <w:szCs w:val="18"/>
                <w:lang w:eastAsia="en-CA"/>
              </w:rPr>
              <w:t>Shoreline</w:t>
            </w:r>
          </w:p>
        </w:tc>
        <w:tc>
          <w:tcPr>
            <w:tcW w:w="49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89F040B" w14:textId="77777777" w:rsidR="00EA288A" w:rsidRPr="007C122A" w:rsidRDefault="00EA288A" w:rsidP="004B45AF">
            <w:pPr>
              <w:jc w:val="center"/>
              <w:rPr>
                <w:rFonts w:eastAsia="Times New Roman" w:cs="Times New Roman"/>
                <w:b/>
                <w:sz w:val="18"/>
                <w:szCs w:val="18"/>
                <w:lang w:eastAsia="en-CA"/>
              </w:rPr>
            </w:pPr>
            <w:r w:rsidRPr="007C122A">
              <w:rPr>
                <w:rFonts w:eastAsia="Times New Roman" w:cs="Times New Roman"/>
                <w:b/>
                <w:color w:val="000000"/>
                <w:sz w:val="18"/>
                <w:szCs w:val="18"/>
                <w:lang w:eastAsia="en-CA"/>
              </w:rPr>
              <w:t>Gained</w:t>
            </w:r>
          </w:p>
        </w:tc>
      </w:tr>
      <w:tr w:rsidR="00EA288A" w:rsidRPr="007C122A" w14:paraId="530492FD" w14:textId="77777777" w:rsidTr="007C122A">
        <w:tc>
          <w:tcPr>
            <w:tcW w:w="264" w:type="pct"/>
            <w:vMerge w:val="restart"/>
            <w:tcBorders>
              <w:top w:val="single" w:sz="8" w:space="0" w:color="000000"/>
              <w:left w:val="single" w:sz="8" w:space="0" w:color="000000"/>
              <w:right w:val="single" w:sz="8" w:space="0" w:color="000000"/>
            </w:tcBorders>
            <w:vAlign w:val="center"/>
          </w:tcPr>
          <w:p w14:paraId="231DE519" w14:textId="77777777" w:rsidR="00EA288A" w:rsidRPr="007C122A" w:rsidRDefault="00EA288A" w:rsidP="004B45AF">
            <w:pPr>
              <w:jc w:val="center"/>
              <w:rPr>
                <w:rFonts w:eastAsia="Times New Roman" w:cs="Times New Roman"/>
                <w:b/>
                <w:color w:val="000000"/>
                <w:sz w:val="18"/>
                <w:szCs w:val="18"/>
                <w:lang w:eastAsia="en-CA"/>
              </w:rPr>
            </w:pPr>
            <w:r w:rsidRPr="007C122A">
              <w:rPr>
                <w:rFonts w:eastAsia="Times New Roman" w:cs="Times New Roman"/>
                <w:b/>
                <w:color w:val="000000"/>
                <w:sz w:val="18"/>
                <w:szCs w:val="18"/>
                <w:lang w:eastAsia="en-CA"/>
              </w:rPr>
              <w:t>2010</w:t>
            </w:r>
          </w:p>
        </w:tc>
        <w:tc>
          <w:tcPr>
            <w:tcW w:w="103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CEAB34B"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color w:val="000000"/>
                <w:sz w:val="18"/>
                <w:szCs w:val="18"/>
                <w:lang w:eastAsia="en-CA"/>
              </w:rPr>
              <w:t>Anthropogenically maintained field</w:t>
            </w:r>
          </w:p>
        </w:tc>
        <w:tc>
          <w:tcPr>
            <w:tcW w:w="103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2ED1B76"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bCs/>
                <w:color w:val="000000"/>
                <w:sz w:val="18"/>
                <w:szCs w:val="18"/>
                <w:lang w:eastAsia="en-CA"/>
              </w:rPr>
              <w:t>39.84</w:t>
            </w:r>
          </w:p>
        </w:tc>
        <w:tc>
          <w:tcPr>
            <w:tcW w:w="442"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D436831"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color w:val="000000"/>
                <w:sz w:val="18"/>
                <w:szCs w:val="18"/>
                <w:lang w:eastAsia="en-CA"/>
              </w:rPr>
              <w:t>0.33</w:t>
            </w:r>
          </w:p>
        </w:tc>
        <w:tc>
          <w:tcPr>
            <w:tcW w:w="67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E00EFF9"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color w:val="000000"/>
                <w:sz w:val="18"/>
                <w:szCs w:val="18"/>
                <w:lang w:eastAsia="en-CA"/>
              </w:rPr>
              <w:t>27.44</w:t>
            </w:r>
          </w:p>
        </w:tc>
        <w:tc>
          <w:tcPr>
            <w:tcW w:w="47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5030AEE"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color w:val="000000"/>
                <w:sz w:val="18"/>
                <w:szCs w:val="18"/>
                <w:lang w:eastAsia="en-CA"/>
              </w:rPr>
              <w:t>6.41</w:t>
            </w:r>
          </w:p>
        </w:tc>
        <w:tc>
          <w:tcPr>
            <w:tcW w:w="58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C746BF"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color w:val="000000"/>
                <w:sz w:val="18"/>
                <w:szCs w:val="18"/>
                <w:lang w:eastAsia="en-CA"/>
              </w:rPr>
              <w:t>0.02</w:t>
            </w:r>
          </w:p>
        </w:tc>
        <w:tc>
          <w:tcPr>
            <w:tcW w:w="49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7F1D1A6" w14:textId="77777777" w:rsidR="00EA288A" w:rsidRPr="007C122A" w:rsidRDefault="00EA288A" w:rsidP="004B45AF">
            <w:pPr>
              <w:jc w:val="center"/>
              <w:rPr>
                <w:rFonts w:eastAsia="Times New Roman" w:cs="Times New Roman"/>
                <w:b/>
                <w:sz w:val="18"/>
                <w:szCs w:val="18"/>
                <w:lang w:eastAsia="en-CA"/>
              </w:rPr>
            </w:pPr>
            <w:r w:rsidRPr="007C122A">
              <w:rPr>
                <w:rFonts w:eastAsia="Times New Roman" w:cs="Times New Roman"/>
                <w:b/>
                <w:color w:val="000000"/>
                <w:sz w:val="18"/>
                <w:szCs w:val="18"/>
                <w:lang w:eastAsia="en-CA"/>
              </w:rPr>
              <w:t>34.81</w:t>
            </w:r>
          </w:p>
        </w:tc>
      </w:tr>
      <w:tr w:rsidR="00EA288A" w:rsidRPr="007C122A" w14:paraId="4F1A5919" w14:textId="77777777" w:rsidTr="007C122A">
        <w:tc>
          <w:tcPr>
            <w:tcW w:w="264" w:type="pct"/>
            <w:vMerge/>
            <w:tcBorders>
              <w:left w:val="single" w:sz="8" w:space="0" w:color="000000"/>
              <w:right w:val="single" w:sz="8" w:space="0" w:color="000000"/>
            </w:tcBorders>
            <w:vAlign w:val="center"/>
          </w:tcPr>
          <w:p w14:paraId="7187CAE6" w14:textId="77777777" w:rsidR="00EA288A" w:rsidRPr="007C122A" w:rsidRDefault="00EA288A" w:rsidP="004B45AF">
            <w:pPr>
              <w:jc w:val="center"/>
              <w:rPr>
                <w:rFonts w:eastAsia="Times New Roman" w:cs="Times New Roman"/>
                <w:color w:val="000000"/>
                <w:sz w:val="18"/>
                <w:szCs w:val="18"/>
                <w:lang w:eastAsia="en-CA"/>
              </w:rPr>
            </w:pPr>
          </w:p>
        </w:tc>
        <w:tc>
          <w:tcPr>
            <w:tcW w:w="103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17FD557"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color w:val="000000"/>
                <w:sz w:val="18"/>
                <w:szCs w:val="18"/>
                <w:lang w:eastAsia="en-CA"/>
              </w:rPr>
              <w:t>Gravel</w:t>
            </w:r>
          </w:p>
        </w:tc>
        <w:tc>
          <w:tcPr>
            <w:tcW w:w="103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02820C8"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color w:val="000000"/>
                <w:sz w:val="18"/>
                <w:szCs w:val="18"/>
                <w:lang w:eastAsia="en-CA"/>
              </w:rPr>
              <w:t>0.43</w:t>
            </w:r>
          </w:p>
        </w:tc>
        <w:tc>
          <w:tcPr>
            <w:tcW w:w="442"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E7E58A6"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bCs/>
                <w:color w:val="000000"/>
                <w:sz w:val="18"/>
                <w:szCs w:val="18"/>
                <w:lang w:eastAsia="en-CA"/>
              </w:rPr>
              <w:t>0.44</w:t>
            </w:r>
          </w:p>
        </w:tc>
        <w:tc>
          <w:tcPr>
            <w:tcW w:w="67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01B9BEE"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color w:val="000000"/>
                <w:sz w:val="18"/>
                <w:szCs w:val="18"/>
                <w:lang w:eastAsia="en-CA"/>
              </w:rPr>
              <w:t>0.45</w:t>
            </w:r>
          </w:p>
        </w:tc>
        <w:tc>
          <w:tcPr>
            <w:tcW w:w="47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E39BD80"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color w:val="000000"/>
                <w:sz w:val="18"/>
                <w:szCs w:val="18"/>
                <w:lang w:eastAsia="en-CA"/>
              </w:rPr>
              <w:t>0.85</w:t>
            </w:r>
          </w:p>
        </w:tc>
        <w:tc>
          <w:tcPr>
            <w:tcW w:w="58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8278847"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color w:val="000000"/>
                <w:sz w:val="18"/>
                <w:szCs w:val="18"/>
                <w:lang w:eastAsia="en-CA"/>
              </w:rPr>
              <w:t>0.11</w:t>
            </w:r>
          </w:p>
        </w:tc>
        <w:tc>
          <w:tcPr>
            <w:tcW w:w="49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FA3EF25" w14:textId="77777777" w:rsidR="00EA288A" w:rsidRPr="007C122A" w:rsidRDefault="00EA288A" w:rsidP="004B45AF">
            <w:pPr>
              <w:jc w:val="center"/>
              <w:rPr>
                <w:rFonts w:eastAsia="Times New Roman" w:cs="Times New Roman"/>
                <w:b/>
                <w:sz w:val="18"/>
                <w:szCs w:val="18"/>
                <w:lang w:eastAsia="en-CA"/>
              </w:rPr>
            </w:pPr>
            <w:r w:rsidRPr="007C122A">
              <w:rPr>
                <w:rFonts w:eastAsia="Times New Roman" w:cs="Times New Roman"/>
                <w:b/>
                <w:color w:val="000000"/>
                <w:sz w:val="18"/>
                <w:szCs w:val="18"/>
                <w:lang w:eastAsia="en-CA"/>
              </w:rPr>
              <w:t>2.33</w:t>
            </w:r>
          </w:p>
        </w:tc>
      </w:tr>
      <w:tr w:rsidR="00EA288A" w:rsidRPr="007C122A" w14:paraId="7ADB4DDC" w14:textId="77777777" w:rsidTr="007C122A">
        <w:trPr>
          <w:trHeight w:val="489"/>
        </w:trPr>
        <w:tc>
          <w:tcPr>
            <w:tcW w:w="264" w:type="pct"/>
            <w:vMerge/>
            <w:tcBorders>
              <w:left w:val="single" w:sz="8" w:space="0" w:color="000000"/>
              <w:right w:val="single" w:sz="8" w:space="0" w:color="000000"/>
            </w:tcBorders>
            <w:vAlign w:val="center"/>
          </w:tcPr>
          <w:p w14:paraId="40D8FB42" w14:textId="77777777" w:rsidR="00EA288A" w:rsidRPr="007C122A" w:rsidRDefault="00EA288A" w:rsidP="004B45AF">
            <w:pPr>
              <w:jc w:val="center"/>
              <w:rPr>
                <w:rFonts w:eastAsia="Times New Roman" w:cs="Times New Roman"/>
                <w:color w:val="000000"/>
                <w:sz w:val="18"/>
                <w:szCs w:val="18"/>
                <w:lang w:eastAsia="en-CA"/>
              </w:rPr>
            </w:pPr>
          </w:p>
        </w:tc>
        <w:tc>
          <w:tcPr>
            <w:tcW w:w="103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F2BF162"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color w:val="000000"/>
                <w:sz w:val="18"/>
                <w:szCs w:val="18"/>
                <w:lang w:eastAsia="en-CA"/>
              </w:rPr>
              <w:t>Agriculture</w:t>
            </w:r>
          </w:p>
        </w:tc>
        <w:tc>
          <w:tcPr>
            <w:tcW w:w="103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3D837B6"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color w:val="000000"/>
                <w:sz w:val="18"/>
                <w:szCs w:val="18"/>
                <w:lang w:eastAsia="en-CA"/>
              </w:rPr>
              <w:t>0.00</w:t>
            </w:r>
          </w:p>
        </w:tc>
        <w:tc>
          <w:tcPr>
            <w:tcW w:w="442"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8DE054E"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color w:val="000000"/>
                <w:sz w:val="18"/>
                <w:szCs w:val="18"/>
                <w:lang w:eastAsia="en-CA"/>
              </w:rPr>
              <w:t>0.00</w:t>
            </w:r>
          </w:p>
        </w:tc>
        <w:tc>
          <w:tcPr>
            <w:tcW w:w="67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87E400D"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bCs/>
                <w:color w:val="000000"/>
                <w:sz w:val="18"/>
                <w:szCs w:val="18"/>
                <w:lang w:eastAsia="en-CA"/>
              </w:rPr>
              <w:t>3.32</w:t>
            </w:r>
          </w:p>
        </w:tc>
        <w:tc>
          <w:tcPr>
            <w:tcW w:w="47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E6C0DD6"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color w:val="000000"/>
                <w:sz w:val="18"/>
                <w:szCs w:val="18"/>
                <w:lang w:eastAsia="en-CA"/>
              </w:rPr>
              <w:t>0.00</w:t>
            </w:r>
          </w:p>
        </w:tc>
        <w:tc>
          <w:tcPr>
            <w:tcW w:w="58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25B9FCA"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color w:val="000000"/>
                <w:sz w:val="18"/>
                <w:szCs w:val="18"/>
                <w:lang w:eastAsia="en-CA"/>
              </w:rPr>
              <w:t>0.00</w:t>
            </w:r>
          </w:p>
        </w:tc>
        <w:tc>
          <w:tcPr>
            <w:tcW w:w="49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00DC215" w14:textId="77777777" w:rsidR="00EA288A" w:rsidRPr="007C122A" w:rsidRDefault="00EA288A" w:rsidP="004B45AF">
            <w:pPr>
              <w:jc w:val="center"/>
              <w:rPr>
                <w:rFonts w:eastAsia="Times New Roman" w:cs="Times New Roman"/>
                <w:b/>
                <w:sz w:val="18"/>
                <w:szCs w:val="18"/>
                <w:lang w:eastAsia="en-CA"/>
              </w:rPr>
            </w:pPr>
            <w:r w:rsidRPr="007C122A">
              <w:rPr>
                <w:rFonts w:eastAsia="Times New Roman" w:cs="Times New Roman"/>
                <w:b/>
                <w:color w:val="000000"/>
                <w:sz w:val="18"/>
                <w:szCs w:val="18"/>
                <w:lang w:eastAsia="en-CA"/>
              </w:rPr>
              <w:t>0.03</w:t>
            </w:r>
          </w:p>
        </w:tc>
      </w:tr>
      <w:tr w:rsidR="00EA288A" w:rsidRPr="007C122A" w14:paraId="02544871" w14:textId="77777777" w:rsidTr="007C122A">
        <w:tc>
          <w:tcPr>
            <w:tcW w:w="264" w:type="pct"/>
            <w:vMerge/>
            <w:tcBorders>
              <w:left w:val="single" w:sz="8" w:space="0" w:color="000000"/>
              <w:right w:val="single" w:sz="8" w:space="0" w:color="000000"/>
            </w:tcBorders>
            <w:vAlign w:val="center"/>
          </w:tcPr>
          <w:p w14:paraId="4A46E489" w14:textId="77777777" w:rsidR="00EA288A" w:rsidRPr="007C122A" w:rsidRDefault="00EA288A" w:rsidP="004B45AF">
            <w:pPr>
              <w:jc w:val="center"/>
              <w:rPr>
                <w:rFonts w:eastAsia="Times New Roman" w:cs="Times New Roman"/>
                <w:color w:val="000000"/>
                <w:sz w:val="18"/>
                <w:szCs w:val="18"/>
                <w:lang w:eastAsia="en-CA"/>
              </w:rPr>
            </w:pPr>
          </w:p>
        </w:tc>
        <w:tc>
          <w:tcPr>
            <w:tcW w:w="103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CBA401A"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color w:val="000000"/>
                <w:sz w:val="18"/>
                <w:szCs w:val="18"/>
                <w:lang w:eastAsia="en-CA"/>
              </w:rPr>
              <w:t>Natural field</w:t>
            </w:r>
          </w:p>
        </w:tc>
        <w:tc>
          <w:tcPr>
            <w:tcW w:w="103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039E13D"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color w:val="000000"/>
                <w:sz w:val="18"/>
                <w:szCs w:val="18"/>
                <w:lang w:eastAsia="en-CA"/>
              </w:rPr>
              <w:t>4.91</w:t>
            </w:r>
          </w:p>
        </w:tc>
        <w:tc>
          <w:tcPr>
            <w:tcW w:w="442"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782B90D"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color w:val="000000"/>
                <w:sz w:val="18"/>
                <w:szCs w:val="18"/>
                <w:lang w:eastAsia="en-CA"/>
              </w:rPr>
              <w:t>0.00</w:t>
            </w:r>
          </w:p>
        </w:tc>
        <w:tc>
          <w:tcPr>
            <w:tcW w:w="67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D020409"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color w:val="000000"/>
                <w:sz w:val="18"/>
                <w:szCs w:val="18"/>
                <w:lang w:eastAsia="en-CA"/>
              </w:rPr>
              <w:t>5.03</w:t>
            </w:r>
          </w:p>
        </w:tc>
        <w:tc>
          <w:tcPr>
            <w:tcW w:w="47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1619EB8"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bCs/>
                <w:color w:val="000000"/>
                <w:sz w:val="18"/>
                <w:szCs w:val="18"/>
                <w:lang w:eastAsia="en-CA"/>
              </w:rPr>
              <w:t>5.03</w:t>
            </w:r>
          </w:p>
        </w:tc>
        <w:tc>
          <w:tcPr>
            <w:tcW w:w="58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912BD54"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color w:val="000000"/>
                <w:sz w:val="18"/>
                <w:szCs w:val="18"/>
                <w:lang w:eastAsia="en-CA"/>
              </w:rPr>
              <w:t>0.03</w:t>
            </w:r>
          </w:p>
        </w:tc>
        <w:tc>
          <w:tcPr>
            <w:tcW w:w="49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EF61A1B" w14:textId="77777777" w:rsidR="00EA288A" w:rsidRPr="007C122A" w:rsidRDefault="00EA288A" w:rsidP="004B45AF">
            <w:pPr>
              <w:jc w:val="center"/>
              <w:rPr>
                <w:rFonts w:eastAsia="Times New Roman" w:cs="Times New Roman"/>
                <w:b/>
                <w:sz w:val="18"/>
                <w:szCs w:val="18"/>
                <w:lang w:eastAsia="en-CA"/>
              </w:rPr>
            </w:pPr>
            <w:r w:rsidRPr="007C122A">
              <w:rPr>
                <w:rFonts w:eastAsia="Times New Roman" w:cs="Times New Roman"/>
                <w:b/>
                <w:color w:val="000000"/>
                <w:sz w:val="18"/>
                <w:szCs w:val="18"/>
                <w:lang w:eastAsia="en-CA"/>
              </w:rPr>
              <w:t>10.26</w:t>
            </w:r>
          </w:p>
        </w:tc>
      </w:tr>
      <w:tr w:rsidR="00EA288A" w:rsidRPr="007C122A" w14:paraId="5E328FBA" w14:textId="77777777" w:rsidTr="007C122A">
        <w:trPr>
          <w:trHeight w:val="480"/>
        </w:trPr>
        <w:tc>
          <w:tcPr>
            <w:tcW w:w="264" w:type="pct"/>
            <w:vMerge/>
            <w:tcBorders>
              <w:left w:val="single" w:sz="8" w:space="0" w:color="000000"/>
              <w:right w:val="single" w:sz="8" w:space="0" w:color="000000"/>
            </w:tcBorders>
            <w:vAlign w:val="center"/>
          </w:tcPr>
          <w:p w14:paraId="766BC73A" w14:textId="77777777" w:rsidR="00EA288A" w:rsidRPr="007C122A" w:rsidRDefault="00EA288A" w:rsidP="004B45AF">
            <w:pPr>
              <w:jc w:val="center"/>
              <w:rPr>
                <w:rFonts w:eastAsia="Times New Roman" w:cs="Times New Roman"/>
                <w:color w:val="000000"/>
                <w:sz w:val="18"/>
                <w:szCs w:val="18"/>
                <w:lang w:eastAsia="en-CA"/>
              </w:rPr>
            </w:pPr>
          </w:p>
        </w:tc>
        <w:tc>
          <w:tcPr>
            <w:tcW w:w="103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FC6F469"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color w:val="000000"/>
                <w:sz w:val="18"/>
                <w:szCs w:val="18"/>
                <w:lang w:eastAsia="en-CA"/>
              </w:rPr>
              <w:t>Shoreline</w:t>
            </w:r>
          </w:p>
        </w:tc>
        <w:tc>
          <w:tcPr>
            <w:tcW w:w="103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E9B1FC3"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color w:val="000000"/>
                <w:sz w:val="18"/>
                <w:szCs w:val="18"/>
                <w:lang w:eastAsia="en-CA"/>
              </w:rPr>
              <w:t>0.01</w:t>
            </w:r>
          </w:p>
        </w:tc>
        <w:tc>
          <w:tcPr>
            <w:tcW w:w="442"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01E377C"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color w:val="000000"/>
                <w:sz w:val="18"/>
                <w:szCs w:val="18"/>
                <w:lang w:eastAsia="en-CA"/>
              </w:rPr>
              <w:t>0.00</w:t>
            </w:r>
          </w:p>
        </w:tc>
        <w:tc>
          <w:tcPr>
            <w:tcW w:w="67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2435A00"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color w:val="000000"/>
                <w:sz w:val="18"/>
                <w:szCs w:val="18"/>
                <w:lang w:eastAsia="en-CA"/>
              </w:rPr>
              <w:t>0.00</w:t>
            </w:r>
          </w:p>
        </w:tc>
        <w:tc>
          <w:tcPr>
            <w:tcW w:w="47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CE0968E"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color w:val="000000"/>
                <w:sz w:val="18"/>
                <w:szCs w:val="18"/>
                <w:lang w:eastAsia="en-CA"/>
              </w:rPr>
              <w:t>0.02</w:t>
            </w:r>
          </w:p>
        </w:tc>
        <w:tc>
          <w:tcPr>
            <w:tcW w:w="58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FC966E" w14:textId="77777777" w:rsidR="00EA288A" w:rsidRPr="007C122A" w:rsidRDefault="00EA288A" w:rsidP="004B45AF">
            <w:pPr>
              <w:jc w:val="center"/>
              <w:rPr>
                <w:rFonts w:eastAsia="Times New Roman" w:cs="Times New Roman"/>
                <w:sz w:val="18"/>
                <w:szCs w:val="18"/>
                <w:lang w:eastAsia="en-CA"/>
              </w:rPr>
            </w:pPr>
            <w:r w:rsidRPr="007C122A">
              <w:rPr>
                <w:rFonts w:eastAsia="Times New Roman" w:cs="Times New Roman"/>
                <w:bCs/>
                <w:color w:val="000000"/>
                <w:sz w:val="18"/>
                <w:szCs w:val="18"/>
                <w:lang w:eastAsia="en-CA"/>
              </w:rPr>
              <w:t>0.26</w:t>
            </w:r>
          </w:p>
        </w:tc>
        <w:tc>
          <w:tcPr>
            <w:tcW w:w="49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B23F9C9" w14:textId="77777777" w:rsidR="00EA288A" w:rsidRPr="007C122A" w:rsidRDefault="00EA288A" w:rsidP="004B45AF">
            <w:pPr>
              <w:jc w:val="center"/>
              <w:rPr>
                <w:rFonts w:eastAsia="Times New Roman" w:cs="Times New Roman"/>
                <w:b/>
                <w:sz w:val="18"/>
                <w:szCs w:val="18"/>
                <w:lang w:eastAsia="en-CA"/>
              </w:rPr>
            </w:pPr>
            <w:r w:rsidRPr="007C122A">
              <w:rPr>
                <w:rFonts w:eastAsia="Times New Roman" w:cs="Times New Roman"/>
                <w:b/>
                <w:color w:val="000000"/>
                <w:sz w:val="18"/>
                <w:szCs w:val="18"/>
                <w:lang w:eastAsia="en-CA"/>
              </w:rPr>
              <w:t>0.29</w:t>
            </w:r>
          </w:p>
        </w:tc>
      </w:tr>
      <w:tr w:rsidR="00EA288A" w:rsidRPr="007C122A" w14:paraId="568B3294" w14:textId="77777777" w:rsidTr="007C122A">
        <w:trPr>
          <w:trHeight w:val="781"/>
        </w:trPr>
        <w:tc>
          <w:tcPr>
            <w:tcW w:w="264" w:type="pct"/>
            <w:vMerge/>
            <w:tcBorders>
              <w:left w:val="single" w:sz="8" w:space="0" w:color="000000"/>
              <w:bottom w:val="single" w:sz="8" w:space="0" w:color="000000"/>
              <w:right w:val="single" w:sz="8" w:space="0" w:color="000000"/>
            </w:tcBorders>
            <w:vAlign w:val="center"/>
          </w:tcPr>
          <w:p w14:paraId="54C0A836" w14:textId="77777777" w:rsidR="00EA288A" w:rsidRPr="007C122A" w:rsidRDefault="00EA288A" w:rsidP="004B45AF">
            <w:pPr>
              <w:jc w:val="center"/>
              <w:rPr>
                <w:rFonts w:eastAsia="Times New Roman" w:cs="Times New Roman"/>
                <w:color w:val="000000"/>
                <w:sz w:val="18"/>
                <w:szCs w:val="18"/>
                <w:lang w:eastAsia="en-CA"/>
              </w:rPr>
            </w:pPr>
          </w:p>
        </w:tc>
        <w:tc>
          <w:tcPr>
            <w:tcW w:w="1036" w:type="pct"/>
            <w:tcBorders>
              <w:top w:val="single" w:sz="8" w:space="0" w:color="000000"/>
              <w:left w:val="single" w:sz="8" w:space="0" w:color="000000"/>
              <w:bottom w:val="single" w:sz="8" w:space="0" w:color="000000"/>
              <w:right w:val="single" w:sz="8" w:space="0" w:color="000000"/>
            </w:tcBorders>
            <w:shd w:val="solid" w:color="auto" w:fill="auto"/>
            <w:tcMar>
              <w:top w:w="100" w:type="dxa"/>
              <w:left w:w="100" w:type="dxa"/>
              <w:bottom w:w="100" w:type="dxa"/>
              <w:right w:w="100" w:type="dxa"/>
            </w:tcMar>
            <w:vAlign w:val="center"/>
            <w:hideMark/>
          </w:tcPr>
          <w:p w14:paraId="7E02110E" w14:textId="77777777" w:rsidR="00EA288A" w:rsidRPr="007C122A" w:rsidRDefault="00EA288A" w:rsidP="004B45AF">
            <w:pPr>
              <w:jc w:val="center"/>
              <w:rPr>
                <w:rFonts w:eastAsia="Times New Roman" w:cs="Times New Roman"/>
                <w:b/>
                <w:color w:val="FFFFFF" w:themeColor="background1"/>
                <w:sz w:val="18"/>
                <w:szCs w:val="18"/>
                <w:lang w:eastAsia="en-CA"/>
              </w:rPr>
            </w:pPr>
            <w:r w:rsidRPr="007C122A">
              <w:rPr>
                <w:rFonts w:eastAsia="Times New Roman" w:cs="Times New Roman"/>
                <w:b/>
                <w:color w:val="FFFFFF" w:themeColor="background1"/>
                <w:sz w:val="18"/>
                <w:szCs w:val="18"/>
                <w:lang w:eastAsia="en-CA"/>
              </w:rPr>
              <w:t>Lost</w:t>
            </w:r>
          </w:p>
        </w:tc>
        <w:tc>
          <w:tcPr>
            <w:tcW w:w="1036" w:type="pct"/>
            <w:tcBorders>
              <w:top w:val="single" w:sz="8" w:space="0" w:color="000000"/>
              <w:left w:val="single" w:sz="8" w:space="0" w:color="000000"/>
              <w:bottom w:val="single" w:sz="8" w:space="0" w:color="000000"/>
              <w:right w:val="single" w:sz="8" w:space="0" w:color="000000"/>
            </w:tcBorders>
            <w:shd w:val="solid" w:color="auto" w:fill="auto"/>
            <w:tcMar>
              <w:top w:w="100" w:type="dxa"/>
              <w:left w:w="100" w:type="dxa"/>
              <w:bottom w:w="100" w:type="dxa"/>
              <w:right w:w="100" w:type="dxa"/>
            </w:tcMar>
            <w:vAlign w:val="center"/>
            <w:hideMark/>
          </w:tcPr>
          <w:p w14:paraId="30554670" w14:textId="77777777" w:rsidR="00EA288A" w:rsidRPr="007C122A" w:rsidRDefault="00EA288A" w:rsidP="004B45AF">
            <w:pPr>
              <w:jc w:val="center"/>
              <w:rPr>
                <w:rFonts w:eastAsia="Times New Roman" w:cs="Times New Roman"/>
                <w:color w:val="FFFFFF" w:themeColor="background1"/>
                <w:sz w:val="18"/>
                <w:szCs w:val="18"/>
                <w:lang w:eastAsia="en-CA"/>
              </w:rPr>
            </w:pPr>
            <w:r w:rsidRPr="007C122A">
              <w:rPr>
                <w:rFonts w:eastAsia="Times New Roman" w:cs="Times New Roman"/>
                <w:color w:val="FFFFFF" w:themeColor="background1"/>
                <w:sz w:val="18"/>
                <w:szCs w:val="18"/>
                <w:lang w:eastAsia="en-CA"/>
              </w:rPr>
              <w:t>67.85</w:t>
            </w:r>
          </w:p>
        </w:tc>
        <w:tc>
          <w:tcPr>
            <w:tcW w:w="442" w:type="pct"/>
            <w:tcBorders>
              <w:top w:val="single" w:sz="8" w:space="0" w:color="000000"/>
              <w:left w:val="single" w:sz="8" w:space="0" w:color="000000"/>
              <w:bottom w:val="single" w:sz="8" w:space="0" w:color="000000"/>
              <w:right w:val="single" w:sz="8" w:space="0" w:color="000000"/>
            </w:tcBorders>
            <w:shd w:val="clear" w:color="auto" w:fill="0D0D0D" w:themeFill="text1" w:themeFillTint="F2"/>
            <w:tcMar>
              <w:top w:w="100" w:type="dxa"/>
              <w:left w:w="100" w:type="dxa"/>
              <w:bottom w:w="100" w:type="dxa"/>
              <w:right w:w="100" w:type="dxa"/>
            </w:tcMar>
            <w:vAlign w:val="center"/>
            <w:hideMark/>
          </w:tcPr>
          <w:p w14:paraId="527C165F" w14:textId="77777777" w:rsidR="00EA288A" w:rsidRPr="007C122A" w:rsidRDefault="00EA288A" w:rsidP="004B45AF">
            <w:pPr>
              <w:jc w:val="center"/>
              <w:rPr>
                <w:rFonts w:eastAsia="Times New Roman" w:cs="Times New Roman"/>
                <w:color w:val="FFFFFF" w:themeColor="background1"/>
                <w:sz w:val="18"/>
                <w:szCs w:val="18"/>
                <w:lang w:eastAsia="en-CA"/>
              </w:rPr>
            </w:pPr>
            <w:r w:rsidRPr="007C122A">
              <w:rPr>
                <w:rFonts w:eastAsia="Times New Roman" w:cs="Times New Roman"/>
                <w:color w:val="FFFFFF" w:themeColor="background1"/>
                <w:sz w:val="18"/>
                <w:szCs w:val="18"/>
                <w:lang w:eastAsia="en-CA"/>
              </w:rPr>
              <w:t>1.43</w:t>
            </w:r>
          </w:p>
        </w:tc>
        <w:tc>
          <w:tcPr>
            <w:tcW w:w="677" w:type="pct"/>
            <w:tcBorders>
              <w:top w:val="single" w:sz="8" w:space="0" w:color="000000"/>
              <w:left w:val="single" w:sz="8" w:space="0" w:color="000000"/>
              <w:bottom w:val="single" w:sz="8" w:space="0" w:color="000000"/>
              <w:right w:val="single" w:sz="8" w:space="0" w:color="000000"/>
            </w:tcBorders>
            <w:shd w:val="clear" w:color="auto" w:fill="0D0D0D" w:themeFill="text1" w:themeFillTint="F2"/>
            <w:tcMar>
              <w:top w:w="100" w:type="dxa"/>
              <w:left w:w="100" w:type="dxa"/>
              <w:bottom w:w="100" w:type="dxa"/>
              <w:right w:w="100" w:type="dxa"/>
            </w:tcMar>
            <w:vAlign w:val="center"/>
            <w:hideMark/>
          </w:tcPr>
          <w:p w14:paraId="7D7312A0" w14:textId="77777777" w:rsidR="00EA288A" w:rsidRPr="007C122A" w:rsidRDefault="00EA288A" w:rsidP="004B45AF">
            <w:pPr>
              <w:jc w:val="center"/>
              <w:rPr>
                <w:rFonts w:eastAsia="Times New Roman" w:cs="Times New Roman"/>
                <w:color w:val="FFFFFF" w:themeColor="background1"/>
                <w:sz w:val="18"/>
                <w:szCs w:val="18"/>
                <w:lang w:eastAsia="en-CA"/>
              </w:rPr>
            </w:pPr>
            <w:r w:rsidRPr="007C122A">
              <w:rPr>
                <w:rFonts w:eastAsia="Times New Roman" w:cs="Times New Roman"/>
                <w:color w:val="FFFFFF" w:themeColor="background1"/>
                <w:sz w:val="18"/>
                <w:szCs w:val="18"/>
                <w:lang w:eastAsia="en-CA"/>
              </w:rPr>
              <w:t>59.35</w:t>
            </w:r>
          </w:p>
        </w:tc>
        <w:tc>
          <w:tcPr>
            <w:tcW w:w="476" w:type="pct"/>
            <w:tcBorders>
              <w:top w:val="single" w:sz="8" w:space="0" w:color="000000"/>
              <w:left w:val="single" w:sz="8" w:space="0" w:color="000000"/>
              <w:bottom w:val="single" w:sz="8" w:space="0" w:color="000000"/>
              <w:right w:val="single" w:sz="8" w:space="0" w:color="000000"/>
            </w:tcBorders>
            <w:shd w:val="clear" w:color="auto" w:fill="0D0D0D" w:themeFill="text1" w:themeFillTint="F2"/>
            <w:tcMar>
              <w:top w:w="100" w:type="dxa"/>
              <w:left w:w="100" w:type="dxa"/>
              <w:bottom w:w="100" w:type="dxa"/>
              <w:right w:w="100" w:type="dxa"/>
            </w:tcMar>
            <w:vAlign w:val="center"/>
            <w:hideMark/>
          </w:tcPr>
          <w:p w14:paraId="429E7558" w14:textId="77777777" w:rsidR="00EA288A" w:rsidRPr="007C122A" w:rsidRDefault="00EA288A" w:rsidP="004B45AF">
            <w:pPr>
              <w:jc w:val="center"/>
              <w:rPr>
                <w:rFonts w:eastAsia="Times New Roman" w:cs="Times New Roman"/>
                <w:color w:val="FFFFFF" w:themeColor="background1"/>
                <w:sz w:val="18"/>
                <w:szCs w:val="18"/>
                <w:lang w:eastAsia="en-CA"/>
              </w:rPr>
            </w:pPr>
            <w:r w:rsidRPr="007C122A">
              <w:rPr>
                <w:rFonts w:eastAsia="Times New Roman" w:cs="Times New Roman"/>
                <w:color w:val="FFFFFF" w:themeColor="background1"/>
                <w:sz w:val="18"/>
                <w:szCs w:val="18"/>
                <w:lang w:eastAsia="en-CA"/>
              </w:rPr>
              <w:t>45.90</w:t>
            </w:r>
          </w:p>
        </w:tc>
        <w:tc>
          <w:tcPr>
            <w:tcW w:w="580" w:type="pct"/>
            <w:tcBorders>
              <w:top w:val="single" w:sz="8" w:space="0" w:color="000000"/>
              <w:left w:val="single" w:sz="8" w:space="0" w:color="000000"/>
              <w:bottom w:val="single" w:sz="8" w:space="0" w:color="000000"/>
              <w:right w:val="single" w:sz="8" w:space="0" w:color="000000"/>
            </w:tcBorders>
            <w:shd w:val="clear" w:color="auto" w:fill="0D0D0D" w:themeFill="text1" w:themeFillTint="F2"/>
            <w:tcMar>
              <w:top w:w="100" w:type="dxa"/>
              <w:left w:w="100" w:type="dxa"/>
              <w:bottom w:w="100" w:type="dxa"/>
              <w:right w:w="100" w:type="dxa"/>
            </w:tcMar>
            <w:vAlign w:val="center"/>
            <w:hideMark/>
          </w:tcPr>
          <w:p w14:paraId="54087620" w14:textId="77777777" w:rsidR="00EA288A" w:rsidRPr="007C122A" w:rsidRDefault="00EA288A" w:rsidP="004B45AF">
            <w:pPr>
              <w:jc w:val="center"/>
              <w:rPr>
                <w:rFonts w:eastAsia="Times New Roman" w:cs="Times New Roman"/>
                <w:color w:val="FFFFFF" w:themeColor="background1"/>
                <w:sz w:val="18"/>
                <w:szCs w:val="18"/>
                <w:lang w:eastAsia="en-CA"/>
              </w:rPr>
            </w:pPr>
            <w:r w:rsidRPr="007C122A">
              <w:rPr>
                <w:rFonts w:eastAsia="Times New Roman" w:cs="Times New Roman"/>
                <w:color w:val="FFFFFF" w:themeColor="background1"/>
                <w:sz w:val="18"/>
                <w:szCs w:val="18"/>
                <w:lang w:eastAsia="en-CA"/>
              </w:rPr>
              <w:t>1.78</w:t>
            </w:r>
          </w:p>
        </w:tc>
        <w:tc>
          <w:tcPr>
            <w:tcW w:w="49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3A89C90" w14:textId="77777777" w:rsidR="00EA288A" w:rsidRPr="007C122A" w:rsidRDefault="00EA288A" w:rsidP="004B45AF">
            <w:pPr>
              <w:jc w:val="center"/>
              <w:rPr>
                <w:rFonts w:eastAsia="Times New Roman" w:cs="Times New Roman"/>
                <w:sz w:val="18"/>
                <w:szCs w:val="18"/>
                <w:lang w:eastAsia="en-CA"/>
              </w:rPr>
            </w:pPr>
          </w:p>
        </w:tc>
      </w:tr>
    </w:tbl>
    <w:p w14:paraId="352031AE" w14:textId="77777777" w:rsidR="00FE1C20" w:rsidRDefault="0037379A" w:rsidP="00EA288A">
      <w:pPr>
        <w:rPr>
          <w:rFonts w:cs="Times New Roman"/>
          <w:b/>
        </w:rPr>
      </w:pPr>
      <w:r>
        <w:rPr>
          <w:rFonts w:cs="Times New Roman"/>
          <w:b/>
        </w:rPr>
        <w:br w:type="page"/>
      </w:r>
    </w:p>
    <w:p w14:paraId="2F1EB8DA" w14:textId="1A8CBB2F" w:rsidR="00EA288A" w:rsidRDefault="000B7F2D" w:rsidP="000B7F2D">
      <w:pPr>
        <w:pStyle w:val="Caption"/>
        <w:keepNext/>
        <w:jc w:val="both"/>
      </w:pPr>
      <w:bookmarkStart w:id="108" w:name="_Toc522528255"/>
      <w:r w:rsidRPr="000B7F2D">
        <w:rPr>
          <w:b/>
        </w:rPr>
        <w:lastRenderedPageBreak/>
        <w:t>Table 3.</w:t>
      </w:r>
      <w:r w:rsidR="00234B29">
        <w:rPr>
          <w:b/>
        </w:rPr>
        <w:fldChar w:fldCharType="begin"/>
      </w:r>
      <w:r w:rsidR="00234B29">
        <w:rPr>
          <w:b/>
        </w:rPr>
        <w:instrText xml:space="preserve"> SEQ Table \* ARABIC \s 1 </w:instrText>
      </w:r>
      <w:r w:rsidR="00234B29">
        <w:rPr>
          <w:b/>
        </w:rPr>
        <w:fldChar w:fldCharType="separate"/>
      </w:r>
      <w:r w:rsidR="00106988">
        <w:rPr>
          <w:b/>
          <w:noProof/>
        </w:rPr>
        <w:t>5</w:t>
      </w:r>
      <w:r w:rsidR="00234B29">
        <w:rPr>
          <w:b/>
        </w:rPr>
        <w:fldChar w:fldCharType="end"/>
      </w:r>
      <w:r w:rsidRPr="009A46ED">
        <w:t xml:space="preserve"> Proportion of potential nesting habitat surveyed versus nesting observations.</w:t>
      </w:r>
      <w:bookmarkEnd w:id="108"/>
    </w:p>
    <w:tbl>
      <w:tblPr>
        <w:tblW w:w="0" w:type="auto"/>
        <w:tblLook w:val="04A0" w:firstRow="1" w:lastRow="0" w:firstColumn="1" w:lastColumn="0" w:noHBand="0" w:noVBand="1"/>
      </w:tblPr>
      <w:tblGrid>
        <w:gridCol w:w="3672"/>
        <w:gridCol w:w="2487"/>
        <w:gridCol w:w="514"/>
        <w:gridCol w:w="1994"/>
      </w:tblGrid>
      <w:tr w:rsidR="00EA288A" w14:paraId="0B57F869" w14:textId="77777777" w:rsidTr="004B45AF">
        <w:tc>
          <w:tcPr>
            <w:tcW w:w="3969" w:type="dxa"/>
            <w:tcBorders>
              <w:top w:val="single" w:sz="4" w:space="0" w:color="auto"/>
              <w:bottom w:val="single" w:sz="4" w:space="0" w:color="auto"/>
            </w:tcBorders>
            <w:vAlign w:val="center"/>
          </w:tcPr>
          <w:p w14:paraId="48A65877" w14:textId="77777777" w:rsidR="00EA288A" w:rsidRPr="00255AC8" w:rsidRDefault="00EA288A" w:rsidP="004B45AF">
            <w:pPr>
              <w:rPr>
                <w:rFonts w:cs="Times New Roman"/>
                <w:b/>
              </w:rPr>
            </w:pPr>
            <w:r w:rsidRPr="00255AC8">
              <w:rPr>
                <w:rFonts w:cs="Times New Roman"/>
                <w:b/>
              </w:rPr>
              <w:t>Habitat Type</w:t>
            </w:r>
          </w:p>
        </w:tc>
        <w:tc>
          <w:tcPr>
            <w:tcW w:w="2694" w:type="dxa"/>
            <w:tcBorders>
              <w:top w:val="single" w:sz="4" w:space="0" w:color="auto"/>
              <w:bottom w:val="single" w:sz="4" w:space="0" w:color="auto"/>
            </w:tcBorders>
            <w:vAlign w:val="center"/>
          </w:tcPr>
          <w:p w14:paraId="309C9BD5" w14:textId="77777777" w:rsidR="00EA288A" w:rsidRDefault="00EA288A" w:rsidP="004B45AF">
            <w:pPr>
              <w:jc w:val="center"/>
              <w:rPr>
                <w:rFonts w:cs="Times New Roman"/>
              </w:rPr>
            </w:pPr>
            <w:r>
              <w:rPr>
                <w:rFonts w:cs="Times New Roman"/>
                <w:b/>
              </w:rPr>
              <w:t>Survey a</w:t>
            </w:r>
            <w:r w:rsidRPr="00255AC8">
              <w:rPr>
                <w:rFonts w:cs="Times New Roman"/>
                <w:b/>
              </w:rPr>
              <w:t>rea</w:t>
            </w:r>
            <w:r>
              <w:rPr>
                <w:rFonts w:cs="Times New Roman"/>
                <w:b/>
              </w:rPr>
              <w:t xml:space="preserve"> proportion (%)</w:t>
            </w:r>
          </w:p>
        </w:tc>
        <w:tc>
          <w:tcPr>
            <w:tcW w:w="2687" w:type="dxa"/>
            <w:gridSpan w:val="2"/>
            <w:tcBorders>
              <w:top w:val="single" w:sz="4" w:space="0" w:color="auto"/>
              <w:bottom w:val="single" w:sz="4" w:space="0" w:color="auto"/>
            </w:tcBorders>
            <w:vAlign w:val="center"/>
          </w:tcPr>
          <w:p w14:paraId="0313029D" w14:textId="77777777" w:rsidR="00EA288A" w:rsidRDefault="00EA288A" w:rsidP="004B45AF">
            <w:pPr>
              <w:jc w:val="center"/>
              <w:rPr>
                <w:rFonts w:cs="Times New Roman"/>
              </w:rPr>
            </w:pPr>
            <w:r>
              <w:rPr>
                <w:rFonts w:cs="Times New Roman"/>
                <w:b/>
              </w:rPr>
              <w:t>Nesting o</w:t>
            </w:r>
            <w:r w:rsidRPr="00255AC8">
              <w:rPr>
                <w:rFonts w:cs="Times New Roman"/>
                <w:b/>
              </w:rPr>
              <w:t>bservations</w:t>
            </w:r>
            <w:r>
              <w:rPr>
                <w:rFonts w:cs="Times New Roman"/>
                <w:b/>
              </w:rPr>
              <w:t xml:space="preserve"> (%)</w:t>
            </w:r>
          </w:p>
        </w:tc>
      </w:tr>
      <w:tr w:rsidR="00EA288A" w14:paraId="69B67D14" w14:textId="77777777" w:rsidTr="004B45AF">
        <w:tc>
          <w:tcPr>
            <w:tcW w:w="3969" w:type="dxa"/>
            <w:tcBorders>
              <w:top w:val="single" w:sz="4" w:space="0" w:color="auto"/>
            </w:tcBorders>
            <w:vAlign w:val="center"/>
          </w:tcPr>
          <w:p w14:paraId="48E1908A" w14:textId="77777777" w:rsidR="00EA288A" w:rsidRDefault="00EA288A" w:rsidP="004B45AF">
            <w:pPr>
              <w:rPr>
                <w:rFonts w:cs="Times New Roman"/>
              </w:rPr>
            </w:pPr>
            <w:r>
              <w:rPr>
                <w:rFonts w:cs="Times New Roman"/>
              </w:rPr>
              <w:t>Natural field</w:t>
            </w:r>
          </w:p>
        </w:tc>
        <w:tc>
          <w:tcPr>
            <w:tcW w:w="3261" w:type="dxa"/>
            <w:gridSpan w:val="2"/>
            <w:tcBorders>
              <w:top w:val="single" w:sz="4" w:space="0" w:color="auto"/>
            </w:tcBorders>
            <w:vAlign w:val="center"/>
          </w:tcPr>
          <w:p w14:paraId="1072D80A" w14:textId="77777777" w:rsidR="00EA288A" w:rsidRDefault="00EA288A" w:rsidP="004B45AF">
            <w:pPr>
              <w:jc w:val="center"/>
              <w:rPr>
                <w:rFonts w:cs="Times New Roman"/>
              </w:rPr>
            </w:pPr>
            <w:r>
              <w:rPr>
                <w:rFonts w:cs="Times New Roman"/>
              </w:rPr>
              <w:t>1.0</w:t>
            </w:r>
          </w:p>
        </w:tc>
        <w:tc>
          <w:tcPr>
            <w:tcW w:w="2120" w:type="dxa"/>
            <w:tcBorders>
              <w:top w:val="single" w:sz="4" w:space="0" w:color="auto"/>
            </w:tcBorders>
            <w:vAlign w:val="center"/>
          </w:tcPr>
          <w:p w14:paraId="20D6C0FD" w14:textId="77777777" w:rsidR="00EA288A" w:rsidRDefault="00EA288A" w:rsidP="004B45AF">
            <w:pPr>
              <w:jc w:val="center"/>
              <w:rPr>
                <w:rFonts w:cs="Times New Roman"/>
              </w:rPr>
            </w:pPr>
            <w:r>
              <w:rPr>
                <w:rFonts w:cs="Times New Roman"/>
              </w:rPr>
              <w:t>0.1</w:t>
            </w:r>
          </w:p>
        </w:tc>
      </w:tr>
      <w:tr w:rsidR="00EA288A" w14:paraId="676D3E9B" w14:textId="77777777" w:rsidTr="004B45AF">
        <w:tc>
          <w:tcPr>
            <w:tcW w:w="3969" w:type="dxa"/>
            <w:vAlign w:val="center"/>
          </w:tcPr>
          <w:p w14:paraId="18E959EF" w14:textId="77777777" w:rsidR="00EA288A" w:rsidRDefault="00EA288A" w:rsidP="004B45AF">
            <w:pPr>
              <w:rPr>
                <w:rFonts w:cs="Times New Roman"/>
              </w:rPr>
            </w:pPr>
            <w:r>
              <w:rPr>
                <w:rFonts w:cs="Times New Roman"/>
              </w:rPr>
              <w:t>Anthropogenically maintained field</w:t>
            </w:r>
          </w:p>
        </w:tc>
        <w:tc>
          <w:tcPr>
            <w:tcW w:w="3261" w:type="dxa"/>
            <w:gridSpan w:val="2"/>
            <w:vAlign w:val="center"/>
          </w:tcPr>
          <w:p w14:paraId="4B2BEE5B" w14:textId="77777777" w:rsidR="00EA288A" w:rsidRDefault="00EA288A" w:rsidP="004B45AF">
            <w:pPr>
              <w:jc w:val="center"/>
              <w:rPr>
                <w:rFonts w:cs="Times New Roman"/>
              </w:rPr>
            </w:pPr>
            <w:r>
              <w:rPr>
                <w:rFonts w:cs="Times New Roman"/>
              </w:rPr>
              <w:t>87.0</w:t>
            </w:r>
          </w:p>
        </w:tc>
        <w:tc>
          <w:tcPr>
            <w:tcW w:w="2120" w:type="dxa"/>
            <w:vAlign w:val="center"/>
          </w:tcPr>
          <w:p w14:paraId="6F63EC4D" w14:textId="77777777" w:rsidR="00EA288A" w:rsidRDefault="00EA288A" w:rsidP="004B45AF">
            <w:pPr>
              <w:jc w:val="center"/>
              <w:rPr>
                <w:rFonts w:cs="Times New Roman"/>
              </w:rPr>
            </w:pPr>
            <w:r>
              <w:rPr>
                <w:rFonts w:cs="Times New Roman"/>
              </w:rPr>
              <w:t>8.3</w:t>
            </w:r>
          </w:p>
        </w:tc>
      </w:tr>
      <w:tr w:rsidR="00EA288A" w14:paraId="050A5CA7" w14:textId="77777777" w:rsidTr="004B45AF">
        <w:tc>
          <w:tcPr>
            <w:tcW w:w="3969" w:type="dxa"/>
            <w:vAlign w:val="center"/>
          </w:tcPr>
          <w:p w14:paraId="6507AB3B" w14:textId="77777777" w:rsidR="00EA288A" w:rsidRDefault="00EA288A" w:rsidP="004B45AF">
            <w:pPr>
              <w:rPr>
                <w:rFonts w:cs="Times New Roman"/>
              </w:rPr>
            </w:pPr>
            <w:r>
              <w:rPr>
                <w:rFonts w:cs="Times New Roman"/>
              </w:rPr>
              <w:t>Shoreline</w:t>
            </w:r>
          </w:p>
        </w:tc>
        <w:tc>
          <w:tcPr>
            <w:tcW w:w="3261" w:type="dxa"/>
            <w:gridSpan w:val="2"/>
            <w:vAlign w:val="center"/>
          </w:tcPr>
          <w:p w14:paraId="7240D7FD" w14:textId="77777777" w:rsidR="00EA288A" w:rsidRDefault="00EA288A" w:rsidP="004B45AF">
            <w:pPr>
              <w:jc w:val="center"/>
              <w:rPr>
                <w:rFonts w:cs="Times New Roman"/>
              </w:rPr>
            </w:pPr>
            <w:r>
              <w:rPr>
                <w:rFonts w:cs="Times New Roman"/>
              </w:rPr>
              <w:t>0.7</w:t>
            </w:r>
          </w:p>
        </w:tc>
        <w:tc>
          <w:tcPr>
            <w:tcW w:w="2120" w:type="dxa"/>
            <w:vAlign w:val="center"/>
          </w:tcPr>
          <w:p w14:paraId="3CAAF1C8" w14:textId="77777777" w:rsidR="00EA288A" w:rsidRDefault="00EA288A" w:rsidP="004B45AF">
            <w:pPr>
              <w:jc w:val="center"/>
              <w:rPr>
                <w:rFonts w:cs="Times New Roman"/>
              </w:rPr>
            </w:pPr>
            <w:r>
              <w:rPr>
                <w:rFonts w:cs="Times New Roman"/>
              </w:rPr>
              <w:t>7.1</w:t>
            </w:r>
          </w:p>
        </w:tc>
      </w:tr>
      <w:tr w:rsidR="00EA288A" w14:paraId="05BB463C" w14:textId="77777777" w:rsidTr="004B45AF">
        <w:trPr>
          <w:trHeight w:val="111"/>
        </w:trPr>
        <w:tc>
          <w:tcPr>
            <w:tcW w:w="3969" w:type="dxa"/>
            <w:vAlign w:val="center"/>
          </w:tcPr>
          <w:p w14:paraId="799121B8" w14:textId="77777777" w:rsidR="00EA288A" w:rsidRDefault="00EA288A" w:rsidP="004B45AF">
            <w:pPr>
              <w:rPr>
                <w:rFonts w:cs="Times New Roman"/>
              </w:rPr>
            </w:pPr>
            <w:r>
              <w:rPr>
                <w:rFonts w:cs="Times New Roman"/>
              </w:rPr>
              <w:t>Artificial mound</w:t>
            </w:r>
          </w:p>
        </w:tc>
        <w:tc>
          <w:tcPr>
            <w:tcW w:w="3261" w:type="dxa"/>
            <w:gridSpan w:val="2"/>
            <w:vAlign w:val="center"/>
          </w:tcPr>
          <w:p w14:paraId="4FC792BE" w14:textId="77777777" w:rsidR="00EA288A" w:rsidRDefault="00EA288A" w:rsidP="004B45AF">
            <w:pPr>
              <w:jc w:val="center"/>
              <w:rPr>
                <w:rFonts w:cs="Times New Roman"/>
              </w:rPr>
            </w:pPr>
            <w:r>
              <w:rPr>
                <w:rFonts w:cs="Times New Roman"/>
              </w:rPr>
              <w:t>0.3</w:t>
            </w:r>
          </w:p>
        </w:tc>
        <w:tc>
          <w:tcPr>
            <w:tcW w:w="2120" w:type="dxa"/>
            <w:vAlign w:val="center"/>
          </w:tcPr>
          <w:p w14:paraId="36556974" w14:textId="77777777" w:rsidR="00EA288A" w:rsidRDefault="00EA288A" w:rsidP="004B45AF">
            <w:pPr>
              <w:jc w:val="center"/>
              <w:rPr>
                <w:rFonts w:cs="Times New Roman"/>
              </w:rPr>
            </w:pPr>
            <w:r>
              <w:rPr>
                <w:rFonts w:cs="Times New Roman"/>
              </w:rPr>
              <w:t>48.8</w:t>
            </w:r>
          </w:p>
        </w:tc>
      </w:tr>
      <w:tr w:rsidR="00EA288A" w14:paraId="18E721E3" w14:textId="77777777" w:rsidTr="004B45AF">
        <w:trPr>
          <w:trHeight w:val="188"/>
        </w:trPr>
        <w:tc>
          <w:tcPr>
            <w:tcW w:w="3969" w:type="dxa"/>
            <w:tcBorders>
              <w:bottom w:val="single" w:sz="4" w:space="0" w:color="auto"/>
            </w:tcBorders>
            <w:vAlign w:val="center"/>
          </w:tcPr>
          <w:p w14:paraId="7C821D05" w14:textId="77777777" w:rsidR="00EA288A" w:rsidRDefault="00EA288A" w:rsidP="004B45AF">
            <w:pPr>
              <w:rPr>
                <w:rFonts w:cs="Times New Roman"/>
              </w:rPr>
            </w:pPr>
            <w:r>
              <w:rPr>
                <w:rFonts w:cs="Times New Roman"/>
              </w:rPr>
              <w:t>Gravel</w:t>
            </w:r>
          </w:p>
        </w:tc>
        <w:tc>
          <w:tcPr>
            <w:tcW w:w="3261" w:type="dxa"/>
            <w:gridSpan w:val="2"/>
            <w:tcBorders>
              <w:bottom w:val="single" w:sz="4" w:space="0" w:color="auto"/>
            </w:tcBorders>
            <w:vAlign w:val="center"/>
          </w:tcPr>
          <w:p w14:paraId="26A055FC" w14:textId="77777777" w:rsidR="00EA288A" w:rsidRDefault="00EA288A" w:rsidP="004B45AF">
            <w:pPr>
              <w:jc w:val="center"/>
              <w:rPr>
                <w:rFonts w:cs="Times New Roman"/>
              </w:rPr>
            </w:pPr>
            <w:r>
              <w:rPr>
                <w:rFonts w:cs="Times New Roman"/>
              </w:rPr>
              <w:t>11.0</w:t>
            </w:r>
          </w:p>
        </w:tc>
        <w:tc>
          <w:tcPr>
            <w:tcW w:w="2120" w:type="dxa"/>
            <w:tcBorders>
              <w:bottom w:val="single" w:sz="4" w:space="0" w:color="auto"/>
            </w:tcBorders>
            <w:vAlign w:val="center"/>
          </w:tcPr>
          <w:p w14:paraId="700F601D" w14:textId="77777777" w:rsidR="00EA288A" w:rsidRDefault="00EA288A" w:rsidP="004B45AF">
            <w:pPr>
              <w:jc w:val="center"/>
              <w:rPr>
                <w:rFonts w:cs="Times New Roman"/>
              </w:rPr>
            </w:pPr>
            <w:r>
              <w:rPr>
                <w:rFonts w:cs="Times New Roman"/>
              </w:rPr>
              <w:t>35.7</w:t>
            </w:r>
          </w:p>
        </w:tc>
      </w:tr>
    </w:tbl>
    <w:p w14:paraId="760BC3EC" w14:textId="77777777" w:rsidR="00EA288A" w:rsidRDefault="0037379A" w:rsidP="00EA288A">
      <w:pPr>
        <w:rPr>
          <w:rFonts w:cs="Times New Roman"/>
          <w:b/>
        </w:rPr>
      </w:pPr>
      <w:r>
        <w:rPr>
          <w:rFonts w:cs="Times New Roman"/>
          <w:b/>
        </w:rPr>
        <w:br w:type="page"/>
      </w:r>
    </w:p>
    <w:p w14:paraId="3C68395C" w14:textId="1C83CDEB" w:rsidR="00EA288A" w:rsidRPr="000B7F2D" w:rsidRDefault="000B7F2D" w:rsidP="000B7F2D">
      <w:pPr>
        <w:pStyle w:val="Caption"/>
        <w:rPr>
          <w:b/>
        </w:rPr>
      </w:pPr>
      <w:bookmarkStart w:id="109" w:name="_Toc522528256"/>
      <w:r w:rsidRPr="000B7F2D">
        <w:rPr>
          <w:b/>
        </w:rPr>
        <w:lastRenderedPageBreak/>
        <w:t>Table 3</w:t>
      </w:r>
      <w:r w:rsidR="00234B29">
        <w:rPr>
          <w:b/>
        </w:rPr>
        <w:t>.</w:t>
      </w:r>
      <w:r w:rsidR="00234B29">
        <w:rPr>
          <w:b/>
        </w:rPr>
        <w:fldChar w:fldCharType="begin"/>
      </w:r>
      <w:r w:rsidR="00234B29">
        <w:rPr>
          <w:b/>
        </w:rPr>
        <w:instrText xml:space="preserve"> SEQ Table \* ARABIC \s 1 </w:instrText>
      </w:r>
      <w:r w:rsidR="00234B29">
        <w:rPr>
          <w:b/>
        </w:rPr>
        <w:fldChar w:fldCharType="separate"/>
      </w:r>
      <w:r w:rsidR="00106988">
        <w:rPr>
          <w:b/>
          <w:noProof/>
        </w:rPr>
        <w:t>6</w:t>
      </w:r>
      <w:r w:rsidR="00234B29">
        <w:rPr>
          <w:b/>
        </w:rPr>
        <w:fldChar w:fldCharType="end"/>
      </w:r>
      <w:r w:rsidRPr="00B16046">
        <w:t xml:space="preserve"> Comparison of water temperatures during the winters of 2016/2017 and 2017/2018, for sites where tagged turtles had been present during the winter (Confirmed = Y), and where they had not (Confirmed = N). A representative plot of temperatures for</w:t>
      </w:r>
      <w:r>
        <w:t xml:space="preserve"> </w:t>
      </w:r>
      <w:r w:rsidRPr="000B7F2D">
        <w:t>each site type is shown, along with the mean date of onset of low temperatures, mean overwintering duration, mean water temperature during the period of low temperatures, and the mean number of days in which temperatures were below 0.6 °C (mean days below).</w:t>
      </w:r>
      <w:bookmarkEnd w:id="109"/>
    </w:p>
    <w:tbl>
      <w:tblPr>
        <w:tblW w:w="5000" w:type="pct"/>
        <w:tblLook w:val="04A0" w:firstRow="1" w:lastRow="0" w:firstColumn="1" w:lastColumn="0" w:noHBand="0" w:noVBand="1"/>
      </w:tblPr>
      <w:tblGrid>
        <w:gridCol w:w="1150"/>
        <w:gridCol w:w="3858"/>
        <w:gridCol w:w="779"/>
        <w:gridCol w:w="961"/>
        <w:gridCol w:w="960"/>
        <w:gridCol w:w="959"/>
      </w:tblGrid>
      <w:tr w:rsidR="00EA288A" w:rsidRPr="009F4A93" w14:paraId="17DADFB5" w14:textId="77777777" w:rsidTr="007C122A">
        <w:trPr>
          <w:trHeight w:val="452"/>
        </w:trPr>
        <w:tc>
          <w:tcPr>
            <w:tcW w:w="669" w:type="pct"/>
            <w:tcBorders>
              <w:top w:val="single" w:sz="4" w:space="0" w:color="auto"/>
              <w:left w:val="nil"/>
              <w:bottom w:val="single" w:sz="4" w:space="0" w:color="auto"/>
              <w:right w:val="nil"/>
            </w:tcBorders>
            <w:vAlign w:val="center"/>
          </w:tcPr>
          <w:p w14:paraId="056D4562" w14:textId="77777777" w:rsidR="00EA288A" w:rsidRPr="009F4A93" w:rsidRDefault="00EA288A" w:rsidP="005B5D64">
            <w:pPr>
              <w:jc w:val="center"/>
              <w:rPr>
                <w:rFonts w:cs="Times New Roman"/>
                <w:b/>
                <w:sz w:val="20"/>
                <w:szCs w:val="20"/>
              </w:rPr>
            </w:pPr>
            <w:r>
              <w:rPr>
                <w:rFonts w:cs="Times New Roman"/>
                <w:b/>
                <w:sz w:val="20"/>
                <w:szCs w:val="20"/>
              </w:rPr>
              <w:t>Confirmed</w:t>
            </w:r>
          </w:p>
        </w:tc>
        <w:tc>
          <w:tcPr>
            <w:tcW w:w="1788" w:type="pct"/>
            <w:tcBorders>
              <w:top w:val="single" w:sz="4" w:space="0" w:color="auto"/>
              <w:left w:val="nil"/>
              <w:bottom w:val="single" w:sz="4" w:space="0" w:color="auto"/>
              <w:right w:val="nil"/>
            </w:tcBorders>
            <w:vAlign w:val="center"/>
          </w:tcPr>
          <w:p w14:paraId="4C0B749A" w14:textId="77777777" w:rsidR="00EA288A" w:rsidRDefault="00EA288A" w:rsidP="005B5D64">
            <w:pPr>
              <w:jc w:val="center"/>
              <w:rPr>
                <w:rFonts w:cs="Times New Roman"/>
                <w:b/>
                <w:sz w:val="20"/>
                <w:szCs w:val="20"/>
              </w:rPr>
            </w:pPr>
            <w:r>
              <w:rPr>
                <w:rFonts w:cs="Times New Roman"/>
                <w:b/>
                <w:sz w:val="20"/>
                <w:szCs w:val="20"/>
              </w:rPr>
              <w:t>Representative w</w:t>
            </w:r>
            <w:r w:rsidRPr="009F4A93">
              <w:rPr>
                <w:rFonts w:cs="Times New Roman"/>
                <w:b/>
                <w:sz w:val="20"/>
                <w:szCs w:val="20"/>
              </w:rPr>
              <w:t>ater</w:t>
            </w:r>
          </w:p>
          <w:p w14:paraId="6E851408" w14:textId="77777777" w:rsidR="00EA288A" w:rsidRPr="009F4A93" w:rsidRDefault="00EA288A" w:rsidP="005B5D64">
            <w:pPr>
              <w:jc w:val="center"/>
              <w:rPr>
                <w:rFonts w:cs="Times New Roman"/>
                <w:b/>
                <w:sz w:val="20"/>
                <w:szCs w:val="20"/>
              </w:rPr>
            </w:pPr>
            <w:r>
              <w:rPr>
                <w:rFonts w:cs="Times New Roman"/>
                <w:b/>
                <w:sz w:val="20"/>
                <w:szCs w:val="20"/>
              </w:rPr>
              <w:t>t</w:t>
            </w:r>
            <w:r w:rsidRPr="009F4A93">
              <w:rPr>
                <w:rFonts w:cs="Times New Roman"/>
                <w:b/>
                <w:sz w:val="20"/>
                <w:szCs w:val="20"/>
              </w:rPr>
              <w:t>emp</w:t>
            </w:r>
            <w:r>
              <w:rPr>
                <w:rFonts w:cs="Times New Roman"/>
                <w:b/>
                <w:sz w:val="20"/>
                <w:szCs w:val="20"/>
              </w:rPr>
              <w:t>erature</w:t>
            </w:r>
            <w:r w:rsidRPr="009F4A93">
              <w:rPr>
                <w:rFonts w:cs="Times New Roman"/>
                <w:b/>
                <w:sz w:val="20"/>
                <w:szCs w:val="20"/>
              </w:rPr>
              <w:t xml:space="preserve"> </w:t>
            </w:r>
            <w:r>
              <w:rPr>
                <w:rFonts w:cs="Times New Roman"/>
                <w:b/>
                <w:sz w:val="20"/>
                <w:szCs w:val="20"/>
              </w:rPr>
              <w:t>g</w:t>
            </w:r>
            <w:r w:rsidRPr="009F4A93">
              <w:rPr>
                <w:rFonts w:cs="Times New Roman"/>
                <w:b/>
                <w:sz w:val="20"/>
                <w:szCs w:val="20"/>
              </w:rPr>
              <w:t>raph</w:t>
            </w:r>
          </w:p>
        </w:tc>
        <w:tc>
          <w:tcPr>
            <w:tcW w:w="664" w:type="pct"/>
            <w:tcBorders>
              <w:top w:val="single" w:sz="4" w:space="0" w:color="auto"/>
              <w:left w:val="nil"/>
              <w:bottom w:val="single" w:sz="4" w:space="0" w:color="auto"/>
              <w:right w:val="nil"/>
            </w:tcBorders>
            <w:vAlign w:val="center"/>
          </w:tcPr>
          <w:p w14:paraId="025E59D1" w14:textId="77777777" w:rsidR="00EA288A" w:rsidRDefault="00EA288A" w:rsidP="005B5D64">
            <w:pPr>
              <w:jc w:val="center"/>
              <w:rPr>
                <w:rFonts w:cs="Times New Roman"/>
                <w:b/>
                <w:sz w:val="20"/>
                <w:szCs w:val="20"/>
              </w:rPr>
            </w:pPr>
            <w:r>
              <w:rPr>
                <w:rFonts w:cs="Times New Roman"/>
                <w:b/>
                <w:sz w:val="20"/>
                <w:szCs w:val="20"/>
              </w:rPr>
              <w:t>Mean</w:t>
            </w:r>
          </w:p>
          <w:p w14:paraId="78A85168" w14:textId="77777777" w:rsidR="00EA288A" w:rsidRPr="009F4A93" w:rsidRDefault="00EA288A" w:rsidP="005B5D64">
            <w:pPr>
              <w:jc w:val="center"/>
              <w:rPr>
                <w:rFonts w:cs="Times New Roman"/>
                <w:b/>
                <w:sz w:val="20"/>
                <w:szCs w:val="20"/>
              </w:rPr>
            </w:pPr>
            <w:r>
              <w:rPr>
                <w:rFonts w:cs="Times New Roman"/>
                <w:b/>
                <w:sz w:val="20"/>
                <w:szCs w:val="20"/>
              </w:rPr>
              <w:t>onset date</w:t>
            </w:r>
          </w:p>
        </w:tc>
        <w:tc>
          <w:tcPr>
            <w:tcW w:w="552" w:type="pct"/>
            <w:tcBorders>
              <w:top w:val="single" w:sz="4" w:space="0" w:color="auto"/>
              <w:left w:val="nil"/>
              <w:bottom w:val="single" w:sz="4" w:space="0" w:color="auto"/>
              <w:right w:val="nil"/>
            </w:tcBorders>
            <w:vAlign w:val="center"/>
          </w:tcPr>
          <w:p w14:paraId="6C48029C" w14:textId="77777777" w:rsidR="00EA288A" w:rsidRPr="009F4A93" w:rsidRDefault="00EA288A" w:rsidP="005B5D64">
            <w:pPr>
              <w:jc w:val="center"/>
              <w:rPr>
                <w:rFonts w:cs="Times New Roman"/>
                <w:b/>
                <w:sz w:val="20"/>
                <w:szCs w:val="20"/>
              </w:rPr>
            </w:pPr>
            <w:r>
              <w:rPr>
                <w:rFonts w:cs="Times New Roman"/>
                <w:b/>
                <w:sz w:val="20"/>
                <w:szCs w:val="20"/>
              </w:rPr>
              <w:t>Mean OW d</w:t>
            </w:r>
            <w:r w:rsidRPr="009F4A93">
              <w:rPr>
                <w:rFonts w:cs="Times New Roman"/>
                <w:b/>
                <w:sz w:val="20"/>
                <w:szCs w:val="20"/>
              </w:rPr>
              <w:t>uration</w:t>
            </w:r>
          </w:p>
        </w:tc>
        <w:tc>
          <w:tcPr>
            <w:tcW w:w="664" w:type="pct"/>
            <w:tcBorders>
              <w:top w:val="single" w:sz="4" w:space="0" w:color="auto"/>
              <w:left w:val="nil"/>
              <w:bottom w:val="single" w:sz="4" w:space="0" w:color="auto"/>
              <w:right w:val="nil"/>
            </w:tcBorders>
            <w:vAlign w:val="center"/>
          </w:tcPr>
          <w:p w14:paraId="219906F2" w14:textId="77777777" w:rsidR="00EA288A" w:rsidRPr="009F4A93" w:rsidRDefault="00EA288A" w:rsidP="005B5D64">
            <w:pPr>
              <w:jc w:val="center"/>
              <w:rPr>
                <w:rFonts w:cs="Times New Roman"/>
                <w:b/>
                <w:sz w:val="20"/>
                <w:szCs w:val="20"/>
              </w:rPr>
            </w:pPr>
            <w:r>
              <w:rPr>
                <w:rFonts w:cs="Times New Roman"/>
                <w:b/>
                <w:sz w:val="20"/>
                <w:szCs w:val="20"/>
              </w:rPr>
              <w:t>Mean temp (</w:t>
            </w:r>
            <w:r w:rsidRPr="009F4A93">
              <w:rPr>
                <w:rFonts w:cs="Times New Roman"/>
                <w:b/>
                <w:sz w:val="20"/>
                <w:szCs w:val="20"/>
              </w:rPr>
              <w:t>°C</w:t>
            </w:r>
            <w:r>
              <w:rPr>
                <w:rFonts w:cs="Times New Roman"/>
                <w:b/>
                <w:sz w:val="20"/>
                <w:szCs w:val="20"/>
              </w:rPr>
              <w:t>)</w:t>
            </w:r>
          </w:p>
        </w:tc>
        <w:tc>
          <w:tcPr>
            <w:tcW w:w="664" w:type="pct"/>
            <w:tcBorders>
              <w:top w:val="single" w:sz="4" w:space="0" w:color="auto"/>
              <w:left w:val="nil"/>
              <w:bottom w:val="single" w:sz="4" w:space="0" w:color="auto"/>
              <w:right w:val="nil"/>
            </w:tcBorders>
            <w:vAlign w:val="center"/>
          </w:tcPr>
          <w:p w14:paraId="06AC3787" w14:textId="77777777" w:rsidR="00EA288A" w:rsidRPr="009F4A93" w:rsidRDefault="00EA288A" w:rsidP="005B5D64">
            <w:pPr>
              <w:jc w:val="center"/>
              <w:rPr>
                <w:rFonts w:cs="Times New Roman"/>
                <w:b/>
                <w:sz w:val="20"/>
                <w:szCs w:val="20"/>
              </w:rPr>
            </w:pPr>
            <w:r>
              <w:rPr>
                <w:rFonts w:cs="Times New Roman"/>
                <w:b/>
                <w:sz w:val="20"/>
                <w:szCs w:val="20"/>
              </w:rPr>
              <w:t>Mean days below</w:t>
            </w:r>
          </w:p>
        </w:tc>
      </w:tr>
      <w:tr w:rsidR="00EA288A" w:rsidRPr="009F4A93" w14:paraId="036FE365" w14:textId="77777777" w:rsidTr="007C122A">
        <w:trPr>
          <w:trHeight w:val="2170"/>
        </w:trPr>
        <w:tc>
          <w:tcPr>
            <w:tcW w:w="669" w:type="pct"/>
            <w:tcBorders>
              <w:top w:val="single" w:sz="4" w:space="0" w:color="auto"/>
              <w:left w:val="nil"/>
              <w:bottom w:val="nil"/>
              <w:right w:val="nil"/>
            </w:tcBorders>
            <w:vAlign w:val="center"/>
          </w:tcPr>
          <w:p w14:paraId="42C4D5EE" w14:textId="77777777" w:rsidR="00EA288A" w:rsidRPr="009F4A93" w:rsidRDefault="00EA288A" w:rsidP="004B45AF">
            <w:pPr>
              <w:rPr>
                <w:rFonts w:cs="Times New Roman"/>
                <w:sz w:val="20"/>
                <w:szCs w:val="20"/>
              </w:rPr>
            </w:pPr>
            <w:r>
              <w:rPr>
                <w:rFonts w:cs="Times New Roman"/>
                <w:sz w:val="20"/>
                <w:szCs w:val="20"/>
              </w:rPr>
              <w:t>Y</w:t>
            </w:r>
          </w:p>
        </w:tc>
        <w:tc>
          <w:tcPr>
            <w:tcW w:w="1788" w:type="pct"/>
            <w:tcBorders>
              <w:top w:val="single" w:sz="4" w:space="0" w:color="auto"/>
              <w:left w:val="nil"/>
              <w:bottom w:val="nil"/>
              <w:right w:val="nil"/>
            </w:tcBorders>
            <w:vAlign w:val="center"/>
          </w:tcPr>
          <w:p w14:paraId="144FE7A0" w14:textId="77777777" w:rsidR="00EA288A" w:rsidRPr="009F4A93" w:rsidRDefault="00EA288A" w:rsidP="004B45AF">
            <w:pPr>
              <w:rPr>
                <w:rFonts w:cs="Times New Roman"/>
                <w:sz w:val="20"/>
                <w:szCs w:val="20"/>
              </w:rPr>
            </w:pPr>
            <w:r>
              <w:rPr>
                <w:rFonts w:cs="Times New Roman"/>
                <w:noProof/>
                <w:sz w:val="20"/>
                <w:szCs w:val="20"/>
                <w:lang w:val="en-US"/>
              </w:rPr>
              <w:drawing>
                <wp:inline distT="0" distB="0" distL="0" distR="0" wp14:anchorId="0EC41D5F" wp14:editId="14A78A60">
                  <wp:extent cx="2267041" cy="1650295"/>
                  <wp:effectExtent l="0" t="0" r="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HCA_C_Days.jpeg"/>
                          <pic:cNvPicPr/>
                        </pic:nvPicPr>
                        <pic:blipFill>
                          <a:blip r:embed="rId25" cstate="print">
                            <a:extLst>
                              <a:ext uri="{28A0092B-C50C-407E-A947-70E740481C1C}">
                                <a14:useLocalDpi xmlns:a14="http://schemas.microsoft.com/office/drawing/2010/main"/>
                              </a:ext>
                            </a:extLst>
                          </a:blip>
                          <a:stretch>
                            <a:fillRect/>
                          </a:stretch>
                        </pic:blipFill>
                        <pic:spPr>
                          <a:xfrm>
                            <a:off x="0" y="0"/>
                            <a:ext cx="2269502" cy="1652087"/>
                          </a:xfrm>
                          <a:prstGeom prst="rect">
                            <a:avLst/>
                          </a:prstGeom>
                        </pic:spPr>
                      </pic:pic>
                    </a:graphicData>
                  </a:graphic>
                </wp:inline>
              </w:drawing>
            </w:r>
          </w:p>
        </w:tc>
        <w:tc>
          <w:tcPr>
            <w:tcW w:w="664" w:type="pct"/>
            <w:tcBorders>
              <w:top w:val="single" w:sz="4" w:space="0" w:color="auto"/>
              <w:left w:val="nil"/>
              <w:bottom w:val="nil"/>
              <w:right w:val="nil"/>
            </w:tcBorders>
            <w:vAlign w:val="center"/>
          </w:tcPr>
          <w:p w14:paraId="5875A8A2" w14:textId="77777777" w:rsidR="00EA288A" w:rsidRPr="004C7C58" w:rsidRDefault="00EA288A" w:rsidP="004B45AF">
            <w:pPr>
              <w:rPr>
                <w:rFonts w:cs="Times New Roman"/>
                <w:szCs w:val="20"/>
              </w:rPr>
            </w:pPr>
            <w:r w:rsidRPr="004C7C58">
              <w:rPr>
                <w:rFonts w:cs="Times New Roman"/>
                <w:szCs w:val="20"/>
              </w:rPr>
              <w:t>Dec 13</w:t>
            </w:r>
            <w:r w:rsidRPr="004C7C58">
              <w:rPr>
                <w:rFonts w:cs="Times New Roman"/>
                <w:szCs w:val="20"/>
                <w:vertAlign w:val="superscript"/>
              </w:rPr>
              <w:t>th</w:t>
            </w:r>
          </w:p>
        </w:tc>
        <w:tc>
          <w:tcPr>
            <w:tcW w:w="552" w:type="pct"/>
            <w:tcBorders>
              <w:top w:val="single" w:sz="4" w:space="0" w:color="auto"/>
              <w:left w:val="nil"/>
              <w:bottom w:val="nil"/>
              <w:right w:val="nil"/>
            </w:tcBorders>
            <w:vAlign w:val="center"/>
          </w:tcPr>
          <w:p w14:paraId="34D341F1" w14:textId="77777777" w:rsidR="00EA288A" w:rsidRPr="004C7C58" w:rsidRDefault="00EA288A" w:rsidP="004B45AF">
            <w:pPr>
              <w:rPr>
                <w:rFonts w:cs="Times New Roman"/>
                <w:szCs w:val="20"/>
              </w:rPr>
            </w:pPr>
            <w:r w:rsidRPr="004C7C58">
              <w:rPr>
                <w:rFonts w:cs="Times New Roman"/>
                <w:szCs w:val="20"/>
              </w:rPr>
              <w:t>103.7</w:t>
            </w:r>
          </w:p>
        </w:tc>
        <w:tc>
          <w:tcPr>
            <w:tcW w:w="664" w:type="pct"/>
            <w:tcBorders>
              <w:top w:val="single" w:sz="4" w:space="0" w:color="auto"/>
              <w:left w:val="nil"/>
              <w:bottom w:val="nil"/>
              <w:right w:val="nil"/>
            </w:tcBorders>
            <w:vAlign w:val="center"/>
          </w:tcPr>
          <w:p w14:paraId="27959464" w14:textId="77777777" w:rsidR="00EA288A" w:rsidRPr="004C7C58" w:rsidRDefault="00EA288A" w:rsidP="004B45AF">
            <w:pPr>
              <w:rPr>
                <w:rFonts w:cs="Times New Roman"/>
                <w:szCs w:val="20"/>
              </w:rPr>
            </w:pPr>
            <w:r w:rsidRPr="004C7C58">
              <w:rPr>
                <w:rFonts w:cs="Times New Roman"/>
                <w:szCs w:val="20"/>
              </w:rPr>
              <w:t>0.44</w:t>
            </w:r>
          </w:p>
        </w:tc>
        <w:tc>
          <w:tcPr>
            <w:tcW w:w="664" w:type="pct"/>
            <w:tcBorders>
              <w:top w:val="single" w:sz="4" w:space="0" w:color="auto"/>
              <w:left w:val="nil"/>
              <w:bottom w:val="nil"/>
              <w:right w:val="nil"/>
            </w:tcBorders>
            <w:vAlign w:val="center"/>
          </w:tcPr>
          <w:p w14:paraId="306A9200" w14:textId="77777777" w:rsidR="00EA288A" w:rsidRPr="004C7C58" w:rsidRDefault="00EA288A" w:rsidP="004B45AF">
            <w:pPr>
              <w:rPr>
                <w:rFonts w:cs="Times New Roman"/>
                <w:szCs w:val="20"/>
              </w:rPr>
            </w:pPr>
            <w:r w:rsidRPr="004C7C58">
              <w:rPr>
                <w:rFonts w:cs="Times New Roman"/>
                <w:szCs w:val="20"/>
              </w:rPr>
              <w:t>3.3</w:t>
            </w:r>
          </w:p>
        </w:tc>
      </w:tr>
      <w:tr w:rsidR="00EA288A" w:rsidRPr="009F4A93" w14:paraId="483000DF" w14:textId="77777777" w:rsidTr="007C122A">
        <w:trPr>
          <w:trHeight w:val="3598"/>
        </w:trPr>
        <w:tc>
          <w:tcPr>
            <w:tcW w:w="669" w:type="pct"/>
            <w:tcBorders>
              <w:top w:val="nil"/>
              <w:left w:val="nil"/>
              <w:bottom w:val="single" w:sz="4" w:space="0" w:color="auto"/>
              <w:right w:val="nil"/>
            </w:tcBorders>
            <w:vAlign w:val="center"/>
          </w:tcPr>
          <w:p w14:paraId="7673418D" w14:textId="77777777" w:rsidR="00EA288A" w:rsidRPr="009F4A93" w:rsidRDefault="00EA288A" w:rsidP="004B45AF">
            <w:pPr>
              <w:rPr>
                <w:rFonts w:cs="Times New Roman"/>
                <w:sz w:val="20"/>
                <w:szCs w:val="20"/>
              </w:rPr>
            </w:pPr>
            <w:r>
              <w:rPr>
                <w:rFonts w:cs="Times New Roman"/>
                <w:sz w:val="20"/>
                <w:szCs w:val="20"/>
              </w:rPr>
              <w:t>N</w:t>
            </w:r>
          </w:p>
        </w:tc>
        <w:tc>
          <w:tcPr>
            <w:tcW w:w="1788" w:type="pct"/>
            <w:tcBorders>
              <w:top w:val="nil"/>
              <w:left w:val="nil"/>
              <w:bottom w:val="single" w:sz="4" w:space="0" w:color="auto"/>
              <w:right w:val="nil"/>
            </w:tcBorders>
            <w:vAlign w:val="center"/>
          </w:tcPr>
          <w:p w14:paraId="3EA6B057" w14:textId="77777777" w:rsidR="00EA288A" w:rsidRPr="009F4A93" w:rsidRDefault="00EA288A" w:rsidP="004B45AF">
            <w:pPr>
              <w:rPr>
                <w:rFonts w:cs="Times New Roman"/>
                <w:sz w:val="20"/>
                <w:szCs w:val="20"/>
              </w:rPr>
            </w:pPr>
            <w:r>
              <w:rPr>
                <w:rFonts w:cs="Times New Roman"/>
                <w:noProof/>
                <w:sz w:val="20"/>
                <w:szCs w:val="20"/>
                <w:lang w:val="en-US"/>
              </w:rPr>
              <w:drawing>
                <wp:inline distT="0" distB="0" distL="0" distR="0" wp14:anchorId="7A743593" wp14:editId="3D8A227F">
                  <wp:extent cx="2312894" cy="1683673"/>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C_UC_Days.jpeg"/>
                          <pic:cNvPicPr/>
                        </pic:nvPicPr>
                        <pic:blipFill>
                          <a:blip r:embed="rId26" cstate="print">
                            <a:extLst>
                              <a:ext uri="{28A0092B-C50C-407E-A947-70E740481C1C}">
                                <a14:useLocalDpi xmlns:a14="http://schemas.microsoft.com/office/drawing/2010/main"/>
                              </a:ext>
                            </a:extLst>
                          </a:blip>
                          <a:stretch>
                            <a:fillRect/>
                          </a:stretch>
                        </pic:blipFill>
                        <pic:spPr>
                          <a:xfrm>
                            <a:off x="0" y="0"/>
                            <a:ext cx="2326728" cy="1693744"/>
                          </a:xfrm>
                          <a:prstGeom prst="rect">
                            <a:avLst/>
                          </a:prstGeom>
                        </pic:spPr>
                      </pic:pic>
                    </a:graphicData>
                  </a:graphic>
                </wp:inline>
              </w:drawing>
            </w:r>
          </w:p>
        </w:tc>
        <w:tc>
          <w:tcPr>
            <w:tcW w:w="664" w:type="pct"/>
            <w:tcBorders>
              <w:top w:val="nil"/>
              <w:left w:val="nil"/>
              <w:bottom w:val="single" w:sz="4" w:space="0" w:color="auto"/>
              <w:right w:val="nil"/>
            </w:tcBorders>
            <w:vAlign w:val="center"/>
          </w:tcPr>
          <w:p w14:paraId="1BC7C5A9" w14:textId="77777777" w:rsidR="00EA288A" w:rsidRPr="004C7C58" w:rsidRDefault="00EA288A" w:rsidP="004B45AF">
            <w:pPr>
              <w:rPr>
                <w:rFonts w:cs="Times New Roman"/>
                <w:szCs w:val="20"/>
              </w:rPr>
            </w:pPr>
            <w:r w:rsidRPr="004C7C58">
              <w:rPr>
                <w:rFonts w:cs="Times New Roman"/>
                <w:szCs w:val="20"/>
              </w:rPr>
              <w:t>Dec 16</w:t>
            </w:r>
            <w:r w:rsidRPr="004C7C58">
              <w:rPr>
                <w:rFonts w:cs="Times New Roman"/>
                <w:szCs w:val="20"/>
                <w:vertAlign w:val="superscript"/>
              </w:rPr>
              <w:t>th</w:t>
            </w:r>
          </w:p>
        </w:tc>
        <w:tc>
          <w:tcPr>
            <w:tcW w:w="552" w:type="pct"/>
            <w:tcBorders>
              <w:top w:val="nil"/>
              <w:left w:val="nil"/>
              <w:bottom w:val="single" w:sz="4" w:space="0" w:color="auto"/>
              <w:right w:val="nil"/>
            </w:tcBorders>
            <w:vAlign w:val="center"/>
          </w:tcPr>
          <w:p w14:paraId="59F6A5E1" w14:textId="77777777" w:rsidR="00EA288A" w:rsidRPr="004C7C58" w:rsidRDefault="00EA288A" w:rsidP="004B45AF">
            <w:pPr>
              <w:rPr>
                <w:rFonts w:cs="Times New Roman"/>
                <w:szCs w:val="20"/>
              </w:rPr>
            </w:pPr>
            <w:r w:rsidRPr="004C7C58">
              <w:rPr>
                <w:rFonts w:cs="Times New Roman"/>
                <w:szCs w:val="20"/>
              </w:rPr>
              <w:t>97.5</w:t>
            </w:r>
          </w:p>
        </w:tc>
        <w:tc>
          <w:tcPr>
            <w:tcW w:w="664" w:type="pct"/>
            <w:tcBorders>
              <w:top w:val="nil"/>
              <w:left w:val="nil"/>
              <w:bottom w:val="single" w:sz="4" w:space="0" w:color="auto"/>
              <w:right w:val="nil"/>
            </w:tcBorders>
            <w:vAlign w:val="center"/>
          </w:tcPr>
          <w:p w14:paraId="66469F7F" w14:textId="77777777" w:rsidR="00EA288A" w:rsidRPr="004C7C58" w:rsidRDefault="00EA288A" w:rsidP="004B45AF">
            <w:pPr>
              <w:rPr>
                <w:rFonts w:cs="Times New Roman"/>
                <w:szCs w:val="20"/>
              </w:rPr>
            </w:pPr>
            <w:r w:rsidRPr="004C7C58">
              <w:rPr>
                <w:rFonts w:cs="Times New Roman"/>
                <w:szCs w:val="20"/>
              </w:rPr>
              <w:t>0.44</w:t>
            </w:r>
          </w:p>
        </w:tc>
        <w:tc>
          <w:tcPr>
            <w:tcW w:w="664" w:type="pct"/>
            <w:tcBorders>
              <w:top w:val="nil"/>
              <w:left w:val="nil"/>
              <w:bottom w:val="single" w:sz="4" w:space="0" w:color="auto"/>
              <w:right w:val="nil"/>
            </w:tcBorders>
            <w:vAlign w:val="center"/>
          </w:tcPr>
          <w:p w14:paraId="3E61C785" w14:textId="77777777" w:rsidR="00EA288A" w:rsidRPr="004C7C58" w:rsidRDefault="00EA288A" w:rsidP="004B45AF">
            <w:pPr>
              <w:rPr>
                <w:rFonts w:cs="Times New Roman"/>
                <w:szCs w:val="20"/>
              </w:rPr>
            </w:pPr>
            <w:r w:rsidRPr="004C7C58">
              <w:rPr>
                <w:rFonts w:cs="Times New Roman"/>
                <w:szCs w:val="20"/>
              </w:rPr>
              <w:t>5.0</w:t>
            </w:r>
          </w:p>
        </w:tc>
      </w:tr>
    </w:tbl>
    <w:p w14:paraId="749E56C1" w14:textId="77777777" w:rsidR="00EA288A" w:rsidRPr="00ED5497" w:rsidRDefault="007C122A" w:rsidP="00EA288A">
      <w:pPr>
        <w:rPr>
          <w:rFonts w:cs="Times New Roman"/>
          <w:color w:val="000000" w:themeColor="text1"/>
        </w:rPr>
      </w:pPr>
      <w:r w:rsidRPr="00ED5497">
        <w:rPr>
          <w:rFonts w:cs="Times New Roman"/>
          <w:noProof/>
          <w:color w:val="000000" w:themeColor="text1"/>
          <w:lang w:val="en-US"/>
        </w:rPr>
        <w:lastRenderedPageBreak/>
        <mc:AlternateContent>
          <mc:Choice Requires="wps">
            <w:drawing>
              <wp:anchor distT="0" distB="0" distL="114300" distR="114300" simplePos="0" relativeHeight="251682816" behindDoc="0" locked="0" layoutInCell="1" allowOverlap="1" wp14:anchorId="25A7EFA9" wp14:editId="36A1EDBA">
                <wp:simplePos x="0" y="0"/>
                <wp:positionH relativeFrom="column">
                  <wp:posOffset>2972979</wp:posOffset>
                </wp:positionH>
                <wp:positionV relativeFrom="paragraph">
                  <wp:posOffset>1818186</wp:posOffset>
                </wp:positionV>
                <wp:extent cx="526903" cy="290286"/>
                <wp:effectExtent l="0" t="0" r="0" b="0"/>
                <wp:wrapNone/>
                <wp:docPr id="17" name="Text Box 17"/>
                <wp:cNvGraphicFramePr/>
                <a:graphic xmlns:a="http://schemas.openxmlformats.org/drawingml/2006/main">
                  <a:graphicData uri="http://schemas.microsoft.com/office/word/2010/wordprocessingShape">
                    <wps:wsp>
                      <wps:cNvSpPr txBox="1"/>
                      <wps:spPr>
                        <a:xfrm flipH="1">
                          <a:off x="0" y="0"/>
                          <a:ext cx="526903" cy="29028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AF8828C" w14:textId="77777777" w:rsidR="0064165A" w:rsidRPr="0063332C" w:rsidRDefault="0064165A" w:rsidP="00EA288A">
                            <w:pPr>
                              <w:rPr>
                                <w:rFonts w:ascii="Arial" w:hAnsi="Arial" w:cs="Arial"/>
                                <w:color w:val="FFFFFF" w:themeColor="background1"/>
                                <w:sz w:val="20"/>
                                <w:szCs w:val="20"/>
                              </w:rPr>
                            </w:pPr>
                            <w:r w:rsidRPr="0063332C">
                              <w:rPr>
                                <w:rFonts w:ascii="Arial" w:hAnsi="Arial" w:cs="Arial"/>
                                <w:color w:val="FFFFFF" w:themeColor="background1"/>
                                <w:sz w:val="20"/>
                                <w:szCs w:val="20"/>
                                <w:highlight w:val="black"/>
                              </w:rPr>
                              <w:t>SC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7EFA9" id="Text Box 17" o:spid="_x0000_s1028" type="#_x0000_t202" style="position:absolute;margin-left:234.1pt;margin-top:143.15pt;width:41.5pt;height:22.85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" filled="f" stroked="f">
                <v:textbox>
                  <w:txbxContent>
                    <w:p w14:paraId="6AF8828C" w14:textId="77777777" w:rsidR="0064165A" w:rsidRPr="0063332C" w:rsidRDefault="0064165A" w:rsidP="00EA288A">
                      <w:pPr>
                        <w:rPr>
                          <w:rFonts w:ascii="Arial" w:hAnsi="Arial" w:cs="Arial"/>
                          <w:color w:val="FFFFFF" w:themeColor="background1"/>
                          <w:sz w:val="20"/>
                          <w:szCs w:val="20"/>
                        </w:rPr>
                      </w:pPr>
                      <w:r w:rsidRPr="0063332C">
                        <w:rPr>
                          <w:rFonts w:ascii="Arial" w:hAnsi="Arial" w:cs="Arial"/>
                          <w:color w:val="FFFFFF" w:themeColor="background1"/>
                          <w:sz w:val="20"/>
                          <w:szCs w:val="20"/>
                          <w:highlight w:val="black"/>
                        </w:rPr>
                        <w:t>SC</w:t>
                      </w:r>
                    </w:p>
                  </w:txbxContent>
                </v:textbox>
              </v:shape>
            </w:pict>
          </mc:Fallback>
        </mc:AlternateContent>
      </w:r>
      <w:r w:rsidRPr="00ED5497">
        <w:rPr>
          <w:rFonts w:cs="Times New Roman"/>
          <w:noProof/>
          <w:color w:val="000000" w:themeColor="text1"/>
          <w:lang w:val="en-US"/>
        </w:rPr>
        <mc:AlternateContent>
          <mc:Choice Requires="wps">
            <w:drawing>
              <wp:anchor distT="0" distB="0" distL="114300" distR="114300" simplePos="0" relativeHeight="251678720" behindDoc="0" locked="0" layoutInCell="1" allowOverlap="1" wp14:anchorId="7D29CF69" wp14:editId="4806DCFD">
                <wp:simplePos x="0" y="0"/>
                <wp:positionH relativeFrom="column">
                  <wp:posOffset>1279797</wp:posOffset>
                </wp:positionH>
                <wp:positionV relativeFrom="paragraph">
                  <wp:posOffset>2574925</wp:posOffset>
                </wp:positionV>
                <wp:extent cx="826122" cy="311359"/>
                <wp:effectExtent l="0" t="0" r="0" b="0"/>
                <wp:wrapNone/>
                <wp:docPr id="22" name="Text Box 22"/>
                <wp:cNvGraphicFramePr/>
                <a:graphic xmlns:a="http://schemas.openxmlformats.org/drawingml/2006/main">
                  <a:graphicData uri="http://schemas.microsoft.com/office/word/2010/wordprocessingShape">
                    <wps:wsp>
                      <wps:cNvSpPr txBox="1"/>
                      <wps:spPr>
                        <a:xfrm>
                          <a:off x="0" y="0"/>
                          <a:ext cx="826122" cy="31135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3B344B7" w14:textId="77777777" w:rsidR="0064165A" w:rsidRPr="0063332C" w:rsidRDefault="0064165A" w:rsidP="00EA288A">
                            <w:pPr>
                              <w:rPr>
                                <w:rFonts w:ascii="Arial" w:hAnsi="Arial" w:cs="Arial"/>
                                <w:color w:val="FFFFFF" w:themeColor="background1"/>
                                <w:sz w:val="20"/>
                                <w:szCs w:val="20"/>
                              </w:rPr>
                            </w:pPr>
                            <w:r w:rsidRPr="0063332C">
                              <w:rPr>
                                <w:rFonts w:ascii="Arial" w:hAnsi="Arial" w:cs="Arial"/>
                                <w:color w:val="FFFFFF" w:themeColor="background1"/>
                                <w:sz w:val="20"/>
                                <w:szCs w:val="20"/>
                                <w:highlight w:val="black"/>
                              </w:rPr>
                              <w:t>HCA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29CF69" id="Text Box 22" o:spid="_x0000_s1029" type="#_x0000_t202" style="position:absolute;margin-left:100.75pt;margin-top:202.75pt;width:65.05pt;height:2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" filled="f" stroked="f">
                <v:textbox>
                  <w:txbxContent>
                    <w:p w14:paraId="73B344B7" w14:textId="77777777" w:rsidR="0064165A" w:rsidRPr="0063332C" w:rsidRDefault="0064165A" w:rsidP="00EA288A">
                      <w:pPr>
                        <w:rPr>
                          <w:rFonts w:ascii="Arial" w:hAnsi="Arial" w:cs="Arial"/>
                          <w:color w:val="FFFFFF" w:themeColor="background1"/>
                          <w:sz w:val="20"/>
                          <w:szCs w:val="20"/>
                        </w:rPr>
                      </w:pPr>
                      <w:r w:rsidRPr="0063332C">
                        <w:rPr>
                          <w:rFonts w:ascii="Arial" w:hAnsi="Arial" w:cs="Arial"/>
                          <w:color w:val="FFFFFF" w:themeColor="background1"/>
                          <w:sz w:val="20"/>
                          <w:szCs w:val="20"/>
                          <w:highlight w:val="black"/>
                        </w:rPr>
                        <w:t>HCA 1</w:t>
                      </w:r>
                    </w:p>
                  </w:txbxContent>
                </v:textbox>
              </v:shape>
            </w:pict>
          </mc:Fallback>
        </mc:AlternateContent>
      </w:r>
      <w:r w:rsidRPr="00ED5497">
        <w:rPr>
          <w:rFonts w:cs="Times New Roman"/>
          <w:noProof/>
          <w:color w:val="000000" w:themeColor="text1"/>
          <w:lang w:val="en-US"/>
        </w:rPr>
        <mc:AlternateContent>
          <mc:Choice Requires="wps">
            <w:drawing>
              <wp:anchor distT="0" distB="0" distL="114300" distR="114300" simplePos="0" relativeHeight="251679744" behindDoc="0" locked="0" layoutInCell="1" allowOverlap="1" wp14:anchorId="4A58BAD7" wp14:editId="49049748">
                <wp:simplePos x="0" y="0"/>
                <wp:positionH relativeFrom="column">
                  <wp:posOffset>1658529</wp:posOffset>
                </wp:positionH>
                <wp:positionV relativeFrom="paragraph">
                  <wp:posOffset>2413544</wp:posOffset>
                </wp:positionV>
                <wp:extent cx="830737" cy="469537"/>
                <wp:effectExtent l="0" t="0" r="0" b="0"/>
                <wp:wrapNone/>
                <wp:docPr id="35" name="Text Box 35"/>
                <wp:cNvGraphicFramePr/>
                <a:graphic xmlns:a="http://schemas.openxmlformats.org/drawingml/2006/main">
                  <a:graphicData uri="http://schemas.microsoft.com/office/word/2010/wordprocessingShape">
                    <wps:wsp>
                      <wps:cNvSpPr txBox="1"/>
                      <wps:spPr>
                        <a:xfrm>
                          <a:off x="0" y="0"/>
                          <a:ext cx="830737" cy="46953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19CBBBE" w14:textId="77777777" w:rsidR="0064165A" w:rsidRPr="0063332C" w:rsidRDefault="0064165A" w:rsidP="00EA288A">
                            <w:pPr>
                              <w:rPr>
                                <w:rFonts w:ascii="Arial" w:hAnsi="Arial" w:cs="Arial"/>
                                <w:color w:val="FFFFFF" w:themeColor="background1"/>
                                <w:sz w:val="20"/>
                                <w:szCs w:val="20"/>
                              </w:rPr>
                            </w:pPr>
                            <w:r w:rsidRPr="0063332C">
                              <w:rPr>
                                <w:rFonts w:ascii="Arial" w:hAnsi="Arial" w:cs="Arial"/>
                                <w:color w:val="FFFFFF" w:themeColor="background1"/>
                                <w:sz w:val="20"/>
                                <w:szCs w:val="20"/>
                                <w:highlight w:val="black"/>
                              </w:rPr>
                              <w:t>HCA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8BAD7" id="Text Box 35" o:spid="_x0000_s1030" type="#_x0000_t202" style="position:absolute;margin-left:130.6pt;margin-top:190.05pt;width:65.4pt;height:36.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" filled="f" stroked="f">
                <v:textbox>
                  <w:txbxContent>
                    <w:p w14:paraId="619CBBBE" w14:textId="77777777" w:rsidR="0064165A" w:rsidRPr="0063332C" w:rsidRDefault="0064165A" w:rsidP="00EA288A">
                      <w:pPr>
                        <w:rPr>
                          <w:rFonts w:ascii="Arial" w:hAnsi="Arial" w:cs="Arial"/>
                          <w:color w:val="FFFFFF" w:themeColor="background1"/>
                          <w:sz w:val="20"/>
                          <w:szCs w:val="20"/>
                        </w:rPr>
                      </w:pPr>
                      <w:r w:rsidRPr="0063332C">
                        <w:rPr>
                          <w:rFonts w:ascii="Arial" w:hAnsi="Arial" w:cs="Arial"/>
                          <w:color w:val="FFFFFF" w:themeColor="background1"/>
                          <w:sz w:val="20"/>
                          <w:szCs w:val="20"/>
                          <w:highlight w:val="black"/>
                        </w:rPr>
                        <w:t>HCA 2</w:t>
                      </w:r>
                    </w:p>
                  </w:txbxContent>
                </v:textbox>
              </v:shape>
            </w:pict>
          </mc:Fallback>
        </mc:AlternateContent>
      </w:r>
      <w:r w:rsidRPr="00ED5497">
        <w:rPr>
          <w:rFonts w:cs="Times New Roman"/>
          <w:noProof/>
          <w:color w:val="000000" w:themeColor="text1"/>
          <w:lang w:val="en-US"/>
        </w:rPr>
        <mc:AlternateContent>
          <mc:Choice Requires="wps">
            <w:drawing>
              <wp:anchor distT="0" distB="0" distL="114300" distR="114300" simplePos="0" relativeHeight="251680768" behindDoc="0" locked="0" layoutInCell="1" allowOverlap="1" wp14:anchorId="502C8271" wp14:editId="5695085C">
                <wp:simplePos x="0" y="0"/>
                <wp:positionH relativeFrom="column">
                  <wp:posOffset>1421765</wp:posOffset>
                </wp:positionH>
                <wp:positionV relativeFrom="paragraph">
                  <wp:posOffset>1915523</wp:posOffset>
                </wp:positionV>
                <wp:extent cx="463059" cy="248281"/>
                <wp:effectExtent l="0" t="0" r="0" b="0"/>
                <wp:wrapNone/>
                <wp:docPr id="20" name="Text Box 20"/>
                <wp:cNvGraphicFramePr/>
                <a:graphic xmlns:a="http://schemas.openxmlformats.org/drawingml/2006/main">
                  <a:graphicData uri="http://schemas.microsoft.com/office/word/2010/wordprocessingShape">
                    <wps:wsp>
                      <wps:cNvSpPr txBox="1"/>
                      <wps:spPr>
                        <a:xfrm>
                          <a:off x="0" y="0"/>
                          <a:ext cx="463059" cy="24828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C0A1AFA" w14:textId="77777777" w:rsidR="0064165A" w:rsidRPr="0063332C" w:rsidRDefault="0064165A" w:rsidP="00EA288A">
                            <w:pPr>
                              <w:rPr>
                                <w:rFonts w:ascii="Arial" w:hAnsi="Arial" w:cs="Arial"/>
                                <w:color w:val="FFFFFF" w:themeColor="background1"/>
                                <w:sz w:val="20"/>
                                <w:szCs w:val="20"/>
                              </w:rPr>
                            </w:pPr>
                            <w:r w:rsidRPr="0063332C">
                              <w:rPr>
                                <w:rFonts w:ascii="Arial" w:hAnsi="Arial" w:cs="Arial"/>
                                <w:color w:val="FFFFFF" w:themeColor="background1"/>
                                <w:sz w:val="20"/>
                                <w:szCs w:val="20"/>
                                <w:highlight w:val="black"/>
                              </w:rPr>
                              <w:t>DC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2C8271" id="Text Box 20" o:spid="_x0000_s1031" type="#_x0000_t202" style="position:absolute;margin-left:111.95pt;margin-top:150.85pt;width:36.45pt;height:19.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" filled="f" stroked="f">
                <v:textbox>
                  <w:txbxContent>
                    <w:p w14:paraId="7C0A1AFA" w14:textId="77777777" w:rsidR="0064165A" w:rsidRPr="0063332C" w:rsidRDefault="0064165A" w:rsidP="00EA288A">
                      <w:pPr>
                        <w:rPr>
                          <w:rFonts w:ascii="Arial" w:hAnsi="Arial" w:cs="Arial"/>
                          <w:color w:val="FFFFFF" w:themeColor="background1"/>
                          <w:sz w:val="20"/>
                          <w:szCs w:val="20"/>
                        </w:rPr>
                      </w:pPr>
                      <w:r w:rsidRPr="0063332C">
                        <w:rPr>
                          <w:rFonts w:ascii="Arial" w:hAnsi="Arial" w:cs="Arial"/>
                          <w:color w:val="FFFFFF" w:themeColor="background1"/>
                          <w:sz w:val="20"/>
                          <w:szCs w:val="20"/>
                          <w:highlight w:val="black"/>
                        </w:rPr>
                        <w:t>DC</w:t>
                      </w:r>
                    </w:p>
                  </w:txbxContent>
                </v:textbox>
              </v:shape>
            </w:pict>
          </mc:Fallback>
        </mc:AlternateContent>
      </w:r>
      <w:r w:rsidRPr="00ED5497">
        <w:rPr>
          <w:rFonts w:cs="Times New Roman"/>
          <w:noProof/>
          <w:color w:val="000000" w:themeColor="text1"/>
          <w:lang w:val="en-US"/>
        </w:rPr>
        <mc:AlternateContent>
          <mc:Choice Requires="wps">
            <w:drawing>
              <wp:anchor distT="0" distB="0" distL="114300" distR="114300" simplePos="0" relativeHeight="251681792" behindDoc="0" locked="0" layoutInCell="1" allowOverlap="1" wp14:anchorId="2E6E8D10" wp14:editId="622657E8">
                <wp:simplePos x="0" y="0"/>
                <wp:positionH relativeFrom="column">
                  <wp:posOffset>2623276</wp:posOffset>
                </wp:positionH>
                <wp:positionV relativeFrom="paragraph">
                  <wp:posOffset>903152</wp:posOffset>
                </wp:positionV>
                <wp:extent cx="463059" cy="245327"/>
                <wp:effectExtent l="0" t="0" r="0" b="0"/>
                <wp:wrapNone/>
                <wp:docPr id="11" name="Text Box 11"/>
                <wp:cNvGraphicFramePr/>
                <a:graphic xmlns:a="http://schemas.openxmlformats.org/drawingml/2006/main">
                  <a:graphicData uri="http://schemas.microsoft.com/office/word/2010/wordprocessingShape">
                    <wps:wsp>
                      <wps:cNvSpPr txBox="1"/>
                      <wps:spPr>
                        <a:xfrm>
                          <a:off x="0" y="0"/>
                          <a:ext cx="463059" cy="24532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980B91A" w14:textId="77777777" w:rsidR="0064165A" w:rsidRPr="0063332C" w:rsidRDefault="0064165A" w:rsidP="00EA288A">
                            <w:pPr>
                              <w:rPr>
                                <w:rFonts w:ascii="Arial" w:hAnsi="Arial" w:cs="Arial"/>
                                <w:color w:val="FFFFFF" w:themeColor="background1"/>
                                <w:sz w:val="20"/>
                                <w:szCs w:val="20"/>
                              </w:rPr>
                            </w:pPr>
                            <w:r w:rsidRPr="0063332C">
                              <w:rPr>
                                <w:rFonts w:ascii="Arial" w:hAnsi="Arial" w:cs="Arial"/>
                                <w:color w:val="FFFFFF" w:themeColor="background1"/>
                                <w:sz w:val="20"/>
                                <w:szCs w:val="20"/>
                                <w:highlight w:val="black"/>
                              </w:rPr>
                              <w:t>BC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6E8D10" id="Text Box 11" o:spid="_x0000_s1032" type="#_x0000_t202" style="position:absolute;margin-left:206.55pt;margin-top:71.1pt;width:36.45pt;height:19.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" filled="f" stroked="f">
                <v:textbox>
                  <w:txbxContent>
                    <w:p w14:paraId="3980B91A" w14:textId="77777777" w:rsidR="0064165A" w:rsidRPr="0063332C" w:rsidRDefault="0064165A" w:rsidP="00EA288A">
                      <w:pPr>
                        <w:rPr>
                          <w:rFonts w:ascii="Arial" w:hAnsi="Arial" w:cs="Arial"/>
                          <w:color w:val="FFFFFF" w:themeColor="background1"/>
                          <w:sz w:val="20"/>
                          <w:szCs w:val="20"/>
                        </w:rPr>
                      </w:pPr>
                      <w:r w:rsidRPr="0063332C">
                        <w:rPr>
                          <w:rFonts w:ascii="Arial" w:hAnsi="Arial" w:cs="Arial"/>
                          <w:color w:val="FFFFFF" w:themeColor="background1"/>
                          <w:sz w:val="20"/>
                          <w:szCs w:val="20"/>
                          <w:highlight w:val="black"/>
                        </w:rPr>
                        <w:t>BC</w:t>
                      </w:r>
                    </w:p>
                  </w:txbxContent>
                </v:textbox>
              </v:shape>
            </w:pict>
          </mc:Fallback>
        </mc:AlternateContent>
      </w:r>
      <w:r w:rsidRPr="00ED5497">
        <w:rPr>
          <w:rFonts w:cs="Times New Roman"/>
          <w:noProof/>
          <w:color w:val="000000" w:themeColor="text1"/>
          <w:lang w:val="en-US"/>
        </w:rPr>
        <mc:AlternateContent>
          <mc:Choice Requires="wps">
            <w:drawing>
              <wp:anchor distT="0" distB="0" distL="114300" distR="114300" simplePos="0" relativeHeight="251677696" behindDoc="0" locked="0" layoutInCell="1" allowOverlap="1" wp14:anchorId="740748DA" wp14:editId="5682D0C6">
                <wp:simplePos x="0" y="0"/>
                <wp:positionH relativeFrom="column">
                  <wp:posOffset>2279015</wp:posOffset>
                </wp:positionH>
                <wp:positionV relativeFrom="paragraph">
                  <wp:posOffset>1554389</wp:posOffset>
                </wp:positionV>
                <wp:extent cx="463059" cy="267629"/>
                <wp:effectExtent l="0" t="0" r="0" b="0"/>
                <wp:wrapNone/>
                <wp:docPr id="9" name="Text Box 9"/>
                <wp:cNvGraphicFramePr/>
                <a:graphic xmlns:a="http://schemas.openxmlformats.org/drawingml/2006/main">
                  <a:graphicData uri="http://schemas.microsoft.com/office/word/2010/wordprocessingShape">
                    <wps:wsp>
                      <wps:cNvSpPr txBox="1"/>
                      <wps:spPr>
                        <a:xfrm>
                          <a:off x="0" y="0"/>
                          <a:ext cx="463059" cy="26762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1728E9A" w14:textId="77777777" w:rsidR="0064165A" w:rsidRPr="0063332C" w:rsidRDefault="0064165A" w:rsidP="00EA288A">
                            <w:pPr>
                              <w:rPr>
                                <w:rFonts w:ascii="Arial" w:hAnsi="Arial" w:cs="Arial"/>
                                <w:color w:val="FFFFFF" w:themeColor="background1"/>
                                <w:sz w:val="20"/>
                                <w:szCs w:val="20"/>
                              </w:rPr>
                            </w:pPr>
                            <w:r w:rsidRPr="0063332C">
                              <w:rPr>
                                <w:rFonts w:ascii="Arial" w:hAnsi="Arial" w:cs="Arial"/>
                                <w:color w:val="FFFFFF" w:themeColor="background1"/>
                                <w:sz w:val="20"/>
                                <w:szCs w:val="20"/>
                                <w:highlight w:val="black"/>
                              </w:rPr>
                              <w:t>WP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0748DA" id="Text Box 9" o:spid="_x0000_s1033" type="#_x0000_t202" style="position:absolute;margin-left:179.45pt;margin-top:122.4pt;width:36.45pt;height:21.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" filled="f" stroked="f">
                <v:textbox>
                  <w:txbxContent>
                    <w:p w14:paraId="21728E9A" w14:textId="77777777" w:rsidR="0064165A" w:rsidRPr="0063332C" w:rsidRDefault="0064165A" w:rsidP="00EA288A">
                      <w:pPr>
                        <w:rPr>
                          <w:rFonts w:ascii="Arial" w:hAnsi="Arial" w:cs="Arial"/>
                          <w:color w:val="FFFFFF" w:themeColor="background1"/>
                          <w:sz w:val="20"/>
                          <w:szCs w:val="20"/>
                        </w:rPr>
                      </w:pPr>
                      <w:r w:rsidRPr="0063332C">
                        <w:rPr>
                          <w:rFonts w:ascii="Arial" w:hAnsi="Arial" w:cs="Arial"/>
                          <w:color w:val="FFFFFF" w:themeColor="background1"/>
                          <w:sz w:val="20"/>
                          <w:szCs w:val="20"/>
                          <w:highlight w:val="black"/>
                        </w:rPr>
                        <w:t>WP</w:t>
                      </w:r>
                    </w:p>
                  </w:txbxContent>
                </v:textbox>
              </v:shape>
            </w:pict>
          </mc:Fallback>
        </mc:AlternateContent>
      </w:r>
      <w:r w:rsidRPr="00ED5497">
        <w:rPr>
          <w:rFonts w:cs="Times New Roman"/>
          <w:noProof/>
          <w:color w:val="000000" w:themeColor="text1"/>
          <w:lang w:val="en-US"/>
        </w:rPr>
        <mc:AlternateContent>
          <mc:Choice Requires="wps">
            <w:drawing>
              <wp:anchor distT="0" distB="0" distL="114300" distR="114300" simplePos="0" relativeHeight="251686912" behindDoc="0" locked="0" layoutInCell="1" allowOverlap="1" wp14:anchorId="73902640" wp14:editId="7C185BC9">
                <wp:simplePos x="0" y="0"/>
                <wp:positionH relativeFrom="column">
                  <wp:posOffset>1488621</wp:posOffset>
                </wp:positionH>
                <wp:positionV relativeFrom="paragraph">
                  <wp:posOffset>818243</wp:posOffset>
                </wp:positionV>
                <wp:extent cx="736125" cy="24511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736125" cy="2451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E42ABD9" w14:textId="77777777" w:rsidR="0064165A" w:rsidRPr="0063332C" w:rsidRDefault="0064165A" w:rsidP="00EA288A">
                            <w:pPr>
                              <w:rPr>
                                <w:rFonts w:ascii="Arial" w:hAnsi="Arial" w:cs="Arial"/>
                                <w:color w:val="000000" w:themeColor="text1"/>
                                <w:sz w:val="14"/>
                                <w:szCs w:val="14"/>
                              </w:rPr>
                            </w:pPr>
                            <w:r w:rsidRPr="0063332C">
                              <w:rPr>
                                <w:rFonts w:ascii="Arial" w:hAnsi="Arial" w:cs="Arial"/>
                                <w:color w:val="000000" w:themeColor="text1"/>
                                <w:sz w:val="14"/>
                                <w:szCs w:val="14"/>
                              </w:rPr>
                              <w:t>L. Ontario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902640" id="Text Box 14" o:spid="_x0000_s1034" type="#_x0000_t202" style="position:absolute;margin-left:117.2pt;margin-top:64.45pt;width:57.95pt;height:19.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" filled="f" stroked="f">
                <v:textbox>
                  <w:txbxContent>
                    <w:p w14:paraId="0E42ABD9" w14:textId="77777777" w:rsidR="0064165A" w:rsidRPr="0063332C" w:rsidRDefault="0064165A" w:rsidP="00EA288A">
                      <w:pPr>
                        <w:rPr>
                          <w:rFonts w:ascii="Arial" w:hAnsi="Arial" w:cs="Arial"/>
                          <w:color w:val="000000" w:themeColor="text1"/>
                          <w:sz w:val="14"/>
                          <w:szCs w:val="14"/>
                        </w:rPr>
                      </w:pPr>
                      <w:r w:rsidRPr="0063332C">
                        <w:rPr>
                          <w:rFonts w:ascii="Arial" w:hAnsi="Arial" w:cs="Arial"/>
                          <w:color w:val="000000" w:themeColor="text1"/>
                          <w:sz w:val="14"/>
                          <w:szCs w:val="14"/>
                        </w:rPr>
                        <w:t>L. Ontario</w:t>
                      </w:r>
                    </w:p>
                  </w:txbxContent>
                </v:textbox>
              </v:shape>
            </w:pict>
          </mc:Fallback>
        </mc:AlternateContent>
      </w:r>
      <w:r w:rsidRPr="00F559FD">
        <w:rPr>
          <w:rFonts w:cs="Times New Roman"/>
          <w:noProof/>
          <w:color w:val="000000" w:themeColor="text1"/>
          <w:lang w:val="en-US"/>
        </w:rPr>
        <mc:AlternateContent>
          <mc:Choice Requires="wps">
            <w:drawing>
              <wp:anchor distT="0" distB="0" distL="114300" distR="114300" simplePos="0" relativeHeight="251685888" behindDoc="0" locked="0" layoutInCell="1" allowOverlap="1" wp14:anchorId="4D8615A5" wp14:editId="2BF93CE0">
                <wp:simplePos x="0" y="0"/>
                <wp:positionH relativeFrom="column">
                  <wp:posOffset>1486535</wp:posOffset>
                </wp:positionH>
                <wp:positionV relativeFrom="paragraph">
                  <wp:posOffset>984522</wp:posOffset>
                </wp:positionV>
                <wp:extent cx="101600" cy="78740"/>
                <wp:effectExtent l="0" t="0" r="12700" b="10160"/>
                <wp:wrapNone/>
                <wp:docPr id="21" name="Rectangle 21"/>
                <wp:cNvGraphicFramePr/>
                <a:graphic xmlns:a="http://schemas.openxmlformats.org/drawingml/2006/main">
                  <a:graphicData uri="http://schemas.microsoft.com/office/word/2010/wordprocessingShape">
                    <wps:wsp>
                      <wps:cNvSpPr/>
                      <wps:spPr>
                        <a:xfrm>
                          <a:off x="0" y="0"/>
                          <a:ext cx="101600" cy="787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092DF7" id="Rectangle 21" o:spid="_x0000_s1026" style="position:absolute;margin-left:117.05pt;margin-top:77.5pt;width:8pt;height:6.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" filled="f" strokecolor="black [3213]" strokeweight="1pt"/>
            </w:pict>
          </mc:Fallback>
        </mc:AlternateContent>
      </w:r>
      <w:r w:rsidRPr="00ED5497">
        <w:rPr>
          <w:rFonts w:cs="Times New Roman"/>
          <w:noProof/>
          <w:color w:val="000000" w:themeColor="text1"/>
          <w:lang w:val="en-US"/>
        </w:rPr>
        <mc:AlternateContent>
          <mc:Choice Requires="wps">
            <w:drawing>
              <wp:anchor distT="0" distB="0" distL="114300" distR="114300" simplePos="0" relativeHeight="251687936" behindDoc="0" locked="0" layoutInCell="1" allowOverlap="1" wp14:anchorId="13A1205D" wp14:editId="27635219">
                <wp:simplePos x="0" y="0"/>
                <wp:positionH relativeFrom="column">
                  <wp:posOffset>1063992</wp:posOffset>
                </wp:positionH>
                <wp:positionV relativeFrom="paragraph">
                  <wp:posOffset>701076</wp:posOffset>
                </wp:positionV>
                <wp:extent cx="736125" cy="24511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736125" cy="2451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3DFBBAB" w14:textId="77777777" w:rsidR="0064165A" w:rsidRPr="0063332C" w:rsidRDefault="0064165A" w:rsidP="00EA288A">
                            <w:pPr>
                              <w:rPr>
                                <w:rFonts w:ascii="Arial" w:hAnsi="Arial" w:cs="Arial"/>
                                <w:color w:val="000000" w:themeColor="text1"/>
                                <w:sz w:val="14"/>
                                <w:szCs w:val="14"/>
                              </w:rPr>
                            </w:pPr>
                            <w:r w:rsidRPr="0063332C">
                              <w:rPr>
                                <w:rFonts w:ascii="Arial" w:hAnsi="Arial" w:cs="Arial"/>
                                <w:color w:val="000000" w:themeColor="text1"/>
                                <w:sz w:val="14"/>
                                <w:szCs w:val="14"/>
                              </w:rPr>
                              <w:t>L. Huron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1205D" id="Text Box 13" o:spid="_x0000_s1035" type="#_x0000_t202" style="position:absolute;margin-left:83.8pt;margin-top:55.2pt;width:57.95pt;height:19.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" filled="f" stroked="f">
                <v:textbox>
                  <w:txbxContent>
                    <w:p w14:paraId="33DFBBAB" w14:textId="77777777" w:rsidR="0064165A" w:rsidRPr="0063332C" w:rsidRDefault="0064165A" w:rsidP="00EA288A">
                      <w:pPr>
                        <w:rPr>
                          <w:rFonts w:ascii="Arial" w:hAnsi="Arial" w:cs="Arial"/>
                          <w:color w:val="000000" w:themeColor="text1"/>
                          <w:sz w:val="14"/>
                          <w:szCs w:val="14"/>
                        </w:rPr>
                      </w:pPr>
                      <w:r w:rsidRPr="0063332C">
                        <w:rPr>
                          <w:rFonts w:ascii="Arial" w:hAnsi="Arial" w:cs="Arial"/>
                          <w:color w:val="000000" w:themeColor="text1"/>
                          <w:sz w:val="14"/>
                          <w:szCs w:val="14"/>
                        </w:rPr>
                        <w:t>L. Huron</w:t>
                      </w:r>
                    </w:p>
                  </w:txbxContent>
                </v:textbox>
              </v:shape>
            </w:pict>
          </mc:Fallback>
        </mc:AlternateContent>
      </w:r>
      <w:r w:rsidRPr="00ED5497">
        <w:rPr>
          <w:rFonts w:cs="Times New Roman"/>
          <w:noProof/>
          <w:color w:val="000000" w:themeColor="text1"/>
          <w:lang w:val="en-US"/>
        </w:rPr>
        <mc:AlternateContent>
          <mc:Choice Requires="wps">
            <w:drawing>
              <wp:anchor distT="0" distB="0" distL="114300" distR="114300" simplePos="0" relativeHeight="251689984" behindDoc="0" locked="0" layoutInCell="1" allowOverlap="1" wp14:anchorId="28515968" wp14:editId="53DFB9D4">
                <wp:simplePos x="0" y="0"/>
                <wp:positionH relativeFrom="column">
                  <wp:posOffset>482161</wp:posOffset>
                </wp:positionH>
                <wp:positionV relativeFrom="paragraph">
                  <wp:posOffset>851865</wp:posOffset>
                </wp:positionV>
                <wp:extent cx="949194" cy="23368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949194" cy="2336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AE8D665" w14:textId="77777777" w:rsidR="0064165A" w:rsidRPr="0063332C" w:rsidRDefault="0064165A" w:rsidP="00EA288A">
                            <w:pPr>
                              <w:rPr>
                                <w:rFonts w:ascii="Arial" w:hAnsi="Arial" w:cs="Arial"/>
                                <w:color w:val="000000" w:themeColor="text1"/>
                                <w:sz w:val="14"/>
                                <w:szCs w:val="14"/>
                              </w:rPr>
                            </w:pPr>
                            <w:r w:rsidRPr="0063332C">
                              <w:rPr>
                                <w:rFonts w:ascii="Arial" w:hAnsi="Arial" w:cs="Arial"/>
                                <w:color w:val="000000" w:themeColor="text1"/>
                                <w:sz w:val="14"/>
                                <w:szCs w:val="14"/>
                              </w:rPr>
                              <w:t>L. Michigan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15968" id="Text Box 28" o:spid="_x0000_s1036" type="#_x0000_t202" style="position:absolute;margin-left:37.95pt;margin-top:67.1pt;width:74.75pt;height:18.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" filled="f" stroked="f">
                <v:textbox>
                  <w:txbxContent>
                    <w:p w14:paraId="1AE8D665" w14:textId="77777777" w:rsidR="0064165A" w:rsidRPr="0063332C" w:rsidRDefault="0064165A" w:rsidP="00EA288A">
                      <w:pPr>
                        <w:rPr>
                          <w:rFonts w:ascii="Arial" w:hAnsi="Arial" w:cs="Arial"/>
                          <w:color w:val="000000" w:themeColor="text1"/>
                          <w:sz w:val="14"/>
                          <w:szCs w:val="14"/>
                        </w:rPr>
                      </w:pPr>
                      <w:r w:rsidRPr="0063332C">
                        <w:rPr>
                          <w:rFonts w:ascii="Arial" w:hAnsi="Arial" w:cs="Arial"/>
                          <w:color w:val="000000" w:themeColor="text1"/>
                          <w:sz w:val="14"/>
                          <w:szCs w:val="14"/>
                        </w:rPr>
                        <w:t>L. Michigan</w:t>
                      </w:r>
                    </w:p>
                  </w:txbxContent>
                </v:textbox>
              </v:shape>
            </w:pict>
          </mc:Fallback>
        </mc:AlternateContent>
      </w:r>
      <w:r w:rsidRPr="00ED5497">
        <w:rPr>
          <w:rFonts w:cs="Times New Roman"/>
          <w:noProof/>
          <w:color w:val="000000" w:themeColor="text1"/>
          <w:lang w:val="en-US"/>
        </w:rPr>
        <mc:AlternateContent>
          <mc:Choice Requires="wps">
            <w:drawing>
              <wp:anchor distT="0" distB="0" distL="114300" distR="114300" simplePos="0" relativeHeight="251688960" behindDoc="0" locked="0" layoutInCell="1" allowOverlap="1" wp14:anchorId="48E8EC0E" wp14:editId="2AB4C076">
                <wp:simplePos x="0" y="0"/>
                <wp:positionH relativeFrom="column">
                  <wp:posOffset>1172497</wp:posOffset>
                </wp:positionH>
                <wp:positionV relativeFrom="paragraph">
                  <wp:posOffset>1088497</wp:posOffset>
                </wp:positionV>
                <wp:extent cx="736125" cy="24511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736125" cy="2451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95A096B" w14:textId="77777777" w:rsidR="0064165A" w:rsidRPr="0063332C" w:rsidRDefault="0064165A" w:rsidP="00EA288A">
                            <w:pPr>
                              <w:rPr>
                                <w:rFonts w:ascii="Arial" w:hAnsi="Arial" w:cs="Arial"/>
                                <w:color w:val="000000" w:themeColor="text1"/>
                                <w:sz w:val="14"/>
                                <w:szCs w:val="14"/>
                              </w:rPr>
                            </w:pPr>
                            <w:r w:rsidRPr="0063332C">
                              <w:rPr>
                                <w:rFonts w:ascii="Arial" w:hAnsi="Arial" w:cs="Arial"/>
                                <w:color w:val="000000" w:themeColor="text1"/>
                                <w:sz w:val="14"/>
                                <w:szCs w:val="14"/>
                              </w:rPr>
                              <w:t>L. Erie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8EC0E" id="Text Box 27" o:spid="_x0000_s1037" type="#_x0000_t202" style="position:absolute;margin-left:92.3pt;margin-top:85.7pt;width:57.95pt;height:19.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" filled="f" stroked="f">
                <v:textbox>
                  <w:txbxContent>
                    <w:p w14:paraId="495A096B" w14:textId="77777777" w:rsidR="0064165A" w:rsidRPr="0063332C" w:rsidRDefault="0064165A" w:rsidP="00EA288A">
                      <w:pPr>
                        <w:rPr>
                          <w:rFonts w:ascii="Arial" w:hAnsi="Arial" w:cs="Arial"/>
                          <w:color w:val="000000" w:themeColor="text1"/>
                          <w:sz w:val="14"/>
                          <w:szCs w:val="14"/>
                        </w:rPr>
                      </w:pPr>
                      <w:r w:rsidRPr="0063332C">
                        <w:rPr>
                          <w:rFonts w:ascii="Arial" w:hAnsi="Arial" w:cs="Arial"/>
                          <w:color w:val="000000" w:themeColor="text1"/>
                          <w:sz w:val="14"/>
                          <w:szCs w:val="14"/>
                        </w:rPr>
                        <w:t>L. Erie</w:t>
                      </w:r>
                    </w:p>
                  </w:txbxContent>
                </v:textbox>
              </v:shape>
            </w:pict>
          </mc:Fallback>
        </mc:AlternateContent>
      </w:r>
      <w:r>
        <w:rPr>
          <w:noProof/>
          <w:lang w:val="en-US"/>
        </w:rPr>
        <w:drawing>
          <wp:anchor distT="0" distB="0" distL="114300" distR="114300" simplePos="0" relativeHeight="251684864" behindDoc="0" locked="0" layoutInCell="1" allowOverlap="1" wp14:anchorId="73482D81" wp14:editId="3306A85F">
            <wp:simplePos x="0" y="0"/>
            <wp:positionH relativeFrom="column">
              <wp:posOffset>215676</wp:posOffset>
            </wp:positionH>
            <wp:positionV relativeFrom="paragraph">
              <wp:posOffset>161370</wp:posOffset>
            </wp:positionV>
            <wp:extent cx="1827383" cy="1186717"/>
            <wp:effectExtent l="12700" t="12700" r="14605" b="762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1834668" cy="119144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D5497">
        <w:rPr>
          <w:rFonts w:cs="Times New Roman"/>
          <w:noProof/>
          <w:color w:val="000000" w:themeColor="text1"/>
          <w:lang w:val="en-US"/>
        </w:rPr>
        <mc:AlternateContent>
          <mc:Choice Requires="wps">
            <w:drawing>
              <wp:anchor distT="0" distB="0" distL="114300" distR="114300" simplePos="0" relativeHeight="251683840" behindDoc="0" locked="0" layoutInCell="1" allowOverlap="1" wp14:anchorId="21761DC1" wp14:editId="4B603567">
                <wp:simplePos x="0" y="0"/>
                <wp:positionH relativeFrom="column">
                  <wp:posOffset>4001261</wp:posOffset>
                </wp:positionH>
                <wp:positionV relativeFrom="paragraph">
                  <wp:posOffset>1207519</wp:posOffset>
                </wp:positionV>
                <wp:extent cx="1790700" cy="349956"/>
                <wp:effectExtent l="0" t="0" r="0" b="0"/>
                <wp:wrapNone/>
                <wp:docPr id="24" name="Text Box 24"/>
                <wp:cNvGraphicFramePr/>
                <a:graphic xmlns:a="http://schemas.openxmlformats.org/drawingml/2006/main">
                  <a:graphicData uri="http://schemas.microsoft.com/office/word/2010/wordprocessingShape">
                    <wps:wsp>
                      <wps:cNvSpPr txBox="1"/>
                      <wps:spPr>
                        <a:xfrm>
                          <a:off x="0" y="0"/>
                          <a:ext cx="1790700" cy="34995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68AF727" w14:textId="77777777" w:rsidR="0064165A" w:rsidRPr="0063332C" w:rsidRDefault="0064165A" w:rsidP="00EA288A">
                            <w:pPr>
                              <w:rPr>
                                <w:rFonts w:ascii="Arial" w:hAnsi="Arial" w:cs="Arial"/>
                                <w:color w:val="FFFFFF" w:themeColor="background1"/>
                                <w:sz w:val="20"/>
                                <w:szCs w:val="20"/>
                              </w:rPr>
                            </w:pPr>
                            <w:r w:rsidRPr="0063332C">
                              <w:rPr>
                                <w:rFonts w:ascii="Arial" w:hAnsi="Arial" w:cs="Arial"/>
                                <w:color w:val="FFFFFF" w:themeColor="background1"/>
                                <w:sz w:val="20"/>
                                <w:szCs w:val="20"/>
                                <w:highlight w:val="black"/>
                              </w:rPr>
                              <w:t>Cootes Paradise Marsh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61DC1" id="Text Box 24" o:spid="_x0000_s1038" type="#_x0000_t202" style="position:absolute;margin-left:315.05pt;margin-top:95.1pt;width:141pt;height:27.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" filled="f" stroked="f">
                <v:textbox>
                  <w:txbxContent>
                    <w:p w14:paraId="068AF727" w14:textId="77777777" w:rsidR="0064165A" w:rsidRPr="0063332C" w:rsidRDefault="0064165A" w:rsidP="00EA288A">
                      <w:pPr>
                        <w:rPr>
                          <w:rFonts w:ascii="Arial" w:hAnsi="Arial" w:cs="Arial"/>
                          <w:color w:val="FFFFFF" w:themeColor="background1"/>
                          <w:sz w:val="20"/>
                          <w:szCs w:val="20"/>
                        </w:rPr>
                      </w:pPr>
                      <w:r w:rsidRPr="0063332C">
                        <w:rPr>
                          <w:rFonts w:ascii="Arial" w:hAnsi="Arial" w:cs="Arial"/>
                          <w:color w:val="FFFFFF" w:themeColor="background1"/>
                          <w:sz w:val="20"/>
                          <w:szCs w:val="20"/>
                          <w:highlight w:val="black"/>
                        </w:rPr>
                        <w:t>Cootes Paradise Marsh</w:t>
                      </w:r>
                    </w:p>
                  </w:txbxContent>
                </v:textbox>
              </v:shape>
            </w:pict>
          </mc:Fallback>
        </mc:AlternateContent>
      </w:r>
      <w:r w:rsidR="00EA288A" w:rsidRPr="00ED5497">
        <w:rPr>
          <w:rFonts w:cs="Times New Roman"/>
          <w:noProof/>
          <w:color w:val="000000" w:themeColor="text1"/>
          <w:lang w:val="en-US"/>
        </w:rPr>
        <mc:AlternateContent>
          <mc:Choice Requires="wps">
            <w:drawing>
              <wp:anchor distT="0" distB="0" distL="114300" distR="114300" simplePos="0" relativeHeight="251691008" behindDoc="0" locked="0" layoutInCell="1" allowOverlap="1" wp14:anchorId="44ED846A" wp14:editId="66FDA1BC">
                <wp:simplePos x="0" y="0"/>
                <wp:positionH relativeFrom="column">
                  <wp:posOffset>574675</wp:posOffset>
                </wp:positionH>
                <wp:positionV relativeFrom="paragraph">
                  <wp:posOffset>347980</wp:posOffset>
                </wp:positionV>
                <wp:extent cx="736125" cy="24511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736125" cy="2451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7D26468" w14:textId="77777777" w:rsidR="0064165A" w:rsidRPr="0063332C" w:rsidRDefault="0064165A" w:rsidP="00EA288A">
                            <w:pPr>
                              <w:rPr>
                                <w:rFonts w:ascii="Arial" w:hAnsi="Arial" w:cs="Arial"/>
                                <w:color w:val="000000" w:themeColor="text1"/>
                                <w:sz w:val="14"/>
                                <w:szCs w:val="14"/>
                              </w:rPr>
                            </w:pPr>
                            <w:r w:rsidRPr="0063332C">
                              <w:rPr>
                                <w:rFonts w:ascii="Arial" w:hAnsi="Arial" w:cs="Arial"/>
                                <w:color w:val="000000" w:themeColor="text1"/>
                                <w:sz w:val="14"/>
                                <w:szCs w:val="14"/>
                              </w:rPr>
                              <w:t>L. Superior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ED846A" id="Text Box 30" o:spid="_x0000_s1039" type="#_x0000_t202" style="position:absolute;margin-left:45.25pt;margin-top:27.4pt;width:57.95pt;height:19.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" filled="f" stroked="f">
                <v:textbox>
                  <w:txbxContent>
                    <w:p w14:paraId="37D26468" w14:textId="77777777" w:rsidR="0064165A" w:rsidRPr="0063332C" w:rsidRDefault="0064165A" w:rsidP="00EA288A">
                      <w:pPr>
                        <w:rPr>
                          <w:rFonts w:ascii="Arial" w:hAnsi="Arial" w:cs="Arial"/>
                          <w:color w:val="000000" w:themeColor="text1"/>
                          <w:sz w:val="14"/>
                          <w:szCs w:val="14"/>
                        </w:rPr>
                      </w:pPr>
                      <w:r w:rsidRPr="0063332C">
                        <w:rPr>
                          <w:rFonts w:ascii="Arial" w:hAnsi="Arial" w:cs="Arial"/>
                          <w:color w:val="000000" w:themeColor="text1"/>
                          <w:sz w:val="14"/>
                          <w:szCs w:val="14"/>
                        </w:rPr>
                        <w:t>L. Superior</w:t>
                      </w:r>
                    </w:p>
                  </w:txbxContent>
                </v:textbox>
              </v:shape>
            </w:pict>
          </mc:Fallback>
        </mc:AlternateContent>
      </w:r>
      <w:r w:rsidR="0063332C" w:rsidRPr="00ED2E3D">
        <w:rPr>
          <w:noProof/>
          <w:color w:val="000000"/>
          <w:lang w:val="en-US"/>
        </w:rPr>
        <w:drawing>
          <wp:inline distT="0" distB="0" distL="0" distR="0" wp14:anchorId="2B329139" wp14:editId="4DFA0F13">
            <wp:extent cx="5620287" cy="3206973"/>
            <wp:effectExtent l="0" t="0" r="6350" b="0"/>
            <wp:docPr id="49"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5623925" cy="3209049"/>
                    </a:xfrm>
                    <a:prstGeom prst="rect">
                      <a:avLst/>
                    </a:prstGeom>
                    <a:noFill/>
                    <a:ln>
                      <a:noFill/>
                    </a:ln>
                  </pic:spPr>
                </pic:pic>
              </a:graphicData>
            </a:graphic>
          </wp:inline>
        </w:drawing>
      </w:r>
    </w:p>
    <w:p w14:paraId="797331F5" w14:textId="0274FE37" w:rsidR="000B7F2D" w:rsidRPr="00C6267F" w:rsidRDefault="000B7F2D" w:rsidP="00234B29">
      <w:pPr>
        <w:pStyle w:val="Caption"/>
        <w:keepNext/>
        <w:ind w:left="1134" w:hanging="1134"/>
      </w:pPr>
      <w:bookmarkStart w:id="110" w:name="_Toc522527959"/>
      <w:r w:rsidRPr="000B7F2D">
        <w:rPr>
          <w:b/>
        </w:rPr>
        <w:t>Figure 3</w:t>
      </w:r>
      <w:r w:rsidR="00234B29">
        <w:rPr>
          <w:b/>
        </w:rPr>
        <w:t>.</w:t>
      </w:r>
      <w:r w:rsidR="00234B29">
        <w:rPr>
          <w:b/>
        </w:rPr>
        <w:fldChar w:fldCharType="begin"/>
      </w:r>
      <w:r w:rsidR="00234B29">
        <w:rPr>
          <w:b/>
        </w:rPr>
        <w:instrText xml:space="preserve"> SEQ Figure \* ARABIC \s 1 </w:instrText>
      </w:r>
      <w:r w:rsidR="00234B29">
        <w:rPr>
          <w:b/>
        </w:rPr>
        <w:fldChar w:fldCharType="separate"/>
      </w:r>
      <w:r w:rsidR="00106988">
        <w:rPr>
          <w:b/>
          <w:noProof/>
        </w:rPr>
        <w:t>1</w:t>
      </w:r>
      <w:r w:rsidR="00234B29">
        <w:rPr>
          <w:b/>
        </w:rPr>
        <w:fldChar w:fldCharType="end"/>
      </w:r>
      <w:r w:rsidRPr="00630D70">
        <w:t xml:space="preserve"> Location of sampling locations in Cootes Paradise Marsh and surrounding upland habitat. Cootes Paradise Marsh open water, WP = West Pond, DC = Desjardins Canal, BC = Borer’s Creek, SC = Spencer’s Creek, HCA 1 = Hamilton Conservation Authority</w:t>
      </w:r>
      <w:r>
        <w:t xml:space="preserve"> </w:t>
      </w:r>
      <w:r w:rsidRPr="00C6267F">
        <w:t>1, HCA 2 = Hamilton Conservation Authority Pond 2. Inset shows the location of CPM within the Laurentian Great Lakes.</w:t>
      </w:r>
      <w:bookmarkEnd w:id="110"/>
    </w:p>
    <w:p w14:paraId="535069FB" w14:textId="77777777" w:rsidR="00EA288A" w:rsidRDefault="00EA288A" w:rsidP="000B7F2D">
      <w:pPr>
        <w:pStyle w:val="Caption"/>
      </w:pPr>
    </w:p>
    <w:p w14:paraId="4EFEA444" w14:textId="02126032" w:rsidR="00EA288A" w:rsidRDefault="00AB384C" w:rsidP="00EA288A">
      <w:pPr>
        <w:jc w:val="center"/>
        <w:rPr>
          <w:rFonts w:cs="Times New Roman"/>
        </w:rPr>
      </w:pPr>
      <w:r w:rsidRPr="00ED5497">
        <w:rPr>
          <w:rFonts w:cs="Times New Roman"/>
          <w:noProof/>
          <w:lang w:val="en-US"/>
        </w:rPr>
        <w:lastRenderedPageBreak/>
        <mc:AlternateContent>
          <mc:Choice Requires="wps">
            <w:drawing>
              <wp:anchor distT="0" distB="0" distL="114300" distR="114300" simplePos="0" relativeHeight="251676672" behindDoc="0" locked="0" layoutInCell="1" allowOverlap="1" wp14:anchorId="53529CA4" wp14:editId="39EB9081">
                <wp:simplePos x="0" y="0"/>
                <wp:positionH relativeFrom="column">
                  <wp:posOffset>823399</wp:posOffset>
                </wp:positionH>
                <wp:positionV relativeFrom="paragraph">
                  <wp:posOffset>2688492</wp:posOffset>
                </wp:positionV>
                <wp:extent cx="234461" cy="323850"/>
                <wp:effectExtent l="0" t="0" r="0" b="0"/>
                <wp:wrapNone/>
                <wp:docPr id="43" name="Text Box 43"/>
                <wp:cNvGraphicFramePr/>
                <a:graphic xmlns:a="http://schemas.openxmlformats.org/drawingml/2006/main">
                  <a:graphicData uri="http://schemas.microsoft.com/office/word/2010/wordprocessingShape">
                    <wps:wsp>
                      <wps:cNvSpPr txBox="1"/>
                      <wps:spPr>
                        <a:xfrm flipH="1">
                          <a:off x="0" y="0"/>
                          <a:ext cx="234461" cy="3238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D59E613" w14:textId="77777777" w:rsidR="0064165A" w:rsidRPr="00184478" w:rsidRDefault="0064165A" w:rsidP="00EA288A">
                            <w:pPr>
                              <w:rPr>
                                <w:rFonts w:cs="Times New Roman"/>
                                <w:color w:val="000000" w:themeColor="text1"/>
                              </w:rPr>
                            </w:pPr>
                            <w:r>
                              <w:rPr>
                                <w:rFonts w:cs="Times New Roman"/>
                                <w:color w:val="000000" w:themeColor="text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29CA4" id="Text Box 43" o:spid="_x0000_s1040" type="#_x0000_t202" style="position:absolute;left:0;text-align:left;margin-left:64.85pt;margin-top:211.7pt;width:18.45pt;height:25.5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" filled="f" stroked="f">
                <v:textbox>
                  <w:txbxContent>
                    <w:p w14:paraId="6D59E613" w14:textId="77777777" w:rsidR="0064165A" w:rsidRPr="00184478" w:rsidRDefault="0064165A" w:rsidP="00EA288A">
                      <w:pPr>
                        <w:rPr>
                          <w:rFonts w:cs="Times New Roman"/>
                          <w:color w:val="000000" w:themeColor="text1"/>
                        </w:rPr>
                      </w:pPr>
                      <w:r>
                        <w:rPr>
                          <w:rFonts w:cs="Times New Roman"/>
                          <w:color w:val="000000" w:themeColor="text1"/>
                        </w:rPr>
                        <w:t>b</w:t>
                      </w:r>
                    </w:p>
                  </w:txbxContent>
                </v:textbox>
              </v:shape>
            </w:pict>
          </mc:Fallback>
        </mc:AlternateContent>
      </w:r>
      <w:r w:rsidRPr="00ED5497">
        <w:rPr>
          <w:rFonts w:cs="Times New Roman"/>
          <w:noProof/>
          <w:lang w:val="en-US"/>
        </w:rPr>
        <mc:AlternateContent>
          <mc:Choice Requires="wps">
            <w:drawing>
              <wp:anchor distT="0" distB="0" distL="114300" distR="114300" simplePos="0" relativeHeight="251675648" behindDoc="0" locked="0" layoutInCell="1" allowOverlap="1" wp14:anchorId="56BA63B3" wp14:editId="33C112CA">
                <wp:simplePos x="0" y="0"/>
                <wp:positionH relativeFrom="column">
                  <wp:posOffset>765175</wp:posOffset>
                </wp:positionH>
                <wp:positionV relativeFrom="paragraph">
                  <wp:posOffset>3175</wp:posOffset>
                </wp:positionV>
                <wp:extent cx="423594" cy="323850"/>
                <wp:effectExtent l="0" t="0" r="0" b="0"/>
                <wp:wrapNone/>
                <wp:docPr id="23" name="Text Box 23"/>
                <wp:cNvGraphicFramePr/>
                <a:graphic xmlns:a="http://schemas.openxmlformats.org/drawingml/2006/main">
                  <a:graphicData uri="http://schemas.microsoft.com/office/word/2010/wordprocessingShape">
                    <wps:wsp>
                      <wps:cNvSpPr txBox="1"/>
                      <wps:spPr>
                        <a:xfrm flipH="1">
                          <a:off x="0" y="0"/>
                          <a:ext cx="423594" cy="3238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BFF647E" w14:textId="77777777" w:rsidR="0064165A" w:rsidRPr="00184478" w:rsidRDefault="0064165A" w:rsidP="00EA288A">
                            <w:pPr>
                              <w:rPr>
                                <w:rFonts w:cs="Times New Roman"/>
                                <w:color w:val="000000" w:themeColor="text1"/>
                              </w:rPr>
                            </w:pPr>
                            <w:r>
                              <w:rPr>
                                <w:rFonts w:cs="Times New Roman"/>
                                <w:color w:val="000000" w:themeColor="text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BA63B3" id="Text Box 23" o:spid="_x0000_s1041" type="#_x0000_t202" style="position:absolute;left:0;text-align:left;margin-left:60.25pt;margin-top:.25pt;width:33.35pt;height:25.5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" filled="f" stroked="f">
                <v:textbox>
                  <w:txbxContent>
                    <w:p w14:paraId="1BFF647E" w14:textId="77777777" w:rsidR="0064165A" w:rsidRPr="00184478" w:rsidRDefault="0064165A" w:rsidP="00EA288A">
                      <w:pPr>
                        <w:rPr>
                          <w:rFonts w:cs="Times New Roman"/>
                          <w:color w:val="000000" w:themeColor="text1"/>
                        </w:rPr>
                      </w:pPr>
                      <w:r>
                        <w:rPr>
                          <w:rFonts w:cs="Times New Roman"/>
                          <w:color w:val="000000" w:themeColor="text1"/>
                        </w:rPr>
                        <w:t>a</w:t>
                      </w:r>
                    </w:p>
                  </w:txbxContent>
                </v:textbox>
              </v:shape>
            </w:pict>
          </mc:Fallback>
        </mc:AlternateContent>
      </w:r>
      <w:r w:rsidR="00EA288A">
        <w:rPr>
          <w:rFonts w:cs="Times New Roman"/>
          <w:noProof/>
          <w:lang w:val="en-US"/>
        </w:rPr>
        <w:drawing>
          <wp:inline distT="0" distB="0" distL="0" distR="0" wp14:anchorId="0D211DCD" wp14:editId="7413FEE6">
            <wp:extent cx="3690257" cy="2690418"/>
            <wp:effectExtent l="0" t="0" r="5715"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reakPoint Analysis pub.jpg"/>
                    <pic:cNvPicPr/>
                  </pic:nvPicPr>
                  <pic:blipFill>
                    <a:blip r:embed="rId29">
                      <a:extLst>
                        <a:ext uri="{28A0092B-C50C-407E-A947-70E740481C1C}">
                          <a14:useLocalDpi xmlns:a14="http://schemas.microsoft.com/office/drawing/2010/main"/>
                        </a:ext>
                      </a:extLst>
                    </a:blip>
                    <a:stretch>
                      <a:fillRect/>
                    </a:stretch>
                  </pic:blipFill>
                  <pic:spPr>
                    <a:xfrm>
                      <a:off x="0" y="0"/>
                      <a:ext cx="3717147" cy="2710022"/>
                    </a:xfrm>
                    <a:prstGeom prst="rect">
                      <a:avLst/>
                    </a:prstGeom>
                  </pic:spPr>
                </pic:pic>
              </a:graphicData>
            </a:graphic>
          </wp:inline>
        </w:drawing>
      </w:r>
    </w:p>
    <w:p w14:paraId="19F095A1" w14:textId="77777777" w:rsidR="00EA288A" w:rsidRDefault="00EA288A" w:rsidP="00EA288A">
      <w:pPr>
        <w:jc w:val="center"/>
        <w:rPr>
          <w:rFonts w:cs="Times New Roman"/>
        </w:rPr>
      </w:pPr>
      <w:r>
        <w:rPr>
          <w:rFonts w:cs="Times New Roman"/>
          <w:noProof/>
          <w:lang w:val="en-US"/>
        </w:rPr>
        <w:drawing>
          <wp:inline distT="0" distB="0" distL="0" distR="0" wp14:anchorId="6FD8876D" wp14:editId="4EDD19A8">
            <wp:extent cx="3594100" cy="26162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ir_Days.jpeg"/>
                    <pic:cNvPicPr/>
                  </pic:nvPicPr>
                  <pic:blipFill>
                    <a:blip r:embed="rId30">
                      <a:extLst>
                        <a:ext uri="{28A0092B-C50C-407E-A947-70E740481C1C}">
                          <a14:useLocalDpi xmlns:a14="http://schemas.microsoft.com/office/drawing/2010/main"/>
                        </a:ext>
                      </a:extLst>
                    </a:blip>
                    <a:stretch>
                      <a:fillRect/>
                    </a:stretch>
                  </pic:blipFill>
                  <pic:spPr>
                    <a:xfrm>
                      <a:off x="0" y="0"/>
                      <a:ext cx="3609544" cy="2627442"/>
                    </a:xfrm>
                    <a:prstGeom prst="rect">
                      <a:avLst/>
                    </a:prstGeom>
                  </pic:spPr>
                </pic:pic>
              </a:graphicData>
            </a:graphic>
          </wp:inline>
        </w:drawing>
      </w:r>
    </w:p>
    <w:p w14:paraId="3DA8FB8F" w14:textId="2DB39270" w:rsidR="000B7F2D" w:rsidRPr="00C6267F" w:rsidRDefault="000B7F2D" w:rsidP="00234B29">
      <w:pPr>
        <w:pStyle w:val="Caption"/>
        <w:keepNext/>
        <w:ind w:left="1134" w:hanging="1134"/>
      </w:pPr>
      <w:bookmarkStart w:id="111" w:name="_Toc522527960"/>
      <w:r w:rsidRPr="000B7F2D">
        <w:rPr>
          <w:b/>
        </w:rPr>
        <w:t>Figure 3</w:t>
      </w:r>
      <w:r w:rsidR="00234B29">
        <w:rPr>
          <w:b/>
        </w:rPr>
        <w:t>.</w:t>
      </w:r>
      <w:r w:rsidR="00234B29">
        <w:rPr>
          <w:b/>
        </w:rPr>
        <w:fldChar w:fldCharType="begin"/>
      </w:r>
      <w:r w:rsidR="00234B29">
        <w:rPr>
          <w:b/>
        </w:rPr>
        <w:instrText xml:space="preserve"> SEQ Figure \* ARABIC \s 1 </w:instrText>
      </w:r>
      <w:r w:rsidR="00234B29">
        <w:rPr>
          <w:b/>
        </w:rPr>
        <w:fldChar w:fldCharType="separate"/>
      </w:r>
      <w:r w:rsidR="00106988">
        <w:rPr>
          <w:b/>
          <w:noProof/>
        </w:rPr>
        <w:t>2</w:t>
      </w:r>
      <w:r w:rsidR="00234B29">
        <w:rPr>
          <w:b/>
        </w:rPr>
        <w:fldChar w:fldCharType="end"/>
      </w:r>
      <w:r w:rsidRPr="007F2414">
        <w:t xml:space="preserve"> Diagram of breakpoint analysis (a) completed on water temperatures. Onset date was identified as the first breaking point and overwintering (OW) duration is the total length of times between breaking points one </w:t>
      </w:r>
      <w:r>
        <w:t xml:space="preserve">and two. Variation in air </w:t>
      </w:r>
      <w:r w:rsidRPr="00C6267F">
        <w:t>temperature (b) from October 27th 2017 to March 30th 2018 in CPM.</w:t>
      </w:r>
      <w:bookmarkEnd w:id="111"/>
      <w:r w:rsidRPr="00C6267F">
        <w:t xml:space="preserve"> </w:t>
      </w:r>
    </w:p>
    <w:p w14:paraId="16C76E06" w14:textId="77777777" w:rsidR="000B7F2D" w:rsidRDefault="000B7F2D" w:rsidP="000B7F2D">
      <w:pPr>
        <w:pStyle w:val="Caption"/>
      </w:pPr>
    </w:p>
    <w:p w14:paraId="7BD4A42F" w14:textId="77777777" w:rsidR="00EA288A" w:rsidRPr="00ED5497" w:rsidRDefault="00EA288A" w:rsidP="00EA288A">
      <w:pPr>
        <w:jc w:val="center"/>
        <w:rPr>
          <w:rFonts w:cs="Times New Roman"/>
        </w:rPr>
      </w:pPr>
      <w:r w:rsidRPr="00ED5497">
        <w:rPr>
          <w:rFonts w:cs="Times New Roman"/>
          <w:noProof/>
          <w:lang w:val="en-US"/>
        </w:rPr>
        <w:lastRenderedPageBreak/>
        <mc:AlternateContent>
          <mc:Choice Requires="wps">
            <w:drawing>
              <wp:anchor distT="0" distB="0" distL="114300" distR="114300" simplePos="0" relativeHeight="251665408" behindDoc="0" locked="0" layoutInCell="1" allowOverlap="1" wp14:anchorId="3252AA7F" wp14:editId="2863A7CD">
                <wp:simplePos x="0" y="0"/>
                <wp:positionH relativeFrom="column">
                  <wp:posOffset>447814</wp:posOffset>
                </wp:positionH>
                <wp:positionV relativeFrom="paragraph">
                  <wp:posOffset>405130</wp:posOffset>
                </wp:positionV>
                <wp:extent cx="304800" cy="393616"/>
                <wp:effectExtent l="0" t="0" r="0" b="0"/>
                <wp:wrapNone/>
                <wp:docPr id="25" name="Text Box 25"/>
                <wp:cNvGraphicFramePr/>
                <a:graphic xmlns:a="http://schemas.openxmlformats.org/drawingml/2006/main">
                  <a:graphicData uri="http://schemas.microsoft.com/office/word/2010/wordprocessingShape">
                    <wps:wsp>
                      <wps:cNvSpPr txBox="1"/>
                      <wps:spPr>
                        <a:xfrm flipH="1">
                          <a:off x="0" y="0"/>
                          <a:ext cx="304800" cy="39361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C2C1538" w14:textId="77777777" w:rsidR="0064165A" w:rsidRPr="00184478" w:rsidRDefault="0064165A" w:rsidP="00EA288A">
                            <w:pPr>
                              <w:rPr>
                                <w:rFonts w:cs="Times New Roman"/>
                                <w:color w:val="000000" w:themeColor="text1"/>
                              </w:rPr>
                            </w:pPr>
                            <w:r>
                              <w:rPr>
                                <w:rFonts w:cs="Times New Roman"/>
                                <w:color w:val="000000" w:themeColor="text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2AA7F" id="Text Box 25" o:spid="_x0000_s1042" type="#_x0000_t202" style="position:absolute;left:0;text-align:left;margin-left:35.25pt;margin-top:31.9pt;width:24pt;height:31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" filled="f" stroked="f">
                <v:textbox>
                  <w:txbxContent>
                    <w:p w14:paraId="4C2C1538" w14:textId="77777777" w:rsidR="0064165A" w:rsidRPr="00184478" w:rsidRDefault="0064165A" w:rsidP="00EA288A">
                      <w:pPr>
                        <w:rPr>
                          <w:rFonts w:cs="Times New Roman"/>
                          <w:color w:val="000000" w:themeColor="text1"/>
                        </w:rPr>
                      </w:pPr>
                      <w:r>
                        <w:rPr>
                          <w:rFonts w:cs="Times New Roman"/>
                          <w:color w:val="000000" w:themeColor="text1"/>
                        </w:rPr>
                        <w:t>a</w:t>
                      </w:r>
                    </w:p>
                  </w:txbxContent>
                </v:textbox>
              </v:shape>
            </w:pict>
          </mc:Fallback>
        </mc:AlternateContent>
      </w:r>
      <w:r w:rsidR="0063332C" w:rsidRPr="00463A39">
        <w:rPr>
          <w:noProof/>
          <w:lang w:val="en-US"/>
        </w:rPr>
        <w:drawing>
          <wp:inline distT="0" distB="0" distL="0" distR="0" wp14:anchorId="122918E6" wp14:editId="4DACF696">
            <wp:extent cx="4545965" cy="3349625"/>
            <wp:effectExtent l="0" t="0" r="635" b="3175"/>
            <wp:docPr id="50" name="Chart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7AB8E45" w14:textId="77777777" w:rsidR="00EA288A" w:rsidRPr="00ED5497" w:rsidRDefault="00EA288A" w:rsidP="00EA288A">
      <w:pPr>
        <w:jc w:val="center"/>
        <w:rPr>
          <w:rFonts w:cs="Times New Roman"/>
        </w:rPr>
      </w:pPr>
      <w:r w:rsidRPr="00ED5497">
        <w:rPr>
          <w:rFonts w:cs="Times New Roman"/>
          <w:noProof/>
          <w:lang w:val="en-US"/>
        </w:rPr>
        <mc:AlternateContent>
          <mc:Choice Requires="wps">
            <w:drawing>
              <wp:anchor distT="0" distB="0" distL="114300" distR="114300" simplePos="0" relativeHeight="251666432" behindDoc="0" locked="0" layoutInCell="1" allowOverlap="1" wp14:anchorId="7F7CB9D2" wp14:editId="6EF1AB9E">
                <wp:simplePos x="0" y="0"/>
                <wp:positionH relativeFrom="column">
                  <wp:posOffset>411782</wp:posOffset>
                </wp:positionH>
                <wp:positionV relativeFrom="paragraph">
                  <wp:posOffset>449883</wp:posOffset>
                </wp:positionV>
                <wp:extent cx="375449" cy="312821"/>
                <wp:effectExtent l="0" t="0" r="0" b="0"/>
                <wp:wrapNone/>
                <wp:docPr id="26" name="Text Box 26"/>
                <wp:cNvGraphicFramePr/>
                <a:graphic xmlns:a="http://schemas.openxmlformats.org/drawingml/2006/main">
                  <a:graphicData uri="http://schemas.microsoft.com/office/word/2010/wordprocessingShape">
                    <wps:wsp>
                      <wps:cNvSpPr txBox="1"/>
                      <wps:spPr>
                        <a:xfrm>
                          <a:off x="0" y="0"/>
                          <a:ext cx="375449" cy="31282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0D1A095" w14:textId="77777777" w:rsidR="0064165A" w:rsidRPr="00184478" w:rsidRDefault="0064165A" w:rsidP="00EA288A">
                            <w:pPr>
                              <w:rPr>
                                <w:rFonts w:cs="Times New Roman"/>
                                <w:color w:val="000000" w:themeColor="text1"/>
                              </w:rPr>
                            </w:pPr>
                            <w:r>
                              <w:rPr>
                                <w:rFonts w:cs="Times New Roman"/>
                                <w:color w:val="000000" w:themeColor="text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CB9D2" id="Text Box 26" o:spid="_x0000_s1043" type="#_x0000_t202" style="position:absolute;left:0;text-align:left;margin-left:32.4pt;margin-top:35.4pt;width:29.55pt;height:24.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" filled="f" stroked="f">
                <v:textbox>
                  <w:txbxContent>
                    <w:p w14:paraId="20D1A095" w14:textId="77777777" w:rsidR="0064165A" w:rsidRPr="00184478" w:rsidRDefault="0064165A" w:rsidP="00EA288A">
                      <w:pPr>
                        <w:rPr>
                          <w:rFonts w:cs="Times New Roman"/>
                          <w:color w:val="000000" w:themeColor="text1"/>
                        </w:rPr>
                      </w:pPr>
                      <w:r>
                        <w:rPr>
                          <w:rFonts w:cs="Times New Roman"/>
                          <w:color w:val="000000" w:themeColor="text1"/>
                        </w:rPr>
                        <w:t>b</w:t>
                      </w:r>
                    </w:p>
                  </w:txbxContent>
                </v:textbox>
              </v:shape>
            </w:pict>
          </mc:Fallback>
        </mc:AlternateContent>
      </w:r>
      <w:r w:rsidRPr="00ED5497">
        <w:rPr>
          <w:rFonts w:cs="Times New Roman"/>
          <w:noProof/>
          <w:lang w:val="en-US"/>
        </w:rPr>
        <w:drawing>
          <wp:inline distT="0" distB="0" distL="0" distR="0" wp14:anchorId="4851AFD4" wp14:editId="1ADF8FEA">
            <wp:extent cx="5810885" cy="3026229"/>
            <wp:effectExtent l="0" t="0" r="5715" b="0"/>
            <wp:docPr id="47" name="Chart 47">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B7DB5D2" w14:textId="7C8828DE" w:rsidR="000B7F2D" w:rsidRDefault="000B7F2D" w:rsidP="00234B29">
      <w:pPr>
        <w:pStyle w:val="Caption"/>
        <w:ind w:left="1134"/>
      </w:pPr>
      <w:bookmarkStart w:id="112" w:name="_Toc522527961"/>
      <w:r w:rsidRPr="000B7F2D">
        <w:rPr>
          <w:b/>
        </w:rPr>
        <w:t>Figure 3</w:t>
      </w:r>
      <w:r w:rsidR="00234B29">
        <w:rPr>
          <w:b/>
        </w:rPr>
        <w:t>.</w:t>
      </w:r>
      <w:r w:rsidR="00234B29">
        <w:rPr>
          <w:b/>
        </w:rPr>
        <w:fldChar w:fldCharType="begin"/>
      </w:r>
      <w:r w:rsidR="00234B29">
        <w:rPr>
          <w:b/>
        </w:rPr>
        <w:instrText xml:space="preserve"> SEQ Figure \* ARABIC \s 1 </w:instrText>
      </w:r>
      <w:r w:rsidR="00234B29">
        <w:rPr>
          <w:b/>
        </w:rPr>
        <w:fldChar w:fldCharType="separate"/>
      </w:r>
      <w:r w:rsidR="00106988">
        <w:rPr>
          <w:b/>
          <w:noProof/>
        </w:rPr>
        <w:t>3</w:t>
      </w:r>
      <w:r w:rsidR="00234B29">
        <w:rPr>
          <w:b/>
        </w:rPr>
        <w:fldChar w:fldCharType="end"/>
      </w:r>
      <w:r>
        <w:t xml:space="preserve"> </w:t>
      </w:r>
      <w:r w:rsidRPr="006C6208">
        <w:t>Change in area of potential nesting habitat in CPM presented as (a) absolute amount of habitat types (ha) and (b) relative amount of habitat types (%).</w:t>
      </w:r>
      <w:bookmarkEnd w:id="112"/>
    </w:p>
    <w:p w14:paraId="20B52171" w14:textId="4B742CC8" w:rsidR="00EA288A" w:rsidRDefault="00822ABF" w:rsidP="00EA288A">
      <w:pPr>
        <w:ind w:left="993" w:hanging="993"/>
        <w:jc w:val="center"/>
        <w:rPr>
          <w:rFonts w:cs="Times New Roman"/>
        </w:rPr>
      </w:pPr>
      <w:r>
        <w:rPr>
          <w:noProof/>
          <w:lang w:val="en-US"/>
        </w:rPr>
        <w:lastRenderedPageBreak/>
        <mc:AlternateContent>
          <mc:Choice Requires="wps">
            <w:drawing>
              <wp:anchor distT="0" distB="0" distL="114300" distR="114300" simplePos="0" relativeHeight="251667456" behindDoc="0" locked="0" layoutInCell="1" allowOverlap="1" wp14:anchorId="33E131AC" wp14:editId="674BA3A3">
                <wp:simplePos x="0" y="0"/>
                <wp:positionH relativeFrom="column">
                  <wp:posOffset>2605405</wp:posOffset>
                </wp:positionH>
                <wp:positionV relativeFrom="paragraph">
                  <wp:posOffset>1478280</wp:posOffset>
                </wp:positionV>
                <wp:extent cx="0" cy="309245"/>
                <wp:effectExtent l="38100" t="25400" r="38100" b="8255"/>
                <wp:wrapNone/>
                <wp:docPr id="33" name="Straight Arrow Connector 33"/>
                <wp:cNvGraphicFramePr/>
                <a:graphic xmlns:a="http://schemas.openxmlformats.org/drawingml/2006/main">
                  <a:graphicData uri="http://schemas.microsoft.com/office/word/2010/wordprocessingShape">
                    <wps:wsp>
                      <wps:cNvCnPr/>
                      <wps:spPr>
                        <a:xfrm flipV="1">
                          <a:off x="0" y="0"/>
                          <a:ext cx="0" cy="309245"/>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48325C1" id="_x0000_t32" coordsize="21600,21600" o:spt="32" o:oned="t" path="m,l21600,21600e" filled="f">
                <v:path arrowok="t" fillok="f" o:connecttype="none"/>
                <o:lock v:ext="edit" shapetype="t"/>
              </v:shapetype>
              <v:shape id="Straight Arrow Connector 33" o:spid="_x0000_s1026" type="#_x0000_t32" style="position:absolute;margin-left:205.15pt;margin-top:116.4pt;width:0;height:24.35pt;flip:y;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" strokecolor="black [3213]" strokeweight="2.25pt">
                <v:stroke endarrow="block" joinstyle="miter"/>
              </v:shape>
            </w:pict>
          </mc:Fallback>
        </mc:AlternateContent>
      </w:r>
      <w:r w:rsidR="00BB51BA">
        <w:rPr>
          <w:noProof/>
          <w:lang w:val="en-US"/>
        </w:rPr>
        <mc:AlternateContent>
          <mc:Choice Requires="wps">
            <w:drawing>
              <wp:anchor distT="0" distB="0" distL="114300" distR="114300" simplePos="0" relativeHeight="251670528" behindDoc="0" locked="0" layoutInCell="1" allowOverlap="1" wp14:anchorId="633BFA79" wp14:editId="5221925C">
                <wp:simplePos x="0" y="0"/>
                <wp:positionH relativeFrom="column">
                  <wp:posOffset>4144912</wp:posOffset>
                </wp:positionH>
                <wp:positionV relativeFrom="paragraph">
                  <wp:posOffset>682558</wp:posOffset>
                </wp:positionV>
                <wp:extent cx="403412" cy="197224"/>
                <wp:effectExtent l="0" t="0" r="0" b="0"/>
                <wp:wrapNone/>
                <wp:docPr id="32" name="Text Box 32"/>
                <wp:cNvGraphicFramePr/>
                <a:graphic xmlns:a="http://schemas.openxmlformats.org/drawingml/2006/main">
                  <a:graphicData uri="http://schemas.microsoft.com/office/word/2010/wordprocessingShape">
                    <wps:wsp>
                      <wps:cNvSpPr txBox="1"/>
                      <wps:spPr>
                        <a:xfrm>
                          <a:off x="0" y="0"/>
                          <a:ext cx="403412" cy="197224"/>
                        </a:xfrm>
                        <a:prstGeom prst="rect">
                          <a:avLst/>
                        </a:prstGeom>
                        <a:noFill/>
                        <a:ln w="6350">
                          <a:noFill/>
                        </a:ln>
                      </wps:spPr>
                      <wps:txbx>
                        <w:txbxContent>
                          <w:p w14:paraId="0F62FDDC" w14:textId="77777777" w:rsidR="0064165A" w:rsidRPr="00BB51BA" w:rsidRDefault="0064165A" w:rsidP="00EA288A">
                            <w:pPr>
                              <w:rPr>
                                <w:rFonts w:ascii="Arial" w:hAnsi="Arial" w:cs="Arial"/>
                                <w:sz w:val="12"/>
                                <w:szCs w:val="12"/>
                              </w:rPr>
                            </w:pPr>
                            <w:r w:rsidRPr="00BB51BA">
                              <w:rPr>
                                <w:rFonts w:ascii="Arial" w:hAnsi="Arial" w:cs="Arial"/>
                                <w:sz w:val="12"/>
                                <w:szCs w:val="12"/>
                              </w:rPr>
                              <w:t>2002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BFA79" id="Text Box 32" o:spid="_x0000_s1044" type="#_x0000_t202" style="position:absolute;left:0;text-align:left;margin-left:326.35pt;margin-top:53.75pt;width:31.75pt;height:15.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" filled="f" stroked="f" strokeweight=".5pt">
                <v:textbox>
                  <w:txbxContent>
                    <w:p w14:paraId="0F62FDDC" w14:textId="77777777" w:rsidR="0064165A" w:rsidRPr="00BB51BA" w:rsidRDefault="0064165A" w:rsidP="00EA288A">
                      <w:pPr>
                        <w:rPr>
                          <w:rFonts w:ascii="Arial" w:hAnsi="Arial" w:cs="Arial"/>
                          <w:sz w:val="12"/>
                          <w:szCs w:val="12"/>
                        </w:rPr>
                      </w:pPr>
                      <w:r w:rsidRPr="00BB51BA">
                        <w:rPr>
                          <w:rFonts w:ascii="Arial" w:hAnsi="Arial" w:cs="Arial"/>
                          <w:sz w:val="12"/>
                          <w:szCs w:val="12"/>
                        </w:rPr>
                        <w:t>2002</w:t>
                      </w:r>
                    </w:p>
                  </w:txbxContent>
                </v:textbox>
              </v:shape>
            </w:pict>
          </mc:Fallback>
        </mc:AlternateContent>
      </w:r>
      <w:r w:rsidR="00BB51BA">
        <w:rPr>
          <w:noProof/>
          <w:lang w:val="en-US"/>
        </w:rPr>
        <mc:AlternateContent>
          <mc:Choice Requires="wps">
            <w:drawing>
              <wp:anchor distT="0" distB="0" distL="114300" distR="114300" simplePos="0" relativeHeight="251669504" behindDoc="0" locked="0" layoutInCell="1" allowOverlap="1" wp14:anchorId="4165EDA5" wp14:editId="306FE632">
                <wp:simplePos x="0" y="0"/>
                <wp:positionH relativeFrom="column">
                  <wp:posOffset>4142071</wp:posOffset>
                </wp:positionH>
                <wp:positionV relativeFrom="paragraph">
                  <wp:posOffset>1073785</wp:posOffset>
                </wp:positionV>
                <wp:extent cx="541421" cy="19685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541421" cy="196850"/>
                        </a:xfrm>
                        <a:prstGeom prst="rect">
                          <a:avLst/>
                        </a:prstGeom>
                        <a:noFill/>
                        <a:ln w="6350">
                          <a:noFill/>
                        </a:ln>
                      </wps:spPr>
                      <wps:txbx>
                        <w:txbxContent>
                          <w:p w14:paraId="1230D063" w14:textId="77777777" w:rsidR="0064165A" w:rsidRPr="00BB51BA" w:rsidRDefault="0064165A" w:rsidP="00EA288A">
                            <w:pPr>
                              <w:rPr>
                                <w:rFonts w:ascii="Arial" w:hAnsi="Arial" w:cs="Arial"/>
                                <w:sz w:val="12"/>
                                <w:szCs w:val="12"/>
                              </w:rPr>
                            </w:pPr>
                            <w:r w:rsidRPr="00BB51BA">
                              <w:rPr>
                                <w:rFonts w:ascii="Arial" w:hAnsi="Arial" w:cs="Arial"/>
                                <w:sz w:val="12"/>
                                <w:szCs w:val="12"/>
                              </w:rPr>
                              <w:t>1999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5EDA5" id="Text Box 31" o:spid="_x0000_s1045" type="#_x0000_t202" style="position:absolute;left:0;text-align:left;margin-left:326.15pt;margin-top:84.55pt;width:42.65pt;height:1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" filled="f" stroked="f" strokeweight=".5pt">
                <v:textbox>
                  <w:txbxContent>
                    <w:p w14:paraId="1230D063" w14:textId="77777777" w:rsidR="0064165A" w:rsidRPr="00BB51BA" w:rsidRDefault="0064165A" w:rsidP="00EA288A">
                      <w:pPr>
                        <w:rPr>
                          <w:rFonts w:ascii="Arial" w:hAnsi="Arial" w:cs="Arial"/>
                          <w:sz w:val="12"/>
                          <w:szCs w:val="12"/>
                        </w:rPr>
                      </w:pPr>
                      <w:r w:rsidRPr="00BB51BA">
                        <w:rPr>
                          <w:rFonts w:ascii="Arial" w:hAnsi="Arial" w:cs="Arial"/>
                          <w:sz w:val="12"/>
                          <w:szCs w:val="12"/>
                        </w:rPr>
                        <w:t>1999</w:t>
                      </w:r>
                    </w:p>
                  </w:txbxContent>
                </v:textbox>
              </v:shape>
            </w:pict>
          </mc:Fallback>
        </mc:AlternateContent>
      </w:r>
      <w:r w:rsidR="00BB51BA">
        <w:rPr>
          <w:noProof/>
          <w:lang w:val="en-US"/>
        </w:rPr>
        <mc:AlternateContent>
          <mc:Choice Requires="wps">
            <w:drawing>
              <wp:anchor distT="0" distB="0" distL="114300" distR="114300" simplePos="0" relativeHeight="251671552" behindDoc="0" locked="0" layoutInCell="1" allowOverlap="1" wp14:anchorId="7566F03A" wp14:editId="4CE04FE4">
                <wp:simplePos x="0" y="0"/>
                <wp:positionH relativeFrom="column">
                  <wp:posOffset>3123431</wp:posOffset>
                </wp:positionH>
                <wp:positionV relativeFrom="paragraph">
                  <wp:posOffset>582195</wp:posOffset>
                </wp:positionV>
                <wp:extent cx="403412" cy="197224"/>
                <wp:effectExtent l="0" t="0" r="0" b="0"/>
                <wp:wrapNone/>
                <wp:docPr id="37" name="Text Box 37"/>
                <wp:cNvGraphicFramePr/>
                <a:graphic xmlns:a="http://schemas.openxmlformats.org/drawingml/2006/main">
                  <a:graphicData uri="http://schemas.microsoft.com/office/word/2010/wordprocessingShape">
                    <wps:wsp>
                      <wps:cNvSpPr txBox="1"/>
                      <wps:spPr>
                        <a:xfrm>
                          <a:off x="0" y="0"/>
                          <a:ext cx="403412" cy="197224"/>
                        </a:xfrm>
                        <a:prstGeom prst="rect">
                          <a:avLst/>
                        </a:prstGeom>
                        <a:noFill/>
                        <a:ln w="6350">
                          <a:noFill/>
                        </a:ln>
                      </wps:spPr>
                      <wps:txbx>
                        <w:txbxContent>
                          <w:p w14:paraId="23B0B284" w14:textId="77777777" w:rsidR="0064165A" w:rsidRPr="00BB51BA" w:rsidRDefault="0064165A" w:rsidP="00EA288A">
                            <w:pPr>
                              <w:rPr>
                                <w:rFonts w:ascii="Arial" w:hAnsi="Arial" w:cs="Arial"/>
                                <w:sz w:val="12"/>
                                <w:szCs w:val="12"/>
                              </w:rPr>
                            </w:pPr>
                            <w:r w:rsidRPr="00BB51BA">
                              <w:rPr>
                                <w:rFonts w:ascii="Arial" w:hAnsi="Arial" w:cs="Arial"/>
                                <w:sz w:val="12"/>
                                <w:szCs w:val="12"/>
                              </w:rPr>
                              <w:t>1978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6F03A" id="Text Box 37" o:spid="_x0000_s1046" type="#_x0000_t202" style="position:absolute;left:0;text-align:left;margin-left:245.95pt;margin-top:45.85pt;width:31.75pt;height:15.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" filled="f" stroked="f" strokeweight=".5pt">
                <v:textbox>
                  <w:txbxContent>
                    <w:p w14:paraId="23B0B284" w14:textId="77777777" w:rsidR="0064165A" w:rsidRPr="00BB51BA" w:rsidRDefault="0064165A" w:rsidP="00EA288A">
                      <w:pPr>
                        <w:rPr>
                          <w:rFonts w:ascii="Arial" w:hAnsi="Arial" w:cs="Arial"/>
                          <w:sz w:val="12"/>
                          <w:szCs w:val="12"/>
                        </w:rPr>
                      </w:pPr>
                      <w:r w:rsidRPr="00BB51BA">
                        <w:rPr>
                          <w:rFonts w:ascii="Arial" w:hAnsi="Arial" w:cs="Arial"/>
                          <w:sz w:val="12"/>
                          <w:szCs w:val="12"/>
                        </w:rPr>
                        <w:t>1978</w:t>
                      </w:r>
                    </w:p>
                  </w:txbxContent>
                </v:textbox>
              </v:shape>
            </w:pict>
          </mc:Fallback>
        </mc:AlternateContent>
      </w:r>
      <w:r w:rsidR="00BB51BA">
        <w:rPr>
          <w:noProof/>
          <w:lang w:val="en-US"/>
        </w:rPr>
        <mc:AlternateContent>
          <mc:Choice Requires="wps">
            <w:drawing>
              <wp:anchor distT="0" distB="0" distL="114300" distR="114300" simplePos="0" relativeHeight="251672576" behindDoc="0" locked="0" layoutInCell="1" allowOverlap="1" wp14:anchorId="76B79C65" wp14:editId="4803F350">
                <wp:simplePos x="0" y="0"/>
                <wp:positionH relativeFrom="column">
                  <wp:posOffset>2599690</wp:posOffset>
                </wp:positionH>
                <wp:positionV relativeFrom="paragraph">
                  <wp:posOffset>562008</wp:posOffset>
                </wp:positionV>
                <wp:extent cx="403225" cy="196850"/>
                <wp:effectExtent l="0" t="0" r="0" b="0"/>
                <wp:wrapNone/>
                <wp:docPr id="38" name="Text Box 38"/>
                <wp:cNvGraphicFramePr/>
                <a:graphic xmlns:a="http://schemas.openxmlformats.org/drawingml/2006/main">
                  <a:graphicData uri="http://schemas.microsoft.com/office/word/2010/wordprocessingShape">
                    <wps:wsp>
                      <wps:cNvSpPr txBox="1"/>
                      <wps:spPr>
                        <a:xfrm>
                          <a:off x="0" y="0"/>
                          <a:ext cx="403225" cy="196850"/>
                        </a:xfrm>
                        <a:prstGeom prst="rect">
                          <a:avLst/>
                        </a:prstGeom>
                        <a:noFill/>
                        <a:ln w="6350">
                          <a:noFill/>
                        </a:ln>
                      </wps:spPr>
                      <wps:txbx>
                        <w:txbxContent>
                          <w:p w14:paraId="0F4613F9" w14:textId="77777777" w:rsidR="0064165A" w:rsidRPr="00BB51BA" w:rsidRDefault="0064165A" w:rsidP="00EA288A">
                            <w:pPr>
                              <w:rPr>
                                <w:rFonts w:ascii="Arial" w:hAnsi="Arial" w:cs="Arial"/>
                                <w:sz w:val="12"/>
                                <w:szCs w:val="12"/>
                              </w:rPr>
                            </w:pPr>
                            <w:r w:rsidRPr="00BB51BA">
                              <w:rPr>
                                <w:rFonts w:ascii="Arial" w:hAnsi="Arial" w:cs="Arial"/>
                                <w:sz w:val="12"/>
                                <w:szCs w:val="12"/>
                              </w:rPr>
                              <w:t>1972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B79C65" id="Text Box 38" o:spid="_x0000_s1047" type="#_x0000_t202" style="position:absolute;left:0;text-align:left;margin-left:204.7pt;margin-top:44.25pt;width:31.75pt;height:1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" filled="f" stroked="f" strokeweight=".5pt">
                <v:textbox>
                  <w:txbxContent>
                    <w:p w14:paraId="0F4613F9" w14:textId="77777777" w:rsidR="0064165A" w:rsidRPr="00BB51BA" w:rsidRDefault="0064165A" w:rsidP="00EA288A">
                      <w:pPr>
                        <w:rPr>
                          <w:rFonts w:ascii="Arial" w:hAnsi="Arial" w:cs="Arial"/>
                          <w:sz w:val="12"/>
                          <w:szCs w:val="12"/>
                        </w:rPr>
                      </w:pPr>
                      <w:r w:rsidRPr="00BB51BA">
                        <w:rPr>
                          <w:rFonts w:ascii="Arial" w:hAnsi="Arial" w:cs="Arial"/>
                          <w:sz w:val="12"/>
                          <w:szCs w:val="12"/>
                        </w:rPr>
                        <w:t>1972</w:t>
                      </w:r>
                    </w:p>
                  </w:txbxContent>
                </v:textbox>
              </v:shape>
            </w:pict>
          </mc:Fallback>
        </mc:AlternateContent>
      </w:r>
      <w:r w:rsidR="00BB51BA">
        <w:rPr>
          <w:noProof/>
          <w:lang w:val="en-US"/>
        </w:rPr>
        <mc:AlternateContent>
          <mc:Choice Requires="wps">
            <w:drawing>
              <wp:anchor distT="0" distB="0" distL="114300" distR="114300" simplePos="0" relativeHeight="251673600" behindDoc="0" locked="0" layoutInCell="1" allowOverlap="1" wp14:anchorId="5D15AD40" wp14:editId="3B4587E9">
                <wp:simplePos x="0" y="0"/>
                <wp:positionH relativeFrom="column">
                  <wp:posOffset>2196633</wp:posOffset>
                </wp:positionH>
                <wp:positionV relativeFrom="paragraph">
                  <wp:posOffset>1181735</wp:posOffset>
                </wp:positionV>
                <wp:extent cx="403412" cy="197224"/>
                <wp:effectExtent l="0" t="0" r="0" b="0"/>
                <wp:wrapNone/>
                <wp:docPr id="39" name="Text Box 39"/>
                <wp:cNvGraphicFramePr/>
                <a:graphic xmlns:a="http://schemas.openxmlformats.org/drawingml/2006/main">
                  <a:graphicData uri="http://schemas.microsoft.com/office/word/2010/wordprocessingShape">
                    <wps:wsp>
                      <wps:cNvSpPr txBox="1"/>
                      <wps:spPr>
                        <a:xfrm>
                          <a:off x="0" y="0"/>
                          <a:ext cx="403412" cy="197224"/>
                        </a:xfrm>
                        <a:prstGeom prst="rect">
                          <a:avLst/>
                        </a:prstGeom>
                        <a:noFill/>
                        <a:ln w="6350">
                          <a:noFill/>
                        </a:ln>
                      </wps:spPr>
                      <wps:txbx>
                        <w:txbxContent>
                          <w:p w14:paraId="1DEA0567" w14:textId="77777777" w:rsidR="0064165A" w:rsidRPr="00BB51BA" w:rsidRDefault="0064165A" w:rsidP="00EA288A">
                            <w:pPr>
                              <w:rPr>
                                <w:rFonts w:ascii="Arial" w:hAnsi="Arial" w:cs="Arial"/>
                                <w:sz w:val="12"/>
                                <w:szCs w:val="12"/>
                              </w:rPr>
                            </w:pPr>
                            <w:r w:rsidRPr="00BB51BA">
                              <w:rPr>
                                <w:rFonts w:ascii="Arial" w:hAnsi="Arial" w:cs="Arial"/>
                                <w:sz w:val="12"/>
                                <w:szCs w:val="12"/>
                              </w:rPr>
                              <w:t>1959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5AD40" id="Text Box 39" o:spid="_x0000_s1048" type="#_x0000_t202" style="position:absolute;left:0;text-align:left;margin-left:172.95pt;margin-top:93.05pt;width:31.75pt;height:15.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" filled="f" stroked="f" strokeweight=".5pt">
                <v:textbox>
                  <w:txbxContent>
                    <w:p w14:paraId="1DEA0567" w14:textId="77777777" w:rsidR="0064165A" w:rsidRPr="00BB51BA" w:rsidRDefault="0064165A" w:rsidP="00EA288A">
                      <w:pPr>
                        <w:rPr>
                          <w:rFonts w:ascii="Arial" w:hAnsi="Arial" w:cs="Arial"/>
                          <w:sz w:val="12"/>
                          <w:szCs w:val="12"/>
                        </w:rPr>
                      </w:pPr>
                      <w:r w:rsidRPr="00BB51BA">
                        <w:rPr>
                          <w:rFonts w:ascii="Arial" w:hAnsi="Arial" w:cs="Arial"/>
                          <w:sz w:val="12"/>
                          <w:szCs w:val="12"/>
                        </w:rPr>
                        <w:t>1959</w:t>
                      </w:r>
                    </w:p>
                  </w:txbxContent>
                </v:textbox>
              </v:shape>
            </w:pict>
          </mc:Fallback>
        </mc:AlternateContent>
      </w:r>
      <w:r w:rsidR="00BB51BA">
        <w:rPr>
          <w:noProof/>
          <w:lang w:val="en-US"/>
        </w:rPr>
        <mc:AlternateContent>
          <mc:Choice Requires="wps">
            <w:drawing>
              <wp:anchor distT="0" distB="0" distL="114300" distR="114300" simplePos="0" relativeHeight="251674624" behindDoc="0" locked="0" layoutInCell="1" allowOverlap="1" wp14:anchorId="476D5419" wp14:editId="396A46DB">
                <wp:simplePos x="0" y="0"/>
                <wp:positionH relativeFrom="column">
                  <wp:posOffset>1067970</wp:posOffset>
                </wp:positionH>
                <wp:positionV relativeFrom="paragraph">
                  <wp:posOffset>1638267</wp:posOffset>
                </wp:positionV>
                <wp:extent cx="403412" cy="197224"/>
                <wp:effectExtent l="0" t="0" r="0" b="0"/>
                <wp:wrapNone/>
                <wp:docPr id="40" name="Text Box 40"/>
                <wp:cNvGraphicFramePr/>
                <a:graphic xmlns:a="http://schemas.openxmlformats.org/drawingml/2006/main">
                  <a:graphicData uri="http://schemas.microsoft.com/office/word/2010/wordprocessingShape">
                    <wps:wsp>
                      <wps:cNvSpPr txBox="1"/>
                      <wps:spPr>
                        <a:xfrm>
                          <a:off x="0" y="0"/>
                          <a:ext cx="403412" cy="197224"/>
                        </a:xfrm>
                        <a:prstGeom prst="rect">
                          <a:avLst/>
                        </a:prstGeom>
                        <a:noFill/>
                        <a:ln w="6350">
                          <a:noFill/>
                        </a:ln>
                      </wps:spPr>
                      <wps:txbx>
                        <w:txbxContent>
                          <w:p w14:paraId="4F94A799" w14:textId="77777777" w:rsidR="0064165A" w:rsidRPr="00BB51BA" w:rsidRDefault="0064165A" w:rsidP="00EA288A">
                            <w:pPr>
                              <w:rPr>
                                <w:rFonts w:ascii="Arial" w:hAnsi="Arial" w:cs="Arial"/>
                                <w:sz w:val="12"/>
                                <w:szCs w:val="12"/>
                              </w:rPr>
                            </w:pPr>
                            <w:r w:rsidRPr="00BB51BA">
                              <w:rPr>
                                <w:rFonts w:ascii="Arial" w:hAnsi="Arial" w:cs="Arial"/>
                                <w:sz w:val="12"/>
                                <w:szCs w:val="12"/>
                              </w:rPr>
                              <w:t>1934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D5419" id="Text Box 40" o:spid="_x0000_s1049" type="#_x0000_t202" style="position:absolute;left:0;text-align:left;margin-left:84.1pt;margin-top:129pt;width:31.75pt;height:15.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" filled="f" stroked="f" strokeweight=".5pt">
                <v:textbox>
                  <w:txbxContent>
                    <w:p w14:paraId="4F94A799" w14:textId="77777777" w:rsidR="0064165A" w:rsidRPr="00BB51BA" w:rsidRDefault="0064165A" w:rsidP="00EA288A">
                      <w:pPr>
                        <w:rPr>
                          <w:rFonts w:ascii="Arial" w:hAnsi="Arial" w:cs="Arial"/>
                          <w:sz w:val="12"/>
                          <w:szCs w:val="12"/>
                        </w:rPr>
                      </w:pPr>
                      <w:r w:rsidRPr="00BB51BA">
                        <w:rPr>
                          <w:rFonts w:ascii="Arial" w:hAnsi="Arial" w:cs="Arial"/>
                          <w:sz w:val="12"/>
                          <w:szCs w:val="12"/>
                        </w:rPr>
                        <w:t>1934</w:t>
                      </w:r>
                    </w:p>
                  </w:txbxContent>
                </v:textbox>
              </v:shape>
            </w:pict>
          </mc:Fallback>
        </mc:AlternateContent>
      </w:r>
      <w:r w:rsidR="00EA288A">
        <w:rPr>
          <w:noProof/>
          <w:lang w:val="en-US"/>
        </w:rPr>
        <mc:AlternateContent>
          <mc:Choice Requires="wps">
            <w:drawing>
              <wp:anchor distT="0" distB="0" distL="114300" distR="114300" simplePos="0" relativeHeight="251668480" behindDoc="0" locked="0" layoutInCell="1" allowOverlap="1" wp14:anchorId="49F29344" wp14:editId="2572E1A2">
                <wp:simplePos x="0" y="0"/>
                <wp:positionH relativeFrom="column">
                  <wp:posOffset>4687570</wp:posOffset>
                </wp:positionH>
                <wp:positionV relativeFrom="paragraph">
                  <wp:posOffset>986715</wp:posOffset>
                </wp:positionV>
                <wp:extent cx="403412" cy="197224"/>
                <wp:effectExtent l="0" t="0" r="0" b="0"/>
                <wp:wrapNone/>
                <wp:docPr id="29" name="Text Box 29"/>
                <wp:cNvGraphicFramePr/>
                <a:graphic xmlns:a="http://schemas.openxmlformats.org/drawingml/2006/main">
                  <a:graphicData uri="http://schemas.microsoft.com/office/word/2010/wordprocessingShape">
                    <wps:wsp>
                      <wps:cNvSpPr txBox="1"/>
                      <wps:spPr>
                        <a:xfrm>
                          <a:off x="0" y="0"/>
                          <a:ext cx="403412" cy="197224"/>
                        </a:xfrm>
                        <a:prstGeom prst="rect">
                          <a:avLst/>
                        </a:prstGeom>
                        <a:noFill/>
                        <a:ln w="6350">
                          <a:noFill/>
                        </a:ln>
                      </wps:spPr>
                      <wps:txbx>
                        <w:txbxContent>
                          <w:p w14:paraId="3090C7F7" w14:textId="77777777" w:rsidR="0064165A" w:rsidRPr="00BB51BA" w:rsidRDefault="0064165A" w:rsidP="00EA288A">
                            <w:pPr>
                              <w:rPr>
                                <w:rFonts w:ascii="Arial" w:hAnsi="Arial" w:cs="Arial"/>
                                <w:sz w:val="12"/>
                                <w:szCs w:val="12"/>
                              </w:rPr>
                            </w:pPr>
                            <w:r w:rsidRPr="00BB51BA">
                              <w:rPr>
                                <w:rFonts w:ascii="Arial" w:hAnsi="Arial" w:cs="Arial"/>
                                <w:sz w:val="12"/>
                                <w:szCs w:val="12"/>
                              </w:rPr>
                              <w:t>2010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29344" id="Text Box 29" o:spid="_x0000_s1050" type="#_x0000_t202" style="position:absolute;left:0;text-align:left;margin-left:369.1pt;margin-top:77.7pt;width:31.75pt;height:15.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" filled="f" stroked="f" strokeweight=".5pt">
                <v:textbox>
                  <w:txbxContent>
                    <w:p w14:paraId="3090C7F7" w14:textId="77777777" w:rsidR="0064165A" w:rsidRPr="00BB51BA" w:rsidRDefault="0064165A" w:rsidP="00EA288A">
                      <w:pPr>
                        <w:rPr>
                          <w:rFonts w:ascii="Arial" w:hAnsi="Arial" w:cs="Arial"/>
                          <w:sz w:val="12"/>
                          <w:szCs w:val="12"/>
                        </w:rPr>
                      </w:pPr>
                      <w:r w:rsidRPr="00BB51BA">
                        <w:rPr>
                          <w:rFonts w:ascii="Arial" w:hAnsi="Arial" w:cs="Arial"/>
                          <w:sz w:val="12"/>
                          <w:szCs w:val="12"/>
                        </w:rPr>
                        <w:t>2010</w:t>
                      </w:r>
                    </w:p>
                  </w:txbxContent>
                </v:textbox>
              </v:shape>
            </w:pict>
          </mc:Fallback>
        </mc:AlternateContent>
      </w:r>
      <w:r w:rsidR="00EA288A">
        <w:rPr>
          <w:noProof/>
          <w:lang w:val="en-US"/>
        </w:rPr>
        <w:drawing>
          <wp:inline distT="0" distB="0" distL="0" distR="0" wp14:anchorId="40D50FB4" wp14:editId="52FD14D0">
            <wp:extent cx="5116286" cy="2778760"/>
            <wp:effectExtent l="0" t="0" r="14605" b="15240"/>
            <wp:docPr id="48" name="Chart 48">
              <a:extLst xmlns:a="http://schemas.openxmlformats.org/drawingml/2006/main">
                <a:ext uri="{FF2B5EF4-FFF2-40B4-BE49-F238E27FC236}">
                  <a16:creationId xmlns:a16="http://schemas.microsoft.com/office/drawing/2014/main" id="{E9557F97-80C2-EA44-9326-588E82F877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FD0B21B" w14:textId="3BED9B35" w:rsidR="007C122A" w:rsidRDefault="000B7F2D" w:rsidP="00234B29">
      <w:pPr>
        <w:pStyle w:val="Caption"/>
        <w:ind w:left="1134" w:hanging="1134"/>
      </w:pPr>
      <w:bookmarkStart w:id="113" w:name="_Toc522527962"/>
      <w:r w:rsidRPr="000B7F2D">
        <w:rPr>
          <w:b/>
        </w:rPr>
        <w:t>Figure 3.</w:t>
      </w:r>
      <w:r w:rsidR="00234B29">
        <w:rPr>
          <w:b/>
        </w:rPr>
        <w:fldChar w:fldCharType="begin"/>
      </w:r>
      <w:r w:rsidR="00234B29">
        <w:rPr>
          <w:b/>
        </w:rPr>
        <w:instrText xml:space="preserve"> SEQ Figure \* ARABIC \s 1 </w:instrText>
      </w:r>
      <w:r w:rsidR="00234B29">
        <w:rPr>
          <w:b/>
        </w:rPr>
        <w:fldChar w:fldCharType="separate"/>
      </w:r>
      <w:r w:rsidR="00106988">
        <w:rPr>
          <w:b/>
          <w:noProof/>
        </w:rPr>
        <w:t>4</w:t>
      </w:r>
      <w:r w:rsidR="00234B29">
        <w:rPr>
          <w:b/>
        </w:rPr>
        <w:fldChar w:fldCharType="end"/>
      </w:r>
      <w:r>
        <w:t xml:space="preserve"> </w:t>
      </w:r>
      <w:r w:rsidRPr="00840FB0">
        <w:t>Change in Lake Ontario mean annual water level (above sea level), arrow shows year of Lake Ontario water level regulation implementation (1963) and open circles show years of interest.</w:t>
      </w:r>
      <w:bookmarkEnd w:id="113"/>
    </w:p>
    <w:p w14:paraId="7E3D1A91" w14:textId="77777777" w:rsidR="00AB384C" w:rsidRPr="00AB384C" w:rsidRDefault="00AB384C" w:rsidP="00AB384C"/>
    <w:p w14:paraId="644DAFA4" w14:textId="77777777" w:rsidR="000B7F2D" w:rsidRPr="000B7F2D" w:rsidRDefault="000B7F2D" w:rsidP="000B7F2D"/>
    <w:p w14:paraId="13580DC2" w14:textId="77777777" w:rsidR="00EA288A" w:rsidRPr="00ED5497" w:rsidRDefault="0063332C" w:rsidP="00EA288A">
      <w:pPr>
        <w:jc w:val="center"/>
        <w:rPr>
          <w:rFonts w:cs="Times New Roman"/>
        </w:rPr>
      </w:pPr>
      <w:r w:rsidRPr="00ED2E3D">
        <w:rPr>
          <w:noProof/>
          <w:lang w:val="en-US"/>
        </w:rPr>
        <w:lastRenderedPageBreak/>
        <w:drawing>
          <wp:inline distT="0" distB="0" distL="0" distR="0" wp14:anchorId="44CB27A9" wp14:editId="40BD4E32">
            <wp:extent cx="4829175" cy="3305175"/>
            <wp:effectExtent l="0" t="0" r="0" b="0"/>
            <wp:docPr id="51"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4829175" cy="3305175"/>
                    </a:xfrm>
                    <a:prstGeom prst="rect">
                      <a:avLst/>
                    </a:prstGeom>
                    <a:noFill/>
                    <a:ln>
                      <a:noFill/>
                    </a:ln>
                  </pic:spPr>
                </pic:pic>
              </a:graphicData>
            </a:graphic>
          </wp:inline>
        </w:drawing>
      </w:r>
    </w:p>
    <w:p w14:paraId="34148386" w14:textId="4D434A3C" w:rsidR="000B7F2D" w:rsidRDefault="000B7F2D" w:rsidP="00234B29">
      <w:pPr>
        <w:pStyle w:val="Caption"/>
        <w:ind w:left="1134" w:hanging="1134"/>
      </w:pPr>
      <w:bookmarkStart w:id="114" w:name="_Toc522527963"/>
      <w:r w:rsidRPr="000B7F2D">
        <w:rPr>
          <w:b/>
        </w:rPr>
        <w:t>Figure 3</w:t>
      </w:r>
      <w:r w:rsidR="00234B29">
        <w:rPr>
          <w:b/>
        </w:rPr>
        <w:t>.</w:t>
      </w:r>
      <w:r w:rsidR="00234B29">
        <w:rPr>
          <w:b/>
        </w:rPr>
        <w:fldChar w:fldCharType="begin"/>
      </w:r>
      <w:r w:rsidR="00234B29">
        <w:rPr>
          <w:b/>
        </w:rPr>
        <w:instrText xml:space="preserve"> SEQ Figure \* ARABIC \s 1 </w:instrText>
      </w:r>
      <w:r w:rsidR="00234B29">
        <w:rPr>
          <w:b/>
        </w:rPr>
        <w:fldChar w:fldCharType="separate"/>
      </w:r>
      <w:r w:rsidR="00106988">
        <w:rPr>
          <w:b/>
          <w:noProof/>
        </w:rPr>
        <w:t>5</w:t>
      </w:r>
      <w:r w:rsidR="00234B29">
        <w:rPr>
          <w:b/>
        </w:rPr>
        <w:fldChar w:fldCharType="end"/>
      </w:r>
      <w:r w:rsidRPr="00905F62">
        <w:t xml:space="preserve"> Results of a change detection analysis showing changes in the amount of potential nesting habitat in CPM between1934 and 2010.</w:t>
      </w:r>
      <w:bookmarkEnd w:id="114"/>
    </w:p>
    <w:p w14:paraId="1206806D" w14:textId="77777777" w:rsidR="000B7F2D" w:rsidRPr="000B7F2D" w:rsidRDefault="000B7F2D" w:rsidP="00234B29">
      <w:pPr>
        <w:ind w:left="1134" w:hanging="1134"/>
      </w:pPr>
    </w:p>
    <w:p w14:paraId="1E7999C9" w14:textId="77777777" w:rsidR="00EA288A" w:rsidRPr="00ED5497" w:rsidRDefault="0063332C" w:rsidP="00EA288A">
      <w:pPr>
        <w:jc w:val="center"/>
        <w:rPr>
          <w:rFonts w:cs="Times New Roman"/>
        </w:rPr>
      </w:pPr>
      <w:r w:rsidRPr="00ED2E3D">
        <w:rPr>
          <w:noProof/>
          <w:lang w:val="en-US"/>
        </w:rPr>
        <w:lastRenderedPageBreak/>
        <w:drawing>
          <wp:inline distT="0" distB="0" distL="0" distR="0" wp14:anchorId="396D98CD" wp14:editId="3C8BB2A3">
            <wp:extent cx="5343525" cy="3314700"/>
            <wp:effectExtent l="0" t="0" r="0" b="0"/>
            <wp:docPr id="52"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5343525" cy="3314700"/>
                    </a:xfrm>
                    <a:prstGeom prst="rect">
                      <a:avLst/>
                    </a:prstGeom>
                    <a:noFill/>
                    <a:ln>
                      <a:noFill/>
                    </a:ln>
                  </pic:spPr>
                </pic:pic>
              </a:graphicData>
            </a:graphic>
          </wp:inline>
        </w:drawing>
      </w:r>
    </w:p>
    <w:p w14:paraId="3A0D72BC" w14:textId="073440C4" w:rsidR="000B7F2D" w:rsidRDefault="000B7F2D" w:rsidP="00234B29">
      <w:pPr>
        <w:pStyle w:val="Caption"/>
        <w:ind w:left="1134" w:hanging="1134"/>
      </w:pPr>
      <w:bookmarkStart w:id="115" w:name="_Toc522527964"/>
      <w:r w:rsidRPr="000B7F2D">
        <w:rPr>
          <w:b/>
        </w:rPr>
        <w:t>Figure 3.</w:t>
      </w:r>
      <w:r w:rsidR="00234B29">
        <w:rPr>
          <w:b/>
        </w:rPr>
        <w:fldChar w:fldCharType="begin"/>
      </w:r>
      <w:r w:rsidR="00234B29">
        <w:rPr>
          <w:b/>
        </w:rPr>
        <w:instrText xml:space="preserve"> SEQ Figure \* ARABIC \s 1 </w:instrText>
      </w:r>
      <w:r w:rsidR="00234B29">
        <w:rPr>
          <w:b/>
        </w:rPr>
        <w:fldChar w:fldCharType="separate"/>
      </w:r>
      <w:r w:rsidR="00106988">
        <w:rPr>
          <w:b/>
          <w:noProof/>
        </w:rPr>
        <w:t>6</w:t>
      </w:r>
      <w:r w:rsidR="00234B29">
        <w:rPr>
          <w:b/>
        </w:rPr>
        <w:fldChar w:fldCharType="end"/>
      </w:r>
      <w:r>
        <w:t xml:space="preserve"> </w:t>
      </w:r>
      <w:r w:rsidRPr="000121BC">
        <w:t>Location of temperature loggers in wetland habitat during October 2016 to March 2017, October 2017 to March 2018 and location of tagged snapping turtles between October 2017 to March 2018.</w:t>
      </w:r>
      <w:bookmarkEnd w:id="115"/>
    </w:p>
    <w:p w14:paraId="30F77169" w14:textId="77777777" w:rsidR="0037379A" w:rsidRDefault="0037379A" w:rsidP="00EA288A">
      <w:pPr>
        <w:ind w:left="993" w:hanging="993"/>
        <w:jc w:val="both"/>
        <w:rPr>
          <w:rFonts w:cs="Times New Roman"/>
        </w:rPr>
      </w:pPr>
      <w:r>
        <w:rPr>
          <w:rFonts w:cs="Times New Roman"/>
        </w:rPr>
        <w:br w:type="page"/>
      </w:r>
    </w:p>
    <w:p w14:paraId="1FC69E31" w14:textId="77777777" w:rsidR="0055520B" w:rsidRPr="0055520B" w:rsidRDefault="0055520B" w:rsidP="0037379A">
      <w:pPr>
        <w:pStyle w:val="Heading1"/>
        <w:rPr>
          <w:lang w:val="en-US"/>
        </w:rPr>
      </w:pPr>
      <w:bookmarkStart w:id="116" w:name="_Toc520284391"/>
      <w:bookmarkStart w:id="117" w:name="_Toc520292123"/>
      <w:bookmarkStart w:id="118" w:name="_Toc521353267"/>
      <w:bookmarkStart w:id="119" w:name="_Toc522095063"/>
      <w:r w:rsidRPr="004A009C">
        <w:rPr>
          <w:lang w:val="en-US"/>
        </w:rPr>
        <w:lastRenderedPageBreak/>
        <w:t>Chapter 4: General Conclusion</w:t>
      </w:r>
      <w:bookmarkEnd w:id="116"/>
      <w:bookmarkEnd w:id="117"/>
      <w:bookmarkEnd w:id="118"/>
      <w:bookmarkEnd w:id="119"/>
    </w:p>
    <w:p w14:paraId="3E01E3BB" w14:textId="77777777" w:rsidR="00156F66" w:rsidRPr="007E0217" w:rsidRDefault="00156F66" w:rsidP="00156F66">
      <w:pPr>
        <w:pStyle w:val="Heading1"/>
      </w:pPr>
      <w:r>
        <w:rPr>
          <w:rFonts w:cs="Times New Roman"/>
        </w:rPr>
        <w:t xml:space="preserve"> </w:t>
      </w:r>
      <w:bookmarkStart w:id="120" w:name="_Toc522095064"/>
      <w:r>
        <w:t>Summary</w:t>
      </w:r>
      <w:bookmarkEnd w:id="120"/>
    </w:p>
    <w:p w14:paraId="698A5A24" w14:textId="1C838D7E" w:rsidR="00156F66" w:rsidRDefault="00156F66" w:rsidP="00156F66">
      <w:pPr>
        <w:rPr>
          <w:rFonts w:cs="Times New Roman"/>
        </w:rPr>
      </w:pPr>
      <w:r>
        <w:rPr>
          <w:rFonts w:cs="Times New Roman"/>
        </w:rPr>
        <w:tab/>
        <w:t xml:space="preserve">Effective management and mitigation strategies require a thorough understanding of an organism’s spatial needs within a landscape, along with threats that may be acting across all life stages. </w:t>
      </w:r>
      <w:r w:rsidRPr="00EA0924">
        <w:rPr>
          <w:rFonts w:cs="Times New Roman"/>
        </w:rPr>
        <w:t>Although road mortality is an anthropogenic threat that imparts deleterious impacts on many herpetofauna species, it is particularly harmful to long-lived species that have delayed sexual maturity such as the snapping turtle.</w:t>
      </w:r>
      <w:r>
        <w:rPr>
          <w:rFonts w:cs="Times New Roman"/>
        </w:rPr>
        <w:t xml:space="preserve"> We have provided strong evidence, which includes empirically derived mortality data as well as measured home ranges of ten tagged individuals, that the decline </w:t>
      </w:r>
      <w:r w:rsidR="00284DE9">
        <w:rPr>
          <w:rFonts w:cs="Times New Roman"/>
        </w:rPr>
        <w:t xml:space="preserve">in the snapping turtle population of western CPM by </w:t>
      </w:r>
      <w:r>
        <w:rPr>
          <w:rFonts w:cs="Times New Roman"/>
        </w:rPr>
        <w:t xml:space="preserve">over 90% since 1985 is </w:t>
      </w:r>
      <w:r w:rsidR="00284DE9">
        <w:rPr>
          <w:rFonts w:cs="Times New Roman"/>
        </w:rPr>
        <w:t xml:space="preserve">likely the </w:t>
      </w:r>
      <w:r>
        <w:rPr>
          <w:rFonts w:cs="Times New Roman"/>
        </w:rPr>
        <w:t xml:space="preserve">result of collisions with vehicles on Cootes and Olympic Drives. </w:t>
      </w:r>
      <w:r w:rsidR="002A13C0">
        <w:rPr>
          <w:rFonts w:cs="Times New Roman"/>
        </w:rPr>
        <w:t xml:space="preserve">Despite the drastic population decline, this population of snapping turtles is likely one of the largest urban populations in Lake Ontario. </w:t>
      </w:r>
      <w:r>
        <w:rPr>
          <w:rFonts w:cs="Times New Roman"/>
        </w:rPr>
        <w:t>Another contributing factor to the decline m</w:t>
      </w:r>
      <w:r w:rsidR="000E1443">
        <w:rPr>
          <w:rFonts w:cs="Times New Roman"/>
        </w:rPr>
        <w:t>ay be reduced availability of potential</w:t>
      </w:r>
      <w:r>
        <w:rPr>
          <w:rFonts w:cs="Times New Roman"/>
        </w:rPr>
        <w:t xml:space="preserve"> nesting habitat, which has declined </w:t>
      </w:r>
      <w:r w:rsidR="000324B8">
        <w:rPr>
          <w:rFonts w:cs="Times New Roman"/>
        </w:rPr>
        <w:t>by</w:t>
      </w:r>
      <w:r w:rsidR="000E1443">
        <w:rPr>
          <w:rFonts w:cs="Times New Roman"/>
        </w:rPr>
        <w:t xml:space="preserve"> almost</w:t>
      </w:r>
      <w:r>
        <w:rPr>
          <w:rFonts w:cs="Times New Roman"/>
        </w:rPr>
        <w:t xml:space="preserve"> half since 1934, and is</w:t>
      </w:r>
      <w:r w:rsidR="000E1443">
        <w:rPr>
          <w:rFonts w:cs="Times New Roman"/>
        </w:rPr>
        <w:t xml:space="preserve"> possibly limiting</w:t>
      </w:r>
      <w:r>
        <w:rPr>
          <w:rFonts w:cs="Times New Roman"/>
        </w:rPr>
        <w:t xml:space="preserve">. Although the amount and type of overwintering habitat do not appear to be limiting for this dwindling population, turtles appear to choose sites based on the rate and duration at which water temperatures drop below freezing, and there </w:t>
      </w:r>
      <w:r w:rsidR="00C73EDD">
        <w:rPr>
          <w:rFonts w:cs="Times New Roman"/>
        </w:rPr>
        <w:t>is no easy way</w:t>
      </w:r>
      <w:r>
        <w:rPr>
          <w:rFonts w:cs="Times New Roman"/>
        </w:rPr>
        <w:t xml:space="preserve"> for us to distinguish between used and unused overwintering habitats based solely on appearance. Hence, non-discriminant alterations of wetland habitat through urban development will continue to threaten the persistence. It is difficult to think of worse threats, but we found it this year, when we obtained confirmation that one of the common snapping turtles in CPM died of </w:t>
      </w:r>
      <w:r>
        <w:rPr>
          <w:rFonts w:cs="Times New Roman"/>
        </w:rPr>
        <w:lastRenderedPageBreak/>
        <w:t xml:space="preserve">a ranavirus infection. This was the first reported morbidity and mortality of a reptile dying of ranavirus in Canada.  </w:t>
      </w:r>
    </w:p>
    <w:p w14:paraId="7BB115C7" w14:textId="3DF36C8D" w:rsidR="00156F66" w:rsidRPr="007E0217" w:rsidRDefault="00156F66" w:rsidP="00156F66">
      <w:pPr>
        <w:pStyle w:val="Heading1"/>
      </w:pPr>
      <w:bookmarkStart w:id="121" w:name="_Toc520292125"/>
      <w:bookmarkStart w:id="122" w:name="_Toc521353269"/>
      <w:bookmarkStart w:id="123" w:name="_Toc521354100"/>
      <w:bookmarkStart w:id="124" w:name="_Toc522095065"/>
      <w:r w:rsidRPr="007E0217">
        <w:t>Recommendations</w:t>
      </w:r>
      <w:bookmarkEnd w:id="121"/>
      <w:bookmarkEnd w:id="122"/>
      <w:bookmarkEnd w:id="123"/>
      <w:r w:rsidRPr="007E0217">
        <w:t xml:space="preserve"> </w:t>
      </w:r>
      <w:r w:rsidR="007C7C02">
        <w:t>for M</w:t>
      </w:r>
      <w:r>
        <w:t>anagement</w:t>
      </w:r>
      <w:bookmarkEnd w:id="124"/>
      <w:r>
        <w:t xml:space="preserve"> </w:t>
      </w:r>
      <w:r w:rsidR="00C73EDD">
        <w:t>of CPM</w:t>
      </w:r>
    </w:p>
    <w:p w14:paraId="539D796A" w14:textId="331B33A5" w:rsidR="00156F66" w:rsidRPr="004A009C" w:rsidRDefault="00156F66" w:rsidP="00156F66">
      <w:pPr>
        <w:ind w:firstLine="360"/>
        <w:rPr>
          <w:rFonts w:cs="Times New Roman"/>
        </w:rPr>
      </w:pPr>
      <w:r w:rsidRPr="004A009C">
        <w:rPr>
          <w:rFonts w:cs="Times New Roman"/>
        </w:rPr>
        <w:t>Our findings have revealed important considerations for the management of freshwater turtles and in particular</w:t>
      </w:r>
      <w:r>
        <w:rPr>
          <w:rFonts w:cs="Times New Roman"/>
        </w:rPr>
        <w:t>, common snapping turtles. H</w:t>
      </w:r>
      <w:r w:rsidRPr="004A009C">
        <w:rPr>
          <w:rFonts w:cs="Times New Roman"/>
        </w:rPr>
        <w:t xml:space="preserve">ere we will provide recommendations to </w:t>
      </w:r>
      <w:r>
        <w:rPr>
          <w:rFonts w:cs="Times New Roman"/>
        </w:rPr>
        <w:t>advance</w:t>
      </w:r>
      <w:r w:rsidRPr="004A009C">
        <w:rPr>
          <w:rFonts w:cs="Times New Roman"/>
        </w:rPr>
        <w:t xml:space="preserve"> mitigation strategies </w:t>
      </w:r>
      <w:r>
        <w:rPr>
          <w:rFonts w:cs="Times New Roman"/>
        </w:rPr>
        <w:t xml:space="preserve">to conserve these </w:t>
      </w:r>
      <w:r w:rsidRPr="004A009C">
        <w:rPr>
          <w:rFonts w:cs="Times New Roman"/>
        </w:rPr>
        <w:t>imperiled taxa.</w:t>
      </w:r>
    </w:p>
    <w:p w14:paraId="5B47B6BE" w14:textId="77777777" w:rsidR="00156F66" w:rsidRPr="00C73EDD" w:rsidRDefault="00156F66" w:rsidP="00156F66">
      <w:pPr>
        <w:pStyle w:val="ListParagraph"/>
        <w:numPr>
          <w:ilvl w:val="0"/>
          <w:numId w:val="1"/>
        </w:numPr>
        <w:rPr>
          <w:rFonts w:cs="Times New Roman"/>
        </w:rPr>
      </w:pPr>
      <w:r w:rsidRPr="00856C8C">
        <w:rPr>
          <w:rFonts w:cs="Times New Roman"/>
          <w:lang w:val="en-US"/>
        </w:rPr>
        <w:t xml:space="preserve">We recommend installation of complete wildlife exclusion fencing on Cootes Drive, Olympic Drive and King Street East to minimize road mortality occurrences. It would be </w:t>
      </w:r>
      <w:r>
        <w:rPr>
          <w:rFonts w:cs="Times New Roman"/>
          <w:lang w:val="en-US"/>
        </w:rPr>
        <w:t xml:space="preserve">preferable </w:t>
      </w:r>
      <w:r w:rsidRPr="00856C8C">
        <w:rPr>
          <w:rFonts w:cs="Times New Roman"/>
          <w:lang w:val="en-US"/>
        </w:rPr>
        <w:t xml:space="preserve">to use a material that is durable (such as Animex fencing) and to ensure that the termini curve into the habitat to minimize circumvention. </w:t>
      </w:r>
      <w:r>
        <w:rPr>
          <w:rFonts w:cs="Times New Roman"/>
          <w:lang w:val="en-US"/>
        </w:rPr>
        <w:t>We also recommend that stakeholders form a maintenance program to ensure perpetual fencing integrity.</w:t>
      </w:r>
    </w:p>
    <w:p w14:paraId="6FC95B06" w14:textId="77777777" w:rsidR="00C73EDD" w:rsidRPr="00FA6D3D" w:rsidRDefault="00C73EDD" w:rsidP="00C73EDD">
      <w:pPr>
        <w:pStyle w:val="ListParagraph"/>
        <w:numPr>
          <w:ilvl w:val="0"/>
          <w:numId w:val="1"/>
        </w:numPr>
        <w:rPr>
          <w:rFonts w:cs="Times New Roman"/>
        </w:rPr>
      </w:pPr>
      <w:r>
        <w:rPr>
          <w:rFonts w:cs="Times New Roman"/>
          <w:lang w:val="en-US"/>
        </w:rPr>
        <w:t>Through our radio tracking program, we determined a wide variation in overwintering microhabitats used by snapping turtles.</w:t>
      </w:r>
      <w:r w:rsidRPr="00856C8C">
        <w:rPr>
          <w:rFonts w:cs="Times New Roman"/>
          <w:lang w:val="en-US"/>
        </w:rPr>
        <w:t xml:space="preserve"> </w:t>
      </w:r>
      <w:r>
        <w:rPr>
          <w:rFonts w:cs="Times New Roman"/>
          <w:lang w:val="en-US"/>
        </w:rPr>
        <w:t>To promote individual survival through winter months, we recommend that the surrounding upland matrix associated with wetlands be protected from alteration.</w:t>
      </w:r>
    </w:p>
    <w:p w14:paraId="1AB5F59C" w14:textId="77777777" w:rsidR="00C73EDD" w:rsidRPr="00097727" w:rsidRDefault="00C73EDD" w:rsidP="00C73EDD">
      <w:pPr>
        <w:pStyle w:val="ListParagraph"/>
        <w:numPr>
          <w:ilvl w:val="0"/>
          <w:numId w:val="1"/>
        </w:numPr>
        <w:rPr>
          <w:rFonts w:cs="Times New Roman"/>
        </w:rPr>
      </w:pPr>
      <w:r>
        <w:rPr>
          <w:rFonts w:cs="Times New Roman"/>
          <w:lang w:val="en-US"/>
        </w:rPr>
        <w:t xml:space="preserve">We determined disproportionate use of artificial mounds for nesting. Previous studies have determined that these mounds are effective in producing successful nests (Paterson et al., 2013); however, where insufficient artificial mounds exist in conjunction with limited natural habitat, such high nest densities can increase depredation rates (Marchand and Litvaitis, 2003). In urban areas, such as CPM, mesopredators including racoons, skunks and foxes likely exist in unnaturally </w:t>
      </w:r>
      <w:r>
        <w:rPr>
          <w:rFonts w:cs="Times New Roman"/>
          <w:lang w:val="en-US"/>
        </w:rPr>
        <w:lastRenderedPageBreak/>
        <w:t>high abundance. Therefore, the combination of high density nesting sites and increased abundances of meso-predator populations could result in unsustainably high nest depredation rates. We recommend installation of additional artificial nesting mounds to decrease nest density in efforts to reduce nest depredation rates.</w:t>
      </w:r>
    </w:p>
    <w:p w14:paraId="519C2209" w14:textId="77777777" w:rsidR="00C73EDD" w:rsidRPr="00C73EDD" w:rsidRDefault="00C73EDD" w:rsidP="00C73EDD">
      <w:pPr>
        <w:pStyle w:val="ListParagraph"/>
        <w:numPr>
          <w:ilvl w:val="0"/>
          <w:numId w:val="1"/>
        </w:numPr>
        <w:rPr>
          <w:rFonts w:cs="Times New Roman"/>
        </w:rPr>
      </w:pPr>
      <w:r>
        <w:rPr>
          <w:rFonts w:cs="Times New Roman"/>
          <w:lang w:val="en-US"/>
        </w:rPr>
        <w:t>To examine long term changes in habitat, we recommend the use of imagery that spans at least multiple decades. Using imagery that spanned nearly a century permitted us to examine the vast change in habitats associated with urban and agricultural development within Hamilton, Ontario.</w:t>
      </w:r>
    </w:p>
    <w:p w14:paraId="3F76D5A3" w14:textId="31914B92" w:rsidR="00C73EDD" w:rsidRPr="00C73EDD" w:rsidRDefault="00C73EDD" w:rsidP="00C73EDD">
      <w:pPr>
        <w:pStyle w:val="ListParagraph"/>
        <w:numPr>
          <w:ilvl w:val="0"/>
          <w:numId w:val="1"/>
        </w:numPr>
        <w:rPr>
          <w:rFonts w:cs="Times New Roman"/>
        </w:rPr>
      </w:pPr>
      <w:r w:rsidRPr="00C73EDD">
        <w:rPr>
          <w:rFonts w:cs="Times New Roman"/>
          <w:lang w:val="en-US"/>
        </w:rPr>
        <w:t>Since freshwater turtles, including the common snapping turtles, are extremely long-lived organisms, longitudinal studies are challenging; however, having access to multi decade capture-mark-recapture data enabled us to detect population trends. Therefore, we recommend that long-term monitoring programs of populations be implemented and maintained going forward. Such long-term protocols are invaluable for developing long-term recovery plans.</w:t>
      </w:r>
    </w:p>
    <w:p w14:paraId="1571F5DE" w14:textId="7CAE8283" w:rsidR="00156F66" w:rsidRPr="000B654B" w:rsidRDefault="00156F66" w:rsidP="00156F66">
      <w:pPr>
        <w:pStyle w:val="ListParagraph"/>
        <w:numPr>
          <w:ilvl w:val="0"/>
          <w:numId w:val="1"/>
        </w:numPr>
        <w:rPr>
          <w:rFonts w:cs="Times New Roman"/>
        </w:rPr>
      </w:pPr>
      <w:r w:rsidRPr="000B654B">
        <w:rPr>
          <w:rFonts w:cs="Times New Roman"/>
        </w:rPr>
        <w:t xml:space="preserve">Frog virus 3, </w:t>
      </w:r>
      <w:r>
        <w:rPr>
          <w:rFonts w:cs="Times New Roman"/>
        </w:rPr>
        <w:t xml:space="preserve">is an emerging disease that </w:t>
      </w:r>
      <w:r w:rsidRPr="000B654B">
        <w:rPr>
          <w:rFonts w:cs="Times New Roman"/>
        </w:rPr>
        <w:t>can be transmitted across ectothermic classes and have been associated with mass mortalities in other species and populations (Gray et al., 2009). Currently, the prevalence of ranavirus within the common snapping turtle population as well as the community</w:t>
      </w:r>
      <w:r>
        <w:rPr>
          <w:rFonts w:cs="Times New Roman"/>
        </w:rPr>
        <w:t xml:space="preserve"> is unknown</w:t>
      </w:r>
      <w:r w:rsidRPr="000B654B">
        <w:rPr>
          <w:rFonts w:cs="Times New Roman"/>
        </w:rPr>
        <w:t>. T</w:t>
      </w:r>
      <w:r>
        <w:rPr>
          <w:rFonts w:cs="Times New Roman"/>
        </w:rPr>
        <w:t xml:space="preserve">o prevent further transmission, the </w:t>
      </w:r>
      <w:r w:rsidRPr="000B654B">
        <w:rPr>
          <w:rFonts w:cs="Times New Roman"/>
        </w:rPr>
        <w:t>extent of ranavirus</w:t>
      </w:r>
      <w:r>
        <w:rPr>
          <w:rFonts w:cs="Times New Roman"/>
        </w:rPr>
        <w:t xml:space="preserve"> within this fragile urban ecosystem</w:t>
      </w:r>
      <w:r w:rsidRPr="000B654B">
        <w:rPr>
          <w:rFonts w:cs="Times New Roman"/>
        </w:rPr>
        <w:t>, both geographica</w:t>
      </w:r>
      <w:r>
        <w:rPr>
          <w:rFonts w:cs="Times New Roman"/>
        </w:rPr>
        <w:t xml:space="preserve">lly and taxonomically, should be </w:t>
      </w:r>
      <w:r w:rsidR="00E83AA6">
        <w:rPr>
          <w:rFonts w:cs="Times New Roman"/>
        </w:rPr>
        <w:t xml:space="preserve">determined </w:t>
      </w:r>
      <w:r>
        <w:rPr>
          <w:rFonts w:cs="Times New Roman"/>
        </w:rPr>
        <w:t>as soon as possible.</w:t>
      </w:r>
    </w:p>
    <w:p w14:paraId="4FF1FED1" w14:textId="77777777" w:rsidR="00156F66" w:rsidRPr="007C122A" w:rsidRDefault="00156F66" w:rsidP="00156F66">
      <w:pPr>
        <w:pStyle w:val="Heading1"/>
      </w:pPr>
      <w:bookmarkStart w:id="125" w:name="_Toc520292126"/>
      <w:bookmarkStart w:id="126" w:name="_Toc521353270"/>
      <w:bookmarkStart w:id="127" w:name="_Toc521354101"/>
      <w:bookmarkStart w:id="128" w:name="_Toc522095066"/>
      <w:r w:rsidRPr="007C122A">
        <w:lastRenderedPageBreak/>
        <w:t>Future Avenues for Research</w:t>
      </w:r>
      <w:bookmarkEnd w:id="125"/>
      <w:bookmarkEnd w:id="126"/>
      <w:bookmarkEnd w:id="127"/>
      <w:bookmarkEnd w:id="128"/>
    </w:p>
    <w:p w14:paraId="11C98879" w14:textId="77777777" w:rsidR="00156F66" w:rsidRDefault="00156F66" w:rsidP="00156F66">
      <w:pPr>
        <w:rPr>
          <w:rFonts w:cs="Times New Roman"/>
        </w:rPr>
      </w:pPr>
      <w:r>
        <w:rPr>
          <w:rFonts w:cs="Times New Roman"/>
        </w:rPr>
        <w:tab/>
        <w:t>Throughout our own research process, various new questions and potential areas of research arose. There is much work to be done regarding the conservation of freshwater turtles; here we provide future avenues for research.</w:t>
      </w:r>
    </w:p>
    <w:p w14:paraId="408FE8A3" w14:textId="26F5D13F" w:rsidR="00156F66" w:rsidRDefault="00156F66" w:rsidP="00156F66">
      <w:pPr>
        <w:pStyle w:val="ListParagraph"/>
        <w:numPr>
          <w:ilvl w:val="0"/>
          <w:numId w:val="2"/>
        </w:numPr>
        <w:rPr>
          <w:rFonts w:cs="Times New Roman"/>
        </w:rPr>
      </w:pPr>
      <w:r>
        <w:rPr>
          <w:rFonts w:cs="Times New Roman"/>
        </w:rPr>
        <w:t xml:space="preserve">We discovered the first occurrence and associated mortality of ranavirus (Frog virus 3, FV3) in any common snapping turtle (see Appendix). Although the source of the infection is unknown, this virus can be transmitted across ectothermic classes (Gray et al., 2009), including potential host species that share their environment with snapping turtles. The prevalence of FV3 within the snapping turtle population and the greater CPM community is unknown. These viruses have been associated with mass mortalities in the past in other species (Chinchar et al., 2009; Miller et al., 2011; Teacher et al., 2010; </w:t>
      </w:r>
      <w:r w:rsidRPr="00157C80">
        <w:rPr>
          <w:rFonts w:cs="Times New Roman"/>
        </w:rPr>
        <w:t>Une et al. 2009</w:t>
      </w:r>
      <w:r>
        <w:rPr>
          <w:rFonts w:cs="Times New Roman"/>
        </w:rPr>
        <w:t>); therefore, studies should be initiated to study the incidence of ranavirus within the snapping turtle population as well</w:t>
      </w:r>
      <w:r w:rsidR="00E83AA6">
        <w:rPr>
          <w:rFonts w:cs="Times New Roman"/>
        </w:rPr>
        <w:t xml:space="preserve"> as cross-species transmission within the community.</w:t>
      </w:r>
      <w:r w:rsidR="00A8290A">
        <w:rPr>
          <w:rFonts w:cs="Times New Roman"/>
        </w:rPr>
        <w:t xml:space="preserve"> Such studies could collect tissues samples via cloacal swabs, tail/toe clippings or tissues samples (liver or kidney) from all known host species within CPM.</w:t>
      </w:r>
    </w:p>
    <w:p w14:paraId="6BDC81DD" w14:textId="77777777" w:rsidR="00156F66" w:rsidRDefault="00156F66" w:rsidP="00156F66">
      <w:pPr>
        <w:pStyle w:val="ListParagraph"/>
        <w:numPr>
          <w:ilvl w:val="0"/>
          <w:numId w:val="2"/>
        </w:numPr>
        <w:rPr>
          <w:rFonts w:cs="Times New Roman"/>
        </w:rPr>
      </w:pPr>
      <w:r>
        <w:rPr>
          <w:rFonts w:cs="Times New Roman"/>
        </w:rPr>
        <w:t>The impacts of climate change on herpetofauna and population resiliency are largely unknown. Future fluctuations in intensity, duration and timing of weather patterns could result in significant changes to aquatic habitats and wetlands. Therefore, future research should examine the effect of global climate change on habitat and potential implications for common snapping turtles throughout their life cycle.</w:t>
      </w:r>
    </w:p>
    <w:p w14:paraId="056EF486" w14:textId="76FFA292" w:rsidR="00156F66" w:rsidRDefault="00156F66" w:rsidP="00156F66">
      <w:pPr>
        <w:pStyle w:val="ListParagraph"/>
        <w:numPr>
          <w:ilvl w:val="0"/>
          <w:numId w:val="2"/>
        </w:numPr>
        <w:rPr>
          <w:rFonts w:cs="Times New Roman"/>
        </w:rPr>
      </w:pPr>
      <w:r>
        <w:rPr>
          <w:rFonts w:cs="Times New Roman"/>
        </w:rPr>
        <w:lastRenderedPageBreak/>
        <w:t xml:space="preserve">Overwintering </w:t>
      </w:r>
      <w:r w:rsidR="004455F9">
        <w:rPr>
          <w:rFonts w:cs="Times New Roman"/>
        </w:rPr>
        <w:t xml:space="preserve">for snapping turtles </w:t>
      </w:r>
      <w:r>
        <w:rPr>
          <w:rFonts w:cs="Times New Roman"/>
        </w:rPr>
        <w:t>is hypothesized to be substantially impacted by global climate change in the future. Examining additional physical characteristics (dissolved oxygen levels, water/mud depths, ice coverage and various types of concealment such as logs) within successful overwintering sites would permit a deeper understanding of overwintering site requirements.</w:t>
      </w:r>
    </w:p>
    <w:p w14:paraId="0D5792EE" w14:textId="002272EE" w:rsidR="00156F66" w:rsidRPr="00E062D5" w:rsidRDefault="00156F66" w:rsidP="00156F66">
      <w:pPr>
        <w:pStyle w:val="ListParagraph"/>
        <w:numPr>
          <w:ilvl w:val="0"/>
          <w:numId w:val="2"/>
        </w:numPr>
        <w:rPr>
          <w:rFonts w:cs="Times New Roman"/>
        </w:rPr>
      </w:pPr>
      <w:r w:rsidRPr="00E062D5">
        <w:rPr>
          <w:rFonts w:cs="Times New Roman"/>
        </w:rPr>
        <w:t>Relative to previous studies, the individual home range sizes of the common snapping turtles in our study were much larger. Determinants of home range size should be investigated, perhaps to determine the relationship between home range size and habitat degradation</w:t>
      </w:r>
      <w:r>
        <w:rPr>
          <w:rFonts w:cs="Times New Roman"/>
        </w:rPr>
        <w:t>.</w:t>
      </w:r>
    </w:p>
    <w:p w14:paraId="73AC7DF6" w14:textId="424C74FA" w:rsidR="00156F66" w:rsidRDefault="00156F66" w:rsidP="00156F66">
      <w:pPr>
        <w:pStyle w:val="ListParagraph"/>
        <w:numPr>
          <w:ilvl w:val="0"/>
          <w:numId w:val="2"/>
        </w:numPr>
        <w:rPr>
          <w:rFonts w:cs="Times New Roman"/>
        </w:rPr>
      </w:pPr>
      <w:r>
        <w:rPr>
          <w:rFonts w:cs="Times New Roman"/>
        </w:rPr>
        <w:t xml:space="preserve">Previous studies </w:t>
      </w:r>
      <w:r w:rsidR="004455F9">
        <w:rPr>
          <w:rFonts w:cs="Times New Roman"/>
        </w:rPr>
        <w:t xml:space="preserve">of the turtle population in Hamilton Harbour </w:t>
      </w:r>
      <w:r>
        <w:rPr>
          <w:rFonts w:cs="Times New Roman"/>
        </w:rPr>
        <w:t xml:space="preserve">examined the effects of contaminants in </w:t>
      </w:r>
      <w:r w:rsidR="004455F9">
        <w:rPr>
          <w:rFonts w:cs="Times New Roman"/>
        </w:rPr>
        <w:t>adults that may be</w:t>
      </w:r>
      <w:r>
        <w:rPr>
          <w:rFonts w:cs="Times New Roman"/>
        </w:rPr>
        <w:t xml:space="preserve"> associated with surrounding industry; however, there have been no studies investigating the effects of wastewater effluent associated with the Dundas Wastewater Treatment Plant (WWTP). Future research could be directed to understand</w:t>
      </w:r>
      <w:r w:rsidR="004455F9">
        <w:rPr>
          <w:rFonts w:cs="Times New Roman"/>
        </w:rPr>
        <w:t>ing</w:t>
      </w:r>
      <w:r>
        <w:rPr>
          <w:rFonts w:cs="Times New Roman"/>
        </w:rPr>
        <w:t xml:space="preserve"> the</w:t>
      </w:r>
      <w:r w:rsidR="00342403">
        <w:rPr>
          <w:rFonts w:cs="Times New Roman"/>
        </w:rPr>
        <w:t xml:space="preserve"> effect of the WWTP effluent (i.e</w:t>
      </w:r>
      <w:r>
        <w:rPr>
          <w:rFonts w:cs="Times New Roman"/>
        </w:rPr>
        <w:t>. pharmaceuticals in the effluent) on all snapping turtle age classes.</w:t>
      </w:r>
    </w:p>
    <w:p w14:paraId="77B37356" w14:textId="3B13F3F9" w:rsidR="00C63650" w:rsidRPr="00C63650" w:rsidRDefault="00156F66" w:rsidP="00C63650">
      <w:pPr>
        <w:pStyle w:val="ListParagraph"/>
        <w:numPr>
          <w:ilvl w:val="0"/>
          <w:numId w:val="2"/>
        </w:numPr>
        <w:rPr>
          <w:rFonts w:cs="Times New Roman"/>
        </w:rPr>
      </w:pPr>
      <w:r>
        <w:rPr>
          <w:rFonts w:cs="Times New Roman"/>
        </w:rPr>
        <w:t>There</w:t>
      </w:r>
      <w:r w:rsidRPr="00F017AD">
        <w:rPr>
          <w:rFonts w:cs="Times New Roman"/>
        </w:rPr>
        <w:t xml:space="preserve"> are </w:t>
      </w:r>
      <w:r>
        <w:rPr>
          <w:rFonts w:cs="Times New Roman"/>
        </w:rPr>
        <w:t xml:space="preserve">currently </w:t>
      </w:r>
      <w:r w:rsidRPr="00F017AD">
        <w:rPr>
          <w:rFonts w:cs="Times New Roman"/>
        </w:rPr>
        <w:t>t</w:t>
      </w:r>
      <w:r>
        <w:rPr>
          <w:rFonts w:cs="Times New Roman"/>
        </w:rPr>
        <w:t xml:space="preserve">wo aquatic culverts in place on Cootes Drive which could decrease the effects of habitat fragmentation and increase gene flow for snapping turtles and other species. However, these culverts were installed for hydrological reasons, and may not be in suitable in terms of width, length, and construction material for wildlife crossings. Therefore, more studies should </w:t>
      </w:r>
      <w:r w:rsidR="0071548F">
        <w:rPr>
          <w:rFonts w:cs="Times New Roman"/>
        </w:rPr>
        <w:t xml:space="preserve">assess current use and </w:t>
      </w:r>
      <w:r>
        <w:rPr>
          <w:rFonts w:cs="Times New Roman"/>
        </w:rPr>
        <w:t>examine how culvert type, size and design may influence how wild</w:t>
      </w:r>
      <w:r w:rsidR="00C63650">
        <w:rPr>
          <w:rFonts w:cs="Times New Roman"/>
        </w:rPr>
        <w:t xml:space="preserve">life use </w:t>
      </w:r>
      <w:r w:rsidR="00C63650">
        <w:rPr>
          <w:rFonts w:cs="Times New Roman"/>
        </w:rPr>
        <w:lastRenderedPageBreak/>
        <w:t>these as eco-passages. These types of studies could be executed with the use of PIT tagging systems, GPS tags, intensive radio-tracking or a Before-After-Control-Impact study examining wildlife exclusion fencing effectiveness.</w:t>
      </w:r>
    </w:p>
    <w:p w14:paraId="53280AFE" w14:textId="42BBE49C" w:rsidR="00E61606" w:rsidRDefault="00156F66" w:rsidP="00156F66">
      <w:pPr>
        <w:pStyle w:val="ListParagraph"/>
        <w:numPr>
          <w:ilvl w:val="0"/>
          <w:numId w:val="2"/>
        </w:numPr>
        <w:rPr>
          <w:rFonts w:cs="Times New Roman"/>
        </w:rPr>
      </w:pPr>
      <w:r w:rsidRPr="008D0593">
        <w:rPr>
          <w:rFonts w:cs="Times New Roman"/>
        </w:rPr>
        <w:t>Future studies should examine population structure of freshwater turtles and snapping turtles</w:t>
      </w:r>
      <w:r w:rsidR="00EB3DB7" w:rsidRPr="008D0593">
        <w:rPr>
          <w:rFonts w:cs="Times New Roman"/>
        </w:rPr>
        <w:t xml:space="preserve"> within CPM to determine if i</w:t>
      </w:r>
      <w:r w:rsidR="004455F9" w:rsidRPr="008D0593">
        <w:rPr>
          <w:rFonts w:cs="Times New Roman"/>
        </w:rPr>
        <w:t>t is an aging population with a skewed sex ratio towards males</w:t>
      </w:r>
      <w:r w:rsidRPr="008D0593">
        <w:rPr>
          <w:rFonts w:cs="Times New Roman"/>
        </w:rPr>
        <w:t>.</w:t>
      </w:r>
      <w:r>
        <w:rPr>
          <w:rFonts w:cs="Times New Roman"/>
        </w:rPr>
        <w:t xml:space="preserve"> For example, </w:t>
      </w:r>
      <w:r w:rsidR="00552506">
        <w:rPr>
          <w:rFonts w:cs="Times New Roman"/>
        </w:rPr>
        <w:t>given that</w:t>
      </w:r>
      <w:r>
        <w:rPr>
          <w:rFonts w:cs="Times New Roman"/>
        </w:rPr>
        <w:t xml:space="preserve"> populations </w:t>
      </w:r>
      <w:r w:rsidR="00552506">
        <w:rPr>
          <w:rFonts w:cs="Times New Roman"/>
        </w:rPr>
        <w:t>appear to be</w:t>
      </w:r>
      <w:r>
        <w:rPr>
          <w:rFonts w:cs="Times New Roman"/>
        </w:rPr>
        <w:t xml:space="preserve"> suffering from decreased recruitment, there will be </w:t>
      </w:r>
      <w:r w:rsidR="00552506">
        <w:rPr>
          <w:rFonts w:cs="Times New Roman"/>
        </w:rPr>
        <w:t xml:space="preserve">fewer </w:t>
      </w:r>
      <w:r>
        <w:rPr>
          <w:rFonts w:cs="Times New Roman"/>
        </w:rPr>
        <w:t xml:space="preserve">juveniles </w:t>
      </w:r>
      <w:r w:rsidR="00552506">
        <w:rPr>
          <w:rFonts w:cs="Times New Roman"/>
        </w:rPr>
        <w:t xml:space="preserve">and in time, the declining birth rate will lead to </w:t>
      </w:r>
      <w:r w:rsidR="00116FAC">
        <w:rPr>
          <w:rFonts w:cs="Times New Roman"/>
        </w:rPr>
        <w:t xml:space="preserve">extirpation. </w:t>
      </w:r>
      <w:r>
        <w:rPr>
          <w:rFonts w:cs="Times New Roman"/>
        </w:rPr>
        <w:t xml:space="preserve">Additionally, when populations are subjected to road mortality, often sex ratios can become skewed towards a male bias because females are being struck while seeking nest sites. </w:t>
      </w:r>
      <w:bookmarkStart w:id="129" w:name="_GoBack"/>
      <w:bookmarkEnd w:id="129"/>
    </w:p>
    <w:p w14:paraId="51DBF42A" w14:textId="6A1841B3" w:rsidR="00156F66" w:rsidRPr="00E61606" w:rsidRDefault="00156F66" w:rsidP="00E61606">
      <w:pPr>
        <w:ind w:left="360"/>
        <w:rPr>
          <w:rFonts w:cs="Times New Roman"/>
        </w:rPr>
      </w:pPr>
      <w:r w:rsidRPr="00E61606">
        <w:rPr>
          <w:rFonts w:cs="Times New Roman"/>
        </w:rPr>
        <w:br/>
      </w:r>
    </w:p>
    <w:p w14:paraId="7E32DEE6" w14:textId="77777777" w:rsidR="00156F66" w:rsidRDefault="00156F66" w:rsidP="00156F66"/>
    <w:p w14:paraId="36C333E4" w14:textId="42AB3AF7" w:rsidR="0055520B" w:rsidRPr="0037379A" w:rsidRDefault="0037379A" w:rsidP="0037379A">
      <w:pPr>
        <w:pStyle w:val="ListParagraph"/>
        <w:numPr>
          <w:ilvl w:val="0"/>
          <w:numId w:val="2"/>
        </w:numPr>
        <w:jc w:val="both"/>
        <w:rPr>
          <w:rFonts w:cs="Times New Roman"/>
        </w:rPr>
      </w:pPr>
      <w:r>
        <w:rPr>
          <w:rFonts w:cs="Times New Roman"/>
        </w:rPr>
        <w:br w:type="page"/>
      </w:r>
    </w:p>
    <w:p w14:paraId="79AA739D" w14:textId="77777777" w:rsidR="0055520B" w:rsidRPr="007E0217" w:rsidRDefault="007E0217" w:rsidP="00EA288A">
      <w:pPr>
        <w:pStyle w:val="Heading1"/>
      </w:pPr>
      <w:bookmarkStart w:id="130" w:name="_Toc520292127"/>
      <w:bookmarkStart w:id="131" w:name="_Toc521353271"/>
      <w:bookmarkStart w:id="132" w:name="_Toc522095067"/>
      <w:r w:rsidRPr="007E0217">
        <w:lastRenderedPageBreak/>
        <w:t>Literature Cited</w:t>
      </w:r>
      <w:bookmarkEnd w:id="130"/>
      <w:bookmarkEnd w:id="131"/>
      <w:bookmarkEnd w:id="132"/>
    </w:p>
    <w:p w14:paraId="1B223A4F" w14:textId="77777777" w:rsidR="0055520B" w:rsidRDefault="0055520B" w:rsidP="0055520B">
      <w:pPr>
        <w:ind w:left="709" w:hanging="709"/>
        <w:jc w:val="both"/>
        <w:rPr>
          <w:rFonts w:cs="Times New Roman"/>
        </w:rPr>
      </w:pPr>
      <w:r w:rsidRPr="000D2ADD">
        <w:rPr>
          <w:rFonts w:cs="Times New Roman"/>
        </w:rPr>
        <w:t>Chinchar</w:t>
      </w:r>
      <w:r>
        <w:rPr>
          <w:rFonts w:cs="Times New Roman"/>
        </w:rPr>
        <w:t>,</w:t>
      </w:r>
      <w:r w:rsidRPr="000D2ADD">
        <w:rPr>
          <w:rFonts w:cs="Times New Roman"/>
        </w:rPr>
        <w:t xml:space="preserve"> V</w:t>
      </w:r>
      <w:r>
        <w:rPr>
          <w:rFonts w:cs="Times New Roman"/>
        </w:rPr>
        <w:t xml:space="preserve">. </w:t>
      </w:r>
      <w:r w:rsidRPr="000D2ADD">
        <w:rPr>
          <w:rFonts w:cs="Times New Roman"/>
        </w:rPr>
        <w:t>G</w:t>
      </w:r>
      <w:r>
        <w:rPr>
          <w:rFonts w:cs="Times New Roman"/>
        </w:rPr>
        <w:t>.</w:t>
      </w:r>
      <w:r w:rsidRPr="000D2ADD">
        <w:rPr>
          <w:rFonts w:cs="Times New Roman"/>
        </w:rPr>
        <w:t>, Hyatt</w:t>
      </w:r>
      <w:r>
        <w:rPr>
          <w:rFonts w:cs="Times New Roman"/>
        </w:rPr>
        <w:t>,</w:t>
      </w:r>
      <w:r w:rsidRPr="000D2ADD">
        <w:rPr>
          <w:rFonts w:cs="Times New Roman"/>
        </w:rPr>
        <w:t xml:space="preserve"> A</w:t>
      </w:r>
      <w:r>
        <w:rPr>
          <w:rFonts w:cs="Times New Roman"/>
        </w:rPr>
        <w:t>.</w:t>
      </w:r>
      <w:r w:rsidRPr="000D2ADD">
        <w:rPr>
          <w:rFonts w:cs="Times New Roman"/>
        </w:rPr>
        <w:t>, Miyazaki</w:t>
      </w:r>
      <w:r>
        <w:rPr>
          <w:rFonts w:cs="Times New Roman"/>
        </w:rPr>
        <w:t>,</w:t>
      </w:r>
      <w:r w:rsidRPr="000D2ADD">
        <w:rPr>
          <w:rFonts w:cs="Times New Roman"/>
        </w:rPr>
        <w:t xml:space="preserve"> T</w:t>
      </w:r>
      <w:r>
        <w:rPr>
          <w:rFonts w:cs="Times New Roman"/>
        </w:rPr>
        <w:t>. and</w:t>
      </w:r>
      <w:r w:rsidRPr="000D2ADD">
        <w:rPr>
          <w:rFonts w:cs="Times New Roman"/>
        </w:rPr>
        <w:t xml:space="preserve"> Williams</w:t>
      </w:r>
      <w:r>
        <w:rPr>
          <w:rFonts w:cs="Times New Roman"/>
        </w:rPr>
        <w:t>,</w:t>
      </w:r>
      <w:r w:rsidRPr="000D2ADD">
        <w:rPr>
          <w:rFonts w:cs="Times New Roman"/>
        </w:rPr>
        <w:t xml:space="preserve"> T</w:t>
      </w:r>
      <w:r>
        <w:rPr>
          <w:rFonts w:cs="Times New Roman"/>
        </w:rPr>
        <w:t>. (2009).</w:t>
      </w:r>
      <w:r w:rsidRPr="000D2ADD">
        <w:rPr>
          <w:rFonts w:cs="Times New Roman"/>
        </w:rPr>
        <w:t xml:space="preserve"> Family Iridoviridae: poor viral relations no longer. </w:t>
      </w:r>
      <w:r w:rsidRPr="009E2407">
        <w:rPr>
          <w:rFonts w:cs="Times New Roman"/>
        </w:rPr>
        <w:t xml:space="preserve">Current Topics in Microbiology and Immunology </w:t>
      </w:r>
      <w:r w:rsidRPr="000D2ADD">
        <w:rPr>
          <w:rFonts w:cs="Times New Roman"/>
        </w:rPr>
        <w:t>328:123–170</w:t>
      </w:r>
      <w:r>
        <w:rPr>
          <w:rFonts w:cs="Times New Roman"/>
        </w:rPr>
        <w:t>.</w:t>
      </w:r>
    </w:p>
    <w:p w14:paraId="0B23AE50" w14:textId="413EF113" w:rsidR="0055520B" w:rsidRPr="009E2407" w:rsidRDefault="005E63C0" w:rsidP="0055520B">
      <w:pPr>
        <w:ind w:left="709" w:hanging="709"/>
        <w:jc w:val="both"/>
        <w:rPr>
          <w:rFonts w:cs="Times New Roman"/>
        </w:rPr>
      </w:pPr>
      <w:r>
        <w:rPr>
          <w:rFonts w:cs="Times New Roman"/>
        </w:rPr>
        <w:t>Ga</w:t>
      </w:r>
      <w:r w:rsidR="0055520B" w:rsidRPr="00C46258">
        <w:rPr>
          <w:rFonts w:cs="Times New Roman"/>
        </w:rPr>
        <w:t>lbraith, D. A., Bishop, C. A., Brooks, R. J., Simser,</w:t>
      </w:r>
      <w:r w:rsidR="0055520B">
        <w:rPr>
          <w:rFonts w:cs="Times New Roman"/>
        </w:rPr>
        <w:t xml:space="preserve"> W. L. and Lampman, K. P. (1988)</w:t>
      </w:r>
      <w:r w:rsidR="0055520B" w:rsidRPr="00C46258">
        <w:rPr>
          <w:rFonts w:cs="Times New Roman"/>
        </w:rPr>
        <w:t>. Factors affecting the density of populations of common snapp</w:t>
      </w:r>
      <w:r w:rsidR="0055520B">
        <w:rPr>
          <w:rFonts w:cs="Times New Roman"/>
        </w:rPr>
        <w:t>ing turtles (</w:t>
      </w:r>
      <w:r w:rsidR="0055520B" w:rsidRPr="00C46258">
        <w:rPr>
          <w:rFonts w:cs="Times New Roman"/>
          <w:i/>
        </w:rPr>
        <w:t>Chelydra serpentina</w:t>
      </w:r>
      <w:r w:rsidR="0055520B" w:rsidRPr="00C46258">
        <w:rPr>
          <w:rFonts w:cs="Times New Roman"/>
        </w:rPr>
        <w:t>). Canadian Journal of Zoology 66:1233-1240.</w:t>
      </w:r>
    </w:p>
    <w:p w14:paraId="72E2DCB8" w14:textId="77777777" w:rsidR="0055520B" w:rsidRDefault="0055520B" w:rsidP="0055520B">
      <w:pPr>
        <w:ind w:left="993" w:hanging="993"/>
        <w:jc w:val="both"/>
        <w:rPr>
          <w:rFonts w:cs="Times New Roman"/>
          <w:color w:val="000000" w:themeColor="text1"/>
        </w:rPr>
      </w:pPr>
      <w:r w:rsidRPr="00BA18EE">
        <w:rPr>
          <w:rFonts w:cs="Times New Roman"/>
          <w:color w:val="000000" w:themeColor="text1"/>
        </w:rPr>
        <w:t xml:space="preserve">Garrah, E. </w:t>
      </w:r>
      <w:r>
        <w:rPr>
          <w:rFonts w:cs="Times New Roman"/>
          <w:color w:val="000000" w:themeColor="text1"/>
        </w:rPr>
        <w:t xml:space="preserve">(2012). </w:t>
      </w:r>
      <w:r w:rsidRPr="00BA18EE">
        <w:rPr>
          <w:rFonts w:cs="Times New Roman"/>
          <w:color w:val="000000" w:themeColor="text1"/>
        </w:rPr>
        <w:t>Wildlife road mortality on the 1000 islands parkway in South Eastern Ontario: peak times, hot spots, and mitigation using drainage culverts. Masters of Environmental Science The</w:t>
      </w:r>
      <w:r>
        <w:rPr>
          <w:rFonts w:cs="Times New Roman"/>
          <w:color w:val="000000" w:themeColor="text1"/>
        </w:rPr>
        <w:t>sis, Queen’s University.</w:t>
      </w:r>
    </w:p>
    <w:p w14:paraId="043A7EC0" w14:textId="77777777" w:rsidR="0055520B" w:rsidRPr="009E2407" w:rsidRDefault="0055520B" w:rsidP="0055520B">
      <w:pPr>
        <w:ind w:left="709" w:hanging="709"/>
        <w:jc w:val="both"/>
        <w:rPr>
          <w:rFonts w:cs="Times New Roman"/>
        </w:rPr>
      </w:pPr>
      <w:r>
        <w:rPr>
          <w:rFonts w:cs="Times New Roman"/>
        </w:rPr>
        <w:t>Gray, M. J., D</w:t>
      </w:r>
      <w:r w:rsidRPr="00157C80">
        <w:rPr>
          <w:rFonts w:cs="Times New Roman"/>
        </w:rPr>
        <w:t xml:space="preserve">. Miller, and J. T. Hoverman. </w:t>
      </w:r>
      <w:r>
        <w:rPr>
          <w:rFonts w:cs="Times New Roman"/>
        </w:rPr>
        <w:t>(</w:t>
      </w:r>
      <w:r w:rsidRPr="00157C80">
        <w:rPr>
          <w:rFonts w:cs="Times New Roman"/>
        </w:rPr>
        <w:t>2009</w:t>
      </w:r>
      <w:r>
        <w:rPr>
          <w:rFonts w:cs="Times New Roman"/>
        </w:rPr>
        <w:t>)</w:t>
      </w:r>
      <w:r w:rsidRPr="00157C80">
        <w:rPr>
          <w:rFonts w:cs="Times New Roman"/>
        </w:rPr>
        <w:t>. Ecology and pathology of amphibian ranaviruses. Diseases of Aquatic Organisms 87(3):243–266.</w:t>
      </w:r>
    </w:p>
    <w:p w14:paraId="531D419F" w14:textId="77777777" w:rsidR="0055520B" w:rsidRDefault="0055520B" w:rsidP="0055520B">
      <w:pPr>
        <w:ind w:left="993" w:hanging="993"/>
        <w:jc w:val="both"/>
        <w:rPr>
          <w:rFonts w:cs="Times New Roman"/>
          <w:color w:val="000000" w:themeColor="text1"/>
        </w:rPr>
      </w:pPr>
      <w:r w:rsidRPr="00BA18EE">
        <w:rPr>
          <w:rFonts w:cs="Times New Roman"/>
          <w:color w:val="000000" w:themeColor="text1"/>
        </w:rPr>
        <w:t xml:space="preserve">Haxton, T. </w:t>
      </w:r>
      <w:r>
        <w:rPr>
          <w:rFonts w:cs="Times New Roman"/>
          <w:color w:val="000000" w:themeColor="text1"/>
        </w:rPr>
        <w:t>(</w:t>
      </w:r>
      <w:r w:rsidRPr="00BA18EE">
        <w:rPr>
          <w:rFonts w:cs="Times New Roman"/>
          <w:color w:val="000000" w:themeColor="text1"/>
        </w:rPr>
        <w:t>2000</w:t>
      </w:r>
      <w:r>
        <w:rPr>
          <w:rFonts w:cs="Times New Roman"/>
          <w:color w:val="000000" w:themeColor="text1"/>
        </w:rPr>
        <w:t>)</w:t>
      </w:r>
      <w:r w:rsidRPr="00BA18EE">
        <w:rPr>
          <w:rFonts w:cs="Times New Roman"/>
          <w:color w:val="000000" w:themeColor="text1"/>
        </w:rPr>
        <w:t>. Road mortality of snapp</w:t>
      </w:r>
      <w:r>
        <w:rPr>
          <w:rFonts w:cs="Times New Roman"/>
          <w:color w:val="000000" w:themeColor="text1"/>
        </w:rPr>
        <w:t xml:space="preserve">ing turtles, </w:t>
      </w:r>
      <w:r w:rsidRPr="00BA18EE">
        <w:rPr>
          <w:rFonts w:cs="Times New Roman"/>
          <w:i/>
          <w:color w:val="000000" w:themeColor="text1"/>
        </w:rPr>
        <w:t>Chelydra serpentina</w:t>
      </w:r>
      <w:r w:rsidRPr="00BA18EE">
        <w:rPr>
          <w:rFonts w:cs="Times New Roman"/>
          <w:color w:val="000000" w:themeColor="text1"/>
        </w:rPr>
        <w:t>, in Central Ontario during their nesting period. Ca</w:t>
      </w:r>
      <w:r>
        <w:rPr>
          <w:rFonts w:cs="Times New Roman"/>
          <w:color w:val="000000" w:themeColor="text1"/>
        </w:rPr>
        <w:t>nadian Field-Naturalist 114(1):</w:t>
      </w:r>
      <w:r w:rsidRPr="00BA18EE">
        <w:rPr>
          <w:rFonts w:cs="Times New Roman"/>
          <w:color w:val="000000" w:themeColor="text1"/>
        </w:rPr>
        <w:t>106-110.</w:t>
      </w:r>
    </w:p>
    <w:p w14:paraId="246B619B" w14:textId="77777777" w:rsidR="0055520B" w:rsidRDefault="0055520B" w:rsidP="0055520B">
      <w:pPr>
        <w:ind w:left="993" w:hanging="993"/>
        <w:jc w:val="both"/>
        <w:rPr>
          <w:rFonts w:cs="Times New Roman"/>
          <w:color w:val="000000" w:themeColor="text1"/>
        </w:rPr>
      </w:pPr>
      <w:r w:rsidRPr="00B72F76">
        <w:rPr>
          <w:rFonts w:cs="Times New Roman"/>
          <w:color w:val="000000" w:themeColor="text1"/>
        </w:rPr>
        <w:t>Marchand, M</w:t>
      </w:r>
      <w:r>
        <w:rPr>
          <w:rFonts w:cs="Times New Roman"/>
          <w:color w:val="000000" w:themeColor="text1"/>
        </w:rPr>
        <w:t>. N. and Litvaitis, J. A. (2003)</w:t>
      </w:r>
      <w:r w:rsidRPr="00B72F76">
        <w:rPr>
          <w:rFonts w:cs="Times New Roman"/>
          <w:color w:val="000000" w:themeColor="text1"/>
        </w:rPr>
        <w:t>. Effects of landscape composition, habitat features, and nest distribution on predation rates of simulated turtle nests. Biological Conservation 117:243-251.</w:t>
      </w:r>
    </w:p>
    <w:p w14:paraId="468C3FEA" w14:textId="77777777" w:rsidR="0055520B" w:rsidRDefault="0055520B" w:rsidP="0055520B">
      <w:pPr>
        <w:ind w:left="993" w:hanging="993"/>
        <w:jc w:val="both"/>
        <w:rPr>
          <w:rFonts w:cs="Times New Roman"/>
          <w:color w:val="000000" w:themeColor="text1"/>
        </w:rPr>
      </w:pPr>
      <w:r w:rsidRPr="00BA18EE">
        <w:rPr>
          <w:rFonts w:cs="Times New Roman"/>
          <w:color w:val="000000" w:themeColor="text1"/>
        </w:rPr>
        <w:t>Markle, C.E., Gillingwater, S.D., Levi</w:t>
      </w:r>
      <w:r>
        <w:rPr>
          <w:rFonts w:cs="Times New Roman"/>
          <w:color w:val="000000" w:themeColor="text1"/>
        </w:rPr>
        <w:t>ck, R., and Chow-Fraser, P. (2017)</w:t>
      </w:r>
      <w:r w:rsidRPr="00BA18EE">
        <w:rPr>
          <w:rFonts w:cs="Times New Roman"/>
          <w:color w:val="000000" w:themeColor="text1"/>
        </w:rPr>
        <w:t>. The true cost of partial fencing: Evaluating strategies to reduce reptile road mortality. Wildlife Society Bulletin 41(2):342–350.</w:t>
      </w:r>
    </w:p>
    <w:p w14:paraId="0D7CCE3A" w14:textId="77777777" w:rsidR="0055520B" w:rsidRPr="00F017AD" w:rsidRDefault="0055520B" w:rsidP="0055520B">
      <w:pPr>
        <w:ind w:left="709" w:hanging="709"/>
        <w:jc w:val="both"/>
        <w:rPr>
          <w:rFonts w:cs="Times New Roman"/>
        </w:rPr>
      </w:pPr>
      <w:r w:rsidRPr="002B18B7">
        <w:rPr>
          <w:rFonts w:cs="Times New Roman"/>
        </w:rPr>
        <w:t>Miller</w:t>
      </w:r>
      <w:r>
        <w:rPr>
          <w:rFonts w:cs="Times New Roman"/>
        </w:rPr>
        <w:t>,</w:t>
      </w:r>
      <w:r w:rsidRPr="002B18B7">
        <w:rPr>
          <w:rFonts w:cs="Times New Roman"/>
        </w:rPr>
        <w:t xml:space="preserve"> D</w:t>
      </w:r>
      <w:r>
        <w:rPr>
          <w:rFonts w:cs="Times New Roman"/>
        </w:rPr>
        <w:t xml:space="preserve">. </w:t>
      </w:r>
      <w:r w:rsidRPr="002B18B7">
        <w:rPr>
          <w:rFonts w:cs="Times New Roman"/>
        </w:rPr>
        <w:t>L</w:t>
      </w:r>
      <w:r>
        <w:rPr>
          <w:rFonts w:cs="Times New Roman"/>
        </w:rPr>
        <w:t>.</w:t>
      </w:r>
      <w:r w:rsidRPr="002B18B7">
        <w:rPr>
          <w:rFonts w:cs="Times New Roman"/>
        </w:rPr>
        <w:t>, Gray</w:t>
      </w:r>
      <w:r>
        <w:rPr>
          <w:rFonts w:cs="Times New Roman"/>
        </w:rPr>
        <w:t>,</w:t>
      </w:r>
      <w:r w:rsidRPr="002B18B7">
        <w:rPr>
          <w:rFonts w:cs="Times New Roman"/>
        </w:rPr>
        <w:t xml:space="preserve"> M</w:t>
      </w:r>
      <w:r>
        <w:rPr>
          <w:rFonts w:cs="Times New Roman"/>
        </w:rPr>
        <w:t xml:space="preserve">. </w:t>
      </w:r>
      <w:r w:rsidRPr="002B18B7">
        <w:rPr>
          <w:rFonts w:cs="Times New Roman"/>
        </w:rPr>
        <w:t>J</w:t>
      </w:r>
      <w:r>
        <w:rPr>
          <w:rFonts w:cs="Times New Roman"/>
        </w:rPr>
        <w:t>. and</w:t>
      </w:r>
      <w:r w:rsidRPr="002B18B7">
        <w:rPr>
          <w:rFonts w:cs="Times New Roman"/>
        </w:rPr>
        <w:t xml:space="preserve"> Storfer</w:t>
      </w:r>
      <w:r>
        <w:rPr>
          <w:rFonts w:cs="Times New Roman"/>
        </w:rPr>
        <w:t>,</w:t>
      </w:r>
      <w:r w:rsidRPr="002B18B7">
        <w:rPr>
          <w:rFonts w:cs="Times New Roman"/>
        </w:rPr>
        <w:t xml:space="preserve"> A</w:t>
      </w:r>
      <w:r>
        <w:rPr>
          <w:rFonts w:cs="Times New Roman"/>
        </w:rPr>
        <w:t>. (2011).</w:t>
      </w:r>
      <w:r w:rsidRPr="002B18B7">
        <w:rPr>
          <w:rFonts w:cs="Times New Roman"/>
        </w:rPr>
        <w:t xml:space="preserve"> Ecopathology of ranaviruses infecting amphibians. Viruses 3:2351–2373</w:t>
      </w:r>
      <w:r>
        <w:rPr>
          <w:rFonts w:cs="Times New Roman"/>
        </w:rPr>
        <w:t>.</w:t>
      </w:r>
    </w:p>
    <w:p w14:paraId="08002EDC" w14:textId="77777777" w:rsidR="0055520B" w:rsidRDefault="0055520B" w:rsidP="0055520B">
      <w:pPr>
        <w:ind w:left="993" w:hanging="993"/>
        <w:jc w:val="both"/>
        <w:rPr>
          <w:rFonts w:cs="Times New Roman"/>
          <w:color w:val="000000" w:themeColor="text1"/>
        </w:rPr>
      </w:pPr>
      <w:r w:rsidRPr="00DD0A36">
        <w:rPr>
          <w:rFonts w:cs="Times New Roman"/>
          <w:color w:val="000000" w:themeColor="text1"/>
        </w:rPr>
        <w:lastRenderedPageBreak/>
        <w:t>Paterson, J. E., Steinberg, B. D. and Litzgus, J</w:t>
      </w:r>
      <w:r>
        <w:rPr>
          <w:rFonts w:cs="Times New Roman"/>
          <w:color w:val="000000" w:themeColor="text1"/>
        </w:rPr>
        <w:t>. D. (2012)</w:t>
      </w:r>
      <w:r w:rsidRPr="00DD0A36">
        <w:rPr>
          <w:rFonts w:cs="Times New Roman"/>
          <w:color w:val="000000" w:themeColor="text1"/>
        </w:rPr>
        <w:t>. Generally specialized or especially general? Habitat selection by Snapping Turtles (</w:t>
      </w:r>
      <w:r w:rsidRPr="00DD0A36">
        <w:rPr>
          <w:rFonts w:cs="Times New Roman"/>
          <w:i/>
          <w:color w:val="000000" w:themeColor="text1"/>
        </w:rPr>
        <w:t>Chelydra serpentina</w:t>
      </w:r>
      <w:r w:rsidRPr="00DD0A36">
        <w:rPr>
          <w:rFonts w:cs="Times New Roman"/>
          <w:color w:val="000000" w:themeColor="text1"/>
        </w:rPr>
        <w:t xml:space="preserve">) in central Ontario. </w:t>
      </w:r>
      <w:r>
        <w:rPr>
          <w:rFonts w:cs="Times New Roman"/>
          <w:color w:val="000000" w:themeColor="text1"/>
        </w:rPr>
        <w:t>Canadian Journal of Zoology 90:</w:t>
      </w:r>
      <w:r w:rsidRPr="00DD0A36">
        <w:rPr>
          <w:rFonts w:cs="Times New Roman"/>
          <w:color w:val="000000" w:themeColor="text1"/>
        </w:rPr>
        <w:t>139-149.</w:t>
      </w:r>
    </w:p>
    <w:p w14:paraId="0A1272B6" w14:textId="77777777" w:rsidR="0055520B" w:rsidRPr="00BA18EE" w:rsidRDefault="0055520B" w:rsidP="0055520B">
      <w:pPr>
        <w:ind w:left="993" w:hanging="993"/>
        <w:jc w:val="both"/>
        <w:rPr>
          <w:rFonts w:cs="Times New Roman"/>
          <w:color w:val="000000" w:themeColor="text1"/>
        </w:rPr>
      </w:pPr>
      <w:r w:rsidRPr="00097727">
        <w:rPr>
          <w:rFonts w:cs="Times New Roman"/>
          <w:color w:val="000000" w:themeColor="text1"/>
        </w:rPr>
        <w:t>Paterson, J. E., Steinberg,</w:t>
      </w:r>
      <w:r>
        <w:rPr>
          <w:rFonts w:cs="Times New Roman"/>
          <w:color w:val="000000" w:themeColor="text1"/>
        </w:rPr>
        <w:t xml:space="preserve"> B. D. and Litzgus, J. D. (2013)</w:t>
      </w:r>
      <w:r w:rsidRPr="00097727">
        <w:rPr>
          <w:rFonts w:cs="Times New Roman"/>
          <w:color w:val="000000" w:themeColor="text1"/>
        </w:rPr>
        <w:t>. Not just any old pile of dirt: evaluating the use of artificial nesting mounds as conservation tools for freshwater turtles. Oryx 47(4):607-615.</w:t>
      </w:r>
    </w:p>
    <w:p w14:paraId="00C759DB" w14:textId="77777777" w:rsidR="0055520B" w:rsidRDefault="0055520B" w:rsidP="0055520B">
      <w:pPr>
        <w:ind w:left="709" w:hanging="709"/>
        <w:jc w:val="both"/>
        <w:rPr>
          <w:rFonts w:cs="Times New Roman"/>
        </w:rPr>
      </w:pPr>
      <w:r w:rsidRPr="00157C80">
        <w:rPr>
          <w:rFonts w:cs="Times New Roman"/>
        </w:rPr>
        <w:t>Teacher, A. G. F., Cunningham,</w:t>
      </w:r>
      <w:r>
        <w:rPr>
          <w:rFonts w:cs="Times New Roman"/>
        </w:rPr>
        <w:t xml:space="preserve"> A. A. and Garner, T. W. J. (2010). </w:t>
      </w:r>
      <w:r w:rsidRPr="00157C80">
        <w:rPr>
          <w:rFonts w:cs="Times New Roman"/>
        </w:rPr>
        <w:t>Assessing the long-term impacts of Ranavirus infection on wild common frog populations. Animal Conservation 13:514–522.</w:t>
      </w:r>
    </w:p>
    <w:p w14:paraId="7ACEE0B3" w14:textId="77777777" w:rsidR="0055520B" w:rsidRDefault="0055520B" w:rsidP="0055520B">
      <w:pPr>
        <w:ind w:left="709" w:hanging="709"/>
        <w:jc w:val="both"/>
        <w:rPr>
          <w:rFonts w:cs="Times New Roman"/>
        </w:rPr>
      </w:pPr>
      <w:r w:rsidRPr="00952785">
        <w:rPr>
          <w:rFonts w:cs="Times New Roman"/>
        </w:rPr>
        <w:t>Une</w:t>
      </w:r>
      <w:r>
        <w:rPr>
          <w:rFonts w:cs="Times New Roman"/>
        </w:rPr>
        <w:t>,</w:t>
      </w:r>
      <w:r w:rsidRPr="00952785">
        <w:rPr>
          <w:rFonts w:cs="Times New Roman"/>
        </w:rPr>
        <w:t xml:space="preserve"> Y</w:t>
      </w:r>
      <w:r>
        <w:rPr>
          <w:rFonts w:cs="Times New Roman"/>
        </w:rPr>
        <w:t>.</w:t>
      </w:r>
      <w:r w:rsidRPr="00952785">
        <w:rPr>
          <w:rFonts w:cs="Times New Roman"/>
        </w:rPr>
        <w:t>, Sakuma</w:t>
      </w:r>
      <w:r>
        <w:rPr>
          <w:rFonts w:cs="Times New Roman"/>
        </w:rPr>
        <w:t>,</w:t>
      </w:r>
      <w:r w:rsidRPr="00952785">
        <w:rPr>
          <w:rFonts w:cs="Times New Roman"/>
        </w:rPr>
        <w:t xml:space="preserve"> A</w:t>
      </w:r>
      <w:r>
        <w:rPr>
          <w:rFonts w:cs="Times New Roman"/>
        </w:rPr>
        <w:t>., Matsueda H et al. (2009).</w:t>
      </w:r>
      <w:r w:rsidRPr="00952785">
        <w:rPr>
          <w:rFonts w:cs="Times New Roman"/>
        </w:rPr>
        <w:t xml:space="preserve"> Ranavirus outbreak in North American bullfrogs (</w:t>
      </w:r>
      <w:r w:rsidRPr="009E2407">
        <w:rPr>
          <w:rFonts w:cs="Times New Roman"/>
          <w:i/>
        </w:rPr>
        <w:t>Rana catesbeiana</w:t>
      </w:r>
      <w:r w:rsidRPr="00952785">
        <w:rPr>
          <w:rFonts w:cs="Times New Roman"/>
        </w:rPr>
        <w:t>), Japan. Emerg</w:t>
      </w:r>
      <w:r>
        <w:rPr>
          <w:rFonts w:cs="Times New Roman"/>
        </w:rPr>
        <w:t>ing</w:t>
      </w:r>
      <w:r w:rsidRPr="00952785">
        <w:rPr>
          <w:rFonts w:cs="Times New Roman"/>
        </w:rPr>
        <w:t xml:space="preserve"> Infect</w:t>
      </w:r>
      <w:r>
        <w:rPr>
          <w:rFonts w:cs="Times New Roman"/>
        </w:rPr>
        <w:t>ious</w:t>
      </w:r>
      <w:r w:rsidRPr="00952785">
        <w:rPr>
          <w:rFonts w:cs="Times New Roman"/>
        </w:rPr>
        <w:t xml:space="preserve"> Dis</w:t>
      </w:r>
      <w:r>
        <w:rPr>
          <w:rFonts w:cs="Times New Roman"/>
        </w:rPr>
        <w:t>eases</w:t>
      </w:r>
      <w:r w:rsidRPr="00952785">
        <w:rPr>
          <w:rFonts w:cs="Times New Roman"/>
        </w:rPr>
        <w:t xml:space="preserve"> 15:1146–1147</w:t>
      </w:r>
      <w:r>
        <w:rPr>
          <w:rFonts w:cs="Times New Roman"/>
        </w:rPr>
        <w:t>.</w:t>
      </w:r>
    </w:p>
    <w:p w14:paraId="6D8F316E" w14:textId="77777777" w:rsidR="00154B3F" w:rsidRDefault="00154B3F">
      <w:pPr>
        <w:rPr>
          <w:rFonts w:cs="Times New Roman"/>
        </w:rPr>
      </w:pPr>
      <w:r>
        <w:rPr>
          <w:rFonts w:cs="Times New Roman"/>
        </w:rPr>
        <w:br w:type="page"/>
      </w:r>
    </w:p>
    <w:p w14:paraId="29683ED3" w14:textId="7A84173C" w:rsidR="00EA288A" w:rsidRPr="00157C80" w:rsidRDefault="00EA288A" w:rsidP="00154B3F">
      <w:pPr>
        <w:pStyle w:val="Heading1"/>
      </w:pPr>
      <w:bookmarkStart w:id="133" w:name="_Toc521353272"/>
      <w:bookmarkStart w:id="134" w:name="_Toc522095068"/>
      <w:r>
        <w:lastRenderedPageBreak/>
        <w:t xml:space="preserve">Appendix: </w:t>
      </w:r>
      <w:r w:rsidRPr="00157C80">
        <w:t>First ranavirus case and associated mortality in a common snapping turtle (</w:t>
      </w:r>
      <w:r w:rsidRPr="00157C80">
        <w:rPr>
          <w:i/>
        </w:rPr>
        <w:t>Chelydra serpentina</w:t>
      </w:r>
      <w:r w:rsidRPr="00157C80">
        <w:t>)</w:t>
      </w:r>
      <w:r>
        <w:t>.</w:t>
      </w:r>
      <w:bookmarkEnd w:id="133"/>
      <w:bookmarkEnd w:id="134"/>
    </w:p>
    <w:p w14:paraId="4D1DCBCF" w14:textId="5D27D1A7" w:rsidR="00EA288A" w:rsidRPr="00157C80" w:rsidRDefault="00EA288A" w:rsidP="005E63C0">
      <w:pPr>
        <w:rPr>
          <w:rFonts w:cs="Times New Roman"/>
        </w:rPr>
      </w:pPr>
    </w:p>
    <w:p w14:paraId="0B20A755" w14:textId="77777777" w:rsidR="00EA288A" w:rsidRDefault="00EA288A" w:rsidP="00EA288A">
      <w:pPr>
        <w:jc w:val="center"/>
        <w:rPr>
          <w:rFonts w:cs="Times New Roman"/>
        </w:rPr>
      </w:pPr>
      <w:r>
        <w:rPr>
          <w:rFonts w:cs="Times New Roman"/>
        </w:rPr>
        <w:t>By</w:t>
      </w:r>
    </w:p>
    <w:p w14:paraId="7EC02744" w14:textId="77777777" w:rsidR="00EA288A" w:rsidRPr="00157C80" w:rsidRDefault="00EA288A" w:rsidP="00FC5B6C">
      <w:pPr>
        <w:rPr>
          <w:rFonts w:cs="Times New Roman"/>
        </w:rPr>
      </w:pPr>
    </w:p>
    <w:p w14:paraId="2CAF4F2B" w14:textId="77777777" w:rsidR="00EA288A" w:rsidRPr="00FC5B6C" w:rsidRDefault="00EA288A" w:rsidP="00FC5B6C">
      <w:pPr>
        <w:jc w:val="center"/>
        <w:rPr>
          <w:rFonts w:eastAsia="Times New Roman" w:cs="Times New Roman"/>
          <w:vertAlign w:val="superscript"/>
        </w:rPr>
      </w:pPr>
      <w:r w:rsidRPr="005B5D64">
        <w:rPr>
          <w:rFonts w:cs="Times New Roman"/>
        </w:rPr>
        <w:t>Morgan L. Piczak</w:t>
      </w:r>
      <w:r w:rsidRPr="005B5D64">
        <w:rPr>
          <w:rFonts w:cs="Times New Roman"/>
          <w:vertAlign w:val="superscript"/>
        </w:rPr>
        <w:t>1</w:t>
      </w:r>
      <w:r w:rsidRPr="005B5D64">
        <w:rPr>
          <w:rFonts w:cs="Times New Roman"/>
        </w:rPr>
        <w:t>**, Christina M. McKenzie</w:t>
      </w:r>
      <w:r w:rsidRPr="005B5D64">
        <w:rPr>
          <w:rFonts w:cs="Times New Roman"/>
          <w:vertAlign w:val="superscript"/>
        </w:rPr>
        <w:t>2</w:t>
      </w:r>
      <w:r w:rsidRPr="005B5D64">
        <w:rPr>
          <w:rFonts w:cs="Times New Roman"/>
          <w:vertAlign w:val="superscript"/>
        </w:rPr>
        <w:t></w:t>
      </w:r>
      <w:r w:rsidRPr="005B5D64">
        <w:rPr>
          <w:rFonts w:cs="Times New Roman"/>
        </w:rPr>
        <w:t>**, Heindrich N. Snyman</w:t>
      </w:r>
      <w:r w:rsidRPr="005B5D64">
        <w:rPr>
          <w:rFonts w:cs="Times New Roman"/>
          <w:vertAlign w:val="superscript"/>
        </w:rPr>
        <w:t>3</w:t>
      </w:r>
      <w:r w:rsidRPr="005B5D64">
        <w:rPr>
          <w:rFonts w:cs="Times New Roman"/>
        </w:rPr>
        <w:t>, Patricia Chow-Fraser</w:t>
      </w:r>
      <w:r w:rsidRPr="005B5D64">
        <w:rPr>
          <w:rFonts w:cs="Times New Roman"/>
          <w:vertAlign w:val="superscript"/>
        </w:rPr>
        <w:t>1</w:t>
      </w:r>
      <w:r w:rsidRPr="005B5D64">
        <w:rPr>
          <w:rFonts w:cs="Times New Roman"/>
        </w:rPr>
        <w:t xml:space="preserve"> and Claire M. Jardine</w:t>
      </w:r>
      <w:r w:rsidRPr="005B5D64">
        <w:rPr>
          <w:rFonts w:cs="Times New Roman"/>
          <w:vertAlign w:val="superscript"/>
        </w:rPr>
        <w:t>2</w:t>
      </w:r>
    </w:p>
    <w:p w14:paraId="5C7CFB03" w14:textId="77777777" w:rsidR="00EA288A" w:rsidRPr="00157C80" w:rsidRDefault="00EA288A" w:rsidP="00EA288A">
      <w:pPr>
        <w:jc w:val="both"/>
        <w:rPr>
          <w:rFonts w:cs="Times New Roman"/>
        </w:rPr>
      </w:pPr>
    </w:p>
    <w:p w14:paraId="41B68C7D" w14:textId="77777777" w:rsidR="00EA288A" w:rsidRPr="00157C80" w:rsidRDefault="00EA288A" w:rsidP="00EA288A">
      <w:pPr>
        <w:jc w:val="both"/>
        <w:rPr>
          <w:rFonts w:cs="Times New Roman"/>
          <w:color w:val="000000" w:themeColor="text1"/>
        </w:rPr>
      </w:pPr>
      <w:r w:rsidRPr="00543F11">
        <w:rPr>
          <w:rFonts w:cs="Times New Roman"/>
          <w:vertAlign w:val="superscript"/>
        </w:rPr>
        <w:t>1</w:t>
      </w:r>
      <w:r w:rsidRPr="00157C80">
        <w:rPr>
          <w:rFonts w:cs="Times New Roman"/>
          <w:color w:val="000000" w:themeColor="text1"/>
        </w:rPr>
        <w:t>Department of Biology, McMaster University, 1280 Main Street West, Hamilton, ON, L8S 4K1</w:t>
      </w:r>
    </w:p>
    <w:p w14:paraId="13386E8E" w14:textId="5A20575B" w:rsidR="00EA288A" w:rsidRPr="00157C80" w:rsidRDefault="00EA288A" w:rsidP="00EA288A">
      <w:pPr>
        <w:jc w:val="both"/>
        <w:rPr>
          <w:rFonts w:cs="Times New Roman"/>
          <w:color w:val="000000" w:themeColor="text1"/>
        </w:rPr>
      </w:pPr>
      <w:r w:rsidRPr="00543F11">
        <w:rPr>
          <w:rFonts w:cs="Times New Roman"/>
          <w:color w:val="000000" w:themeColor="text1"/>
          <w:vertAlign w:val="superscript"/>
        </w:rPr>
        <w:t>2</w:t>
      </w:r>
      <w:r w:rsidRPr="00157C80">
        <w:rPr>
          <w:rFonts w:cs="Times New Roman"/>
          <w:color w:val="000000" w:themeColor="text1"/>
        </w:rPr>
        <w:t xml:space="preserve">Canadian Wildlife Health Cooperative – Ontario/Nunavut, Pathobiology, </w:t>
      </w:r>
      <w:r w:rsidR="0047666C" w:rsidRPr="00157C80">
        <w:rPr>
          <w:rFonts w:cs="Times New Roman"/>
          <w:color w:val="000000" w:themeColor="text1"/>
        </w:rPr>
        <w:t>University</w:t>
      </w:r>
      <w:r w:rsidRPr="00157C80">
        <w:rPr>
          <w:rFonts w:cs="Times New Roman"/>
          <w:color w:val="000000" w:themeColor="text1"/>
        </w:rPr>
        <w:t xml:space="preserve"> of Guelph, 50 Stone Road East, Guelph, ON, N1G 2W1</w:t>
      </w:r>
    </w:p>
    <w:p w14:paraId="76F5FA93" w14:textId="77777777" w:rsidR="00EA288A" w:rsidRPr="00157C80" w:rsidRDefault="00EA288A" w:rsidP="00EA288A">
      <w:pPr>
        <w:jc w:val="both"/>
        <w:rPr>
          <w:rFonts w:cs="Times New Roman"/>
          <w:color w:val="000000" w:themeColor="text1"/>
        </w:rPr>
      </w:pPr>
      <w:r>
        <w:rPr>
          <w:rFonts w:cs="Times New Roman"/>
          <w:vertAlign w:val="superscript"/>
        </w:rPr>
        <w:t>3</w:t>
      </w:r>
      <w:r w:rsidRPr="00157C80">
        <w:rPr>
          <w:rFonts w:cs="Times New Roman"/>
          <w:color w:val="000000" w:themeColor="text1"/>
        </w:rPr>
        <w:t>Animal Health Centre - British Columbia Ministry of Agriculture 1767 Angus Campbell Road Abbotsford, BC, V3G 2M3</w:t>
      </w:r>
    </w:p>
    <w:p w14:paraId="559AD40F" w14:textId="77777777" w:rsidR="00EA288A" w:rsidRPr="00FC5B6C" w:rsidRDefault="00EA288A" w:rsidP="00EA288A">
      <w:pPr>
        <w:jc w:val="both"/>
        <w:rPr>
          <w:rFonts w:cs="Times New Roman"/>
          <w:color w:val="000000" w:themeColor="text1"/>
        </w:rPr>
      </w:pPr>
      <w:r w:rsidRPr="00157C80">
        <w:rPr>
          <w:rFonts w:cs="Times New Roman"/>
          <w:vertAlign w:val="superscript"/>
        </w:rPr>
        <w:t></w:t>
      </w:r>
      <w:r w:rsidRPr="00157C80">
        <w:rPr>
          <w:rFonts w:cs="Times New Roman"/>
          <w:color w:val="000000" w:themeColor="text1"/>
        </w:rPr>
        <w:t>Department of Pathobiology, Ontario Veterinary College, University of Guelph, 50 Stone Road East, Guelph, ON, N1G 2W1</w:t>
      </w:r>
    </w:p>
    <w:p w14:paraId="2FC62AA0" w14:textId="77777777" w:rsidR="00EA288A" w:rsidRPr="00157C80" w:rsidRDefault="00EA288A" w:rsidP="00EA288A">
      <w:pPr>
        <w:jc w:val="both"/>
        <w:rPr>
          <w:rFonts w:cs="Times New Roman"/>
        </w:rPr>
      </w:pPr>
    </w:p>
    <w:p w14:paraId="605E1A88" w14:textId="77777777" w:rsidR="00EA288A" w:rsidRPr="00157C80" w:rsidRDefault="00EA288A" w:rsidP="00EA288A">
      <w:pPr>
        <w:jc w:val="center"/>
        <w:rPr>
          <w:rFonts w:cs="Times New Roman"/>
          <w:color w:val="000000" w:themeColor="text1"/>
        </w:rPr>
      </w:pPr>
      <w:r w:rsidRPr="00157C80">
        <w:rPr>
          <w:rFonts w:cs="Times New Roman"/>
          <w:color w:val="000000" w:themeColor="text1"/>
        </w:rPr>
        <w:t>**</w:t>
      </w:r>
      <w:r>
        <w:rPr>
          <w:rFonts w:cs="Times New Roman"/>
          <w:color w:val="000000" w:themeColor="text1"/>
        </w:rPr>
        <w:t>Both authors contributed equally</w:t>
      </w:r>
    </w:p>
    <w:p w14:paraId="152CCE84" w14:textId="77777777" w:rsidR="00EA288A" w:rsidRPr="00157C80" w:rsidRDefault="00EA288A" w:rsidP="00EA288A">
      <w:pPr>
        <w:jc w:val="center"/>
        <w:rPr>
          <w:rFonts w:cs="Times New Roman"/>
          <w:color w:val="000000" w:themeColor="text1"/>
        </w:rPr>
      </w:pPr>
    </w:p>
    <w:p w14:paraId="13EE7525" w14:textId="77777777" w:rsidR="005E63C0" w:rsidRDefault="00EA288A" w:rsidP="0037379A">
      <w:pPr>
        <w:jc w:val="center"/>
        <w:rPr>
          <w:rFonts w:cs="Times New Roman"/>
          <w:color w:val="000000" w:themeColor="text1"/>
        </w:rPr>
      </w:pPr>
      <w:r w:rsidRPr="00157C80">
        <w:rPr>
          <w:rFonts w:cs="Times New Roman"/>
          <w:color w:val="000000" w:themeColor="text1"/>
        </w:rPr>
        <w:t xml:space="preserve">Keywords: snapping turtle; </w:t>
      </w:r>
      <w:r w:rsidRPr="00157C80">
        <w:rPr>
          <w:rFonts w:cs="Times New Roman"/>
          <w:i/>
          <w:color w:val="000000" w:themeColor="text1"/>
        </w:rPr>
        <w:t>Chelydra serpentina</w:t>
      </w:r>
      <w:r w:rsidRPr="00157C80">
        <w:rPr>
          <w:rFonts w:cs="Times New Roman"/>
          <w:color w:val="000000" w:themeColor="text1"/>
        </w:rPr>
        <w:t>; reptile; ranavirus; Cootes Paradise Marsh; Canada; mortality; Frog virus 3</w:t>
      </w:r>
    </w:p>
    <w:p w14:paraId="72FB6223" w14:textId="0A3D94C3" w:rsidR="00EA288A" w:rsidRPr="00EA288A" w:rsidRDefault="005E63C0" w:rsidP="0037379A">
      <w:pPr>
        <w:jc w:val="center"/>
        <w:rPr>
          <w:rFonts w:cs="Times New Roman"/>
          <w:color w:val="000000" w:themeColor="text1"/>
        </w:rPr>
      </w:pPr>
      <w:r w:rsidRPr="005E63C0">
        <w:rPr>
          <w:sz w:val="22"/>
          <w:szCs w:val="22"/>
        </w:rPr>
        <w:t>Presen</w:t>
      </w:r>
      <w:r>
        <w:rPr>
          <w:sz w:val="22"/>
          <w:szCs w:val="22"/>
        </w:rPr>
        <w:t>ted in manuscript format and will be submitted to Herpetological Review</w:t>
      </w:r>
      <w:r w:rsidRPr="005E63C0">
        <w:rPr>
          <w:sz w:val="22"/>
          <w:szCs w:val="22"/>
        </w:rPr>
        <w:t>.</w:t>
      </w:r>
      <w:r w:rsidR="0037379A">
        <w:rPr>
          <w:rFonts w:cs="Times New Roman"/>
          <w:color w:val="000000" w:themeColor="text1"/>
        </w:rPr>
        <w:br w:type="page"/>
      </w:r>
    </w:p>
    <w:p w14:paraId="1EADEFF0" w14:textId="1D52581C" w:rsidR="00EA288A" w:rsidRPr="005E63C0" w:rsidRDefault="00EA288A" w:rsidP="00284DE9">
      <w:pPr>
        <w:pStyle w:val="Heading1"/>
        <w:jc w:val="left"/>
      </w:pPr>
      <w:bookmarkStart w:id="135" w:name="_Toc521353273"/>
      <w:bookmarkStart w:id="136" w:name="_Toc522095069"/>
      <w:r w:rsidRPr="00157C80">
        <w:lastRenderedPageBreak/>
        <w:t>Abstract</w:t>
      </w:r>
      <w:bookmarkEnd w:id="135"/>
      <w:bookmarkEnd w:id="136"/>
    </w:p>
    <w:p w14:paraId="11DA7FD7" w14:textId="788EA8A2" w:rsidR="00EA288A" w:rsidRPr="00157C80" w:rsidRDefault="00EA288A" w:rsidP="00284DE9">
      <w:pPr>
        <w:ind w:firstLine="720"/>
        <w:rPr>
          <w:rFonts w:cs="Times New Roman"/>
        </w:rPr>
      </w:pPr>
      <w:r w:rsidRPr="00157C80">
        <w:rPr>
          <w:rFonts w:cs="Times New Roman"/>
        </w:rPr>
        <w:t>One adult male snapping turtle was captured from the highly urbanized Cootes Paradise Marsh, Lake Ontario, Canada in summer 2017 with marked palpebral edema and skin ulcerations. The turtle died at a treatment facility and was submitted for post mortem investigation. Gross lesions included ulcerative conjunctivitis, necrotizing stomatitis, and splenomegaly. Microscopically this corresponded to fibrinonecrotizing vasculitis and severe fibrinous splenic necrosis. Quantitative polymerase chain reaction analyses of DNA collected from the liver tested positive for ranavirus Frog virus 3. This is the first report of morbidity and mortality of any common snapping turtle with a ranavirus infection, and the first reported case of ranavirus infection in a reptile in Canada. In Ontario, only amphibian species have been documented as being infected with ranavirus, and though the source of this infection is unknown, snapping turtles coexist in lentic environments with these prospective ranavirus hosts. Ranavir</w:t>
      </w:r>
      <w:r>
        <w:rPr>
          <w:rFonts w:cs="Times New Roman"/>
        </w:rPr>
        <w:t>us has the potential to impart negative impacts on</w:t>
      </w:r>
      <w:r w:rsidRPr="00157C80">
        <w:rPr>
          <w:rFonts w:cs="Times New Roman"/>
        </w:rPr>
        <w:t xml:space="preserve"> this already declining</w:t>
      </w:r>
      <w:r>
        <w:rPr>
          <w:rFonts w:cs="Times New Roman"/>
        </w:rPr>
        <w:t xml:space="preserve"> population of snapping turtles</w:t>
      </w:r>
      <w:r w:rsidRPr="00157C80">
        <w:rPr>
          <w:rFonts w:cs="Times New Roman"/>
        </w:rPr>
        <w:t xml:space="preserve"> and whole communities since it is transfe</w:t>
      </w:r>
      <w:r w:rsidR="00F42ADF">
        <w:rPr>
          <w:rFonts w:cs="Times New Roman"/>
        </w:rPr>
        <w:t>rable across species. This report</w:t>
      </w:r>
      <w:r w:rsidRPr="00157C80">
        <w:rPr>
          <w:rFonts w:cs="Times New Roman"/>
        </w:rPr>
        <w:t xml:space="preserve"> has furthered our understanding of host range and geographic distribution of ranaviruses; however, to minimize the risk of further spread or an outbreak, it is essential to implement a monitoring program to determine the prevalence of ranavirus within this fragile, urban ecosystem.</w:t>
      </w:r>
    </w:p>
    <w:p w14:paraId="066710AF" w14:textId="77777777" w:rsidR="00EA288A" w:rsidRDefault="0037379A" w:rsidP="00EA288A">
      <w:pPr>
        <w:jc w:val="both"/>
        <w:rPr>
          <w:rFonts w:cs="Times New Roman"/>
        </w:rPr>
      </w:pPr>
      <w:r>
        <w:rPr>
          <w:rFonts w:cs="Times New Roman"/>
        </w:rPr>
        <w:br w:type="page"/>
      </w:r>
    </w:p>
    <w:p w14:paraId="3AF7B82E" w14:textId="77777777" w:rsidR="00EA288A" w:rsidRPr="00157C80" w:rsidRDefault="00EA288A" w:rsidP="00EA288A">
      <w:pPr>
        <w:pStyle w:val="Heading1"/>
      </w:pPr>
      <w:bookmarkStart w:id="137" w:name="_Toc521353274"/>
      <w:bookmarkStart w:id="138" w:name="_Toc522095070"/>
      <w:r w:rsidRPr="00157C80">
        <w:lastRenderedPageBreak/>
        <w:t>Introduction</w:t>
      </w:r>
      <w:bookmarkEnd w:id="137"/>
      <w:bookmarkEnd w:id="138"/>
    </w:p>
    <w:p w14:paraId="4C6195CD" w14:textId="77777777" w:rsidR="00EA288A" w:rsidRDefault="00EA288A" w:rsidP="00284DE9">
      <w:pPr>
        <w:ind w:firstLine="720"/>
        <w:rPr>
          <w:rFonts w:cs="Times New Roman"/>
        </w:rPr>
      </w:pPr>
      <w:r>
        <w:rPr>
          <w:rFonts w:cs="Times New Roman"/>
        </w:rPr>
        <w:t xml:space="preserve">On a global scale, </w:t>
      </w:r>
      <w:r w:rsidRPr="00157C80">
        <w:rPr>
          <w:rFonts w:cs="Times New Roman"/>
        </w:rPr>
        <w:t>herpe</w:t>
      </w:r>
      <w:r>
        <w:rPr>
          <w:rFonts w:cs="Times New Roman"/>
        </w:rPr>
        <w:t xml:space="preserve">tofauna are in peril as populations face decline, extirpation and extinction </w:t>
      </w:r>
      <w:r w:rsidRPr="00157C80">
        <w:rPr>
          <w:rFonts w:cs="Times New Roman"/>
        </w:rPr>
        <w:t xml:space="preserve">(Gibbons et al., 2000). Anthropogenic factors such as habitat fragmentation, degradation and </w:t>
      </w:r>
      <w:r>
        <w:rPr>
          <w:rFonts w:cs="Times New Roman"/>
        </w:rPr>
        <w:t xml:space="preserve">loss may be contributing to </w:t>
      </w:r>
      <w:r w:rsidRPr="00A43BD4">
        <w:rPr>
          <w:rFonts w:cs="Times New Roman"/>
        </w:rPr>
        <w:t>these phenomena</w:t>
      </w:r>
      <w:r>
        <w:rPr>
          <w:rFonts w:cs="Times New Roman"/>
        </w:rPr>
        <w:t xml:space="preserve"> (Marchand and Litvaiti</w:t>
      </w:r>
      <w:r w:rsidRPr="00157C80">
        <w:rPr>
          <w:rFonts w:cs="Times New Roman"/>
        </w:rPr>
        <w:t>s, 2004); however, the spread of infectious diseases, including ranaviruses may</w:t>
      </w:r>
      <w:r>
        <w:rPr>
          <w:rFonts w:cs="Times New Roman"/>
        </w:rPr>
        <w:t xml:space="preserve"> also</w:t>
      </w:r>
      <w:r w:rsidRPr="00157C80">
        <w:rPr>
          <w:rFonts w:cs="Times New Roman"/>
        </w:rPr>
        <w:t xml:space="preserve"> </w:t>
      </w:r>
      <w:r>
        <w:rPr>
          <w:rFonts w:cs="Times New Roman"/>
        </w:rPr>
        <w:t xml:space="preserve">have a negative effect </w:t>
      </w:r>
      <w:r w:rsidRPr="00157C80">
        <w:rPr>
          <w:rFonts w:cs="Times New Roman"/>
        </w:rPr>
        <w:t xml:space="preserve">(Monsen-Collar et al., 2013). These viruses belong to the family </w:t>
      </w:r>
      <w:r w:rsidRPr="002332AC">
        <w:rPr>
          <w:rFonts w:cs="Times New Roman"/>
          <w:i/>
        </w:rPr>
        <w:t xml:space="preserve">Iridoviridae </w:t>
      </w:r>
      <w:r>
        <w:rPr>
          <w:rFonts w:cs="Times New Roman"/>
        </w:rPr>
        <w:t>and genus ranavirus and have been documented on six</w:t>
      </w:r>
      <w:r w:rsidRPr="00157C80">
        <w:rPr>
          <w:rFonts w:cs="Times New Roman"/>
        </w:rPr>
        <w:t xml:space="preserve"> continents</w:t>
      </w:r>
      <w:r>
        <w:rPr>
          <w:rFonts w:cs="Times New Roman"/>
        </w:rPr>
        <w:t xml:space="preserve"> and in 175 species of ectothermic vertebrates </w:t>
      </w:r>
      <w:r w:rsidRPr="00157C80">
        <w:rPr>
          <w:rFonts w:cs="Times New Roman"/>
        </w:rPr>
        <w:t>(Duffus et al., 2015).</w:t>
      </w:r>
      <w:r>
        <w:rPr>
          <w:rFonts w:cs="Times New Roman"/>
        </w:rPr>
        <w:t xml:space="preserve"> One species of the genus </w:t>
      </w:r>
      <w:r w:rsidRPr="00B63E2C">
        <w:rPr>
          <w:rFonts w:cs="Times New Roman"/>
        </w:rPr>
        <w:t>ranavirus</w:t>
      </w:r>
      <w:r>
        <w:rPr>
          <w:rFonts w:cs="Times New Roman"/>
        </w:rPr>
        <w:t>, Frog virus 3 (FV3) has infected mostly amphibians, although the number of species affected is growing (Winzeler et al., 2015). Due to lack of reporting and asymptomatic or cryptic hosts, the known geographic range and host variety of ranaviruses is likely underestimated (Duffus et al., 2015).</w:t>
      </w:r>
    </w:p>
    <w:p w14:paraId="56BCB230" w14:textId="77777777" w:rsidR="00EA288A" w:rsidRDefault="00EA288A" w:rsidP="00284DE9">
      <w:pPr>
        <w:ind w:firstLine="720"/>
        <w:rPr>
          <w:rFonts w:cs="Times New Roman"/>
        </w:rPr>
      </w:pPr>
      <w:r>
        <w:rPr>
          <w:rFonts w:cs="Times New Roman"/>
        </w:rPr>
        <w:t xml:space="preserve">Previous studies have determined that ranaviruses are capable of transferring between ectothermic vertebrate classes and can act as asymptomatic reservoirs (Allender, 2012; Brenes et al., 2014a; Brenes et al., 2014b) </w:t>
      </w:r>
      <w:r w:rsidRPr="00157C80">
        <w:rPr>
          <w:rFonts w:cs="Times New Roman"/>
        </w:rPr>
        <w:t>For low density or geographically isolated species, ranavirus may represent a substantial threat as it could contribute to population decline or extirpation (</w:t>
      </w:r>
      <w:r>
        <w:rPr>
          <w:rFonts w:cs="Times New Roman"/>
        </w:rPr>
        <w:t>Lesbarrè</w:t>
      </w:r>
      <w:r w:rsidRPr="008B382C">
        <w:rPr>
          <w:rFonts w:cs="Times New Roman"/>
        </w:rPr>
        <w:t>res et al</w:t>
      </w:r>
      <w:r>
        <w:rPr>
          <w:rFonts w:cs="Times New Roman"/>
        </w:rPr>
        <w:t xml:space="preserve">., 2012; </w:t>
      </w:r>
      <w:r w:rsidRPr="00157C80">
        <w:rPr>
          <w:rFonts w:cs="Times New Roman"/>
        </w:rPr>
        <w:t>Teacher et al., 2010</w:t>
      </w:r>
      <w:r>
        <w:rPr>
          <w:rFonts w:cs="Times New Roman"/>
        </w:rPr>
        <w:t>;</w:t>
      </w:r>
      <w:r w:rsidRPr="00157C80">
        <w:rPr>
          <w:rFonts w:cs="Times New Roman"/>
        </w:rPr>
        <w:t>).</w:t>
      </w:r>
      <w:r>
        <w:rPr>
          <w:rFonts w:cs="Times New Roman"/>
        </w:rPr>
        <w:t xml:space="preserve"> Specifically, there have been ranavirus infections reported in wild box turtles (</w:t>
      </w:r>
      <w:r>
        <w:rPr>
          <w:rFonts w:cs="Times New Roman"/>
          <w:i/>
        </w:rPr>
        <w:t>Terrapene</w:t>
      </w:r>
      <w:r>
        <w:rPr>
          <w:rFonts w:cs="Times New Roman"/>
        </w:rPr>
        <w:t xml:space="preserve"> sp) within North America that have resulted in mortalities (Allender et al., 2006; De Voe et al. 2014; Johnson et al., 2008; Kimble et al., 2014). It has been suggested that mortalities associated with ranavirus could be detrimental to box turtle populations, particularly if the individuals lost are female (Farnsworth and Seigal, 2013).</w:t>
      </w:r>
      <w:r w:rsidRPr="00157C80">
        <w:rPr>
          <w:rFonts w:cs="Times New Roman"/>
        </w:rPr>
        <w:t xml:space="preserve"> </w:t>
      </w:r>
      <w:r>
        <w:rPr>
          <w:rFonts w:cs="Times New Roman"/>
        </w:rPr>
        <w:t xml:space="preserve">Furthermore, </w:t>
      </w:r>
      <w:r>
        <w:rPr>
          <w:rFonts w:cs="Times New Roman"/>
        </w:rPr>
        <w:lastRenderedPageBreak/>
        <w:t>during a high prevalence of ranavirus within a wild population of eastern box turtles (</w:t>
      </w:r>
      <w:r w:rsidRPr="005E252F">
        <w:rPr>
          <w:rFonts w:cs="Times New Roman"/>
          <w:i/>
        </w:rPr>
        <w:t>Terrepene Carolina Carolina</w:t>
      </w:r>
      <w:r>
        <w:rPr>
          <w:rFonts w:cs="Times New Roman"/>
        </w:rPr>
        <w:t>) 21% individuals died (</w:t>
      </w:r>
      <w:r w:rsidRPr="005E252F">
        <w:rPr>
          <w:rFonts w:cs="Times New Roman"/>
        </w:rPr>
        <w:t>Belzer and Seibert 2011</w:t>
      </w:r>
      <w:r>
        <w:rPr>
          <w:rFonts w:cs="Times New Roman"/>
        </w:rPr>
        <w:t>; Johnson et al. 2008).</w:t>
      </w:r>
      <w:r w:rsidRPr="005E252F">
        <w:rPr>
          <w:rFonts w:cs="Times New Roman"/>
          <w:i/>
        </w:rPr>
        <w:t xml:space="preserve"> </w:t>
      </w:r>
      <w:r>
        <w:rPr>
          <w:rFonts w:cs="Times New Roman"/>
        </w:rPr>
        <w:t>Evidence suggests that in chelonians, ranaviruses result in an acute and rapidly lethal infection (Johnson et al., 2007) and symptoms</w:t>
      </w:r>
      <w:r w:rsidRPr="00157C80">
        <w:rPr>
          <w:rFonts w:cs="Times New Roman"/>
        </w:rPr>
        <w:t xml:space="preserve"> include skin lesions, organ and tissue swelling and death via organ failure typically within three weeks (Monsen-Collar, 2013).</w:t>
      </w:r>
      <w:r>
        <w:rPr>
          <w:rFonts w:cs="Times New Roman"/>
        </w:rPr>
        <w:t xml:space="preserve"> </w:t>
      </w:r>
    </w:p>
    <w:p w14:paraId="200CB7AD" w14:textId="77777777" w:rsidR="00EA288A" w:rsidRPr="00157C80" w:rsidRDefault="00EA288A" w:rsidP="00284DE9">
      <w:pPr>
        <w:ind w:firstLine="720"/>
        <w:rPr>
          <w:rFonts w:cs="Times New Roman"/>
        </w:rPr>
      </w:pPr>
      <w:r w:rsidRPr="00157C80">
        <w:rPr>
          <w:rFonts w:cs="Times New Roman"/>
        </w:rPr>
        <w:t>Ranaviruses are capable of infecting both captive and wi</w:t>
      </w:r>
      <w:r>
        <w:rPr>
          <w:rFonts w:cs="Times New Roman"/>
        </w:rPr>
        <w:t>ld animals and can be transmitted across</w:t>
      </w:r>
      <w:r w:rsidRPr="00157C80">
        <w:rPr>
          <w:rFonts w:cs="Times New Roman"/>
        </w:rPr>
        <w:t xml:space="preserve"> fish, amphibians and reptiles (</w:t>
      </w:r>
      <w:r>
        <w:rPr>
          <w:rFonts w:cs="Times New Roman"/>
        </w:rPr>
        <w:t xml:space="preserve">Gray et al., 2009; </w:t>
      </w:r>
      <w:r w:rsidRPr="00157C80">
        <w:rPr>
          <w:rFonts w:cs="Times New Roman"/>
        </w:rPr>
        <w:t>Winzeler et al., 2015). Ranavirus can be transmitted via a number of routes including through the environment</w:t>
      </w:r>
      <w:r>
        <w:rPr>
          <w:rFonts w:cs="Times New Roman"/>
        </w:rPr>
        <w:t xml:space="preserve"> (water) (Brenes et al., 2014a)</w:t>
      </w:r>
      <w:r w:rsidRPr="00157C80">
        <w:rPr>
          <w:rFonts w:cs="Times New Roman"/>
        </w:rPr>
        <w:t xml:space="preserve">, </w:t>
      </w:r>
      <w:r>
        <w:rPr>
          <w:rFonts w:cs="Times New Roman"/>
        </w:rPr>
        <w:t xml:space="preserve">consumption of an infected host, </w:t>
      </w:r>
      <w:r w:rsidRPr="00157C80">
        <w:rPr>
          <w:rFonts w:cs="Times New Roman"/>
        </w:rPr>
        <w:t>or through direct contact with an infected individual (Pearmen et al., 2004). Within the USA, there have been recordings of ranavirus infections in amphibians (Davidson and Chambers, 2011</w:t>
      </w:r>
      <w:r>
        <w:rPr>
          <w:rFonts w:cs="Times New Roman"/>
        </w:rPr>
        <w:t>; Hamed et al., 2013</w:t>
      </w:r>
      <w:r w:rsidRPr="00157C80">
        <w:rPr>
          <w:rFonts w:cs="Times New Roman"/>
        </w:rPr>
        <w:t xml:space="preserve">), fish (Grant et al., 2005; Southard et al., 2009; USFWS, 2011) and reptiles (Goodman et al., 2013; Johnson et al., 2008). </w:t>
      </w:r>
      <w:r>
        <w:rPr>
          <w:rFonts w:cs="Times New Roman"/>
        </w:rPr>
        <w:t xml:space="preserve">In </w:t>
      </w:r>
      <w:r w:rsidRPr="00157C80">
        <w:rPr>
          <w:rFonts w:cs="Times New Roman"/>
        </w:rPr>
        <w:t>Canada,</w:t>
      </w:r>
      <w:r>
        <w:rPr>
          <w:rFonts w:cs="Times New Roman"/>
        </w:rPr>
        <w:t xml:space="preserve"> across 9 of the 13 provinces and territories</w:t>
      </w:r>
      <w:r w:rsidRPr="00157C80">
        <w:rPr>
          <w:rFonts w:cs="Times New Roman"/>
        </w:rPr>
        <w:t xml:space="preserve"> (AB, BC, PEI, SK, MB, ON, NU, NWT, QC)</w:t>
      </w:r>
      <w:r>
        <w:rPr>
          <w:rFonts w:cs="Times New Roman"/>
        </w:rPr>
        <w:t xml:space="preserve">, reports of </w:t>
      </w:r>
      <w:r w:rsidRPr="00157C80">
        <w:rPr>
          <w:rFonts w:cs="Times New Roman"/>
        </w:rPr>
        <w:t>ranavirus infection</w:t>
      </w:r>
      <w:r>
        <w:rPr>
          <w:rFonts w:cs="Times New Roman"/>
        </w:rPr>
        <w:t>s have</w:t>
      </w:r>
      <w:r w:rsidRPr="00157C80">
        <w:rPr>
          <w:rFonts w:cs="Times New Roman"/>
        </w:rPr>
        <w:t xml:space="preserve"> been limited to amphibians (families </w:t>
      </w:r>
      <w:r w:rsidRPr="00157C80">
        <w:rPr>
          <w:rFonts w:cs="Times New Roman"/>
          <w:i/>
        </w:rPr>
        <w:t>Ambystomatidae, Hylidae, Ranidae</w:t>
      </w:r>
      <w:r w:rsidRPr="00157C80">
        <w:rPr>
          <w:rFonts w:cs="Times New Roman"/>
        </w:rPr>
        <w:t xml:space="preserve"> and </w:t>
      </w:r>
      <w:r w:rsidRPr="00157C80">
        <w:rPr>
          <w:rFonts w:cs="Times New Roman"/>
          <w:i/>
        </w:rPr>
        <w:t>Salamandridae</w:t>
      </w:r>
      <w:r>
        <w:rPr>
          <w:rFonts w:cs="Times New Roman"/>
        </w:rPr>
        <w:t>) (</w:t>
      </w:r>
      <w:r w:rsidRPr="00157C80">
        <w:rPr>
          <w:rFonts w:cs="Times New Roman"/>
        </w:rPr>
        <w:t>Duffus et al., 2008</w:t>
      </w:r>
      <w:r>
        <w:rPr>
          <w:rFonts w:cs="Times New Roman"/>
        </w:rPr>
        <w:t>; Whitfield et al., 2013</w:t>
      </w:r>
      <w:r w:rsidRPr="00157C80">
        <w:rPr>
          <w:rFonts w:cs="Times New Roman"/>
        </w:rPr>
        <w:t xml:space="preserve">). In North America, all ranavirus cases infecting reptiles have occurred within the USA (none in Canada) and have affected various sauropsids, including turtles, specifically </w:t>
      </w:r>
      <w:r>
        <w:rPr>
          <w:rFonts w:cs="Times New Roman"/>
        </w:rPr>
        <w:t xml:space="preserve">within </w:t>
      </w:r>
      <w:r w:rsidRPr="00157C80">
        <w:rPr>
          <w:rFonts w:cs="Times New Roman"/>
        </w:rPr>
        <w:t xml:space="preserve">families </w:t>
      </w:r>
      <w:r w:rsidRPr="00157C80">
        <w:rPr>
          <w:rFonts w:cs="Times New Roman"/>
          <w:i/>
        </w:rPr>
        <w:t>Emydidae</w:t>
      </w:r>
      <w:r w:rsidRPr="00157C80">
        <w:rPr>
          <w:rFonts w:cs="Times New Roman"/>
        </w:rPr>
        <w:t xml:space="preserve"> (Goodman et al., 2013) and </w:t>
      </w:r>
      <w:r w:rsidRPr="00157C80">
        <w:rPr>
          <w:rFonts w:cs="Times New Roman"/>
          <w:i/>
        </w:rPr>
        <w:t>Testudinidae</w:t>
      </w:r>
      <w:r w:rsidRPr="00157C80">
        <w:rPr>
          <w:rFonts w:cs="Times New Roman"/>
        </w:rPr>
        <w:t xml:space="preserve"> (Johnson et al., 2008). </w:t>
      </w:r>
    </w:p>
    <w:p w14:paraId="22EF3254" w14:textId="19CA701D" w:rsidR="00EA288A" w:rsidRPr="00157C80" w:rsidRDefault="00EA288A" w:rsidP="00284DE9">
      <w:pPr>
        <w:ind w:firstLine="720"/>
        <w:rPr>
          <w:rFonts w:cs="Times New Roman"/>
        </w:rPr>
      </w:pPr>
      <w:r w:rsidRPr="00157C80">
        <w:rPr>
          <w:rFonts w:cs="Times New Roman"/>
        </w:rPr>
        <w:t>To our knowledge</w:t>
      </w:r>
      <w:r>
        <w:rPr>
          <w:rFonts w:cs="Times New Roman"/>
        </w:rPr>
        <w:t>,</w:t>
      </w:r>
      <w:r w:rsidRPr="00157C80">
        <w:rPr>
          <w:rFonts w:cs="Times New Roman"/>
        </w:rPr>
        <w:t xml:space="preserve"> </w:t>
      </w:r>
      <w:r>
        <w:rPr>
          <w:rFonts w:cs="Times New Roman"/>
        </w:rPr>
        <w:t>t</w:t>
      </w:r>
      <w:r w:rsidRPr="00157C80">
        <w:rPr>
          <w:rFonts w:cs="Times New Roman"/>
        </w:rPr>
        <w:t>his is the f</w:t>
      </w:r>
      <w:r>
        <w:rPr>
          <w:rFonts w:cs="Times New Roman"/>
        </w:rPr>
        <w:t>irst reported case of ranavirus-</w:t>
      </w:r>
      <w:r w:rsidRPr="00157C80">
        <w:rPr>
          <w:rFonts w:cs="Times New Roman"/>
        </w:rPr>
        <w:t>induced mortality in a reptile in Canada and the first report of ranavirus infection in a</w:t>
      </w:r>
      <w:r>
        <w:rPr>
          <w:rFonts w:cs="Times New Roman"/>
        </w:rPr>
        <w:t xml:space="preserve"> common snapping turtle</w:t>
      </w:r>
      <w:r w:rsidRPr="00157C80">
        <w:rPr>
          <w:rFonts w:cs="Times New Roman"/>
        </w:rPr>
        <w:t xml:space="preserve"> </w:t>
      </w:r>
      <w:r w:rsidRPr="00157C80">
        <w:rPr>
          <w:rFonts w:cs="Times New Roman"/>
        </w:rPr>
        <w:lastRenderedPageBreak/>
        <w:t>(</w:t>
      </w:r>
      <w:r w:rsidRPr="00157C80">
        <w:rPr>
          <w:rFonts w:cs="Times New Roman"/>
          <w:i/>
        </w:rPr>
        <w:t>Chelydra serpentina</w:t>
      </w:r>
      <w:r w:rsidR="00F56880">
        <w:rPr>
          <w:rFonts w:cs="Times New Roman"/>
        </w:rPr>
        <w:t xml:space="preserve">). </w:t>
      </w:r>
      <w:r w:rsidRPr="00157C80">
        <w:rPr>
          <w:rFonts w:cs="Times New Roman"/>
        </w:rPr>
        <w:t>Snapping turtles are long-lived organisms whose life history is characterized by delayed sexual maturity, low recruitment and reliance on low adult mortality (COSEWIC, 2008). Due to this “bet hedging” life history, this species is extremely susceptible to stochastic environmental stressors, particularly if the stressor is acting on a large</w:t>
      </w:r>
      <w:r>
        <w:rPr>
          <w:rFonts w:cs="Times New Roman"/>
        </w:rPr>
        <w:t xml:space="preserve"> spatial</w:t>
      </w:r>
      <w:r w:rsidRPr="00157C80">
        <w:rPr>
          <w:rFonts w:cs="Times New Roman"/>
        </w:rPr>
        <w:t xml:space="preserve"> scale</w:t>
      </w:r>
      <w:r>
        <w:rPr>
          <w:rFonts w:cs="Times New Roman"/>
        </w:rPr>
        <w:t xml:space="preserve">, </w:t>
      </w:r>
      <w:r w:rsidRPr="00157C80">
        <w:rPr>
          <w:rFonts w:cs="Times New Roman"/>
        </w:rPr>
        <w:t xml:space="preserve">such </w:t>
      </w:r>
      <w:r>
        <w:rPr>
          <w:rFonts w:cs="Times New Roman"/>
        </w:rPr>
        <w:t>as</w:t>
      </w:r>
      <w:r w:rsidRPr="00157C80">
        <w:rPr>
          <w:rFonts w:cs="Times New Roman"/>
        </w:rPr>
        <w:t xml:space="preserve"> habitat alteration (Congdon et al., 1994). For these reasons, snapping turtle populations could experience serious deleterious impacts should a high prevalence of ranavirus occur. In the western end of Cootes Paradise Marsh (CPM), a highly degraded coastal wetland at the extreme western end of Lake Ontario, Canada (Chow-Fraser et al., 1998; Chow-Fraser, 2005), a population of snapping turtles has been d</w:t>
      </w:r>
      <w:r>
        <w:rPr>
          <w:rFonts w:cs="Times New Roman"/>
        </w:rPr>
        <w:t>eclining since the mid 1980</w:t>
      </w:r>
      <w:r w:rsidRPr="00157C80">
        <w:rPr>
          <w:rFonts w:cs="Times New Roman"/>
        </w:rPr>
        <w:t>s (</w:t>
      </w:r>
      <w:r w:rsidR="00F72E6F">
        <w:rPr>
          <w:rFonts w:cs="Times New Roman"/>
        </w:rPr>
        <w:t>see Chapter 2</w:t>
      </w:r>
      <w:r w:rsidRPr="00157C80">
        <w:rPr>
          <w:rFonts w:cs="Times New Roman"/>
        </w:rPr>
        <w:t>). There have been reports of amphibians infected with ranavirus in Ontario</w:t>
      </w:r>
      <w:r>
        <w:rPr>
          <w:rFonts w:cs="Times New Roman"/>
        </w:rPr>
        <w:t xml:space="preserve"> (Duffus et al., 2015)</w:t>
      </w:r>
      <w:r w:rsidRPr="00157C80">
        <w:rPr>
          <w:rFonts w:cs="Times New Roman"/>
        </w:rPr>
        <w:t xml:space="preserve">, and often times these species coexist with snapping turtles in lentic environments such as CPM. Although prevalence and mortality rate of ranavirus infection in snapping turtles within CPM is currently unknown, </w:t>
      </w:r>
      <w:r>
        <w:rPr>
          <w:rFonts w:cs="Times New Roman"/>
        </w:rPr>
        <w:t xml:space="preserve">we suspect that </w:t>
      </w:r>
      <w:r w:rsidRPr="00157C80">
        <w:rPr>
          <w:rFonts w:cs="Times New Roman"/>
        </w:rPr>
        <w:t xml:space="preserve">there is </w:t>
      </w:r>
      <w:r>
        <w:rPr>
          <w:rFonts w:cs="Times New Roman"/>
        </w:rPr>
        <w:t>a large</w:t>
      </w:r>
      <w:r w:rsidRPr="00157C80">
        <w:rPr>
          <w:rFonts w:cs="Times New Roman"/>
        </w:rPr>
        <w:t xml:space="preserve"> potential for ranavirus to </w:t>
      </w:r>
      <w:r>
        <w:rPr>
          <w:rFonts w:cs="Times New Roman"/>
        </w:rPr>
        <w:t>have a deleterious</w:t>
      </w:r>
      <w:r w:rsidRPr="00157C80">
        <w:rPr>
          <w:rFonts w:cs="Times New Roman"/>
        </w:rPr>
        <w:t xml:space="preserve"> </w:t>
      </w:r>
      <w:r>
        <w:rPr>
          <w:rFonts w:cs="Times New Roman"/>
        </w:rPr>
        <w:t>effect</w:t>
      </w:r>
      <w:r w:rsidRPr="00157C80">
        <w:rPr>
          <w:rFonts w:cs="Times New Roman"/>
        </w:rPr>
        <w:t xml:space="preserve"> on the population. </w:t>
      </w:r>
      <w:r w:rsidR="00F56880">
        <w:rPr>
          <w:rFonts w:cs="Times New Roman"/>
        </w:rPr>
        <w:t>This report</w:t>
      </w:r>
      <w:r>
        <w:rPr>
          <w:rFonts w:cs="Times New Roman"/>
        </w:rPr>
        <w:t xml:space="preserve"> will contribute further understanding of the </w:t>
      </w:r>
      <w:r w:rsidRPr="00157C80">
        <w:rPr>
          <w:rFonts w:cs="Times New Roman"/>
        </w:rPr>
        <w:t xml:space="preserve">geographic range and variety of host species </w:t>
      </w:r>
      <w:r>
        <w:rPr>
          <w:rFonts w:cs="Times New Roman"/>
        </w:rPr>
        <w:t>that have been infected by the ranavirus.</w:t>
      </w:r>
    </w:p>
    <w:p w14:paraId="4D6A891F" w14:textId="77777777" w:rsidR="00EA288A" w:rsidRPr="00157C80" w:rsidRDefault="00EA288A" w:rsidP="00284DE9">
      <w:pPr>
        <w:rPr>
          <w:rFonts w:cs="Times New Roman"/>
        </w:rPr>
      </w:pPr>
    </w:p>
    <w:p w14:paraId="0B1B447B" w14:textId="77777777" w:rsidR="00EA288A" w:rsidRPr="00543F11" w:rsidRDefault="00EA288A" w:rsidP="00284DE9">
      <w:pPr>
        <w:pStyle w:val="Heading1"/>
        <w:jc w:val="left"/>
      </w:pPr>
      <w:bookmarkStart w:id="139" w:name="_Toc521353275"/>
      <w:bookmarkStart w:id="140" w:name="_Toc522095071"/>
      <w:r w:rsidRPr="00157C80">
        <w:t>Materials and Methods</w:t>
      </w:r>
      <w:bookmarkEnd w:id="139"/>
      <w:bookmarkEnd w:id="140"/>
    </w:p>
    <w:p w14:paraId="301ECA79" w14:textId="77777777" w:rsidR="00EA288A" w:rsidRPr="00157C80" w:rsidRDefault="00EA288A" w:rsidP="00284DE9">
      <w:pPr>
        <w:pStyle w:val="Heading2"/>
      </w:pPr>
      <w:bookmarkStart w:id="141" w:name="_Toc521353276"/>
      <w:bookmarkStart w:id="142" w:name="_Toc522095072"/>
      <w:r w:rsidRPr="00157C80">
        <w:t>Study Site</w:t>
      </w:r>
      <w:bookmarkEnd w:id="141"/>
      <w:bookmarkEnd w:id="142"/>
    </w:p>
    <w:p w14:paraId="284A48BE" w14:textId="6CC7F85F" w:rsidR="00EA288A" w:rsidRPr="00157C80" w:rsidRDefault="00EA288A" w:rsidP="00284DE9">
      <w:pPr>
        <w:ind w:firstLine="720"/>
        <w:rPr>
          <w:rFonts w:cs="Times New Roman"/>
        </w:rPr>
      </w:pPr>
      <w:r w:rsidRPr="00157C80">
        <w:rPr>
          <w:rFonts w:cs="Times New Roman"/>
        </w:rPr>
        <w:t xml:space="preserve">Cootes Paradise Marsh </w:t>
      </w:r>
      <w:r>
        <w:rPr>
          <w:rFonts w:cs="Times New Roman"/>
        </w:rPr>
        <w:t xml:space="preserve">(CPM) </w:t>
      </w:r>
      <w:r w:rsidRPr="00157C80">
        <w:rPr>
          <w:rFonts w:cs="Times New Roman"/>
        </w:rPr>
        <w:t xml:space="preserve">is a 250 ha anthropogenically degraded coastal wetland located in the western end of Lake Ontario, Canada that has suffered habitat loss and impaired water quality (Chow-Fraser et al., 1998; Chow-Fraser, 2005; Figure 1). </w:t>
      </w:r>
      <w:r w:rsidRPr="00157C80">
        <w:rPr>
          <w:rFonts w:cs="Times New Roman"/>
        </w:rPr>
        <w:lastRenderedPageBreak/>
        <w:t xml:space="preserve">West Pond is located at the western end of the marsh and its only source of water (other than rain water) is a wastewater outfall discharging treated effluent from the Dundas Wastewater Treatment Plant. This pond is dominated by few vegetative species including </w:t>
      </w:r>
      <w:r>
        <w:rPr>
          <w:rFonts w:cs="Times New Roman"/>
        </w:rPr>
        <w:t>white water lilies, cattails,</w:t>
      </w:r>
      <w:r w:rsidRPr="00157C80">
        <w:rPr>
          <w:rFonts w:cs="Times New Roman"/>
        </w:rPr>
        <w:t xml:space="preserve"> </w:t>
      </w:r>
      <w:r>
        <w:rPr>
          <w:rFonts w:cs="Times New Roman"/>
        </w:rPr>
        <w:t xml:space="preserve">an </w:t>
      </w:r>
      <w:r w:rsidRPr="00157C80">
        <w:rPr>
          <w:rFonts w:cs="Times New Roman"/>
        </w:rPr>
        <w:t xml:space="preserve">invasive </w:t>
      </w:r>
      <w:r>
        <w:rPr>
          <w:rFonts w:cs="Times New Roman"/>
        </w:rPr>
        <w:t xml:space="preserve">haplotype of </w:t>
      </w:r>
      <w:r w:rsidRPr="00157C80">
        <w:rPr>
          <w:rFonts w:cs="Times New Roman"/>
        </w:rPr>
        <w:t>common reed (</w:t>
      </w:r>
      <w:r w:rsidRPr="00157C80">
        <w:rPr>
          <w:rFonts w:cs="Times New Roman"/>
          <w:i/>
        </w:rPr>
        <w:t xml:space="preserve">Phragmites australis) </w:t>
      </w:r>
      <w:r w:rsidRPr="00157C80">
        <w:rPr>
          <w:rFonts w:cs="Times New Roman"/>
        </w:rPr>
        <w:t xml:space="preserve">and </w:t>
      </w:r>
      <w:r w:rsidR="00F56880">
        <w:rPr>
          <w:rFonts w:cs="Times New Roman"/>
        </w:rPr>
        <w:t xml:space="preserve">reed </w:t>
      </w:r>
      <w:r w:rsidRPr="00157C80">
        <w:rPr>
          <w:rFonts w:cs="Times New Roman"/>
        </w:rPr>
        <w:t>manna grass (</w:t>
      </w:r>
      <w:r w:rsidRPr="00157C80">
        <w:rPr>
          <w:rFonts w:cs="Times New Roman"/>
          <w:i/>
        </w:rPr>
        <w:t>Glyceria grandis</w:t>
      </w:r>
      <w:r>
        <w:rPr>
          <w:rFonts w:cs="Times New Roman"/>
        </w:rPr>
        <w:t>)</w:t>
      </w:r>
      <w:r>
        <w:rPr>
          <w:rFonts w:cs="Times New Roman"/>
          <w:i/>
        </w:rPr>
        <w:t xml:space="preserve"> </w:t>
      </w:r>
      <w:r>
        <w:rPr>
          <w:rFonts w:cs="Times New Roman"/>
        </w:rPr>
        <w:t>(</w:t>
      </w:r>
      <w:r w:rsidRPr="00157C80">
        <w:rPr>
          <w:rFonts w:cs="Times New Roman"/>
        </w:rPr>
        <w:t>Wei and Chow-Fraser, 2006). The marsh and surrounding creeks (Ancaster, Spencer</w:t>
      </w:r>
      <w:r w:rsidR="00C53180">
        <w:rPr>
          <w:rFonts w:cs="Times New Roman"/>
        </w:rPr>
        <w:t>’s</w:t>
      </w:r>
      <w:r w:rsidRPr="00157C80">
        <w:rPr>
          <w:rFonts w:cs="Times New Roman"/>
        </w:rPr>
        <w:t xml:space="preserve"> and Borer’s Creek) are inhabited by documented ranavirus host species in other locations within </w:t>
      </w:r>
      <w:r>
        <w:rPr>
          <w:rFonts w:cs="Times New Roman"/>
        </w:rPr>
        <w:t xml:space="preserve">Ontario and </w:t>
      </w:r>
      <w:r w:rsidRPr="00157C80">
        <w:rPr>
          <w:rFonts w:cs="Times New Roman"/>
        </w:rPr>
        <w:t>North America including amphibian species specifically spring peeper (</w:t>
      </w:r>
      <w:r w:rsidRPr="00157C80">
        <w:rPr>
          <w:rFonts w:cs="Times New Roman"/>
          <w:i/>
        </w:rPr>
        <w:t>Pseudacris crucifer</w:t>
      </w:r>
      <w:r w:rsidRPr="00157C80">
        <w:rPr>
          <w:rFonts w:cs="Times New Roman"/>
        </w:rPr>
        <w:t>), green frog (</w:t>
      </w:r>
      <w:r w:rsidRPr="00157C80">
        <w:rPr>
          <w:rFonts w:cs="Times New Roman"/>
          <w:i/>
        </w:rPr>
        <w:t>Lithobates clamitans</w:t>
      </w:r>
      <w:r w:rsidRPr="00157C80">
        <w:rPr>
          <w:rFonts w:cs="Times New Roman"/>
        </w:rPr>
        <w:t xml:space="preserve">), </w:t>
      </w:r>
      <w:r>
        <w:rPr>
          <w:rFonts w:cs="Times New Roman"/>
        </w:rPr>
        <w:t>n</w:t>
      </w:r>
      <w:r w:rsidRPr="00157C80">
        <w:rPr>
          <w:rFonts w:cs="Times New Roman"/>
        </w:rPr>
        <w:t>orthern leopard frog (</w:t>
      </w:r>
      <w:r w:rsidRPr="00157C80">
        <w:rPr>
          <w:rFonts w:cs="Times New Roman"/>
          <w:i/>
        </w:rPr>
        <w:t>Lithobates pipiens</w:t>
      </w:r>
      <w:r w:rsidRPr="00157C80">
        <w:rPr>
          <w:rFonts w:cs="Times New Roman"/>
        </w:rPr>
        <w:t>), American bullfrog (</w:t>
      </w:r>
      <w:r w:rsidRPr="00157C80">
        <w:rPr>
          <w:rFonts w:cs="Times New Roman"/>
          <w:i/>
        </w:rPr>
        <w:t>Lithobates catesbeianus</w:t>
      </w:r>
      <w:r w:rsidRPr="00157C80">
        <w:rPr>
          <w:rFonts w:cs="Times New Roman"/>
        </w:rPr>
        <w:t>), American toad (</w:t>
      </w:r>
      <w:r w:rsidRPr="00157C80">
        <w:rPr>
          <w:rFonts w:cs="Times New Roman"/>
          <w:i/>
        </w:rPr>
        <w:t>Anaxyrus americanus</w:t>
      </w:r>
      <w:r w:rsidRPr="00157C80">
        <w:rPr>
          <w:rFonts w:cs="Times New Roman"/>
        </w:rPr>
        <w:t>)</w:t>
      </w:r>
      <w:r>
        <w:rPr>
          <w:rFonts w:cs="Times New Roman"/>
        </w:rPr>
        <w:t>, e</w:t>
      </w:r>
      <w:r w:rsidRPr="00157C80">
        <w:rPr>
          <w:rFonts w:cs="Times New Roman"/>
        </w:rPr>
        <w:t>astern newt (</w:t>
      </w:r>
      <w:r w:rsidRPr="00157C80">
        <w:rPr>
          <w:rFonts w:cs="Times New Roman"/>
          <w:i/>
        </w:rPr>
        <w:t>Notophthalmus viridescens</w:t>
      </w:r>
      <w:r w:rsidRPr="00157C80">
        <w:rPr>
          <w:rFonts w:cs="Times New Roman"/>
        </w:rPr>
        <w:t>)</w:t>
      </w:r>
      <w:r>
        <w:rPr>
          <w:rFonts w:cs="Times New Roman"/>
        </w:rPr>
        <w:t>, e</w:t>
      </w:r>
      <w:r w:rsidRPr="00157C80">
        <w:rPr>
          <w:rFonts w:cs="Times New Roman"/>
        </w:rPr>
        <w:t xml:space="preserve">astern red-backed salamander </w:t>
      </w:r>
      <w:r w:rsidRPr="00157C80">
        <w:rPr>
          <w:rFonts w:cs="Times New Roman"/>
          <w:i/>
        </w:rPr>
        <w:t>(Plethodon cinereus</w:t>
      </w:r>
      <w:r w:rsidRPr="00157C80">
        <w:rPr>
          <w:rFonts w:cs="Times New Roman"/>
        </w:rPr>
        <w:t>; Piczak, unpublished data), fish species such as largemouth bass (</w:t>
      </w:r>
      <w:r w:rsidRPr="00157C80">
        <w:rPr>
          <w:rFonts w:cs="Times New Roman"/>
          <w:i/>
        </w:rPr>
        <w:t>Micropterus salmoides</w:t>
      </w:r>
      <w:r w:rsidRPr="00157C80">
        <w:rPr>
          <w:rFonts w:cs="Times New Roman"/>
        </w:rPr>
        <w:t>), gizzard shad (</w:t>
      </w:r>
      <w:r w:rsidRPr="00157C80">
        <w:rPr>
          <w:rFonts w:cs="Times New Roman"/>
          <w:i/>
        </w:rPr>
        <w:t>Dorosoma cepedianum</w:t>
      </w:r>
      <w:r w:rsidRPr="00157C80">
        <w:rPr>
          <w:rFonts w:cs="Times New Roman"/>
        </w:rPr>
        <w:t>)</w:t>
      </w:r>
      <w:r>
        <w:rPr>
          <w:rFonts w:cs="Times New Roman"/>
        </w:rPr>
        <w:t xml:space="preserve"> and</w:t>
      </w:r>
      <w:r w:rsidRPr="00157C80">
        <w:rPr>
          <w:rFonts w:cs="Times New Roman"/>
        </w:rPr>
        <w:t xml:space="preserve"> black crappie (</w:t>
      </w:r>
      <w:r w:rsidRPr="00157C80">
        <w:rPr>
          <w:rFonts w:cs="Times New Roman"/>
          <w:i/>
        </w:rPr>
        <w:t>Pomoxis nigromaculatus</w:t>
      </w:r>
      <w:r w:rsidRPr="00157C80">
        <w:rPr>
          <w:rFonts w:cs="Times New Roman"/>
        </w:rPr>
        <w:t>; Loughleed et al., 2004) and turtle species including the invasive red eared slider (</w:t>
      </w:r>
      <w:r w:rsidRPr="00157C80">
        <w:rPr>
          <w:rFonts w:cs="Times New Roman"/>
          <w:i/>
        </w:rPr>
        <w:t>Trachemys scripta elegans</w:t>
      </w:r>
      <w:r w:rsidRPr="00157C80">
        <w:rPr>
          <w:rFonts w:cs="Times New Roman"/>
        </w:rPr>
        <w:t>) and midland painted turtles (</w:t>
      </w:r>
      <w:r w:rsidRPr="00157C80">
        <w:rPr>
          <w:rFonts w:cs="Times New Roman"/>
          <w:i/>
        </w:rPr>
        <w:t>Chrysemys picta</w:t>
      </w:r>
      <w:r w:rsidRPr="00157C80">
        <w:rPr>
          <w:rFonts w:cs="Times New Roman"/>
        </w:rPr>
        <w:t xml:space="preserve">). In Ontario, ranavirus has been documented in amphibian species that can share water with snapping turtles, specifically: spring peeper, green frog, </w:t>
      </w:r>
      <w:r>
        <w:rPr>
          <w:rFonts w:cs="Times New Roman"/>
        </w:rPr>
        <w:t>n</w:t>
      </w:r>
      <w:r w:rsidRPr="00157C80">
        <w:rPr>
          <w:rFonts w:cs="Times New Roman"/>
        </w:rPr>
        <w:t xml:space="preserve">orthern leopard frog and </w:t>
      </w:r>
      <w:r>
        <w:rPr>
          <w:rFonts w:cs="Times New Roman"/>
        </w:rPr>
        <w:t>e</w:t>
      </w:r>
      <w:r w:rsidRPr="00157C80">
        <w:rPr>
          <w:rFonts w:cs="Times New Roman"/>
        </w:rPr>
        <w:t>astern newt (Duffus et al., 2015).</w:t>
      </w:r>
    </w:p>
    <w:p w14:paraId="44D5711F" w14:textId="77777777" w:rsidR="00EA288A" w:rsidRPr="00157C80" w:rsidRDefault="00EA288A" w:rsidP="00284DE9">
      <w:pPr>
        <w:rPr>
          <w:rFonts w:cs="Times New Roman"/>
          <w:b/>
        </w:rPr>
      </w:pPr>
    </w:p>
    <w:p w14:paraId="4B6192C5" w14:textId="77777777" w:rsidR="00EA288A" w:rsidRPr="00157C80" w:rsidRDefault="00EA288A" w:rsidP="00284DE9">
      <w:pPr>
        <w:pStyle w:val="Heading2"/>
      </w:pPr>
      <w:bookmarkStart w:id="143" w:name="_Toc521353277"/>
      <w:bookmarkStart w:id="144" w:name="_Toc522095073"/>
      <w:r w:rsidRPr="00157C80">
        <w:t>Background</w:t>
      </w:r>
      <w:bookmarkEnd w:id="143"/>
      <w:bookmarkEnd w:id="144"/>
    </w:p>
    <w:p w14:paraId="7948679B" w14:textId="77777777" w:rsidR="00EA288A" w:rsidRPr="0037681A" w:rsidRDefault="00EA288A" w:rsidP="00284DE9">
      <w:pPr>
        <w:ind w:firstLine="720"/>
        <w:rPr>
          <w:rFonts w:cs="Times New Roman"/>
        </w:rPr>
      </w:pPr>
      <w:r w:rsidRPr="00157C80">
        <w:rPr>
          <w:rFonts w:cs="Times New Roman"/>
        </w:rPr>
        <w:t xml:space="preserve">All field work </w:t>
      </w:r>
      <w:r>
        <w:rPr>
          <w:rFonts w:cs="Times New Roman"/>
        </w:rPr>
        <w:t xml:space="preserve">in this report </w:t>
      </w:r>
      <w:r w:rsidRPr="00157C80">
        <w:rPr>
          <w:rFonts w:cs="Times New Roman"/>
        </w:rPr>
        <w:t>was carried out under approved animal use protocols from McMaster University (no. 17-01-05) and site-specific</w:t>
      </w:r>
      <w:r>
        <w:rPr>
          <w:rFonts w:cs="Times New Roman"/>
        </w:rPr>
        <w:t xml:space="preserve"> permits (</w:t>
      </w:r>
      <w:r w:rsidRPr="00157C80">
        <w:rPr>
          <w:rFonts w:cs="Times New Roman"/>
        </w:rPr>
        <w:t>WSCA no. 1084392 and RBG no. 2016-07).</w:t>
      </w:r>
      <w:r>
        <w:rPr>
          <w:rFonts w:cs="Times New Roman"/>
        </w:rPr>
        <w:t xml:space="preserve"> During a regular radio tracking survey in</w:t>
      </w:r>
      <w:r w:rsidRPr="00157C80">
        <w:rPr>
          <w:rFonts w:cs="Times New Roman"/>
        </w:rPr>
        <w:t xml:space="preserve"> West Pond on June 14</w:t>
      </w:r>
      <w:r w:rsidRPr="00157C80">
        <w:rPr>
          <w:rFonts w:cs="Times New Roman"/>
          <w:vertAlign w:val="superscript"/>
        </w:rPr>
        <w:t>th</w:t>
      </w:r>
      <w:r w:rsidRPr="00157C80">
        <w:rPr>
          <w:rFonts w:cs="Times New Roman"/>
        </w:rPr>
        <w:t xml:space="preserve"> </w:t>
      </w:r>
      <w:r w:rsidRPr="00157C80">
        <w:rPr>
          <w:rFonts w:cs="Times New Roman"/>
        </w:rPr>
        <w:lastRenderedPageBreak/>
        <w:t>2017</w:t>
      </w:r>
      <w:r>
        <w:rPr>
          <w:rFonts w:cs="Times New Roman"/>
        </w:rPr>
        <w:t xml:space="preserve"> (Figure 1)</w:t>
      </w:r>
      <w:r w:rsidRPr="00157C80">
        <w:rPr>
          <w:rFonts w:cs="Times New Roman"/>
        </w:rPr>
        <w:t xml:space="preserve">, </w:t>
      </w:r>
      <w:r>
        <w:rPr>
          <w:rFonts w:cs="Times New Roman"/>
        </w:rPr>
        <w:t>we found a large</w:t>
      </w:r>
      <w:r w:rsidRPr="00157C80">
        <w:rPr>
          <w:rFonts w:cs="Times New Roman"/>
        </w:rPr>
        <w:t xml:space="preserve"> male snapping turtle </w:t>
      </w:r>
      <w:r>
        <w:rPr>
          <w:rFonts w:cs="Times New Roman"/>
        </w:rPr>
        <w:t xml:space="preserve">with lesions and severe swelling on the face, neck and eyes (Figure 2), which we later determined to be </w:t>
      </w:r>
      <w:r w:rsidRPr="00157C80">
        <w:rPr>
          <w:rFonts w:cs="Times New Roman"/>
        </w:rPr>
        <w:t xml:space="preserve">symptoms of ranavirus. We brought the turtle to a wildlife veterinary clinic (Hobbitstee Wildlife Refuge, Jarvis Ontario), where it was treated with </w:t>
      </w:r>
      <w:r>
        <w:rPr>
          <w:rFonts w:cs="Times New Roman"/>
        </w:rPr>
        <w:t>an antibiotic, Ceftazadime</w:t>
      </w:r>
      <w:r w:rsidRPr="00157C80">
        <w:rPr>
          <w:rFonts w:cs="Times New Roman"/>
        </w:rPr>
        <w:t>. The turtle died shortly after arrival to the refuge and was submitted to the Canadian Wildlife Health Cooperative – Ontario Regional Centre for diagnostic evaluation.</w:t>
      </w:r>
    </w:p>
    <w:p w14:paraId="69BB8F8E" w14:textId="77777777" w:rsidR="00EA288A" w:rsidRDefault="00EA288A" w:rsidP="00284DE9">
      <w:pPr>
        <w:outlineLvl w:val="0"/>
        <w:rPr>
          <w:rFonts w:cs="Times New Roman"/>
          <w:u w:val="single"/>
        </w:rPr>
      </w:pPr>
    </w:p>
    <w:p w14:paraId="5B7F2A4D" w14:textId="77777777" w:rsidR="00EA288A" w:rsidRPr="00157C80" w:rsidRDefault="00EA288A" w:rsidP="00284DE9">
      <w:pPr>
        <w:pStyle w:val="Heading2"/>
      </w:pPr>
      <w:bookmarkStart w:id="145" w:name="_Toc521353278"/>
      <w:bookmarkStart w:id="146" w:name="_Toc522095074"/>
      <w:r w:rsidRPr="00157C80">
        <w:t>Histopathology and Bacteriology</w:t>
      </w:r>
      <w:bookmarkEnd w:id="145"/>
      <w:bookmarkEnd w:id="146"/>
    </w:p>
    <w:p w14:paraId="3886C582" w14:textId="77777777" w:rsidR="00EA288A" w:rsidRPr="00157C80" w:rsidRDefault="00EA288A" w:rsidP="00284DE9">
      <w:pPr>
        <w:ind w:firstLine="720"/>
        <w:rPr>
          <w:rFonts w:cs="Times New Roman"/>
        </w:rPr>
      </w:pPr>
      <w:r w:rsidRPr="00157C80">
        <w:rPr>
          <w:rFonts w:cs="Times New Roman"/>
        </w:rPr>
        <w:t>A post-mortem examination was performed and various tissues (skin, stomach, heart, spleen, kidney, lung, liver, testis, thyroid, intestine and skeletal muscle) were prepared routinely for histologic examination and stained with hematoxylin and eosin. Additional stains included Masson’s Trichrome and Martius Scarlet Blue (MSB) Trichrome on select tissues. Swabs of the oral lesions were taken for bacterial culture.</w:t>
      </w:r>
    </w:p>
    <w:p w14:paraId="2553D788" w14:textId="77777777" w:rsidR="00EA288A" w:rsidRPr="00157C80" w:rsidRDefault="00EA288A" w:rsidP="00284DE9">
      <w:pPr>
        <w:rPr>
          <w:rFonts w:cs="Times New Roman"/>
        </w:rPr>
      </w:pPr>
    </w:p>
    <w:p w14:paraId="1C8044F0" w14:textId="77777777" w:rsidR="00EA288A" w:rsidRPr="00157C80" w:rsidRDefault="00EA288A" w:rsidP="00284DE9">
      <w:pPr>
        <w:pStyle w:val="Heading2"/>
      </w:pPr>
      <w:bookmarkStart w:id="147" w:name="_Toc521353279"/>
      <w:bookmarkStart w:id="148" w:name="_Toc522095075"/>
      <w:r w:rsidRPr="00157C80">
        <w:t>Molecular</w:t>
      </w:r>
      <w:bookmarkEnd w:id="147"/>
      <w:bookmarkEnd w:id="148"/>
    </w:p>
    <w:p w14:paraId="7FE17E6E" w14:textId="77777777" w:rsidR="00EA288A" w:rsidRPr="00157C80" w:rsidRDefault="00EA288A" w:rsidP="00284DE9">
      <w:pPr>
        <w:rPr>
          <w:rFonts w:cs="Times New Roman"/>
        </w:rPr>
      </w:pPr>
      <w:r w:rsidRPr="00157C80">
        <w:rPr>
          <w:rFonts w:cs="Times New Roman"/>
        </w:rPr>
        <w:tab/>
        <w:t xml:space="preserve">We extracted DNA from the swabs of liver tissue and used a conventional </w:t>
      </w:r>
      <w:r>
        <w:rPr>
          <w:rFonts w:cs="Times New Roman"/>
        </w:rPr>
        <w:t>polymerase chain reaction (</w:t>
      </w:r>
      <w:r w:rsidRPr="00157C80">
        <w:rPr>
          <w:rFonts w:cs="Times New Roman"/>
        </w:rPr>
        <w:t>PCR</w:t>
      </w:r>
      <w:r>
        <w:rPr>
          <w:rFonts w:cs="Times New Roman"/>
        </w:rPr>
        <w:t>)</w:t>
      </w:r>
      <w:r w:rsidRPr="00157C80">
        <w:rPr>
          <w:rFonts w:cs="Times New Roman"/>
        </w:rPr>
        <w:t xml:space="preserve"> with the following primers: FV3-MCP-1-F (5'-GCA GGC CGC CCC AGT CCA-3') FV3-MCP-2-R (5'-GGG CGG TGG TGT ACC CAG AGT TGT-3'). These primers target the major capsid protein gene with an amplicon size of 482 base pairs (bp). We then sequenced a 440 bp fragment and used the Basic Local Alignment Search Tool (BLAST) to match gene sequences from the GenBank.</w:t>
      </w:r>
    </w:p>
    <w:p w14:paraId="08BC3A99" w14:textId="77777777" w:rsidR="00EA288A" w:rsidRPr="00157C80" w:rsidRDefault="00EA288A" w:rsidP="00284DE9">
      <w:pPr>
        <w:rPr>
          <w:rFonts w:cs="Times New Roman"/>
        </w:rPr>
      </w:pPr>
    </w:p>
    <w:p w14:paraId="3820C424" w14:textId="77777777" w:rsidR="00EA288A" w:rsidRPr="00545D9D" w:rsidRDefault="00EA288A" w:rsidP="00284DE9">
      <w:pPr>
        <w:pStyle w:val="Heading1"/>
        <w:jc w:val="left"/>
      </w:pPr>
      <w:bookmarkStart w:id="149" w:name="_Toc521353280"/>
      <w:bookmarkStart w:id="150" w:name="_Toc522095076"/>
      <w:r w:rsidRPr="00157C80">
        <w:lastRenderedPageBreak/>
        <w:t>Results</w:t>
      </w:r>
      <w:bookmarkEnd w:id="149"/>
      <w:bookmarkEnd w:id="150"/>
    </w:p>
    <w:p w14:paraId="5C117AA2" w14:textId="77777777" w:rsidR="00EA288A" w:rsidRPr="00157C80" w:rsidRDefault="00EA288A" w:rsidP="00284DE9">
      <w:pPr>
        <w:pStyle w:val="Heading2"/>
      </w:pPr>
      <w:bookmarkStart w:id="151" w:name="_Toc521353281"/>
      <w:bookmarkStart w:id="152" w:name="_Toc522095077"/>
      <w:r w:rsidRPr="00157C80">
        <w:t>Gross Findings</w:t>
      </w:r>
      <w:bookmarkEnd w:id="151"/>
      <w:bookmarkEnd w:id="152"/>
    </w:p>
    <w:p w14:paraId="259A85B9" w14:textId="77777777" w:rsidR="00EA288A" w:rsidRPr="00157C80" w:rsidRDefault="00EA288A" w:rsidP="00284DE9">
      <w:pPr>
        <w:ind w:firstLine="720"/>
        <w:rPr>
          <w:rFonts w:cs="Times New Roman"/>
        </w:rPr>
      </w:pPr>
      <w:r w:rsidRPr="00157C80">
        <w:rPr>
          <w:rFonts w:cs="Times New Roman"/>
        </w:rPr>
        <w:t>Necropsy revealed marked bilateral palpebral swelling that effectively occluded vision, with associated conjunctival ulceration and yellow-tan crusting. A 1.5 cm diameter soft tissue swelling was present at the right oral commissure. There was a focal 1.5 cm x 1 cm area of ulcerative necrosis in the dorsal soft palate, just caudal to the bill and there was a rim of necrotic tissue lining the inner aspect of the upper beak. The oral cavity contained a small amount of red-tinged purulent fluid. The spleen was enlarged to approximately 5 cm x 3 cm and the liver was diffusely pale yellow-brown. Lungs were diffusely moderately congested. The turtle had moderate amounts of subcutaneous and perivisceral fat, although the stomach and intestinal tract were empty, with only a few hard fecal pellets present in the rectum.</w:t>
      </w:r>
    </w:p>
    <w:p w14:paraId="3408E120" w14:textId="77777777" w:rsidR="00EA288A" w:rsidRPr="00157C80" w:rsidRDefault="00EA288A" w:rsidP="00284DE9">
      <w:pPr>
        <w:ind w:firstLine="720"/>
        <w:rPr>
          <w:rFonts w:cs="Times New Roman"/>
        </w:rPr>
      </w:pPr>
    </w:p>
    <w:p w14:paraId="53B15713" w14:textId="77777777" w:rsidR="00EA288A" w:rsidRPr="00157C80" w:rsidRDefault="00EA288A" w:rsidP="00284DE9">
      <w:pPr>
        <w:pStyle w:val="Heading2"/>
      </w:pPr>
      <w:bookmarkStart w:id="153" w:name="_Toc521353282"/>
      <w:bookmarkStart w:id="154" w:name="_Toc522095078"/>
      <w:r w:rsidRPr="00157C80">
        <w:t>Histopathology Findings</w:t>
      </w:r>
      <w:bookmarkEnd w:id="153"/>
      <w:bookmarkEnd w:id="154"/>
      <w:r w:rsidRPr="00157C80">
        <w:t xml:space="preserve"> </w:t>
      </w:r>
    </w:p>
    <w:p w14:paraId="5566548F" w14:textId="77777777" w:rsidR="00EA288A" w:rsidRPr="00157C80" w:rsidRDefault="00EA288A" w:rsidP="00284DE9">
      <w:pPr>
        <w:ind w:firstLine="720"/>
        <w:rPr>
          <w:rFonts w:cs="Times New Roman"/>
        </w:rPr>
      </w:pPr>
      <w:r w:rsidRPr="00157C80">
        <w:rPr>
          <w:rFonts w:cs="Times New Roman"/>
        </w:rPr>
        <w:t xml:space="preserve">There was multifocal full thickness necrosis of the conjunctival epithelium with fibrin, edema and aggregates of poorly preserved leukocytes expanding the underlying connective tissues (Figure 3). Fibrinoid change was apparent in many blood vessels within the underlying connective tissue and was accompanied by moderate numbers of leukocytes within the wall and in the perivascular connective tissue (Figure 4). Superficially, there were colonies of coccoid bacteria within the necrotic tissue. </w:t>
      </w:r>
    </w:p>
    <w:p w14:paraId="51C6D7ED" w14:textId="77777777" w:rsidR="00EA288A" w:rsidRPr="00157C80" w:rsidRDefault="00EA288A" w:rsidP="00284DE9">
      <w:pPr>
        <w:ind w:firstLine="720"/>
        <w:rPr>
          <w:rFonts w:cs="Times New Roman"/>
        </w:rPr>
      </w:pPr>
      <w:r w:rsidRPr="00157C80">
        <w:rPr>
          <w:rFonts w:cs="Times New Roman"/>
        </w:rPr>
        <w:t xml:space="preserve">The spleen was severely affected by fibrinonecrotizing vasculitis with fibrin, necrosis, hemorrhage and a mixed population of leukocytes effacing over 95% of the </w:t>
      </w:r>
      <w:r w:rsidRPr="00157C80">
        <w:rPr>
          <w:rFonts w:cs="Times New Roman"/>
        </w:rPr>
        <w:lastRenderedPageBreak/>
        <w:t>architecture (Figure 5). There was diffuse lymphoid depletion and no appreciable remaining follicular structures. Fibrinoid change was present in the vast majority of blood vessels, characterized by amorphous eosinophilic material segmentally expanding the walls, along with frequent granulocytic cells (Figure 5). These blood vessels were surrounded by concentric, fibrillar, hypereosinophilic areas in which there was loss of differential staining and scattered karyorrhectic debris (fibrin and coagulation necrosis) accompanied by variable numbers of poorly preserved monocytes and granulocytes. Numerous embolized trematode eggs measuring 100-150 μm in length were found within the spleen.</w:t>
      </w:r>
    </w:p>
    <w:p w14:paraId="5456811A" w14:textId="77777777" w:rsidR="00EA288A" w:rsidRPr="00157C80" w:rsidRDefault="00EA288A" w:rsidP="00284DE9">
      <w:pPr>
        <w:ind w:firstLine="720"/>
        <w:rPr>
          <w:rFonts w:cs="Times New Roman"/>
        </w:rPr>
      </w:pPr>
      <w:r w:rsidRPr="00157C80">
        <w:rPr>
          <w:rFonts w:cs="Times New Roman"/>
        </w:rPr>
        <w:t>There was evidence of vascular fibrinoid change in the liver, kidney and lungs, but not to the extent observed in the spleen or conjunctiva, with no necrosis or inflammation of the adjacent tissues.</w:t>
      </w:r>
    </w:p>
    <w:p w14:paraId="15A3B2C4" w14:textId="77777777" w:rsidR="00EA288A" w:rsidRPr="00157C80" w:rsidRDefault="00EA288A" w:rsidP="00284DE9">
      <w:pPr>
        <w:ind w:firstLine="720"/>
        <w:rPr>
          <w:rFonts w:cs="Times New Roman"/>
        </w:rPr>
      </w:pPr>
      <w:r w:rsidRPr="00157C80">
        <w:rPr>
          <w:rFonts w:cs="Times New Roman"/>
        </w:rPr>
        <w:t xml:space="preserve">Using electromicroscopy, iridovirus particles were visualized in the liver, displaying their characteristic icosahedral shape (Figure 6). In the liver, all hepatocytes had variable cytoplasmic vacuolation, consistent with glycogen and or lipid, and there were aggregates of melanomacrophages, considered to be within normal limits (Allender et al., 2013). Hepatic sinusoids were mildly enlarged, but no thrombi were noted. </w:t>
      </w:r>
    </w:p>
    <w:p w14:paraId="440DC765" w14:textId="77777777" w:rsidR="00EA288A" w:rsidRPr="00157C80" w:rsidRDefault="00EA288A" w:rsidP="00284DE9">
      <w:pPr>
        <w:ind w:firstLine="720"/>
        <w:rPr>
          <w:rFonts w:cs="Times New Roman"/>
        </w:rPr>
      </w:pPr>
      <w:r w:rsidRPr="00157C80">
        <w:rPr>
          <w:rFonts w:cs="Times New Roman"/>
        </w:rPr>
        <w:t>Within the kidney there was extensive tubular epithelial necrosis with sloughing of cells into the lumen. Glomeruli frequently contained markedly segmentally thickened capillary loops. Embolized trematode eggs, similar to those noted in the spleen, were embedded in the mucosa of the stomach and sometimes associated with adjacent necrosis and heterophilic inflammation. Lungs were markedly congested. Testes were inactive.</w:t>
      </w:r>
    </w:p>
    <w:p w14:paraId="5FA73E63" w14:textId="77777777" w:rsidR="00EA288A" w:rsidRPr="00157C80" w:rsidRDefault="00EA288A" w:rsidP="00284DE9">
      <w:pPr>
        <w:pStyle w:val="Heading2"/>
      </w:pPr>
      <w:bookmarkStart w:id="155" w:name="_Toc521353283"/>
      <w:bookmarkStart w:id="156" w:name="_Toc522095079"/>
      <w:r w:rsidRPr="00157C80">
        <w:lastRenderedPageBreak/>
        <w:t>Bacteriology Findings</w:t>
      </w:r>
      <w:bookmarkEnd w:id="155"/>
      <w:bookmarkEnd w:id="156"/>
    </w:p>
    <w:p w14:paraId="2E114DDB" w14:textId="071E507B" w:rsidR="00EA288A" w:rsidRPr="0037681A" w:rsidRDefault="00EA288A" w:rsidP="00284DE9">
      <w:pPr>
        <w:ind w:firstLine="720"/>
        <w:rPr>
          <w:rFonts w:cs="Times New Roman"/>
        </w:rPr>
      </w:pPr>
      <w:r w:rsidRPr="00157C80">
        <w:rPr>
          <w:rFonts w:cs="Times New Roman"/>
        </w:rPr>
        <w:t xml:space="preserve">Swabs of the oral lesions produced moderate growth (3+) of </w:t>
      </w:r>
      <w:r w:rsidRPr="00157C80">
        <w:rPr>
          <w:rFonts w:cs="Times New Roman"/>
          <w:i/>
        </w:rPr>
        <w:t xml:space="preserve">Acinetobacter calcoaceticus, Providencia rettgeri, Aeromonas veronii, Aeromonas eucrenophila, Klebsiella oxytoca, Citrobacter braakii, </w:t>
      </w:r>
      <w:r w:rsidRPr="00157C80">
        <w:rPr>
          <w:rFonts w:cs="Times New Roman"/>
        </w:rPr>
        <w:t>and</w:t>
      </w:r>
      <w:r w:rsidRPr="00157C80">
        <w:rPr>
          <w:rFonts w:cs="Times New Roman"/>
          <w:i/>
        </w:rPr>
        <w:t xml:space="preserve"> Pseudomonas rhodesia</w:t>
      </w:r>
      <w:r w:rsidRPr="00157C80">
        <w:rPr>
          <w:rFonts w:cs="Times New Roman"/>
        </w:rPr>
        <w:t xml:space="preserve">. No </w:t>
      </w:r>
      <w:r w:rsidRPr="00157C80">
        <w:rPr>
          <w:rFonts w:cs="Times New Roman"/>
          <w:i/>
        </w:rPr>
        <w:t>Mycoplasma spp.</w:t>
      </w:r>
      <w:r w:rsidRPr="00157C80">
        <w:rPr>
          <w:rFonts w:cs="Times New Roman"/>
        </w:rPr>
        <w:t xml:space="preserve"> was isolated from the mouth swab. Some of these bacteria are known to be primary pathogens in turtles, but in this </w:t>
      </w:r>
      <w:r w:rsidR="0047666C" w:rsidRPr="00157C80">
        <w:rPr>
          <w:rFonts w:cs="Times New Roman"/>
        </w:rPr>
        <w:t xml:space="preserve">case, </w:t>
      </w:r>
      <w:r w:rsidRPr="00157C80">
        <w:rPr>
          <w:rFonts w:cs="Times New Roman"/>
        </w:rPr>
        <w:t xml:space="preserve"> they are interpreted as bacterial overgrowth given the distribution of cocci visible histologically.</w:t>
      </w:r>
    </w:p>
    <w:p w14:paraId="68E4A7FE" w14:textId="77777777" w:rsidR="00EA288A" w:rsidRDefault="00EA288A" w:rsidP="00284DE9">
      <w:pPr>
        <w:outlineLvl w:val="0"/>
        <w:rPr>
          <w:rFonts w:cs="Times New Roman"/>
          <w:u w:val="single"/>
        </w:rPr>
      </w:pPr>
    </w:p>
    <w:p w14:paraId="270DA885" w14:textId="77777777" w:rsidR="00EA288A" w:rsidRPr="00157C80" w:rsidRDefault="00EA288A" w:rsidP="00284DE9">
      <w:pPr>
        <w:pStyle w:val="Heading2"/>
      </w:pPr>
      <w:bookmarkStart w:id="157" w:name="_Toc521353284"/>
      <w:bookmarkStart w:id="158" w:name="_Toc522095080"/>
      <w:r w:rsidRPr="00157C80">
        <w:t>PCR Findings</w:t>
      </w:r>
      <w:bookmarkEnd w:id="157"/>
      <w:bookmarkEnd w:id="158"/>
    </w:p>
    <w:p w14:paraId="5206C9B6" w14:textId="1A5982DB" w:rsidR="00EA288A" w:rsidRPr="00157C80" w:rsidRDefault="00EA288A" w:rsidP="00284DE9">
      <w:pPr>
        <w:ind w:firstLine="720"/>
        <w:rPr>
          <w:rFonts w:cs="Times New Roman"/>
        </w:rPr>
      </w:pPr>
      <w:r w:rsidRPr="00157C80">
        <w:rPr>
          <w:rFonts w:cs="Times New Roman"/>
        </w:rPr>
        <w:t>A sample of frozen liver tested positive for Frog virus 3 via PCR. The same sample tested negative for herpesvirus.</w:t>
      </w:r>
      <w:r w:rsidR="002C0385">
        <w:rPr>
          <w:rFonts w:cs="Times New Roman"/>
        </w:rPr>
        <w:t xml:space="preserve"> The BLAST search showed 100% match with Lacerta moticola ranavirus and FV3 major capsid protein gene sequences in the GenBank.</w:t>
      </w:r>
    </w:p>
    <w:p w14:paraId="69752B53" w14:textId="77777777" w:rsidR="00EA288A" w:rsidRPr="00157C80" w:rsidRDefault="00EA288A" w:rsidP="00284DE9">
      <w:pPr>
        <w:rPr>
          <w:rFonts w:cs="Times New Roman"/>
        </w:rPr>
      </w:pPr>
    </w:p>
    <w:p w14:paraId="4F0BF1AF" w14:textId="77777777" w:rsidR="00EA288A" w:rsidRPr="00157C80" w:rsidRDefault="00EA288A" w:rsidP="00284DE9">
      <w:pPr>
        <w:pStyle w:val="Heading1"/>
        <w:jc w:val="left"/>
      </w:pPr>
      <w:bookmarkStart w:id="159" w:name="_Toc521353285"/>
      <w:bookmarkStart w:id="160" w:name="_Toc522095081"/>
      <w:r w:rsidRPr="00157C80">
        <w:t>Discussion</w:t>
      </w:r>
      <w:bookmarkEnd w:id="159"/>
      <w:bookmarkEnd w:id="160"/>
    </w:p>
    <w:p w14:paraId="18439AF2" w14:textId="77777777" w:rsidR="00EA288A" w:rsidRDefault="00EA288A" w:rsidP="00284DE9">
      <w:pPr>
        <w:ind w:firstLine="720"/>
        <w:rPr>
          <w:rFonts w:cs="Times New Roman"/>
        </w:rPr>
      </w:pPr>
      <w:r w:rsidRPr="00157C80">
        <w:rPr>
          <w:rFonts w:cs="Times New Roman"/>
        </w:rPr>
        <w:t xml:space="preserve">We have documented the first case of ranavirus and associated mortality of any reptile species in Canada, as well as, the first case of mortality of a common snapping turtle. Ranaviruses are emerging pathogens with expanding geographic ranges and host species (Duffus et al., 2015). These viruses, particularly Frog virus 3, have been known to cause mass mortality events and can impart substantial negative effects on populations </w:t>
      </w:r>
      <w:r>
        <w:rPr>
          <w:rFonts w:cs="Times New Roman"/>
        </w:rPr>
        <w:t>(Chinchar et al., 2009;</w:t>
      </w:r>
      <w:r w:rsidRPr="00157C80">
        <w:rPr>
          <w:rFonts w:cs="Times New Roman"/>
        </w:rPr>
        <w:t xml:space="preserve"> </w:t>
      </w:r>
      <w:r>
        <w:rPr>
          <w:rFonts w:cs="Times New Roman"/>
        </w:rPr>
        <w:t>Miller et al., 2011</w:t>
      </w:r>
      <w:r w:rsidRPr="00157C80">
        <w:rPr>
          <w:rFonts w:cs="Times New Roman"/>
        </w:rPr>
        <w:t xml:space="preserve">; </w:t>
      </w:r>
      <w:r>
        <w:rPr>
          <w:rFonts w:cs="Times New Roman"/>
        </w:rPr>
        <w:t xml:space="preserve">Teacher et al., 2010; </w:t>
      </w:r>
      <w:r w:rsidRPr="00157C80">
        <w:rPr>
          <w:rFonts w:cs="Times New Roman"/>
        </w:rPr>
        <w:t xml:space="preserve">Une et al. 2009). The snapping turtle displayed severe clinical symptoms of a ranavirus infection including </w:t>
      </w:r>
      <w:r w:rsidRPr="00157C80">
        <w:rPr>
          <w:rFonts w:cs="Times New Roman"/>
        </w:rPr>
        <w:lastRenderedPageBreak/>
        <w:t>bilateral palpebral swelling and soft tissue swelling. All clinical, histological and molecular results wer</w:t>
      </w:r>
      <w:r>
        <w:rPr>
          <w:rFonts w:cs="Times New Roman"/>
        </w:rPr>
        <w:t>e consistent with a FV3</w:t>
      </w:r>
      <w:r w:rsidRPr="00157C80">
        <w:rPr>
          <w:rFonts w:cs="Times New Roman"/>
        </w:rPr>
        <w:t xml:space="preserve"> infection. Finally, PCR results confirm the diagnosis of a ranavirus infection and mortality. The gross and microscopic findings in this case are consistent with previous reports of FV3 infection in turtles and are severe enough to have been the cause of mortality. In chelonians, FV3 infection presents clinically with ocular and nasal discharge, respiratory distress, palpebral edema, anorexia and lethargy </w:t>
      </w:r>
      <w:r w:rsidRPr="00157C80">
        <w:rPr>
          <w:rFonts w:cs="Times New Roman"/>
        </w:rPr>
        <w:fldChar w:fldCharType="begin"/>
      </w:r>
      <w:r w:rsidRPr="00157C80">
        <w:rPr>
          <w:rFonts w:cs="Times New Roman"/>
        </w:rPr>
        <w:instrText xml:space="preserve"> ADDIN PAPERS2_CITATIONS &lt;citation&gt;&lt;uuid&gt;15F857C8-150E-4111-A90E-6A12716E97E5&lt;/uuid&gt;&lt;priority&gt;0&lt;/priority&gt;&lt;publications&gt;&lt;publication&gt;&lt;volume&gt;35&lt;/volume&gt;&lt;publication_date&gt;99200412001200000000220000&lt;/publication_date&gt;&lt;number&gt;4&lt;/number&gt;&lt;doi&gt;10.1638/03-037&lt;/doi&gt;&lt;startpage&gt;534&lt;/startpage&gt;&lt;title&gt;RANAVIRUS-ASSOCIATED MORBIDITY AND MORTALITY IN A GROUP OF CAPTIVE EASTERN BOX TURTLES (TERRAPENE CAROLINA CAROLINA)&lt;/title&gt;&lt;uuid&gt;8F8F5770-5B16-4487-9775-27BED0964BD1&lt;/uuid&gt;&lt;subtype&gt;400&lt;/subtype&gt;&lt;endpage&gt;543&lt;/endpage&gt;&lt;type&gt;400&lt;/type&gt;&lt;url&gt;http://www.bioone.org/doi/abs/10.1638/03-037&lt;/url&gt;&lt;bundle&gt;&lt;publication&gt;&lt;title&gt;Journal of zoo and wildlife medicine : official publication of the American Association of Zoo Veterinarians&lt;/title&gt;&lt;type&gt;-100&lt;/type&gt;&lt;subtype&gt;-100&lt;/subtype&gt;&lt;uuid&gt;8FFD8A97-8C10-4F5F-9136-113E598D503D&lt;/uuid&gt;&lt;/publication&gt;&lt;/bundle&gt;&lt;authors&gt;&lt;author&gt;&lt;nonDroppingParticle&gt;De&lt;/nonDroppingParticle&gt;&lt;firstName&gt;Ryan&lt;/firstName&gt;&lt;lastName&gt;Voe&lt;/lastName&gt;&lt;/author&gt;&lt;author&gt;&lt;firstName&gt;Kyleigh&lt;/firstName&gt;&lt;lastName&gt;Geissler&lt;/lastName&gt;&lt;/author&gt;&lt;author&gt;&lt;firstName&gt;Susan&lt;/firstName&gt;&lt;lastName&gt;Elmore&lt;/lastName&gt;&lt;/author&gt;&lt;author&gt;&lt;firstName&gt;David&lt;/firstName&gt;&lt;lastName&gt;Rotstein&lt;/lastName&gt;&lt;/author&gt;&lt;author&gt;&lt;firstName&gt;Greg&lt;/firstName&gt;&lt;lastName&gt;Lewbart&lt;/lastName&gt;&lt;/author&gt;&lt;author&gt;&lt;firstName&gt;James&lt;/firstName&gt;&lt;lastName&gt;Guy&lt;/lastName&gt;&lt;/author&gt;&lt;/authors&gt;&lt;/publication&gt;&lt;publication&gt;&lt;uuid&gt;A1AEC9CA-DA0E-49B5-BFDE-92B884C92D77&lt;/uuid&gt;&lt;volume&gt;44&lt;/volume&gt;&lt;doi&gt;10.1354/vp.44-3-285&lt;/doi&gt;&lt;startpage&gt;285&lt;/startpage&gt;&lt;publication_date&gt;99200705001200000000220000&lt;/publication_date&gt;&lt;url&gt;http://journals.sagepub.com/doi/10.1354/vp.44-3-285&lt;/url&gt;&lt;type&gt;400&lt;/type&gt;&lt;title&gt;Experimental transmission and induction of ranaviral disease in Western Ornate box turtles (Terrapene ornata ornata) and red-eared sliders (Trachemys scripta elegans).&lt;/title&gt;&lt;institution&gt;Department of Small Animal Clinical Sciences, College of Veterinary Medicine, University of Florida, Gainesville, FL 32610, USA.&lt;/institution&gt;&lt;number&gt;3&lt;/number&gt;&lt;subtype&gt;400&lt;/subtype&gt;&lt;endpage&gt;297&lt;/endpage&gt;&lt;bundle&gt;&lt;publication&gt;&lt;title&gt;Veterinary Pathology&lt;/title&gt;&lt;type&gt;-100&lt;/type&gt;&lt;subtype&gt;-100&lt;/subtype&gt;&lt;uuid&gt;4462CDC2-893B-42CD-9A69-E8D750806441&lt;/uuid&gt;&lt;/publication&gt;&lt;/bundle&gt;&lt;authors&gt;&lt;author&gt;&lt;firstName&gt;A&lt;/firstName&gt;&lt;middleNames&gt;J&lt;/middleNames&gt;&lt;lastName&gt;Johnson&lt;/lastName&gt;&lt;/author&gt;&lt;author&gt;&lt;firstName&gt;A&lt;/firstName&gt;&lt;middleNames&gt;P&lt;/middleNames&gt;&lt;lastName&gt;Pessier&lt;/lastName&gt;&lt;/author&gt;&lt;author&gt;&lt;firstName&gt;E&lt;/firstName&gt;&lt;middleNames&gt;R&lt;/middleNames&gt;&lt;lastName&gt;Jacobson&lt;/lastName&gt;&lt;/author&gt;&lt;/authors&gt;&lt;/publication&gt;&lt;/publications&gt;&lt;cites&gt;&lt;/cites&gt;&lt;/citation&gt;</w:instrText>
      </w:r>
      <w:r w:rsidRPr="00157C80">
        <w:rPr>
          <w:rFonts w:cs="Times New Roman"/>
        </w:rPr>
        <w:fldChar w:fldCharType="separate"/>
      </w:r>
      <w:r w:rsidRPr="00157C80">
        <w:rPr>
          <w:rFonts w:cs="Times New Roman"/>
        </w:rPr>
        <w:t>(De Voe et al. 2004</w:t>
      </w:r>
      <w:r>
        <w:rPr>
          <w:rFonts w:cs="Times New Roman"/>
        </w:rPr>
        <w:t>; Johnson et al.,</w:t>
      </w:r>
      <w:r w:rsidRPr="00157C80">
        <w:rPr>
          <w:rFonts w:cs="Times New Roman"/>
        </w:rPr>
        <w:t xml:space="preserve"> 2007)</w:t>
      </w:r>
      <w:r w:rsidRPr="00157C80">
        <w:rPr>
          <w:rFonts w:cs="Times New Roman"/>
        </w:rPr>
        <w:fldChar w:fldCharType="end"/>
      </w:r>
      <w:r w:rsidRPr="00157C80">
        <w:rPr>
          <w:rFonts w:cs="Times New Roman"/>
        </w:rPr>
        <w:t xml:space="preserve">. </w:t>
      </w:r>
    </w:p>
    <w:p w14:paraId="749BFD9E" w14:textId="77777777" w:rsidR="00EA288A" w:rsidRPr="00157C80" w:rsidRDefault="00EA288A" w:rsidP="00284DE9">
      <w:pPr>
        <w:ind w:firstLine="720"/>
        <w:rPr>
          <w:rFonts w:cs="Times New Roman"/>
        </w:rPr>
      </w:pPr>
      <w:r w:rsidRPr="00157C80">
        <w:rPr>
          <w:rFonts w:cs="Times New Roman"/>
        </w:rPr>
        <w:t>Gross lesions include</w:t>
      </w:r>
      <w:r>
        <w:rPr>
          <w:rFonts w:cs="Times New Roman"/>
        </w:rPr>
        <w:t>d</w:t>
      </w:r>
      <w:r w:rsidRPr="00157C80">
        <w:rPr>
          <w:rFonts w:cs="Times New Roman"/>
        </w:rPr>
        <w:t xml:space="preserve"> fibrinonecrotic oral ulceration, conjunctivitis, cellulitis, splenomegaly and subcutaneous edema </w:t>
      </w:r>
      <w:r w:rsidRPr="00157C80">
        <w:rPr>
          <w:rFonts w:cs="Times New Roman"/>
        </w:rPr>
        <w:fldChar w:fldCharType="begin"/>
      </w:r>
      <w:r w:rsidRPr="00157C80">
        <w:rPr>
          <w:rFonts w:cs="Times New Roman"/>
        </w:rPr>
        <w:instrText xml:space="preserve"> ADDIN PAPERS2_CITATIONS &lt;citation&gt;&lt;uuid&gt;7E8AE72F-A386-4673-BE89-C0F0FC23FAD7&lt;/uuid&gt;&lt;priority&gt;1&lt;/priority&gt;&lt;publications&gt;&lt;publication&gt;&lt;volume&gt;35&lt;/volume&gt;&lt;publication_date&gt;99200412001200000000220000&lt;/publication_date&gt;&lt;number&gt;4&lt;/number&gt;&lt;doi&gt;10.1638/03-037&lt;/doi&gt;&lt;startpage&gt;534&lt;/startpage&gt;&lt;title&gt;RANAVIRUS-ASSOCIATED MORBIDITY AND MORTALITY IN A GROUP OF CAPTIVE EASTERN BOX TURTLES (TERRAPENE CAROLINA CAROLINA)&lt;/title&gt;&lt;uuid&gt;8F8F5770-5B16-4487-9775-27BED0964BD1&lt;/uuid&gt;&lt;subtype&gt;400&lt;/subtype&gt;&lt;endpage&gt;543&lt;/endpage&gt;&lt;type&gt;400&lt;/type&gt;&lt;url&gt;http://www.bioone.org/doi/abs/10.1638/03-037&lt;/url&gt;&lt;bundle&gt;&lt;publication&gt;&lt;title&gt;Journal of zoo and wildlife medicine : official publication of the American Association of Zoo Veterinarians&lt;/title&gt;&lt;type&gt;-100&lt;/type&gt;&lt;subtype&gt;-100&lt;/subtype&gt;&lt;uuid&gt;8FFD8A97-8C10-4F5F-9136-113E598D503D&lt;/uuid&gt;&lt;/publication&gt;&lt;/bundle&gt;&lt;authors&gt;&lt;author&gt;&lt;nonDroppingParticle&gt;De&lt;/nonDroppingParticle&gt;&lt;firstName&gt;Ryan&lt;/firstName&gt;&lt;lastName&gt;Voe&lt;/lastName&gt;&lt;/author&gt;&lt;author&gt;&lt;firstName&gt;Kyleigh&lt;/firstName&gt;&lt;lastName&gt;Geissler&lt;/lastName&gt;&lt;/author&gt;&lt;author&gt;&lt;firstName&gt;Susan&lt;/firstName&gt;&lt;lastName&gt;Elmore&lt;/lastName&gt;&lt;/author&gt;&lt;author&gt;&lt;firstName&gt;David&lt;/firstName&gt;&lt;lastName&gt;Rotstein&lt;/lastName&gt;&lt;/author&gt;&lt;author&gt;&lt;firstName&gt;Greg&lt;/firstName&gt;&lt;lastName&gt;Lewbart&lt;/lastName&gt;&lt;/author&gt;&lt;author&gt;&lt;firstName&gt;James&lt;/firstName&gt;&lt;lastName&gt;Guy&lt;/lastName&gt;&lt;/author&gt;&lt;/authors&gt;&lt;/publication&gt;&lt;publication&gt;&lt;uuid&gt;A1AEC9CA-DA0E-49B5-BFDE-92B884C92D77&lt;/uuid&gt;&lt;volume&gt;44&lt;/volume&gt;&lt;doi&gt;10.1354/vp.44-3-285&lt;/doi&gt;&lt;startpage&gt;285&lt;/startpage&gt;&lt;publication_date&gt;99200705001200000000220000&lt;/publication_date&gt;&lt;url&gt;http://journals.sagepub.com/doi/10.1354/vp.44-3-285&lt;/url&gt;&lt;type&gt;400&lt;/type&gt;&lt;title&gt;Experimental transmission and induction of ranaviral disease in Western Ornate box turtles (Terrapene ornata ornata) and red-eared sliders (Trachemys scripta elegans).&lt;/title&gt;&lt;institution&gt;Department of Small Animal Clinical Sciences, College of Veterinary Medicine, University of Florida, Gainesville, FL 32610, USA.&lt;/institution&gt;&lt;number&gt;3&lt;/number&gt;&lt;subtype&gt;400&lt;/subtype&gt;&lt;endpage&gt;297&lt;/endpage&gt;&lt;bundle&gt;&lt;publication&gt;&lt;title&gt;Veterinary Pathology&lt;/title&gt;&lt;type&gt;-100&lt;/type&gt;&lt;subtype&gt;-100&lt;/subtype&gt;&lt;uuid&gt;4462CDC2-893B-42CD-9A69-E8D750806441&lt;/uuid&gt;&lt;/publication&gt;&lt;/bundle&gt;&lt;authors&gt;&lt;author&gt;&lt;firstName&gt;A&lt;/firstName&gt;&lt;middleNames&gt;J&lt;/middleNames&gt;&lt;lastName&gt;Johnson&lt;/lastName&gt;&lt;/author&gt;&lt;author&gt;&lt;firstName&gt;A&lt;/firstName&gt;&lt;middleNames&gt;P&lt;/middleNames&gt;&lt;lastName&gt;Pessier&lt;/lastName&gt;&lt;/author&gt;&lt;author&gt;&lt;firstName&gt;E&lt;/firstName&gt;&lt;middleNames&gt;R&lt;/middleNames&gt;&lt;lastName&gt;Jacobson&lt;/lastName&gt;&lt;/author&gt;&lt;/authors&gt;&lt;/publication&gt;&lt;publication&gt;&lt;uuid&gt;261D8016-E951-4247-B2EC-EBECF6B811A6&lt;/uuid&gt;&lt;volume&gt;149&lt;/volume&gt;&lt;doi&gt;10.1016/j.jcpa.2013.01.007&lt;/doi&gt;&lt;startpage&gt;356&lt;/startpage&gt;&lt;publication_date&gt;99201308101200000000222000&lt;/publication_date&gt;&lt;url&gt;http://dx.doi.org/10.1016/j.jcpa.2013.01.007&lt;/url&gt;&lt;type&gt;400&lt;/type&gt;&lt;title&gt;Pathogenicity of Frog Virus 3-like Virus in Red- eared Slider Turtles (Trachemys scripta elegans) at Two Environmental Temperatures&lt;/title&gt;&lt;publisher&gt;Elsevier Ltd&lt;/publisher&gt;&lt;number&gt;2-3&lt;/number&gt;&lt;subtype&gt;400&lt;/subtype&gt;&lt;endpage&gt;367&lt;/endpage&gt;&lt;bundle&gt;&lt;publication&gt;&lt;publisher&gt;Elsevier Ltd&lt;/publisher&gt;&lt;title&gt;Journal of Comparative Pathology&lt;/title&gt;&lt;type&gt;-100&lt;/type&gt;&lt;subtype&gt;-100&lt;/subtype&gt;&lt;uuid&gt;DB3D2918-59AD-43E2-A511-CA823D69533E&lt;/uuid&gt;&lt;/publication&gt;&lt;/bundle&gt;&lt;authors&gt;&lt;author&gt;&lt;firstName&gt;M&lt;/firstName&gt;&lt;middleNames&gt;C&lt;/middleNames&gt;&lt;lastName&gt;Allender&lt;/lastName&gt;&lt;/author&gt;&lt;author&gt;&lt;firstName&gt;M&lt;/firstName&gt;&lt;middleNames&gt;A&lt;/middleNames&gt;&lt;lastName&gt;Mitchell&lt;/lastName&gt;&lt;/author&gt;&lt;author&gt;&lt;firstName&gt;T&lt;/firstName&gt;&lt;lastName&gt;Torres&lt;/lastName&gt;&lt;/author&gt;&lt;author&gt;&lt;firstName&gt;J&lt;/firstName&gt;&lt;lastName&gt;Sekowska&lt;/lastName&gt;&lt;/author&gt;&lt;author&gt;&lt;firstName&gt;E&lt;/firstName&gt;&lt;middleNames&gt;A&lt;/middleNames&gt;&lt;lastName&gt;Driskell&lt;/lastName&gt;&lt;/author&gt;&lt;/authors&gt;&lt;/publication&gt;&lt;publication&gt;&lt;uuid&gt;65410786-7006-4F6F-A2D2-48265B58B0A4&lt;/uuid&gt;&lt;volume&gt;144&lt;/volume&gt;&lt;doi&gt;10.1007/s007050050714&lt;/doi&gt;&lt;startpage&gt;1909&lt;/startpage&gt;&lt;publication_date&gt;99201405201200000000222000&lt;/publication_date&gt;&lt;url&gt;https://link.springer.com/article/10.1007/s007050050714&lt;/url&gt;&lt;type&gt;400&lt;/type&gt;&lt;title&gt;Isolation and characterization of an iridovirus from Hermann’s tortoises (&amp;lt;Emphasis Type="BoldItalic"&amp;gt;Testudo hermanni&amp;lt;/Emphasis&amp;gt;)&lt;/title&gt;&lt;publisher&gt;Springer-Verlag&lt;/publisher&gt;&lt;number&gt;10&lt;/number&gt;&lt;subtype&gt;400&lt;/subtype&gt;&lt;endpage&gt;1922&lt;/endpage&gt;&lt;bundle&gt;&lt;publication&gt;&lt;title&gt;Archives of Virology&lt;/title&gt;&lt;type&gt;-100&lt;/type&gt;&lt;subtype&gt;-100&lt;/subtype&gt;&lt;uuid&gt;FC7AD383-436D-466A-BB31-463879739D47&lt;/uuid&gt;&lt;/publication&gt;&lt;/bundle&gt;&lt;authors&gt;&lt;author&gt;&lt;firstName&gt;R&lt;/firstName&gt;&lt;middleNames&gt;E&lt;/middleNames&gt;&lt;lastName&gt;Marschang&lt;/lastName&gt;&lt;/author&gt;&lt;author&gt;&lt;firstName&gt;P&lt;/firstName&gt;&lt;lastName&gt;Becher&lt;/lastName&gt;&lt;/author&gt;&lt;author&gt;&lt;firstName&gt;H&lt;/firstName&gt;&lt;lastName&gt;Posthaus&lt;/lastName&gt;&lt;/author&gt;&lt;author&gt;&lt;firstName&gt;P&lt;/firstName&gt;&lt;lastName&gt;Wild&lt;/lastName&gt;&lt;/author&gt;&lt;author&gt;&lt;firstName&gt;H&lt;/firstName&gt;&lt;middleNames&gt;J&lt;/middleNames&gt;&lt;lastName&gt;Thiel&lt;/lastName&gt;&lt;/author&gt;&lt;author&gt;&lt;firstName&gt;U&lt;/firstName&gt;&lt;lastName&gt;Müller-Doblies&lt;/lastName&gt;&lt;/author&gt;&lt;author&gt;&lt;firstName&gt;E&lt;/firstName&gt;&lt;middleNames&gt;F&lt;/middleNames&gt;&lt;lastName&gt;Kalet&lt;/lastName&gt;&lt;/author&gt;&lt;author&gt;&lt;firstName&gt;L&lt;/firstName&gt;&lt;middleNames&gt;N&lt;/middleNames&gt;&lt;lastName&gt;Bacciarini&lt;/lastName&gt;&lt;/author&gt;&lt;/authors&gt;&lt;/publication&gt;&lt;publication&gt;&lt;volume&gt;13&lt;/volume&gt;&lt;publication_date&gt;99198200001200000000200000&lt;/publication_date&gt;&lt;number&gt;3&lt;/number&gt;&lt;doi&gt;10.2307/20094592&lt;/doi&gt;&lt;startpage&gt;113&lt;/startpage&gt;&lt;title&gt;Spontaneous viral hepatitis in a spur-tailed Mediterranean land tortoise (Testudo hermanni)&lt;/title&gt;&lt;uuid&gt;6F16D90C-1F5A-4F58-96C9-97664AEA88F1&lt;/uuid&gt;&lt;subtype&gt;400&lt;/subtype&gt;&lt;type&gt;400&lt;/type&gt;&lt;url&gt;https://www.jstor.org/stable/10.2307/20094592?origin=crossref&lt;/url&gt;&lt;bundle&gt;&lt;publication&gt;&lt;title&gt;JSTOR</w:instrText>
      </w:r>
    </w:p>
    <w:p w14:paraId="1F5D9016" w14:textId="77777777" w:rsidR="00EA288A" w:rsidRPr="00157C80" w:rsidRDefault="00EA288A" w:rsidP="00284DE9">
      <w:pPr>
        <w:ind w:firstLine="720"/>
        <w:rPr>
          <w:rFonts w:cs="Times New Roman"/>
        </w:rPr>
      </w:pPr>
      <w:r w:rsidRPr="00157C80">
        <w:rPr>
          <w:rFonts w:cs="Times New Roman"/>
        </w:rPr>
        <w:instrText>&lt;/title&gt;&lt;type&gt;-100&lt;/type&gt;&lt;subtype&gt;-100&lt;/subtype&gt;&lt;uuid&gt;05FA2E4C-F7D2-4329-92F6-30FD28F48C8F&lt;/uuid&gt;&lt;/publication&gt;&lt;/bundle&gt;&lt;authors&gt;&lt;author&gt;&lt;firstName&gt;A&lt;/firstName&gt;&lt;lastName&gt;Heldstab&lt;/lastName&gt;&lt;/author&gt;&lt;author&gt;&lt;firstName&gt;G&lt;/firstName&gt;&lt;middleNames&gt;Bestetti The Journal of Zoo Animal&lt;/middleNames&gt;&lt;lastName&gt;Medicine&lt;/lastName&gt;&lt;/author&gt;&lt;author&gt;&lt;lastName&gt;1982&lt;/lastName&gt;&lt;/author&gt;&lt;/authors&gt;&lt;/publication&gt;&lt;publication&gt;&lt;uuid&gt;EE3737D6-8279-4187-BEC3-4A2D713A7D82&lt;/uuid&gt;&lt;volume&gt;44&lt;/volume&gt;&lt;doi&gt;10.7589/0090-3558-44.4.851&lt;/doi&gt;&lt;startpage&gt;851&lt;/startpage&gt;&lt;publication_date&gt;99200810001200000000220000&lt;/publication_date&gt;&lt;url&gt;http://www.jwildlifedis.org/doi/10.7589/0090-3558-44.4.851&lt;/url&gt;&lt;citekey&gt;Johnson:2008hq&lt;/citekey&gt;&lt;type&gt;400&lt;/type&gt;&lt;title&gt;RANAVIRUS INFECTION OF FREE-RANGING AND CAPTIVE BOX TURTLES AND TORTOISES IN THE UNITED STATES&lt;/title&gt;&lt;number&gt;4&lt;/number&gt;&lt;subtype&gt;400&lt;/subtype&gt;&lt;endpage&gt;863&lt;/endpage&gt;&lt;bundle&gt;&lt;publication&gt;&lt;title&gt;Journal of Wildlife Diseases&lt;/title&gt;&lt;type&gt;-100&lt;/type&gt;&lt;subtype&gt;-100&lt;/subtype&gt;&lt;uuid&gt;D0947565-3DA2-498C-95AA-3904CB4E250B&lt;/uuid&gt;&lt;/publication&gt;&lt;/bundle&gt;&lt;authors&gt;&lt;author&gt;&lt;firstName&gt;April&lt;/firstName&gt;&lt;middleNames&gt;J&lt;/middleNames&gt;&lt;lastName&gt;Johnson&lt;/lastName&gt;&lt;/author&gt;&lt;author&gt;&lt;firstName&gt;Allan&lt;/firstName&gt;&lt;middleNames&gt;P&lt;/middleNames&gt;&lt;lastName&gt;Pessier&lt;/lastName&gt;&lt;/author&gt;&lt;author&gt;&lt;firstName&gt;James&lt;/firstName&gt;&lt;middleNames&gt;F X&lt;/middleNames&gt;&lt;lastName&gt;Wellehan&lt;/lastName&gt;&lt;/author&gt;&lt;author&gt;&lt;firstName&gt;April&lt;/firstName&gt;&lt;lastName&gt;Childress&lt;/lastName&gt;&lt;/author&gt;&lt;author&gt;&lt;firstName&gt;Terry&lt;/firstName&gt;&lt;middleNames&gt;M&lt;/middleNames&gt;&lt;lastName&gt;Norton&lt;/lastName&gt;&lt;/author&gt;&lt;author&gt;&lt;firstName&gt;Nancy&lt;/firstName&gt;&lt;middleNames&gt;L&lt;/middleNames&gt;&lt;lastName&gt;Stedman&lt;/lastName&gt;&lt;/author&gt;&lt;author&gt;&lt;firstName&gt;David&lt;/firstName&gt;&lt;middleNames&gt;C&lt;/middleNames&gt;&lt;lastName&gt;Bloom&lt;/lastName&gt;&lt;/author&gt;&lt;author&gt;&lt;firstName&gt;William&lt;/firstName&gt;&lt;lastName&gt;Belzer&lt;/lastName&gt;&lt;/author&gt;&lt;author&gt;&lt;firstName&gt;Valorie&lt;/firstName&gt;&lt;middleNames&gt;R&lt;/middleNames&gt;&lt;lastName&gt;Titus&lt;/lastName&gt;&lt;/author&gt;&lt;author&gt;&lt;firstName&gt;Robert&lt;/firstName&gt;&lt;lastName&gt;Wagner&lt;/lastName&gt;&lt;/author&gt;&lt;author&gt;&lt;firstName&gt;Jason&lt;/firstName&gt;&lt;middleNames&gt;W&lt;/middleNames&gt;&lt;lastName&gt;Brooks&lt;/lastName&gt;&lt;/author&gt;&lt;author&gt;&lt;firstName&gt;Jeffrey&lt;/firstName&gt;&lt;lastName&gt;Spratt&lt;/lastName&gt;&lt;/author&gt;&lt;author&gt;&lt;firstName&gt;Elliott&lt;/firstName&gt;&lt;middleNames&gt;R&lt;/middleNames&gt;&lt;lastName&gt;Jacobson&lt;/lastName&gt;&lt;/author&gt;&lt;/authors&gt;&lt;/publication&gt;&lt;/publications&gt;&lt;cites&gt;&lt;/cites&gt;&lt;/citation&gt;</w:instrText>
      </w:r>
      <w:r w:rsidRPr="00157C80">
        <w:rPr>
          <w:rFonts w:cs="Times New Roman"/>
        </w:rPr>
        <w:fldChar w:fldCharType="separate"/>
      </w:r>
      <w:r>
        <w:rPr>
          <w:rFonts w:cs="Times New Roman"/>
        </w:rPr>
        <w:t>(</w:t>
      </w:r>
      <w:r w:rsidRPr="00157C80">
        <w:rPr>
          <w:rFonts w:cs="Times New Roman"/>
        </w:rPr>
        <w:t>Allender et al. 2013</w:t>
      </w:r>
      <w:r>
        <w:rPr>
          <w:rFonts w:cs="Times New Roman"/>
        </w:rPr>
        <w:t>; De Voe et al. 2004; Heldstab,</w:t>
      </w:r>
      <w:r w:rsidRPr="00157C80">
        <w:rPr>
          <w:rFonts w:cs="Times New Roman"/>
        </w:rPr>
        <w:t xml:space="preserve"> 1982</w:t>
      </w:r>
      <w:r>
        <w:rPr>
          <w:rFonts w:cs="Times New Roman"/>
        </w:rPr>
        <w:t>; Johnson et al.</w:t>
      </w:r>
      <w:r w:rsidRPr="00157C80">
        <w:rPr>
          <w:rFonts w:cs="Times New Roman"/>
        </w:rPr>
        <w:t xml:space="preserve"> 2007; Johnson et al. 2008</w:t>
      </w:r>
      <w:r>
        <w:rPr>
          <w:rFonts w:cs="Times New Roman"/>
        </w:rPr>
        <w:t>;</w:t>
      </w:r>
      <w:r w:rsidRPr="00157C80">
        <w:rPr>
          <w:rFonts w:cs="Times New Roman"/>
        </w:rPr>
        <w:t xml:space="preserve"> Marschang et al. 2014;)</w:t>
      </w:r>
      <w:r w:rsidRPr="00157C80">
        <w:rPr>
          <w:rFonts w:cs="Times New Roman"/>
        </w:rPr>
        <w:fldChar w:fldCharType="end"/>
      </w:r>
      <w:r w:rsidRPr="00157C80">
        <w:rPr>
          <w:rFonts w:cs="Times New Roman"/>
        </w:rPr>
        <w:t xml:space="preserve">. Microscopic lesions often involve systemic fibrinonecrotizing vasculitis characterized by hyalinized vessel walls </w:t>
      </w:r>
      <w:r w:rsidRPr="00157C80">
        <w:rPr>
          <w:rFonts w:cs="Times New Roman"/>
        </w:rPr>
        <w:fldChar w:fldCharType="begin"/>
      </w:r>
      <w:r w:rsidRPr="00157C80">
        <w:rPr>
          <w:rFonts w:cs="Times New Roman"/>
        </w:rPr>
        <w:instrText xml:space="preserve"> ADDIN PAPERS2_CITATIONS &lt;citation&gt;&lt;uuid&gt;F1BCDC99-864B-44DA-A8E8-AA67898C3D8E&lt;/uuid&gt;&lt;priority&gt;2&lt;/priority&gt;&lt;publications&gt;&lt;publication&gt;&lt;volume&gt;35&lt;/volume&gt;&lt;publication_date&gt;99200412001200000000220000&lt;/publication_date&gt;&lt;number&gt;4&lt;/number&gt;&lt;doi&gt;10.1638/03-037&lt;/doi&gt;&lt;startpage&gt;534&lt;/startpage&gt;&lt;title&gt;RANAVIRUS-ASSOCIATED MORBIDITY AND MORTALITY IN A GROUP OF CAPTIVE EASTERN BOX TURTLES (TERRAPENE CAROLINA CAROLINA)&lt;/title&gt;&lt;uuid&gt;8F8F5770-5B16-4487-9775-27BED0964BD1&lt;/uuid&gt;&lt;subtype&gt;400&lt;/subtype&gt;&lt;endpage&gt;543&lt;/endpage&gt;&lt;type&gt;400&lt;/type&gt;&lt;url&gt;http://www.bioone.org/doi/abs/10.1638/03-037&lt;/url&gt;&lt;bundle&gt;&lt;publication&gt;&lt;title&gt;Journal of zoo and wildlife medicine : official publication of the American Association of Zoo Veterinarians&lt;/title&gt;&lt;type&gt;-100&lt;/type&gt;&lt;subtype&gt;-100&lt;/subtype&gt;&lt;uuid&gt;8FFD8A97-8C10-4F5F-9136-113E598D503D&lt;/uuid&gt;&lt;/publication&gt;&lt;/bundle&gt;&lt;authors&gt;&lt;author&gt;&lt;nonDroppingParticle&gt;De&lt;/nonDroppingParticle&gt;&lt;firstName&gt;Ryan&lt;/firstName&gt;&lt;lastName&gt;Voe&lt;/lastName&gt;&lt;/author&gt;&lt;author&gt;&lt;firstName&gt;Kyleigh&lt;/firstName&gt;&lt;lastName&gt;Geissler&lt;/lastName&gt;&lt;/author&gt;&lt;author&gt;&lt;firstName&gt;Susan&lt;/firstName&gt;&lt;lastName&gt;Elmore&lt;/lastName&gt;&lt;/author&gt;&lt;author&gt;&lt;firstName&gt;David&lt;/firstName&gt;&lt;lastName&gt;Rotstein&lt;/lastName&gt;&lt;/author&gt;&lt;author&gt;&lt;firstName&gt;Greg&lt;/firstName&gt;&lt;lastName&gt;Lewbart&lt;/lastName&gt;&lt;/author&gt;&lt;author&gt;&lt;firstName&gt;James&lt;/firstName&gt;&lt;lastName&gt;Guy&lt;/lastName&gt;&lt;/author&gt;&lt;/authors&gt;&lt;/publication&gt;&lt;publication&gt;&lt;uuid&gt;A1AEC9CA-DA0E-49B5-BFDE-92B884C92D77&lt;/uuid&gt;&lt;volume&gt;44&lt;/volume&gt;&lt;doi&gt;10.1354/vp.44-3-285&lt;/doi&gt;&lt;startpage&gt;285&lt;/startpage&gt;&lt;publication_date&gt;99200705001200000000220000&lt;/publication_date&gt;&lt;url&gt;http://journals.sagepub.com/doi/10.1354/vp.44-3-285&lt;/url&gt;&lt;type&gt;400&lt;/type&gt;&lt;title&gt;Experimental transmission and induction of ranaviral disease in Western Ornate box turtles (Terrapene ornata ornata) and red-eared sliders (Trachemys scripta elegans).&lt;/title&gt;&lt;institution&gt;Department of Small Animal Clinical Sciences, College of Veterinary Medicine, University of Florida, Gainesville, FL 32610, USA.&lt;/institution&gt;&lt;number&gt;3&lt;/number&gt;&lt;subtype&gt;400&lt;/subtype&gt;&lt;endpage&gt;297&lt;/endpage&gt;&lt;bundle&gt;&lt;publication&gt;&lt;title&gt;Veterinary Pathology&lt;/title&gt;&lt;type&gt;-100&lt;/type&gt;&lt;subtype&gt;-100&lt;/subtype&gt;&lt;uuid&gt;4462CDC2-893B-42CD-9A69-E8D750806441&lt;/uuid&gt;&lt;/publication&gt;&lt;/bundle&gt;&lt;authors&gt;&lt;author&gt;&lt;firstName&gt;A&lt;/firstName&gt;&lt;middleNames&gt;J&lt;/middleNames&gt;&lt;lastName&gt;Johnson&lt;/lastName&gt;&lt;/author&gt;&lt;author&gt;&lt;firstName&gt;A&lt;/firstName&gt;&lt;middleNames&gt;P&lt;/middleNames&gt;&lt;lastName&gt;Pessier&lt;/lastName&gt;&lt;/author&gt;&lt;author&gt;&lt;firstName&gt;E&lt;/firstName&gt;&lt;middleNames&gt;R&lt;/middleNames&gt;&lt;lastName&gt;Jacobson&lt;/lastName&gt;&lt;/author&gt;&lt;/authors&gt;&lt;/publication&gt;&lt;/publications&gt;&lt;cites&gt;&lt;/cites&gt;&lt;/citation&gt;</w:instrText>
      </w:r>
      <w:r w:rsidRPr="00157C80">
        <w:rPr>
          <w:rFonts w:cs="Times New Roman"/>
        </w:rPr>
        <w:fldChar w:fldCharType="separate"/>
      </w:r>
      <w:r>
        <w:rPr>
          <w:rFonts w:cs="Times New Roman"/>
        </w:rPr>
        <w:t xml:space="preserve">(De Voe et al. 2004; Johnson et al., </w:t>
      </w:r>
      <w:r w:rsidRPr="00157C80">
        <w:rPr>
          <w:rFonts w:cs="Times New Roman"/>
        </w:rPr>
        <w:t>2007)</w:t>
      </w:r>
      <w:r w:rsidRPr="00157C80">
        <w:rPr>
          <w:rFonts w:cs="Times New Roman"/>
        </w:rPr>
        <w:fldChar w:fldCharType="end"/>
      </w:r>
      <w:r w:rsidRPr="00157C80">
        <w:rPr>
          <w:rFonts w:cs="Times New Roman"/>
        </w:rPr>
        <w:t xml:space="preserve">. This can be especially prominent in the spleen, leading to effacement of splenic architecture by hemorrhage and fibrin and depletion of lymphoid follicles </w:t>
      </w:r>
      <w:r w:rsidRPr="00157C80">
        <w:rPr>
          <w:rFonts w:cs="Times New Roman"/>
        </w:rPr>
        <w:fldChar w:fldCharType="begin"/>
      </w:r>
      <w:r w:rsidRPr="00157C80">
        <w:rPr>
          <w:rFonts w:cs="Times New Roman"/>
        </w:rPr>
        <w:instrText xml:space="preserve"> ADDIN PAPERS2_CITATIONS &lt;citation&gt;&lt;uuid&gt;2A60CED0-55BC-4BBB-8BD6-1F43258AAD0D&lt;/uuid&gt;&lt;priority&gt;3&lt;/priority&gt;&lt;publications&gt;&lt;publication&gt;&lt;uuid&gt;261D8016-E951-4247-B2EC-EBECF6B811A6&lt;/uuid&gt;&lt;volume&gt;149&lt;/volume&gt;&lt;doi&gt;10.1016/j.jcpa.2013.01.007&lt;/doi&gt;&lt;startpage&gt;356&lt;/startpage&gt;&lt;publication_date&gt;99201308101200000000222000&lt;/publication_date&gt;&lt;url&gt;http://dx.doi.org/10.1016/j.jcpa.2013.01.007&lt;/url&gt;&lt;type&gt;400&lt;/type&gt;&lt;title&gt;Pathogenicity of Frog Virus 3-like Virus in Red- eared Slider Turtles (Trachemys scripta elegans) at Two Environmental Temperatures&lt;/title&gt;&lt;publisher&gt;Elsevier Ltd&lt;/publisher&gt;&lt;number&gt;2-3&lt;/number&gt;&lt;subtype&gt;400&lt;/subtype&gt;&lt;endpage&gt;367&lt;/endpage&gt;&lt;bundle&gt;&lt;publication&gt;&lt;publisher&gt;Elsevier Ltd&lt;/publisher&gt;&lt;title&gt;Journal of Comparative Pathology&lt;/title&gt;&lt;type&gt;-100&lt;/type&gt;&lt;subtype&gt;-100&lt;/subtype&gt;&lt;uuid&gt;DB3D2918-59AD-43E2-A511-CA823D69533E&lt;/uuid&gt;&lt;/publication&gt;&lt;/bundle&gt;&lt;authors&gt;&lt;author&gt;&lt;firstName&gt;M&lt;/firstName&gt;&lt;middleNames&gt;C&lt;/middleNames&gt;&lt;lastName&gt;Allender&lt;/lastName&gt;&lt;/author&gt;&lt;author&gt;&lt;firstName&gt;M&lt;/firstName&gt;&lt;middleNames&gt;A&lt;/middleNames&gt;&lt;lastName&gt;Mitchell&lt;/lastName&gt;&lt;/author&gt;&lt;author&gt;&lt;firstName&gt;T&lt;/firstName&gt;&lt;lastName&gt;Torres&lt;/lastName&gt;&lt;/author&gt;&lt;author&gt;&lt;firstName&gt;J&lt;/firstName&gt;&lt;lastName&gt;Sekowska&lt;/lastName&gt;&lt;/author&gt;&lt;author&gt;&lt;firstName&gt;E&lt;/firstName&gt;&lt;middleNames&gt;A&lt;/middleNames&gt;&lt;lastName&gt;Driskell&lt;/lastName&gt;&lt;/author&gt;&lt;/authors&gt;&lt;/publication&gt;&lt;publication&gt;&lt;uuid&gt;A1AEC9CA-DA0E-49B5-BFDE-92B884C92D77&lt;/uuid&gt;&lt;volume&gt;44&lt;/volume&gt;&lt;doi&gt;10.1354/vp.44-3-285&lt;/doi&gt;&lt;startpage&gt;285&lt;/startpage&gt;&lt;publication_date&gt;99200705001200000000220000&lt;/publication_date&gt;&lt;url&gt;http://journals.sagepub.com/doi/10.1354/vp.44-3-285&lt;/url&gt;&lt;type&gt;400&lt;/type&gt;&lt;title&gt;Experimental transmission and induction of ranaviral disease in Western Ornate box turtles (Terrapene ornata ornata) and red-eared sliders (Trachemys scripta elegans).&lt;/title&gt;&lt;institution&gt;Department of Small Animal Clinical Sciences, College of Veterinary Medicine, University of Florida, Gainesville, FL 32610, USA.&lt;/institution&gt;&lt;number&gt;3&lt;/number&gt;&lt;subtype&gt;400&lt;/subtype&gt;&lt;endpage&gt;297&lt;/endpage&gt;&lt;bundle&gt;&lt;publication&gt;&lt;title&gt;Veterinary Pathology&lt;/title&gt;&lt;type&gt;-100&lt;/type&gt;&lt;subtype&gt;-100&lt;/subtype&gt;&lt;uuid&gt;4462CDC2-893B-42CD-9A69-E8D750806441&lt;/uuid&gt;&lt;/publication&gt;&lt;/bundle&gt;&lt;authors&gt;&lt;author&gt;&lt;firstName&gt;A&lt;/firstName&gt;&lt;middleNames&gt;J&lt;/middleNames&gt;&lt;lastName&gt;Johnson&lt;/lastName&gt;&lt;/author&gt;&lt;author&gt;&lt;firstName&gt;A&lt;/firstName&gt;&lt;middleNames&gt;P&lt;/middleNames&gt;&lt;lastName&gt;Pessier&lt;/lastName&gt;&lt;/author&gt;&lt;author&gt;&lt;firstName&gt;E&lt;/firstName&gt;&lt;middleNames&gt;R&lt;/middleNames&gt;&lt;lastName&gt;Jacobson&lt;/lastName&gt;&lt;/author&gt;&lt;/authors&gt;&lt;/publication&gt;&lt;/publications&gt;&lt;cites&gt;&lt;/cites&gt;&lt;/citation&gt;</w:instrText>
      </w:r>
      <w:r w:rsidRPr="00157C80">
        <w:rPr>
          <w:rFonts w:cs="Times New Roman"/>
        </w:rPr>
        <w:fldChar w:fldCharType="separate"/>
      </w:r>
      <w:r w:rsidRPr="00157C80">
        <w:rPr>
          <w:rFonts w:cs="Times New Roman"/>
        </w:rPr>
        <w:t>(Allend</w:t>
      </w:r>
      <w:r>
        <w:rPr>
          <w:rFonts w:cs="Times New Roman"/>
        </w:rPr>
        <w:t xml:space="preserve">er et al. 2013; Johnson et al., </w:t>
      </w:r>
      <w:r w:rsidRPr="00157C80">
        <w:rPr>
          <w:rFonts w:cs="Times New Roman"/>
        </w:rPr>
        <w:t>2007)</w:t>
      </w:r>
      <w:r w:rsidRPr="00157C80">
        <w:rPr>
          <w:rFonts w:cs="Times New Roman"/>
        </w:rPr>
        <w:fldChar w:fldCharType="end"/>
      </w:r>
      <w:r w:rsidRPr="00157C80">
        <w:rPr>
          <w:rFonts w:cs="Times New Roman"/>
        </w:rPr>
        <w:t xml:space="preserve">. It has been hypothesized that the severe damage to splenic ellipsoids observed with chelonian FV3 infections could </w:t>
      </w:r>
      <w:r>
        <w:rPr>
          <w:rFonts w:cs="Times New Roman"/>
        </w:rPr>
        <w:t>be</w:t>
      </w:r>
      <w:r w:rsidRPr="00157C80">
        <w:rPr>
          <w:rFonts w:cs="Times New Roman"/>
        </w:rPr>
        <w:t xml:space="preserve"> result of their filtering function leading to antigen trapping and a subsequent immune response </w:t>
      </w:r>
      <w:r w:rsidRPr="00157C80">
        <w:rPr>
          <w:rFonts w:cs="Times New Roman"/>
        </w:rPr>
        <w:fldChar w:fldCharType="begin"/>
      </w:r>
      <w:r w:rsidRPr="00157C80">
        <w:rPr>
          <w:rFonts w:cs="Times New Roman"/>
        </w:rPr>
        <w:instrText xml:space="preserve"> ADDIN PAPERS2_CITATIONS &lt;citation&gt;&lt;uuid&gt;C73ECF1C-B775-42B7-8030-9963BEC1FE81&lt;/uuid&gt;&lt;priority&gt;4&lt;/priority&gt;&lt;publications&gt;&lt;publication&gt;&lt;uuid&gt;A1AEC9CA-DA0E-49B5-BFDE-92B884C92D77&lt;/uuid&gt;&lt;volume&gt;44&lt;/volume&gt;&lt;doi&gt;10.1354/vp.44-3-285&lt;/doi&gt;&lt;startpage&gt;285&lt;/startpage&gt;&lt;publication_date&gt;99200705001200000000220000&lt;/publication_date&gt;&lt;url&gt;http://journals.sagepub.com/doi/10.1354/vp.44-3-285&lt;/url&gt;&lt;type&gt;400&lt;/type&gt;&lt;title&gt;Experimental transmission and induction of ranaviral disease in Western Ornate box turtles (Terrapene ornata ornata) and red-eared sliders (Trachemys scripta elegans).&lt;/title&gt;&lt;institution&gt;Department of Small Animal Clinical Sciences, College of Veterinary Medicine, University of Florida, Gainesville, FL 32610, USA.&lt;/institution&gt;&lt;number&gt;3&lt;/number&gt;&lt;subtype&gt;400&lt;/subtype&gt;&lt;endpage&gt;297&lt;/endpage&gt;&lt;bundle&gt;&lt;publication&gt;&lt;title&gt;Veterinary Pathology&lt;/title&gt;&lt;type&gt;-100&lt;/type&gt;&lt;subtype&gt;-100&lt;/subtype&gt;&lt;uuid&gt;4462CDC2-893B-42CD-9A69-E8D750806441&lt;/uuid&gt;&lt;/publication&gt;&lt;/bundle&gt;&lt;authors&gt;&lt;author&gt;&lt;firstName&gt;A&lt;/firstName&gt;&lt;middleNames&gt;J&lt;/middleNames&gt;&lt;lastName&gt;Johnson&lt;/lastName&gt;&lt;/author&gt;&lt;author&gt;&lt;firstName&gt;A&lt;/firstName&gt;&lt;middleNames&gt;P&lt;/middleNames&gt;&lt;lastName&gt;Pessier&lt;/lastName&gt;&lt;/author&gt;&lt;author&gt;&lt;firstName&gt;E&lt;/firstName&gt;&lt;middleNames&gt;R&lt;/middleNames&gt;&lt;lastName&gt;Jacobson&lt;/lastName&gt;&lt;/author&gt;&lt;/authors&gt;&lt;/publication&gt;&lt;/publications&gt;&lt;cites&gt;&lt;/cites&gt;&lt;/citation&gt;</w:instrText>
      </w:r>
      <w:r w:rsidRPr="00157C80">
        <w:rPr>
          <w:rFonts w:cs="Times New Roman"/>
        </w:rPr>
        <w:fldChar w:fldCharType="separate"/>
      </w:r>
      <w:r>
        <w:rPr>
          <w:rFonts w:cs="Times New Roman"/>
        </w:rPr>
        <w:t>(Johnson et al.,</w:t>
      </w:r>
      <w:r w:rsidRPr="00157C80">
        <w:rPr>
          <w:rFonts w:cs="Times New Roman"/>
        </w:rPr>
        <w:t xml:space="preserve"> 2007)</w:t>
      </w:r>
      <w:r w:rsidRPr="00157C80">
        <w:rPr>
          <w:rFonts w:cs="Times New Roman"/>
        </w:rPr>
        <w:fldChar w:fldCharType="end"/>
      </w:r>
      <w:r w:rsidRPr="00157C80">
        <w:rPr>
          <w:rFonts w:cs="Times New Roman"/>
        </w:rPr>
        <w:t xml:space="preserve">. Other common microscopic lesions include fibrin thrombi, necrotizing hepatitis and ulceration with fibrinonecrotic plaques of mucous membranes </w:t>
      </w:r>
      <w:r>
        <w:rPr>
          <w:rFonts w:cs="Times New Roman"/>
        </w:rPr>
        <w:t>(</w:t>
      </w:r>
      <w:r w:rsidRPr="00157C80">
        <w:rPr>
          <w:rFonts w:cs="Times New Roman"/>
        </w:rPr>
        <w:t>Adamovicz et al. 2018</w:t>
      </w:r>
      <w:r w:rsidRPr="00157C80">
        <w:rPr>
          <w:rFonts w:cs="Times New Roman"/>
        </w:rPr>
        <w:fldChar w:fldCharType="begin"/>
      </w:r>
      <w:r w:rsidRPr="00157C80">
        <w:rPr>
          <w:rFonts w:cs="Times New Roman"/>
        </w:rPr>
        <w:instrText xml:space="preserve"> ADDIN PAPERS2_CITATIONS &lt;citation&gt;&lt;uuid&gt;3F2B4E75-10B9-467D-969A-BF04C268E6BB&lt;/uuid&gt;&lt;priority&gt;5&lt;/priority&gt;&lt;publications&gt;&lt;publication&gt;&lt;volume&gt;35&lt;/volume&gt;&lt;publication_date&gt;99200412001200000000220000&lt;/publication_date&gt;&lt;number&gt;4&lt;/number&gt;&lt;doi&gt;10.1638/03-037&lt;/doi&gt;&lt;startpage&gt;534&lt;/startpage&gt;&lt;title&gt;RANAVIRUS-ASSOCIATED MORBIDITY AND MORTALITY IN A GROUP OF CAPTIVE EASTERN BOX TURTLES (TERRAPENE CAROLINA CAROLINA)&lt;/title&gt;&lt;uuid&gt;8F8F5770-5B16-4487-9775-27BED0964BD1&lt;/uuid&gt;&lt;subtype&gt;400&lt;/subtype&gt;&lt;endpage&gt;543&lt;/endpage&gt;&lt;type&gt;400&lt;/type&gt;&lt;url&gt;http://www.bioone.org/doi/abs/10.1638/03-037&lt;/url&gt;&lt;bundle&gt;&lt;publication&gt;&lt;title&gt;Journal of zoo and wildlife medicine : official publication of the American Association of Zoo Veterinarians&lt;/title&gt;&lt;type&gt;-100&lt;/type&gt;&lt;subtype&gt;-100&lt;/subtype&gt;&lt;uuid&gt;8FFD8A97-8C10-4F5F-9136-113E598D503D&lt;/uuid&gt;&lt;/publication&gt;&lt;/bundle&gt;&lt;authors&gt;&lt;author&gt;&lt;nonDroppingParticle&gt;De&lt;/nonDroppingParticle&gt;&lt;firstName&gt;Ryan&lt;/firstName&gt;&lt;lastName&gt;Voe&lt;/lastName&gt;&lt;/author&gt;&lt;author&gt;&lt;firstName&gt;Kyleigh&lt;/firstName&gt;&lt;lastName&gt;Geissler&lt;/lastName&gt;&lt;/author&gt;&lt;author&gt;&lt;firstName&gt;Susan&lt;/firstName&gt;&lt;lastName&gt;Elmore&lt;/lastName&gt;&lt;/author&gt;&lt;author&gt;&lt;firstName&gt;David&lt;/firstName&gt;&lt;lastName&gt;Rotstein&lt;/lastName&gt;&lt;/author&gt;&lt;author&gt;&lt;firstName&gt;Greg&lt;/firstName&gt;&lt;lastName&gt;Lewbart&lt;/lastName&gt;&lt;/author&gt;&lt;author&gt;&lt;firstName&gt;James&lt;/firstName&gt;&lt;lastName&gt;Guy&lt;/lastName&gt;&lt;/author&gt;&lt;/authors&gt;&lt;/publication&gt;&lt;publication&gt;&lt;uuid&gt;261D8016-E951-4247-B2EC-EBECF6B811A6&lt;/uuid&gt;&lt;volume&gt;149&lt;/volume&gt;&lt;doi&gt;10.1016/j.jcpa.2013.01.007&lt;/doi&gt;&lt;startpage&gt;356&lt;/startpage&gt;&lt;publication_date&gt;99201308101200000000222000&lt;/publication_date&gt;&lt;url&gt;http://dx.doi.org/10.1016/j.jcpa.2013.01.007&lt;/url&gt;&lt;type&gt;400&lt;/type&gt;&lt;title&gt;Pathogenicity of Frog Virus 3-like Virus in Red- eared Slider Turtles (Trachemys scripta elegans) at Two Environmental Temperatures&lt;/title&gt;&lt;publisher&gt;Elsevier Ltd&lt;/publisher&gt;&lt;number&gt;2-3&lt;/number&gt;&lt;subtype&gt;400&lt;/subtype&gt;&lt;endpage&gt;367&lt;/endpage&gt;&lt;bundle&gt;&lt;publication&gt;&lt;publisher&gt;Elsevier Ltd&lt;/publisher&gt;&lt;title&gt;Journal of Comparative Pathology&lt;/title&gt;&lt;type&gt;-100&lt;/type&gt;&lt;subtype&gt;-100&lt;/subtype&gt;&lt;uuid&gt;DB3D2918-59AD-43E2-A511-CA823D69533E&lt;/uuid&gt;&lt;/publication&gt;&lt;/bundle&gt;&lt;authors&gt;&lt;author&gt;&lt;firstName&gt;M&lt;/firstName&gt;&lt;middleNames&gt;C&lt;/middleNames&gt;&lt;lastName&gt;Allender&lt;/lastName&gt;&lt;/author&gt;&lt;author&gt;&lt;firstName&gt;M&lt;/firstName&gt;&lt;middleNames&gt;A&lt;/middleNames&gt;&lt;lastName&gt;Mitchell&lt;/lastName&gt;&lt;/author&gt;&lt;author&gt;&lt;firstName&gt;T&lt;/firstName&gt;&lt;lastName&gt;Torres&lt;/lastName&gt;&lt;/author&gt;&lt;author&gt;&lt;firstName&gt;J&lt;/firstName&gt;&lt;lastName&gt;Sekowska&lt;/lastName&gt;&lt;/author&gt;&lt;author&gt;&lt;firstName&gt;E&lt;/firstName&gt;&lt;middleNames&gt;A&lt;/middleNames&gt;&lt;lastName&gt;Driskell&lt;/lastName&gt;&lt;/author&gt;&lt;/authors&gt;&lt;/publication&gt;&lt;publication&gt;&lt;uuid&gt;A1AEC9CA-DA0E-49B5-BFDE-92B884C92D77&lt;/uuid&gt;&lt;volume&gt;44&lt;/volume&gt;&lt;doi&gt;10.1354/vp.44-3-285&lt;/doi&gt;&lt;startpage&gt;285&lt;/startpage&gt;&lt;publication_date&gt;99200705001200000000220000&lt;/publication_date&gt;&lt;url&gt;http://journals.sagepub.com/doi/10.1354/vp.44-3-285&lt;/url&gt;&lt;type&gt;400&lt;/type&gt;&lt;title&gt;Experimental transmission and induction of ranaviral disease in Western Ornate box turtles (Terrapene ornata ornata) and red-eared sliders (Trachemys scripta elegans).&lt;/title&gt;&lt;institution&gt;Department of Small Animal Clinical Sciences, College of Veterinary Medicine, University of Florida, Gainesville, FL 32610, USA.&lt;/institution&gt;&lt;number&gt;3&lt;/number&gt;&lt;subtype&gt;400&lt;/subtype&gt;&lt;endpage&gt;297&lt;/endpage&gt;&lt;bundle&gt;&lt;publication&gt;&lt;title&gt;Veterinary Pathology&lt;/title&gt;&lt;type&gt;-100&lt;/type&gt;&lt;subtype&gt;-100&lt;/subtype&gt;&lt;uuid&gt;4462CDC2-893B-42CD-9A69-E8D750806441&lt;/uuid&gt;&lt;/publication&gt;&lt;/bundle&gt;&lt;authors&gt;&lt;author&gt;&lt;firstName&gt;A&lt;/firstName&gt;&lt;middleNames&gt;J&lt;/middleNames&gt;&lt;lastName&gt;Johnson&lt;/lastName&gt;&lt;/author&gt;&lt;author&gt;&lt;firstName&gt;A&lt;/firstName&gt;&lt;middleNames&gt;P&lt;/middleNames&gt;&lt;lastName&gt;Pessier&lt;/lastName&gt;&lt;/author&gt;&lt;author&gt;&lt;firstName&gt;E&lt;/firstName&gt;&lt;middleNames&gt;R&lt;/middleNames&gt;&lt;lastName&gt;Jacobson&lt;/lastName&gt;&lt;/author&gt;&lt;/authors&gt;&lt;/publication&gt;&lt;publication&gt;&lt;uuid&gt;65410786-7006-4F6F-A2D2-48265B58B0A4&lt;/uuid&gt;&lt;volume&gt;144&lt;/volume&gt;&lt;doi&gt;10.1007/s007050050714&lt;/doi&gt;&lt;startpage&gt;1909&lt;/startpage&gt;&lt;publication_date&gt;99201405201200000000222000&lt;/publication_date&gt;&lt;url&gt;https://link.springer.com/article/10.1007/s007050050714&lt;/url&gt;&lt;type&gt;400&lt;/type&gt;&lt;title&gt;Isolation and characterization of an iridovirus from Hermann’s tortoises (&amp;lt;Emphasis Type="BoldItalic"&amp;gt;Testudo hermanni&amp;lt;/Emphasis&amp;gt;)&lt;/title&gt;&lt;publisher&gt;Springer-Verlag&lt;/publisher&gt;&lt;number&gt;10&lt;/number&gt;&lt;subtype&gt;400&lt;/subtype&gt;&lt;endpage&gt;1922&lt;/endpage&gt;&lt;bundle&gt;&lt;publication&gt;&lt;title&gt;Archives of Virology&lt;/title&gt;&lt;type&gt;-100&lt;/type&gt;&lt;subtype&gt;-100&lt;/subtype&gt;&lt;uuid&gt;FC7AD383-436D-466A-BB31-463879739D47&lt;/uuid&gt;&lt;/publication&gt;&lt;/bundle&gt;&lt;authors&gt;&lt;author&gt;&lt;firstName&gt;R&lt;/firstName&gt;&lt;middleNames&gt;E&lt;/middleNames&gt;&lt;lastName&gt;Marschang&lt;/lastName&gt;&lt;/author&gt;&lt;author&gt;&lt;firstName&gt;P&lt;/firstName&gt;&lt;lastName&gt;Becher&lt;/lastName&gt;&lt;/author&gt;&lt;author&gt;&lt;firstName&gt;H&lt;/firstName&gt;&lt;lastName&gt;Posthaus&lt;/lastName&gt;&lt;/author&gt;&lt;author&gt;&lt;firstName&gt;P&lt;/firstName&gt;&lt;lastName&gt;Wild&lt;/lastName&gt;&lt;/author&gt;&lt;author&gt;&lt;firstName&gt;H&lt;/firstName&gt;&lt;middleNames&gt;J&lt;/middleNames&gt;&lt;lastName&gt;Thiel&lt;/lastName&gt;&lt;/author&gt;&lt;author&gt;&lt;firstName&gt;U&lt;/firstName&gt;&lt;lastName&gt;Müller-Doblies&lt;/lastName&gt;&lt;/author&gt;&lt;author&gt;&lt;firstName&gt;E&lt;/firstName&gt;&lt;middleNames&gt;F&lt;/middleNames&gt;&lt;lastName&gt;Kalet&lt;/lastName&gt;&lt;/author&gt;&lt;author&gt;&lt;firstName&gt;L&lt;/firstName&gt;&lt;middleNames&gt;N&lt;/middleNames&gt;&lt;lastName&gt;Bacciarini&lt;/lastName&gt;&lt;/author&gt;&lt;/authors&gt;&lt;/publication&gt;&lt;publication&gt;&lt;volume&gt;13&lt;/volume&gt;&lt;publication_date&gt;99201804051200000000222000&lt;/publication_date&gt;&lt;number&gt;4&lt;/number&gt;&lt;doi&gt;10.1371/journal.pone.0195617&lt;/doi&gt;&lt;startpage&gt;e0195617&lt;/startpage&gt;&lt;title&gt;Investigation of multiple mortality events in eastern box turtles (Terrapene carolina carolina)&lt;/title&gt;&lt;uuid&gt;12E793B2-D009-4BB2-90E3-7BC67E7C589C&lt;/uuid&gt;&lt;subtype&gt;400&lt;/subtype&gt;&lt;endpage&gt;20&lt;/endpage&gt;&lt;type&gt;400&lt;/type&gt;&lt;url&gt;http://dx.plos.org/10.1371/journal.pone.0195617&lt;/url&gt;&lt;bundle&gt;&lt;publication&gt;&lt;title&gt;PLoS One&lt;/title&gt;&lt;type&gt;-100&lt;/type&gt;&lt;subtype&gt;-100&lt;/subtype&gt;&lt;uuid&gt;B139A26F-F0E0-408F-B53F-C9C290023776&lt;/uuid&gt;&lt;/publication&gt;&lt;/bundle&gt;&lt;authors&gt;&lt;author&gt;&lt;firstName&gt;Laura&lt;/firstName&gt;&lt;lastName&gt;Adamovicz&lt;/lastName&gt;&lt;/author&gt;&lt;author&gt;&lt;firstName&gt;Matthew&lt;/firstName&gt;&lt;middleNames&gt;C&lt;/middleNames&gt;&lt;lastName&gt;Allender&lt;/lastName&gt;&lt;/author&gt;&lt;author&gt;&lt;firstName&gt;Grace&lt;/firstName&gt;&lt;lastName&gt;Archer&lt;/lastName&gt;&lt;/author&gt;&lt;author&gt;&lt;firstName&gt;Marta&lt;/firstName&gt;&lt;lastName&gt;Rzadkowska&lt;/lastName&gt;&lt;/author&gt;&lt;author&gt;&lt;firstName&gt;Kayla&lt;/firstName&gt;&lt;lastName&gt;Boers&lt;/lastName&gt;&lt;/author&gt;&lt;author&gt;&lt;firstName&gt;Chris&lt;/firstName&gt;&lt;lastName&gt;Phillips&lt;/lastName&gt;&lt;/author&gt;&lt;author&gt;&lt;firstName&gt;Elizabeth&lt;/firstName&gt;&lt;lastName&gt;Driskell&lt;/lastName&gt;&lt;/author&gt;&lt;author&gt;&lt;firstName&gt;Michael&lt;/firstName&gt;&lt;middleNames&gt;J&lt;/middleNames&gt;&lt;lastName&gt;Kinsel&lt;/lastName&gt;&lt;/author&gt;&lt;author&gt;&lt;firstName&gt;Caroline&lt;/firstName&gt;&lt;lastName&gt;Chu&lt;/lastName&gt;&lt;/author&gt;&lt;/authors&gt;&lt;editors&gt;&lt;author&gt;&lt;firstName&gt;Christopher&lt;/firstName&gt;&lt;middleNames&gt;James&lt;/middleNames&gt;&lt;lastName&gt;Johnson&lt;/lastName&gt;&lt;/author&gt;&lt;/editors&gt;&lt;/publication&gt;&lt;/publications&gt;&lt;cites&gt;&lt;/cites&gt;&lt;/citation&gt;</w:instrText>
      </w:r>
      <w:r w:rsidRPr="00157C80">
        <w:rPr>
          <w:rFonts w:cs="Times New Roman"/>
        </w:rPr>
        <w:fldChar w:fldCharType="separate"/>
      </w:r>
      <w:r>
        <w:rPr>
          <w:rFonts w:cs="Times New Roman"/>
        </w:rPr>
        <w:t>;</w:t>
      </w:r>
      <w:r w:rsidRPr="00545D9D">
        <w:rPr>
          <w:rFonts w:cs="Times New Roman"/>
        </w:rPr>
        <w:t xml:space="preserve"> </w:t>
      </w:r>
      <w:r>
        <w:rPr>
          <w:rFonts w:cs="Times New Roman"/>
        </w:rPr>
        <w:t xml:space="preserve">Allender et al. 2013; </w:t>
      </w:r>
      <w:r w:rsidRPr="00157C80">
        <w:rPr>
          <w:rFonts w:cs="Times New Roman"/>
        </w:rPr>
        <w:t>De Voe et al. 2004;</w:t>
      </w:r>
      <w:r>
        <w:rPr>
          <w:rFonts w:cs="Times New Roman"/>
        </w:rPr>
        <w:t xml:space="preserve"> Johnson et al., 2007; Marschang et al. 2014</w:t>
      </w:r>
      <w:r w:rsidRPr="00157C80">
        <w:rPr>
          <w:rFonts w:cs="Times New Roman"/>
        </w:rPr>
        <w:t>)</w:t>
      </w:r>
      <w:r w:rsidRPr="00157C80">
        <w:rPr>
          <w:rFonts w:cs="Times New Roman"/>
        </w:rPr>
        <w:fldChar w:fldCharType="end"/>
      </w:r>
      <w:r w:rsidRPr="00157C80">
        <w:rPr>
          <w:rFonts w:cs="Times New Roman"/>
        </w:rPr>
        <w:t xml:space="preserve">. The damage to mucous membranes, most notably the oral mucosa and conjunctiva, could be the result of </w:t>
      </w:r>
      <w:r w:rsidRPr="00157C80">
        <w:rPr>
          <w:rFonts w:cs="Times New Roman"/>
        </w:rPr>
        <w:lastRenderedPageBreak/>
        <w:t xml:space="preserve">viral replication in epithelial cells or secondary to thrombus formation and ensuing infarction </w:t>
      </w:r>
      <w:r w:rsidRPr="00157C80">
        <w:rPr>
          <w:rFonts w:cs="Times New Roman"/>
        </w:rPr>
        <w:fldChar w:fldCharType="begin"/>
      </w:r>
      <w:r w:rsidRPr="00157C80">
        <w:rPr>
          <w:rFonts w:cs="Times New Roman"/>
        </w:rPr>
        <w:instrText xml:space="preserve"> ADDIN PAPERS2_CITATIONS &lt;citation&gt;&lt;uuid&gt;10C9876E-2CED-4D19-B612-67285CC07837&lt;/uuid&gt;&lt;priority&gt;6&lt;/priority&gt;&lt;publications&gt;&lt;publication&gt;&lt;uuid&gt;A1AEC9CA-DA0E-49B5-BFDE-92B884C92D77&lt;/uuid&gt;&lt;volume&gt;44&lt;/volume&gt;&lt;doi&gt;10.1354/vp.44-3-285&lt;/doi&gt;&lt;startpage&gt;285&lt;/startpage&gt;&lt;publication_date&gt;99200705001200000000220000&lt;/publication_date&gt;&lt;url&gt;http://journals.sagepub.com/doi/10.1354/vp.44-3-285&lt;/url&gt;&lt;type&gt;400&lt;/type&gt;&lt;title&gt;Experimental transmission and induction of ranaviral disease in Western Ornate box turtles (Terrapene ornata ornata) and red-eared sliders (Trachemys scripta elegans).&lt;/title&gt;&lt;institution&gt;Department of Small Animal Clinical Sciences, College of Veterinary Medicine, University of Florida, Gainesville, FL 32610, USA.&lt;/institution&gt;&lt;number&gt;3&lt;/number&gt;&lt;subtype&gt;400&lt;/subtype&gt;&lt;endpage&gt;297&lt;/endpage&gt;&lt;bundle&gt;&lt;publication&gt;&lt;title&gt;Veterinary Pathology&lt;/title&gt;&lt;type&gt;-100&lt;/type&gt;&lt;subtype&gt;-100&lt;/subtype&gt;&lt;uuid&gt;4462CDC2-893B-42CD-9A69-E8D750806441&lt;/uuid&gt;&lt;/publication&gt;&lt;/bundle&gt;&lt;authors&gt;&lt;author&gt;&lt;firstName&gt;A&lt;/firstName&gt;&lt;middleNames&gt;J&lt;/middleNames&gt;&lt;lastName&gt;Johnson&lt;/lastName&gt;&lt;/author&gt;&lt;author&gt;&lt;firstName&gt;A&lt;/firstName&gt;&lt;middleNames&gt;P&lt;/middleNames&gt;&lt;lastName&gt;Pessier&lt;/lastName&gt;&lt;/author&gt;&lt;author&gt;&lt;firstName&gt;E&lt;/firstName&gt;&lt;middleNames&gt;R&lt;/middleNames&gt;&lt;lastName&gt;Jacobson&lt;/lastName&gt;&lt;/author&gt;&lt;/authors&gt;&lt;/publication&gt;&lt;/publications&gt;&lt;cites&gt;&lt;/cites&gt;&lt;/citation&gt;</w:instrText>
      </w:r>
      <w:r w:rsidRPr="00157C80">
        <w:rPr>
          <w:rFonts w:cs="Times New Roman"/>
        </w:rPr>
        <w:fldChar w:fldCharType="separate"/>
      </w:r>
      <w:r>
        <w:rPr>
          <w:rFonts w:cs="Times New Roman"/>
        </w:rPr>
        <w:t xml:space="preserve">(Johnson et al., </w:t>
      </w:r>
      <w:r w:rsidRPr="00157C80">
        <w:rPr>
          <w:rFonts w:cs="Times New Roman"/>
        </w:rPr>
        <w:t>2007)</w:t>
      </w:r>
      <w:r w:rsidRPr="00157C80">
        <w:rPr>
          <w:rFonts w:cs="Times New Roman"/>
        </w:rPr>
        <w:fldChar w:fldCharType="end"/>
      </w:r>
      <w:r w:rsidRPr="00157C80">
        <w:rPr>
          <w:rFonts w:cs="Times New Roman"/>
        </w:rPr>
        <w:t xml:space="preserve">. </w:t>
      </w:r>
    </w:p>
    <w:p w14:paraId="636D4EDE" w14:textId="77777777" w:rsidR="00EA288A" w:rsidRPr="00157C80" w:rsidRDefault="00EA288A" w:rsidP="00284DE9">
      <w:pPr>
        <w:ind w:firstLine="720"/>
        <w:rPr>
          <w:rFonts w:cs="Times New Roman"/>
        </w:rPr>
      </w:pPr>
      <w:r w:rsidRPr="00157C80">
        <w:rPr>
          <w:rFonts w:cs="Times New Roman"/>
        </w:rPr>
        <w:t>Large, basophilic, intracytoplasmic inclusion bodies are often visible in epithelial cells in amphibian and fish iridovirus infections but, in cheloni</w:t>
      </w:r>
      <w:r>
        <w:rPr>
          <w:rFonts w:cs="Times New Roman"/>
        </w:rPr>
        <w:t xml:space="preserve">ans, viral inclusion bodies are </w:t>
      </w:r>
      <w:r w:rsidRPr="00157C80">
        <w:rPr>
          <w:rFonts w:cs="Times New Roman"/>
        </w:rPr>
        <w:t xml:space="preserve">unpredictable and their presence varies based on the species </w:t>
      </w:r>
      <w:r w:rsidRPr="00157C80">
        <w:rPr>
          <w:rFonts w:cs="Times New Roman"/>
        </w:rPr>
        <w:fldChar w:fldCharType="begin"/>
      </w:r>
      <w:r w:rsidRPr="00157C80">
        <w:rPr>
          <w:rFonts w:cs="Times New Roman"/>
        </w:rPr>
        <w:instrText xml:space="preserve"> ADDIN PAPERS2_CITATIONS &lt;citation&gt;&lt;uuid&gt;076D15FF-48AD-4913-BD00-954B7B7A2FF5&lt;/uuid&gt;&lt;priority&gt;7&lt;/priority&gt;&lt;publications&gt;&lt;publication&gt;&lt;uuid&gt;EE3737D6-8279-4187-BEC3-4A2D713A7D82&lt;/uuid&gt;&lt;volume&gt;44&lt;/volume&gt;&lt;doi&gt;10.7589/0090-3558-44.4.851&lt;/doi&gt;&lt;startpage&gt;851&lt;/startpage&gt;&lt;publication_date&gt;99200810001200000000220000&lt;/publication_date&gt;&lt;url&gt;http://www.jwildlifedis.org/doi/10.7589/0090-3558-44.4.851&lt;/url&gt;&lt;citekey&gt;Johnson:2008hq&lt;/citekey&gt;&lt;type&gt;400&lt;/type&gt;&lt;title&gt;RANAVIRUS INFECTION OF FREE-RANGING AND CAPTIVE BOX TURTLES AND TORTOISES IN THE UNITED STATES&lt;/title&gt;&lt;number&gt;4&lt;/number&gt;&lt;subtype&gt;400&lt;/subtype&gt;&lt;endpage&gt;863&lt;/endpage&gt;&lt;bundle&gt;&lt;publication&gt;&lt;title&gt;Journal of Wildlife Diseases&lt;/title&gt;&lt;type&gt;-100&lt;/type&gt;&lt;subtype&gt;-100&lt;/subtype&gt;&lt;uuid&gt;D0947565-3DA2-498C-95AA-3904CB4E250B&lt;/uuid&gt;&lt;/publication&gt;&lt;/bundle&gt;&lt;authors&gt;&lt;author&gt;&lt;firstName&gt;April&lt;/firstName&gt;&lt;middleNames&gt;J&lt;/middleNames&gt;&lt;lastName&gt;Johnson&lt;/lastName&gt;&lt;/author&gt;&lt;author&gt;&lt;firstName&gt;Allan&lt;/firstName&gt;&lt;middleNames&gt;P&lt;/middleNames&gt;&lt;lastName&gt;Pessier&lt;/lastName&gt;&lt;/author&gt;&lt;author&gt;&lt;firstName&gt;James&lt;/firstName&gt;&lt;middleNames&gt;F X&lt;/middleNames&gt;&lt;lastName&gt;Wellehan&lt;/lastName&gt;&lt;/author&gt;&lt;author&gt;&lt;firstName&gt;April&lt;/firstName&gt;&lt;lastName&gt;Childress&lt;/lastName&gt;&lt;/author&gt;&lt;author&gt;&lt;firstName&gt;Terry&lt;/firstName&gt;&lt;middleNames&gt;M&lt;/middleNames&gt;&lt;lastName&gt;Norton&lt;/lastName&gt;&lt;/author&gt;&lt;author&gt;&lt;firstName&gt;Nancy&lt;/firstName&gt;&lt;middleNames&gt;L&lt;/middleNames&gt;&lt;lastName&gt;Stedman&lt;/lastName&gt;&lt;/author&gt;&lt;author&gt;&lt;firstName&gt;David&lt;/firstName&gt;&lt;middleNames&gt;C&lt;/middleNames&gt;&lt;lastName&gt;Bloom&lt;/lastName&gt;&lt;/author&gt;&lt;author&gt;&lt;firstName&gt;William&lt;/firstName&gt;&lt;lastName&gt;Belzer&lt;/lastName&gt;&lt;/author&gt;&lt;author&gt;&lt;firstName&gt;Valorie&lt;/firstName&gt;&lt;middleNames&gt;R&lt;/middleNames&gt;&lt;lastName&gt;Titus&lt;/lastName&gt;&lt;/author&gt;&lt;author&gt;&lt;firstName&gt;Robert&lt;/firstName&gt;&lt;lastName&gt;Wagner&lt;/lastName&gt;&lt;/author&gt;&lt;author&gt;&lt;firstName&gt;Jason&lt;/firstName&gt;&lt;middleNames&gt;W&lt;/middleNames&gt;&lt;lastName&gt;Brooks&lt;/lastName&gt;&lt;/author&gt;&lt;author&gt;&lt;firstName&gt;Jeffrey&lt;/firstName&gt;&lt;lastName&gt;Spratt&lt;/lastName&gt;&lt;/author&gt;&lt;author&gt;&lt;firstName&gt;Elliott&lt;/firstName&gt;&lt;middleNames&gt;R&lt;/middleNames&gt;&lt;lastName&gt;Jacobson&lt;/lastName&gt;&lt;/author&gt;&lt;/authors&gt;&lt;/publication&gt;&lt;publication&gt;&lt;uuid&gt;65410786-7006-4F6F-A2D2-48265B58B0A4&lt;/uuid&gt;&lt;volume&gt;144&lt;/volume&gt;&lt;doi&gt;10.1007/s007050050714&lt;/doi&gt;&lt;startpage&gt;1909&lt;/startpage&gt;&lt;publication_date&gt;99201405201200000000222000&lt;/publication_date&gt;&lt;url&gt;https://link.springer.com/article/10.1007/s007050050714&lt;/url&gt;&lt;type&gt;400&lt;/type&gt;&lt;title&gt;Isolation and characterization of an iridovirus from Hermann’s tortoises (&amp;lt;Emphasis Type="BoldItalic"&amp;gt;Testudo hermanni&amp;lt;/Emphasis&amp;gt;)&lt;/title&gt;&lt;publisher&gt;Springer-Verlag&lt;/publisher&gt;&lt;number&gt;10&lt;/number&gt;&lt;subtype&gt;400&lt;/subtype&gt;&lt;endpage&gt;1922&lt;/endpage&gt;&lt;bundle&gt;&lt;publication&gt;&lt;title&gt;Archives of Virology&lt;/title&gt;&lt;type&gt;-100&lt;/type&gt;&lt;subtype&gt;-100&lt;/subtype&gt;&lt;uuid&gt;FC7AD383-436D-466A-BB31-463879739D47&lt;/uuid&gt;&lt;/publication&gt;&lt;/bundle&gt;&lt;authors&gt;&lt;author&gt;&lt;firstName&gt;R&lt;/firstName&gt;&lt;middleNames&gt;E&lt;/middleNames&gt;&lt;lastName&gt;Marschang&lt;/lastName&gt;&lt;/author&gt;&lt;author&gt;&lt;firstName&gt;P&lt;/firstName&gt;&lt;lastName&gt;Becher&lt;/lastName&gt;&lt;/author&gt;&lt;author&gt;&lt;firstName&gt;H&lt;/firstName&gt;&lt;lastName&gt;Posthaus&lt;/lastName&gt;&lt;/author&gt;&lt;author&gt;&lt;firstName&gt;P&lt;/firstName&gt;&lt;lastName&gt;Wild&lt;/lastName&gt;&lt;/author&gt;&lt;author&gt;&lt;firstName&gt;H&lt;/firstName&gt;&lt;middleNames&gt;J&lt;/middleNames&gt;&lt;lastName&gt;Thiel&lt;/lastName&gt;&lt;/author&gt;&lt;author&gt;&lt;firstName&gt;U&lt;/firstName&gt;&lt;lastName&gt;Müller-Doblies&lt;/lastName&gt;&lt;/author&gt;&lt;author&gt;&lt;firstName&gt;E&lt;/firstName&gt;&lt;middleNames&gt;F&lt;/middleNames&gt;&lt;lastName&gt;Kalet&lt;/lastName&gt;&lt;/author&gt;&lt;author&gt;&lt;firstName&gt;L&lt;/firstName&gt;&lt;middleNames&gt;N&lt;/middleNames&gt;&lt;lastName&gt;Bacciarini&lt;/lastName&gt;&lt;/author&gt;&lt;/authors&gt;&lt;/publication&gt;&lt;publication&gt;&lt;uuid&gt;261D8016-E951-4247-B2EC-EBECF6B811A6&lt;/uuid&gt;&lt;volume&gt;149&lt;/volume&gt;&lt;doi&gt;10.1016/j.jcpa.2013.01.007&lt;/doi&gt;&lt;startpage&gt;356&lt;/startpage&gt;&lt;publication_date&gt;99201308101200000000222000&lt;/publication_date&gt;&lt;url&gt;http://dx.doi.org/10.1016/j.jcpa.2013.01.007&lt;/url&gt;&lt;type&gt;400&lt;/type&gt;&lt;title&gt;Pathogenicity of Frog Virus 3-like Virus in Red- eared Slider Turtles (Trachemys scripta elegans) at Two Environmental Temperatures&lt;/title&gt;&lt;publisher&gt;Elsevier Ltd&lt;/publisher&gt;&lt;number&gt;2-3&lt;/number&gt;&lt;subtype&gt;400&lt;/subtype&gt;&lt;endpage&gt;367&lt;/endpage&gt;&lt;bundle&gt;&lt;publication&gt;&lt;publisher&gt;Elsevier Ltd&lt;/publisher&gt;&lt;title&gt;Journal of Comparative Pathology&lt;/title&gt;&lt;type&gt;-100&lt;/type&gt;&lt;subtype&gt;-100&lt;/subtype&gt;&lt;uuid&gt;DB3D2918-59AD-43E2-A511-CA823D69533E&lt;/uuid&gt;&lt;/publication&gt;&lt;/bundle&gt;&lt;authors&gt;&lt;author&gt;&lt;firstName&gt;M&lt;/firstName&gt;&lt;middleNames&gt;C&lt;/middleNames&gt;&lt;lastName&gt;Allender&lt;/lastName&gt;&lt;/author&gt;&lt;author&gt;&lt;firstName&gt;M&lt;/firstName&gt;&lt;middleNames&gt;A&lt;/middleNames&gt;&lt;lastName&gt;Mitchell&lt;/lastName&gt;&lt;/author&gt;&lt;author&gt;&lt;firstName&gt;T&lt;/firstName&gt;&lt;lastName&gt;Torres&lt;/lastName&gt;&lt;/author&gt;&lt;author&gt;&lt;firstName&gt;J&lt;/firstName&gt;&lt;lastName&gt;Sekowska&lt;/lastName&gt;&lt;/author&gt;&lt;author&gt;&lt;firstName&gt;E&lt;/firstName&gt;&lt;middleNames&gt;A&lt;/middleNames&gt;&lt;lastName&gt;Driskell&lt;/lastName&gt;&lt;/author&gt;&lt;/authors&gt;&lt;/publication&gt;&lt;/publications&gt;&lt;cites&gt;&lt;/cites&gt;&lt;/citation&gt;</w:instrText>
      </w:r>
      <w:r w:rsidRPr="00157C80">
        <w:rPr>
          <w:rFonts w:cs="Times New Roman"/>
        </w:rPr>
        <w:fldChar w:fldCharType="separate"/>
      </w:r>
      <w:r w:rsidRPr="00157C80">
        <w:rPr>
          <w:rFonts w:cs="Times New Roman"/>
        </w:rPr>
        <w:t>(</w:t>
      </w:r>
      <w:r>
        <w:rPr>
          <w:rFonts w:cs="Times New Roman"/>
        </w:rPr>
        <w:t xml:space="preserve">Allender et al. 2013; </w:t>
      </w:r>
      <w:r w:rsidRPr="00157C80">
        <w:rPr>
          <w:rFonts w:cs="Times New Roman"/>
        </w:rPr>
        <w:t xml:space="preserve">Johnson et </w:t>
      </w:r>
      <w:r>
        <w:rPr>
          <w:rFonts w:cs="Times New Roman"/>
        </w:rPr>
        <w:t>al. 2008; Marschang et al. 2014)</w:t>
      </w:r>
      <w:r w:rsidRPr="00157C80">
        <w:rPr>
          <w:rFonts w:cs="Times New Roman"/>
        </w:rPr>
        <w:t xml:space="preserve"> </w:t>
      </w:r>
      <w:r w:rsidRPr="00157C80">
        <w:rPr>
          <w:rFonts w:cs="Times New Roman"/>
        </w:rPr>
        <w:fldChar w:fldCharType="end"/>
      </w:r>
      <w:r w:rsidRPr="00157C80">
        <w:rPr>
          <w:rFonts w:cs="Times New Roman"/>
        </w:rPr>
        <w:t xml:space="preserve">. In this case, inclusion bodies were not observed microscopically. However, the characteristic icosahedral viral particles of iridoviruses were visualized using EM of the liver </w:t>
      </w:r>
      <w:r w:rsidRPr="00157C80">
        <w:rPr>
          <w:rFonts w:cs="Times New Roman"/>
        </w:rPr>
        <w:fldChar w:fldCharType="begin"/>
      </w:r>
      <w:r w:rsidRPr="00157C80">
        <w:rPr>
          <w:rFonts w:cs="Times New Roman"/>
        </w:rPr>
        <w:instrText xml:space="preserve"> ADDIN PAPERS2_CITATIONS &lt;citation&gt;&lt;uuid&gt;C908BE60-DBCE-45DA-BC89-B70A8EA60CC9&lt;/uuid&gt;&lt;priority&gt;9&lt;/priority&gt;&lt;publications&gt;&lt;publication&gt;&lt;volume&gt;13&lt;/volume&gt;&lt;publication_date&gt;99198200001200000000200000&lt;/publication_date&gt;&lt;number&gt;3&lt;/number&gt;&lt;doi&gt;10.2307/20094592&lt;/doi&gt;&lt;startpage&gt;113&lt;/startpage&gt;&lt;title&gt;Spontaneous viral hepatitis in a spur-tailed Mediterranean land tortoise (Testudo hermanni)&lt;/title&gt;&lt;uuid&gt;6F16D90C-1F5A-4F58-96C9-97664AEA88F1&lt;/uuid&gt;&lt;subtype&gt;400&lt;/subtype&gt;&lt;type&gt;400&lt;/type&gt;&lt;url&gt;https://www.jstor.org/stable/10.2307/20094592?origin=crossref&lt;/url&gt;&lt;bundle&gt;&lt;publication&gt;&lt;title&gt;JSTOR</w:instrText>
      </w:r>
    </w:p>
    <w:p w14:paraId="7377814C" w14:textId="77777777" w:rsidR="00EA288A" w:rsidRPr="00157C80" w:rsidRDefault="00EA288A" w:rsidP="00284DE9">
      <w:pPr>
        <w:ind w:firstLine="720"/>
        <w:rPr>
          <w:rFonts w:cs="Times New Roman"/>
        </w:rPr>
      </w:pPr>
      <w:r w:rsidRPr="00157C80">
        <w:rPr>
          <w:rFonts w:cs="Times New Roman"/>
        </w:rPr>
        <w:instrText>&lt;/title&gt;&lt;type&gt;-100&lt;/type&gt;&lt;subtype&gt;-100&lt;/subtype&gt;&lt;uuid&gt;05FA2E4C-F7D2-4329-92F6-30FD28F48C8F&lt;/uuid&gt;&lt;/publication&gt;&lt;/bundle&gt;&lt;authors&gt;&lt;author&gt;&lt;firstName&gt;A&lt;/firstName&gt;&lt;lastName&gt;Heldstab&lt;/lastName&gt;&lt;/author&gt;&lt;author&gt;&lt;firstName&gt;G&lt;/firstName&gt;&lt;middleNames&gt;Bestetti The Journal of Zoo Animal&lt;/middleNames&gt;&lt;lastName&gt;Medicine&lt;/lastName&gt;&lt;/author&gt;&lt;author&gt;&lt;lastName&gt;1982&lt;/lastName&gt;&lt;/author&gt;&lt;/authors&gt;&lt;/publication&gt;&lt;publication&gt;&lt;uuid&gt;A1AEC9CA-DA0E-49B5-BFDE-92B884C92D77&lt;/uuid&gt;&lt;volume&gt;44&lt;/volume&gt;&lt;doi&gt;10.1354/vp.44-3-285&lt;/doi&gt;&lt;startpage&gt;285&lt;/startpage&gt;&lt;publication_date&gt;99200705001200000000220000&lt;/publication_date&gt;&lt;url&gt;http://journals.sagepub.com/doi/10.1354/vp.44-3-285&lt;/url&gt;&lt;type&gt;400&lt;/type&gt;&lt;title&gt;Experimental transmission and induction of ranaviral disease in Western Ornate box turtles (Terrapene ornata ornata) and red-eared sliders (Trachemys scripta elegans).&lt;/title&gt;&lt;institution&gt;Department of Small Animal Clinical Sciences, College of Veterinary Medicine, University of Florida, Gainesville, FL 32610, USA.&lt;/institution&gt;&lt;number&gt;3&lt;/number&gt;&lt;subtype&gt;400&lt;/subtype&gt;&lt;endpage&gt;297&lt;/endpage&gt;&lt;bundle&gt;&lt;publication&gt;&lt;title&gt;Veterinary Pathology&lt;/title&gt;&lt;type&gt;-100&lt;/type&gt;&lt;subtype&gt;-100&lt;/subtype&gt;&lt;uuid&gt;4462CDC2-893B-42CD-9A69-E8D750806441&lt;/uuid&gt;&lt;/publication&gt;&lt;/bundle&gt;&lt;authors&gt;&lt;author&gt;&lt;firstName&gt;A&lt;/firstName&gt;&lt;middleNames&gt;J&lt;/middleNames&gt;&lt;lastName&gt;Johnson&lt;/lastName&gt;&lt;/author&gt;&lt;author&gt;&lt;firstName&gt;A&lt;/firstName&gt;&lt;middleNames&gt;P&lt;/middleNames&gt;&lt;lastName&gt;Pessier&lt;/lastName&gt;&lt;/author&gt;&lt;author&gt;&lt;firstName&gt;E&lt;/firstName&gt;&lt;middleNames&gt;R&lt;/middleNames&gt;&lt;lastName&gt;Jacobson&lt;/lastName&gt;&lt;/author&gt;&lt;/authors&gt;&lt;/publication&gt;&lt;/publications&gt;&lt;cites&gt;&lt;/cites&gt;&lt;/citation&gt;</w:instrText>
      </w:r>
      <w:r w:rsidRPr="00157C80">
        <w:rPr>
          <w:rFonts w:cs="Times New Roman"/>
        </w:rPr>
        <w:fldChar w:fldCharType="separate"/>
      </w:r>
      <w:r w:rsidRPr="00157C80">
        <w:rPr>
          <w:rFonts w:cs="Times New Roman"/>
        </w:rPr>
        <w:t>(Heldstab,1982; Johnson</w:t>
      </w:r>
      <w:r>
        <w:rPr>
          <w:rFonts w:cs="Times New Roman"/>
        </w:rPr>
        <w:t xml:space="preserve"> et al.,</w:t>
      </w:r>
      <w:r w:rsidRPr="00157C80">
        <w:rPr>
          <w:rFonts w:cs="Times New Roman"/>
        </w:rPr>
        <w:t xml:space="preserve"> 2007)</w:t>
      </w:r>
      <w:r w:rsidRPr="00157C80">
        <w:rPr>
          <w:rFonts w:cs="Times New Roman"/>
        </w:rPr>
        <w:fldChar w:fldCharType="end"/>
      </w:r>
      <w:r w:rsidRPr="00157C80">
        <w:rPr>
          <w:rFonts w:cs="Times New Roman"/>
        </w:rPr>
        <w:t xml:space="preserve">. </w:t>
      </w:r>
    </w:p>
    <w:p w14:paraId="4AA83AF8" w14:textId="77777777" w:rsidR="00EA288A" w:rsidRPr="00157C80" w:rsidRDefault="00EA288A" w:rsidP="00284DE9">
      <w:pPr>
        <w:ind w:firstLine="720"/>
        <w:rPr>
          <w:rFonts w:cs="Times New Roman"/>
        </w:rPr>
      </w:pPr>
      <w:r w:rsidRPr="00157C80">
        <w:rPr>
          <w:rFonts w:cs="Times New Roman"/>
        </w:rPr>
        <w:t xml:space="preserve">The major differential diagnosis for the observed stomatitis and conjunctivitis is a herpesviral infection, which was ruled out via PCR of liver tissue (Divers and Mader 2005) Systemic fibrinoid vasculaitis can also be caused by herpesvirus, as well as bacterial septicemia, rickettsial disease and systemic fungal infections – of which there was no microscopic evidence </w:t>
      </w:r>
      <w:r w:rsidRPr="00157C80">
        <w:rPr>
          <w:rFonts w:cs="Times New Roman"/>
        </w:rPr>
        <w:fldChar w:fldCharType="begin"/>
      </w:r>
      <w:r w:rsidRPr="00157C80">
        <w:rPr>
          <w:rFonts w:cs="Times New Roman"/>
        </w:rPr>
        <w:instrText xml:space="preserve"> ADDIN PAPERS2_CITATIONS &lt;citation&gt;&lt;uuid&gt;2B0892D9-2025-4819-AE7C-BC73CEDA39BA&lt;/uuid&gt;&lt;priority&gt;10&lt;/priority&gt;&lt;publications&gt;&lt;publication&gt;&lt;volume&gt;35&lt;/volume&gt;&lt;publication_date&gt;99200412001200000000220000&lt;/publication_date&gt;&lt;number&gt;4&lt;/number&gt;&lt;doi&gt;10.1638/03-037&lt;/doi&gt;&lt;startpage&gt;534&lt;/startpage&gt;&lt;title&gt;RANAVIRUS-ASSOCIATED MORBIDITY AND MORTALITY IN A GROUP OF CAPTIVE EASTERN BOX TURTLES (TERRAPENE CAROLINA CAROLINA)&lt;/title&gt;&lt;uuid&gt;8F8F5770-5B16-4487-9775-27BED0964BD1&lt;/uuid&gt;&lt;subtype&gt;400&lt;/subtype&gt;&lt;endpage&gt;543&lt;/endpage&gt;&lt;type&gt;400&lt;/type&gt;&lt;url&gt;http://www.bioone.org/doi/abs/10.1638/03-037&lt;/url&gt;&lt;bundle&gt;&lt;publication&gt;&lt;title&gt;Journal of zoo and wildlife medicine : official publication of the American Association of Zoo Veterinarians&lt;/title&gt;&lt;type&gt;-100&lt;/type&gt;&lt;subtype&gt;-100&lt;/subtype&gt;&lt;uuid&gt;8FFD8A97-8C10-4F5F-9136-113E598D503D&lt;/uuid&gt;&lt;/publication&gt;&lt;/bundle&gt;&lt;authors&gt;&lt;author&gt;&lt;nonDroppingParticle&gt;De&lt;/nonDroppingParticle&gt;&lt;firstName&gt;Ryan&lt;/firstName&gt;&lt;lastName&gt;Voe&lt;/lastName&gt;&lt;/author&gt;&lt;author&gt;&lt;firstName&gt;Kyleigh&lt;/firstName&gt;&lt;lastName&gt;Geissler&lt;/lastName&gt;&lt;/author&gt;&lt;author&gt;&lt;firstName&gt;Susan&lt;/firstName&gt;&lt;lastName&gt;Elmore&lt;/lastName&gt;&lt;/author&gt;&lt;author&gt;&lt;firstName&gt;David&lt;/firstName&gt;&lt;lastName&gt;Rotstein&lt;/lastName&gt;&lt;/author&gt;&lt;author&gt;&lt;firstName&gt;Greg&lt;/firstName&gt;&lt;lastName&gt;Lewbart&lt;/lastName&gt;&lt;/author&gt;&lt;author&gt;&lt;firstName&gt;James&lt;/firstName&gt;&lt;lastName&gt;Guy&lt;/lastName&gt;&lt;/author&gt;&lt;/authors&gt;&lt;/publication&gt;&lt;/publications&gt;&lt;cites&gt;&lt;/cites&gt;&lt;/citation&gt;</w:instrText>
      </w:r>
      <w:r w:rsidRPr="00157C80">
        <w:rPr>
          <w:rFonts w:cs="Times New Roman"/>
        </w:rPr>
        <w:fldChar w:fldCharType="separate"/>
      </w:r>
      <w:r w:rsidRPr="00157C80">
        <w:rPr>
          <w:rFonts w:cs="Times New Roman"/>
        </w:rPr>
        <w:t>(De Voe et al. 2004)</w:t>
      </w:r>
      <w:r w:rsidRPr="00157C80">
        <w:rPr>
          <w:rFonts w:cs="Times New Roman"/>
        </w:rPr>
        <w:fldChar w:fldCharType="end"/>
      </w:r>
      <w:r w:rsidRPr="00157C80">
        <w:rPr>
          <w:rFonts w:cs="Times New Roman"/>
        </w:rPr>
        <w:t>.</w:t>
      </w:r>
    </w:p>
    <w:p w14:paraId="32EB0766" w14:textId="2E32BA78" w:rsidR="00EA288A" w:rsidRPr="00157C80" w:rsidRDefault="00EA288A" w:rsidP="00284DE9">
      <w:pPr>
        <w:ind w:firstLine="720"/>
        <w:rPr>
          <w:rFonts w:cs="Times New Roman"/>
        </w:rPr>
      </w:pPr>
      <w:r w:rsidRPr="00157C80">
        <w:rPr>
          <w:rFonts w:cs="Times New Roman"/>
        </w:rPr>
        <w:t>The population of snapping turtles in CPM has be</w:t>
      </w:r>
      <w:r>
        <w:rPr>
          <w:rFonts w:cs="Times New Roman"/>
        </w:rPr>
        <w:t>en declining since the mid 1980</w:t>
      </w:r>
      <w:r w:rsidR="005E63C0">
        <w:rPr>
          <w:rFonts w:cs="Times New Roman"/>
        </w:rPr>
        <w:t>s (Ga</w:t>
      </w:r>
      <w:r w:rsidRPr="00157C80">
        <w:rPr>
          <w:rFonts w:cs="Times New Roman"/>
        </w:rPr>
        <w:t>lbraith et al., 1988), likely due to high occurrence of road mortality (</w:t>
      </w:r>
      <w:r w:rsidR="00F72E6F">
        <w:rPr>
          <w:rFonts w:cs="Times New Roman"/>
        </w:rPr>
        <w:t>see Chapter 2</w:t>
      </w:r>
      <w:r w:rsidRPr="00157C80">
        <w:rPr>
          <w:rFonts w:cs="Times New Roman"/>
        </w:rPr>
        <w:t xml:space="preserve">). </w:t>
      </w:r>
      <w:r>
        <w:rPr>
          <w:rFonts w:cs="Times New Roman"/>
        </w:rPr>
        <w:t xml:space="preserve">Although road mortality historically accounted for majority of the decline in the CPM population, </w:t>
      </w:r>
      <w:r w:rsidRPr="00157C80">
        <w:rPr>
          <w:rFonts w:cs="Times New Roman"/>
        </w:rPr>
        <w:t>other threats</w:t>
      </w:r>
      <w:r>
        <w:rPr>
          <w:rFonts w:cs="Times New Roman"/>
        </w:rPr>
        <w:t>, including disease, may be more prevalent in the future</w:t>
      </w:r>
      <w:r w:rsidRPr="00157C80">
        <w:rPr>
          <w:rFonts w:cs="Times New Roman"/>
        </w:rPr>
        <w:t xml:space="preserve">. </w:t>
      </w:r>
      <w:r>
        <w:rPr>
          <w:rFonts w:cs="Times New Roman"/>
        </w:rPr>
        <w:t xml:space="preserve">Because of their life history traits, </w:t>
      </w:r>
      <w:r w:rsidRPr="00157C80">
        <w:rPr>
          <w:rFonts w:cs="Times New Roman"/>
        </w:rPr>
        <w:t>adult survivorship is crucial to maintaining populations</w:t>
      </w:r>
      <w:r>
        <w:rPr>
          <w:rFonts w:cs="Times New Roman"/>
        </w:rPr>
        <w:t xml:space="preserve">, and even a small increase in adult mortality can </w:t>
      </w:r>
      <w:r w:rsidRPr="00157C80">
        <w:rPr>
          <w:rFonts w:cs="Times New Roman"/>
        </w:rPr>
        <w:t>threaten</w:t>
      </w:r>
      <w:r>
        <w:rPr>
          <w:rFonts w:cs="Times New Roman"/>
        </w:rPr>
        <w:t xml:space="preserve"> the</w:t>
      </w:r>
      <w:r w:rsidRPr="00157C80">
        <w:rPr>
          <w:rFonts w:cs="Times New Roman"/>
        </w:rPr>
        <w:t xml:space="preserve"> entire</w:t>
      </w:r>
      <w:r>
        <w:rPr>
          <w:rFonts w:cs="Times New Roman"/>
        </w:rPr>
        <w:t xml:space="preserve"> population</w:t>
      </w:r>
      <w:r w:rsidRPr="00157C80">
        <w:rPr>
          <w:rFonts w:cs="Times New Roman"/>
        </w:rPr>
        <w:t xml:space="preserve"> (Aresco, 2005; </w:t>
      </w:r>
      <w:r>
        <w:rPr>
          <w:rFonts w:cs="Times New Roman"/>
        </w:rPr>
        <w:t xml:space="preserve">Baxter-Gilbert et al., 2015; </w:t>
      </w:r>
      <w:r w:rsidRPr="00157C80">
        <w:rPr>
          <w:rFonts w:cs="Times New Roman"/>
        </w:rPr>
        <w:t xml:space="preserve">Brooks et </w:t>
      </w:r>
      <w:r>
        <w:rPr>
          <w:rFonts w:cs="Times New Roman"/>
        </w:rPr>
        <w:t>al., 1990</w:t>
      </w:r>
      <w:r w:rsidRPr="00157C80">
        <w:rPr>
          <w:rFonts w:cs="Times New Roman"/>
        </w:rPr>
        <w:t>;</w:t>
      </w:r>
      <w:r>
        <w:rPr>
          <w:rFonts w:cs="Times New Roman"/>
        </w:rPr>
        <w:t xml:space="preserve"> </w:t>
      </w:r>
      <w:r w:rsidRPr="00157C80">
        <w:rPr>
          <w:rFonts w:cs="Times New Roman"/>
        </w:rPr>
        <w:t>Midwood et al., 2015</w:t>
      </w:r>
      <w:r>
        <w:rPr>
          <w:rFonts w:cs="Times New Roman"/>
        </w:rPr>
        <w:t>;</w:t>
      </w:r>
      <w:r w:rsidRPr="00A43BD4">
        <w:rPr>
          <w:rFonts w:cs="Times New Roman"/>
        </w:rPr>
        <w:t xml:space="preserve"> </w:t>
      </w:r>
      <w:r w:rsidRPr="00157C80">
        <w:rPr>
          <w:rFonts w:cs="Times New Roman"/>
        </w:rPr>
        <w:t>Zimmer-Shaffer et al., 2014</w:t>
      </w:r>
      <w:r>
        <w:rPr>
          <w:rFonts w:cs="Times New Roman"/>
        </w:rPr>
        <w:t>)</w:t>
      </w:r>
      <w:r w:rsidRPr="00157C80">
        <w:rPr>
          <w:rFonts w:cs="Times New Roman"/>
        </w:rPr>
        <w:t xml:space="preserve">. Congdon et al. (1994), found that an increase in snapping turtle mortality by 0.1 adults per year could halve a population in just 20 years. This one individual has </w:t>
      </w:r>
      <w:r w:rsidRPr="00157C80">
        <w:rPr>
          <w:rFonts w:cs="Times New Roman"/>
        </w:rPr>
        <w:lastRenderedPageBreak/>
        <w:t xml:space="preserve">already contributed to population decline by individual loss, but also through loss of potential reproductive output. </w:t>
      </w:r>
    </w:p>
    <w:p w14:paraId="7D879C95" w14:textId="3F9CF395" w:rsidR="00EA288A" w:rsidRPr="00157C80" w:rsidRDefault="00EA288A" w:rsidP="00284DE9">
      <w:pPr>
        <w:ind w:firstLine="720"/>
        <w:rPr>
          <w:rFonts w:cs="Times New Roman"/>
        </w:rPr>
      </w:pPr>
      <w:r>
        <w:rPr>
          <w:rFonts w:cs="Times New Roman"/>
        </w:rPr>
        <w:t>The occurrence of ranavirus in CPM is consistent with the hypothesis that the spread of this disease can be facilitated by severe environmental</w:t>
      </w:r>
      <w:r w:rsidRPr="00157C80">
        <w:rPr>
          <w:rFonts w:cs="Times New Roman"/>
        </w:rPr>
        <w:t xml:space="preserve"> degradation (Reeve et al., 2013). </w:t>
      </w:r>
      <w:r>
        <w:rPr>
          <w:rFonts w:cs="Times New Roman"/>
        </w:rPr>
        <w:t xml:space="preserve">Natural and anthropogenic stressors are hypothesized to suppress immune function and therefore make individuals more susceptible to disease and infections (Dunner et al., 2015), like ranaviruses. </w:t>
      </w:r>
      <w:r w:rsidRPr="00157C80">
        <w:rPr>
          <w:rFonts w:cs="Times New Roman"/>
        </w:rPr>
        <w:t xml:space="preserve">Previous studies have found increased cases of ranavirus associated with industry, human housing (St-Amour et al., 2008) and impaired water quality (Greer and Collins, 2008). Unfortunately, CPM </w:t>
      </w:r>
      <w:r w:rsidR="00F56880">
        <w:rPr>
          <w:rFonts w:cs="Times New Roman"/>
        </w:rPr>
        <w:t xml:space="preserve">is subjected to </w:t>
      </w:r>
      <w:r>
        <w:rPr>
          <w:rFonts w:cs="Times New Roman"/>
        </w:rPr>
        <w:t xml:space="preserve">many of these stressors </w:t>
      </w:r>
      <w:r w:rsidRPr="00157C80">
        <w:rPr>
          <w:rFonts w:cs="Times New Roman"/>
        </w:rPr>
        <w:t xml:space="preserve">(Mudroch and Capobianco, 1979; Thomasen and Chow-Fraser, 2012), </w:t>
      </w:r>
      <w:r w:rsidR="00F56880">
        <w:rPr>
          <w:rFonts w:cs="Times New Roman"/>
        </w:rPr>
        <w:t>and may have contributed to the contraction of this virus</w:t>
      </w:r>
      <w:r>
        <w:rPr>
          <w:rFonts w:cs="Times New Roman"/>
        </w:rPr>
        <w:t>.</w:t>
      </w:r>
    </w:p>
    <w:p w14:paraId="568EF9BD" w14:textId="77777777" w:rsidR="00EA288A" w:rsidRDefault="00EA288A" w:rsidP="00284DE9">
      <w:pPr>
        <w:ind w:firstLine="720"/>
        <w:rPr>
          <w:rFonts w:cs="Times New Roman"/>
        </w:rPr>
      </w:pPr>
      <w:r w:rsidRPr="00157C80">
        <w:rPr>
          <w:rFonts w:cs="Times New Roman"/>
        </w:rPr>
        <w:t xml:space="preserve">Within Canada, only amphibians have been documented to be infected with ranavirus. In Ontario the spring peeper, green frog, northern leopard frog and eastern newt </w:t>
      </w:r>
      <w:r>
        <w:rPr>
          <w:rFonts w:cs="Times New Roman"/>
        </w:rPr>
        <w:t xml:space="preserve">have been reported </w:t>
      </w:r>
      <w:r w:rsidRPr="00157C80">
        <w:rPr>
          <w:rFonts w:cs="Times New Roman"/>
        </w:rPr>
        <w:t>(Duffus et al., 2015). The source of the pathogen has not been identified in this case; however, in CPM, snapping turtles share water with all of the previously mentioned species and</w:t>
      </w:r>
      <w:r>
        <w:rPr>
          <w:rFonts w:cs="Times New Roman"/>
        </w:rPr>
        <w:t xml:space="preserve"> interclass</w:t>
      </w:r>
      <w:r w:rsidRPr="00157C80">
        <w:rPr>
          <w:rFonts w:cs="Times New Roman"/>
        </w:rPr>
        <w:t xml:space="preserve"> transmission could have occurred through</w:t>
      </w:r>
      <w:r>
        <w:rPr>
          <w:rFonts w:cs="Times New Roman"/>
        </w:rPr>
        <w:t xml:space="preserve"> water (Brenes et al., 2014a; Brenes et al., 2015b; Duffus et al., 2015), sediment (Gray et al., 2009),</w:t>
      </w:r>
      <w:r w:rsidRPr="00157C80">
        <w:rPr>
          <w:rFonts w:cs="Times New Roman"/>
        </w:rPr>
        <w:t xml:space="preserve"> direct contact or ingestion</w:t>
      </w:r>
      <w:r>
        <w:rPr>
          <w:rFonts w:cs="Times New Roman"/>
        </w:rPr>
        <w:t xml:space="preserve"> of infected individuals (</w:t>
      </w:r>
      <w:r w:rsidRPr="00AC42DF">
        <w:rPr>
          <w:rFonts w:cs="Times New Roman"/>
        </w:rPr>
        <w:t>Belzer and Seibert 2011</w:t>
      </w:r>
      <w:r>
        <w:rPr>
          <w:rFonts w:cs="Times New Roman"/>
        </w:rPr>
        <w:t>; Brunner et al., 2007;</w:t>
      </w:r>
      <w:r w:rsidRPr="00AC42DF">
        <w:rPr>
          <w:rFonts w:cs="Times New Roman"/>
        </w:rPr>
        <w:t xml:space="preserve"> </w:t>
      </w:r>
      <w:r>
        <w:rPr>
          <w:rFonts w:cs="Times New Roman"/>
        </w:rPr>
        <w:t xml:space="preserve">Gray et al., 2009; </w:t>
      </w:r>
      <w:r w:rsidRPr="00AC42DF">
        <w:rPr>
          <w:rFonts w:cs="Times New Roman"/>
        </w:rPr>
        <w:t>Kimble et al. 2014</w:t>
      </w:r>
      <w:r>
        <w:rPr>
          <w:rFonts w:cs="Times New Roman"/>
        </w:rPr>
        <w:t xml:space="preserve">). </w:t>
      </w:r>
      <w:r w:rsidRPr="00896E86">
        <w:rPr>
          <w:rFonts w:cs="Times New Roman"/>
        </w:rPr>
        <w:t>One</w:t>
      </w:r>
      <w:r>
        <w:rPr>
          <w:rFonts w:cs="Times New Roman"/>
        </w:rPr>
        <w:t xml:space="preserve"> study orally inoculated wood frogs (</w:t>
      </w:r>
      <w:r w:rsidRPr="000D2ADD">
        <w:rPr>
          <w:rFonts w:cs="Times New Roman"/>
          <w:i/>
        </w:rPr>
        <w:t>Rana sylvatica</w:t>
      </w:r>
      <w:r>
        <w:rPr>
          <w:rFonts w:cs="Times New Roman"/>
        </w:rPr>
        <w:t xml:space="preserve">) and determined that liver, feces and skin tested positive for FV3 and therefore each substance could be a potential source of infection (Forzán et al., 2017). Most reports of ranavirus interclass transmission have occurred between </w:t>
      </w:r>
      <w:r>
        <w:rPr>
          <w:rFonts w:cs="Times New Roman"/>
        </w:rPr>
        <w:lastRenderedPageBreak/>
        <w:t>amphibian and fish species (</w:t>
      </w:r>
      <w:r w:rsidRPr="00C61D50">
        <w:rPr>
          <w:rFonts w:cs="Times New Roman"/>
        </w:rPr>
        <w:t>Bang-Jensen et al. 2009</w:t>
      </w:r>
      <w:r>
        <w:rPr>
          <w:rFonts w:cs="Times New Roman"/>
        </w:rPr>
        <w:t>;</w:t>
      </w:r>
      <w:r w:rsidRPr="00545D9D">
        <w:rPr>
          <w:rFonts w:cs="Times New Roman"/>
        </w:rPr>
        <w:t xml:space="preserve"> </w:t>
      </w:r>
      <w:r w:rsidRPr="00C61D50">
        <w:rPr>
          <w:rFonts w:cs="Times New Roman"/>
        </w:rPr>
        <w:t>Gobbo et al. 2010</w:t>
      </w:r>
      <w:r>
        <w:rPr>
          <w:rFonts w:cs="Times New Roman"/>
        </w:rPr>
        <w:t xml:space="preserve">; </w:t>
      </w:r>
      <w:r w:rsidRPr="00C61D50">
        <w:rPr>
          <w:rFonts w:cs="Times New Roman"/>
        </w:rPr>
        <w:t>Picco et al. 2010</w:t>
      </w:r>
      <w:r>
        <w:rPr>
          <w:rFonts w:cs="Times New Roman"/>
        </w:rPr>
        <w:t>). In Japan, FV3 resulted in mass mortalities of the introduced American bullfrog tadpoles and ranavirus was also detected in the livers of fish (</w:t>
      </w:r>
      <w:r w:rsidRPr="00896E86">
        <w:rPr>
          <w:rFonts w:cs="Times New Roman"/>
          <w:i/>
        </w:rPr>
        <w:t>Gnathopogon</w:t>
      </w:r>
      <w:r>
        <w:rPr>
          <w:rFonts w:cs="Times New Roman"/>
        </w:rPr>
        <w:t xml:space="preserve"> sp) that were present in the pond (Une et al., 2009), therefore suggesting interclass transmission, potentially via water. Brenes et al. (2014b) determined that FV3 (isolated from </w:t>
      </w:r>
      <w:r w:rsidRPr="00C61D50">
        <w:rPr>
          <w:rFonts w:cs="Times New Roman"/>
        </w:rPr>
        <w:t>American</w:t>
      </w:r>
      <w:r>
        <w:rPr>
          <w:rFonts w:cs="Times New Roman"/>
        </w:rPr>
        <w:t xml:space="preserve"> bullfrog, </w:t>
      </w:r>
      <w:r w:rsidRPr="00C61D50">
        <w:rPr>
          <w:rFonts w:cs="Times New Roman"/>
        </w:rPr>
        <w:t>eastern box turtle</w:t>
      </w:r>
      <w:r>
        <w:rPr>
          <w:rFonts w:cs="Times New Roman"/>
        </w:rPr>
        <w:t xml:space="preserve">, </w:t>
      </w:r>
      <w:r w:rsidRPr="00C61D50">
        <w:rPr>
          <w:rFonts w:cs="Times New Roman"/>
          <w:i/>
        </w:rPr>
        <w:t>Terrapene carolina carolina</w:t>
      </w:r>
      <w:r>
        <w:rPr>
          <w:rFonts w:cs="Times New Roman"/>
        </w:rPr>
        <w:t>, and pallid s</w:t>
      </w:r>
      <w:r w:rsidRPr="00C61D50">
        <w:rPr>
          <w:rFonts w:cs="Times New Roman"/>
        </w:rPr>
        <w:t>turgeon</w:t>
      </w:r>
      <w:r>
        <w:rPr>
          <w:rFonts w:cs="Times New Roman"/>
        </w:rPr>
        <w:t>,</w:t>
      </w:r>
      <w:r w:rsidRPr="00C61D50">
        <w:rPr>
          <w:rFonts w:cs="Times New Roman"/>
        </w:rPr>
        <w:t xml:space="preserve"> </w:t>
      </w:r>
      <w:r w:rsidRPr="00C61D50">
        <w:rPr>
          <w:rFonts w:cs="Times New Roman"/>
          <w:i/>
        </w:rPr>
        <w:t>Scaphirhynchu</w:t>
      </w:r>
      <w:r>
        <w:rPr>
          <w:rFonts w:cs="Times New Roman"/>
          <w:i/>
        </w:rPr>
        <w:t>s albus</w:t>
      </w:r>
      <w:r>
        <w:rPr>
          <w:rFonts w:cs="Times New Roman"/>
        </w:rPr>
        <w:t>) could be transmitted via water across fish (channel c</w:t>
      </w:r>
      <w:r w:rsidRPr="00C61D50">
        <w:rPr>
          <w:rFonts w:cs="Times New Roman"/>
        </w:rPr>
        <w:t>atfish</w:t>
      </w:r>
      <w:r>
        <w:rPr>
          <w:rFonts w:cs="Times New Roman"/>
        </w:rPr>
        <w:t>,</w:t>
      </w:r>
      <w:r w:rsidRPr="00C61D50">
        <w:rPr>
          <w:rFonts w:cs="Times New Roman"/>
        </w:rPr>
        <w:t xml:space="preserve"> </w:t>
      </w:r>
      <w:r w:rsidRPr="00C61D50">
        <w:rPr>
          <w:rFonts w:cs="Times New Roman"/>
          <w:i/>
        </w:rPr>
        <w:t>Ictalurus punctatus</w:t>
      </w:r>
      <w:r>
        <w:rPr>
          <w:rFonts w:cs="Times New Roman"/>
        </w:rPr>
        <w:t xml:space="preserve"> and western m</w:t>
      </w:r>
      <w:r w:rsidRPr="00C61D50">
        <w:rPr>
          <w:rFonts w:cs="Times New Roman"/>
        </w:rPr>
        <w:t xml:space="preserve">osquitofish </w:t>
      </w:r>
      <w:r w:rsidRPr="00C61D50">
        <w:rPr>
          <w:rFonts w:cs="Times New Roman"/>
          <w:i/>
        </w:rPr>
        <w:t>Gambusia affinis</w:t>
      </w:r>
      <w:r>
        <w:rPr>
          <w:rFonts w:cs="Times New Roman"/>
        </w:rPr>
        <w:t xml:space="preserve">) and aquatic turtle (Florida softshell turtle, </w:t>
      </w:r>
      <w:r w:rsidRPr="00C61D50">
        <w:rPr>
          <w:rFonts w:cs="Times New Roman"/>
          <w:i/>
        </w:rPr>
        <w:t>Apalone ferox</w:t>
      </w:r>
      <w:r>
        <w:rPr>
          <w:rFonts w:cs="Times New Roman"/>
        </w:rPr>
        <w:t xml:space="preserve"> and </w:t>
      </w:r>
      <w:r w:rsidRPr="00C61D50">
        <w:rPr>
          <w:rFonts w:cs="Times New Roman"/>
        </w:rPr>
        <w:t>Mississippi map turtles</w:t>
      </w:r>
      <w:r>
        <w:rPr>
          <w:rFonts w:cs="Times New Roman"/>
        </w:rPr>
        <w:t>,</w:t>
      </w:r>
      <w:r w:rsidRPr="00C61D50">
        <w:rPr>
          <w:rFonts w:cs="Times New Roman"/>
        </w:rPr>
        <w:t xml:space="preserve"> </w:t>
      </w:r>
      <w:r w:rsidRPr="00C61D50">
        <w:rPr>
          <w:rFonts w:cs="Times New Roman"/>
          <w:i/>
        </w:rPr>
        <w:t>Graptemys pseudogeographica kohni</w:t>
      </w:r>
      <w:r>
        <w:rPr>
          <w:rFonts w:cs="Times New Roman"/>
        </w:rPr>
        <w:t>) species and resulted in subclinical infections and low occurrences of mortality. Dunner et al. (2015) stated that while transmission between individual turtles within the same population is unlikely to occur due to low densities, transmission through other classes within the same environment could increase prevalence and result in die-offs.</w:t>
      </w:r>
    </w:p>
    <w:p w14:paraId="460F9A02" w14:textId="61F19261" w:rsidR="00EA288A" w:rsidRPr="00157C80" w:rsidRDefault="00EA288A" w:rsidP="00284DE9">
      <w:pPr>
        <w:ind w:firstLine="720"/>
        <w:rPr>
          <w:rFonts w:cs="Times New Roman"/>
        </w:rPr>
      </w:pPr>
      <w:r w:rsidRPr="000D2ADD">
        <w:rPr>
          <w:rFonts w:cs="Times New Roman"/>
          <w:i/>
        </w:rPr>
        <w:t xml:space="preserve"> </w:t>
      </w:r>
      <w:r w:rsidRPr="00157C80">
        <w:rPr>
          <w:rFonts w:cs="Times New Roman"/>
        </w:rPr>
        <w:t>There have been outbreaks in other turtle species in the USA including box turtles (</w:t>
      </w:r>
      <w:r w:rsidRPr="00157C80">
        <w:rPr>
          <w:rFonts w:cs="Times New Roman"/>
          <w:i/>
        </w:rPr>
        <w:t xml:space="preserve">Terrapene </w:t>
      </w:r>
      <w:r w:rsidRPr="00157C80">
        <w:rPr>
          <w:rFonts w:cs="Times New Roman"/>
        </w:rPr>
        <w:t>sp</w:t>
      </w:r>
      <w:r>
        <w:rPr>
          <w:rFonts w:cs="Times New Roman"/>
        </w:rPr>
        <w:t>) (Duffus et al., 2015</w:t>
      </w:r>
      <w:r w:rsidRPr="00157C80">
        <w:rPr>
          <w:rFonts w:cs="Times New Roman"/>
        </w:rPr>
        <w:t xml:space="preserve">) and </w:t>
      </w:r>
      <w:r>
        <w:rPr>
          <w:rFonts w:cs="Times New Roman"/>
        </w:rPr>
        <w:t xml:space="preserve">the </w:t>
      </w:r>
      <w:r w:rsidRPr="00157C80">
        <w:rPr>
          <w:rFonts w:cs="Times New Roman"/>
        </w:rPr>
        <w:t xml:space="preserve">number of cases and species is rising (Winzeler et al., 2015). Box turtles are mainly terrestrial, but move between temporary ponds, which could increase their exposure to other infected amphibians (Belzer and Seibert 2011). Conversely, snapping turtles are primarily aquatic (COSEWIC, 2008) and it is possible that this could substantially increase their exposure since they spend the majority of their time in water, which can be shared by potential ranavirus host species. </w:t>
      </w:r>
      <w:r>
        <w:rPr>
          <w:rFonts w:cs="Times New Roman"/>
        </w:rPr>
        <w:t xml:space="preserve">Specifically, Brenes et al., (2014) determined that FV3 can be transmitted through water </w:t>
      </w:r>
      <w:r>
        <w:rPr>
          <w:rFonts w:cs="Times New Roman"/>
        </w:rPr>
        <w:lastRenderedPageBreak/>
        <w:t>across ectothermic vertebrate classes including amphibians (C</w:t>
      </w:r>
      <w:r w:rsidRPr="00DD64D4">
        <w:rPr>
          <w:rFonts w:cs="Times New Roman"/>
        </w:rPr>
        <w:t>ope’s gray treefrog</w:t>
      </w:r>
      <w:r>
        <w:rPr>
          <w:rFonts w:cs="Times New Roman"/>
        </w:rPr>
        <w:t xml:space="preserve">, </w:t>
      </w:r>
      <w:r w:rsidRPr="00DD64D4">
        <w:rPr>
          <w:rFonts w:cs="Times New Roman"/>
          <w:i/>
        </w:rPr>
        <w:t>Hyla chrysoscelis</w:t>
      </w:r>
      <w:r w:rsidRPr="00DD64D4">
        <w:rPr>
          <w:rFonts w:cs="Times New Roman"/>
        </w:rPr>
        <w:t xml:space="preserve"> larvae</w:t>
      </w:r>
      <w:r>
        <w:rPr>
          <w:rFonts w:cs="Times New Roman"/>
        </w:rPr>
        <w:t xml:space="preserve">) and turtles (red-eared slider). </w:t>
      </w:r>
      <w:r w:rsidRPr="00157C80">
        <w:rPr>
          <w:rFonts w:cs="Times New Roman"/>
        </w:rPr>
        <w:t>Snapping turtles may also be exposed to ranavirus infected individuals via their feeding habits, which can include scavenging for carrion (Ernst et al., 1994; Harding, 1997)</w:t>
      </w:r>
      <w:r>
        <w:rPr>
          <w:rFonts w:cs="Times New Roman"/>
        </w:rPr>
        <w:t xml:space="preserve"> that could be infected with ranavirus</w:t>
      </w:r>
      <w:r w:rsidRPr="00157C80">
        <w:rPr>
          <w:rFonts w:cs="Times New Roman"/>
        </w:rPr>
        <w:t>.</w:t>
      </w:r>
      <w:r>
        <w:rPr>
          <w:rFonts w:cs="Times New Roman"/>
        </w:rPr>
        <w:t xml:space="preserve"> Additionally, snapping turtles can be asymptomatic and act as reservoirs for ranavirus, which could ultimately result in transmission it to other species, mainly amphibians (Brenes, et al., 2014a, Brenes et al., 2014b). A previous study</w:t>
      </w:r>
      <w:r w:rsidRPr="00157C80">
        <w:rPr>
          <w:rFonts w:cs="Times New Roman"/>
        </w:rPr>
        <w:t xml:space="preserve"> determined that mosquitos could be a possible vector as ranavirus infected mosquitos were found at the same site as infected Eastern box turtles (Kimble et al., 2014). </w:t>
      </w:r>
      <w:r w:rsidR="004E1DAB">
        <w:rPr>
          <w:rFonts w:cs="Times New Roman"/>
        </w:rPr>
        <w:t>It is</w:t>
      </w:r>
      <w:r>
        <w:rPr>
          <w:rFonts w:cs="Times New Roman"/>
        </w:rPr>
        <w:t xml:space="preserve"> </w:t>
      </w:r>
      <w:r w:rsidRPr="004E1DAB">
        <w:rPr>
          <w:rFonts w:cs="Times New Roman"/>
          <w:color w:val="000000" w:themeColor="text1"/>
        </w:rPr>
        <w:t>suggest</w:t>
      </w:r>
      <w:r w:rsidR="004E1DAB">
        <w:rPr>
          <w:rFonts w:cs="Times New Roman"/>
          <w:color w:val="000000" w:themeColor="text1"/>
        </w:rPr>
        <w:t>ed</w:t>
      </w:r>
      <w:r w:rsidRPr="004E1DAB">
        <w:rPr>
          <w:rFonts w:cs="Times New Roman"/>
          <w:color w:val="000000" w:themeColor="text1"/>
        </w:rPr>
        <w:t xml:space="preserve"> </w:t>
      </w:r>
      <w:r w:rsidRPr="00157C80">
        <w:rPr>
          <w:rFonts w:cs="Times New Roman"/>
        </w:rPr>
        <w:t>that in low density turtle populations, where contact between infected individuals may be infrequent, mosquitos could play a role in facilitating virus spread (Kimble et al., 2014).</w:t>
      </w:r>
    </w:p>
    <w:p w14:paraId="5F940A1A" w14:textId="2FFAAB34" w:rsidR="00EA288A" w:rsidRPr="00157C80" w:rsidRDefault="00EA288A" w:rsidP="00284DE9">
      <w:pPr>
        <w:ind w:firstLine="720"/>
        <w:rPr>
          <w:rFonts w:cs="Times New Roman"/>
        </w:rPr>
      </w:pPr>
      <w:r w:rsidRPr="00157C80">
        <w:rPr>
          <w:rFonts w:cs="Times New Roman"/>
        </w:rPr>
        <w:t xml:space="preserve">In general, the prevalence of ranavirus is unknown due to underreporting (Daszak et al., 1999), insufficient long-term studies, lack of awareness, and infrequent disease monitoring in biological studies (Duffus et al., 2015). </w:t>
      </w:r>
      <w:r>
        <w:rPr>
          <w:rFonts w:cs="Times New Roman"/>
        </w:rPr>
        <w:t>We accidentally encountered this infected individual while</w:t>
      </w:r>
      <w:r w:rsidR="004E1DAB">
        <w:rPr>
          <w:rFonts w:cs="Times New Roman"/>
        </w:rPr>
        <w:t xml:space="preserve"> carrying out routine surveys. </w:t>
      </w:r>
      <w:r>
        <w:rPr>
          <w:rFonts w:cs="Times New Roman"/>
        </w:rPr>
        <w:t>There may be other infected individuals in the marsh that have escaped detection and without a dedicated investigation</w:t>
      </w:r>
      <w:r w:rsidRPr="00157C80">
        <w:rPr>
          <w:rFonts w:cs="Times New Roman"/>
        </w:rPr>
        <w:t>,</w:t>
      </w:r>
      <w:r>
        <w:rPr>
          <w:rFonts w:cs="Times New Roman"/>
        </w:rPr>
        <w:t xml:space="preserve"> we will not know</w:t>
      </w:r>
      <w:r w:rsidRPr="00157C80">
        <w:rPr>
          <w:rFonts w:cs="Times New Roman"/>
        </w:rPr>
        <w:t xml:space="preserve"> the extent of spread throughout the population. To prevent an outbreak and minimize risk of extirpation, </w:t>
      </w:r>
      <w:r>
        <w:rPr>
          <w:rFonts w:cs="Times New Roman"/>
        </w:rPr>
        <w:t>managers of CPM should</w:t>
      </w:r>
      <w:r w:rsidRPr="00157C80">
        <w:rPr>
          <w:rFonts w:cs="Times New Roman"/>
        </w:rPr>
        <w:t xml:space="preserve"> </w:t>
      </w:r>
      <w:r>
        <w:rPr>
          <w:rFonts w:cs="Times New Roman"/>
        </w:rPr>
        <w:t>determine the</w:t>
      </w:r>
      <w:r w:rsidRPr="00157C80">
        <w:rPr>
          <w:rFonts w:cs="Times New Roman"/>
        </w:rPr>
        <w:t xml:space="preserve"> prevalen</w:t>
      </w:r>
      <w:r>
        <w:rPr>
          <w:rFonts w:cs="Times New Roman"/>
        </w:rPr>
        <w:t>ce of</w:t>
      </w:r>
      <w:r w:rsidRPr="00157C80">
        <w:rPr>
          <w:rFonts w:cs="Times New Roman"/>
        </w:rPr>
        <w:t xml:space="preserve"> ranavirus. </w:t>
      </w:r>
      <w:r>
        <w:rPr>
          <w:rFonts w:cs="Times New Roman"/>
        </w:rPr>
        <w:t>If possible, the study should have an expanded scope to identify the source of this infection</w:t>
      </w:r>
      <w:r w:rsidRPr="00157C80">
        <w:rPr>
          <w:rFonts w:cs="Times New Roman"/>
        </w:rPr>
        <w:t xml:space="preserve">, </w:t>
      </w:r>
      <w:r>
        <w:rPr>
          <w:rFonts w:cs="Times New Roman"/>
        </w:rPr>
        <w:t xml:space="preserve">and any other vertebrates that may serve as a host for </w:t>
      </w:r>
      <w:r w:rsidRPr="00157C80">
        <w:rPr>
          <w:rFonts w:cs="Times New Roman"/>
        </w:rPr>
        <w:t>ranavirus in CPM</w:t>
      </w:r>
      <w:r>
        <w:rPr>
          <w:rFonts w:cs="Times New Roman"/>
        </w:rPr>
        <w:t>.</w:t>
      </w:r>
    </w:p>
    <w:p w14:paraId="4D547D4F" w14:textId="77777777" w:rsidR="00EA288A" w:rsidRDefault="00EA288A" w:rsidP="00284DE9">
      <w:pPr>
        <w:outlineLvl w:val="0"/>
        <w:rPr>
          <w:rFonts w:cs="Times New Roman"/>
          <w:b/>
        </w:rPr>
      </w:pPr>
    </w:p>
    <w:p w14:paraId="3D580ED3" w14:textId="77777777" w:rsidR="00EA288A" w:rsidRPr="00157C80" w:rsidRDefault="00EA288A" w:rsidP="00284DE9">
      <w:pPr>
        <w:pStyle w:val="Heading1"/>
        <w:jc w:val="left"/>
      </w:pPr>
      <w:bookmarkStart w:id="161" w:name="_Toc521353286"/>
      <w:bookmarkStart w:id="162" w:name="_Toc522095082"/>
      <w:r w:rsidRPr="00157C80">
        <w:lastRenderedPageBreak/>
        <w:t>Acknowledgments</w:t>
      </w:r>
      <w:bookmarkEnd w:id="161"/>
      <w:bookmarkEnd w:id="162"/>
    </w:p>
    <w:p w14:paraId="763D874C" w14:textId="7B7CE4E2" w:rsidR="00EA288A" w:rsidRDefault="00EA288A" w:rsidP="00284DE9">
      <w:pPr>
        <w:ind w:firstLine="720"/>
        <w:rPr>
          <w:rFonts w:cs="Times New Roman"/>
        </w:rPr>
      </w:pPr>
      <w:r w:rsidRPr="00157C80">
        <w:rPr>
          <w:rFonts w:cs="Times New Roman"/>
        </w:rPr>
        <w:t>We thank Jacqueline Garnett for assisting in</w:t>
      </w:r>
      <w:r>
        <w:rPr>
          <w:rFonts w:cs="Times New Roman"/>
        </w:rPr>
        <w:t xml:space="preserve"> the</w:t>
      </w:r>
      <w:r w:rsidRPr="00157C80">
        <w:rPr>
          <w:rFonts w:cs="Times New Roman"/>
        </w:rPr>
        <w:t xml:space="preserve"> capture and transportation of the snapping turtle. </w:t>
      </w:r>
      <w:r w:rsidR="0047666C" w:rsidRPr="00157C80">
        <w:rPr>
          <w:rFonts w:cs="Times New Roman"/>
        </w:rPr>
        <w:t>Also,</w:t>
      </w:r>
      <w:r w:rsidRPr="00157C80">
        <w:rPr>
          <w:rFonts w:cs="Times New Roman"/>
        </w:rPr>
        <w:t xml:space="preserve"> thanks to Chantal Theijn and Hobbitstee Wildlife Refuge for treating the turtle and completing initial medical and physical examinations. Thanks to Douglas Campbell at the Canadian Wildlife Heath Cooperative for assistance in interpreting gross and microscopic lesions.</w:t>
      </w:r>
      <w:r w:rsidR="0037379A">
        <w:rPr>
          <w:rFonts w:cs="Times New Roman"/>
        </w:rPr>
        <w:br w:type="page"/>
      </w:r>
    </w:p>
    <w:p w14:paraId="317C55DD" w14:textId="77777777" w:rsidR="00EA288A" w:rsidRDefault="00EA288A" w:rsidP="00EA288A">
      <w:pPr>
        <w:pStyle w:val="Heading1"/>
      </w:pPr>
      <w:bookmarkStart w:id="163" w:name="_Toc521353287"/>
      <w:bookmarkStart w:id="164" w:name="_Toc522095083"/>
      <w:r w:rsidRPr="00157C80">
        <w:lastRenderedPageBreak/>
        <w:t>Literature Cited</w:t>
      </w:r>
      <w:bookmarkEnd w:id="163"/>
      <w:bookmarkEnd w:id="164"/>
    </w:p>
    <w:p w14:paraId="09F6BE74" w14:textId="77777777" w:rsidR="00EA288A" w:rsidRPr="00361C3E" w:rsidRDefault="00EA288A" w:rsidP="00EA288A">
      <w:pPr>
        <w:outlineLvl w:val="0"/>
        <w:rPr>
          <w:rFonts w:cs="Times New Roman"/>
          <w:b/>
        </w:rPr>
      </w:pPr>
    </w:p>
    <w:p w14:paraId="59F52056" w14:textId="77777777" w:rsidR="00EA288A" w:rsidRDefault="00EA288A" w:rsidP="00EA288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851" w:hanging="851"/>
        <w:rPr>
          <w:rFonts w:cs="Times New Roman"/>
        </w:rPr>
      </w:pPr>
      <w:r>
        <w:rPr>
          <w:rFonts w:cs="Times New Roman"/>
        </w:rPr>
        <w:t xml:space="preserve">Adamovicz, L., </w:t>
      </w:r>
      <w:r w:rsidRPr="00157C80">
        <w:rPr>
          <w:rFonts w:cs="Times New Roman"/>
        </w:rPr>
        <w:t>Allender</w:t>
      </w:r>
      <w:r>
        <w:rPr>
          <w:rFonts w:cs="Times New Roman"/>
        </w:rPr>
        <w:t xml:space="preserve">, M. C., </w:t>
      </w:r>
      <w:r w:rsidRPr="00157C80">
        <w:rPr>
          <w:rFonts w:cs="Times New Roman"/>
        </w:rPr>
        <w:t>Archer</w:t>
      </w:r>
      <w:r>
        <w:rPr>
          <w:rFonts w:cs="Times New Roman"/>
        </w:rPr>
        <w:t xml:space="preserve">, G., </w:t>
      </w:r>
      <w:r w:rsidRPr="00157C80">
        <w:rPr>
          <w:rFonts w:cs="Times New Roman"/>
        </w:rPr>
        <w:t>Rzadkowska</w:t>
      </w:r>
      <w:r>
        <w:rPr>
          <w:rFonts w:cs="Times New Roman"/>
        </w:rPr>
        <w:t xml:space="preserve">, M., </w:t>
      </w:r>
      <w:r w:rsidRPr="00157C80">
        <w:rPr>
          <w:rFonts w:cs="Times New Roman"/>
        </w:rPr>
        <w:t>Boers</w:t>
      </w:r>
      <w:r>
        <w:rPr>
          <w:rFonts w:cs="Times New Roman"/>
        </w:rPr>
        <w:t>, K.,</w:t>
      </w:r>
      <w:r w:rsidRPr="00157C80">
        <w:rPr>
          <w:rFonts w:cs="Times New Roman"/>
        </w:rPr>
        <w:t xml:space="preserve"> Phillips</w:t>
      </w:r>
      <w:r>
        <w:rPr>
          <w:rFonts w:cs="Times New Roman"/>
        </w:rPr>
        <w:t>, C.,</w:t>
      </w:r>
      <w:r w:rsidRPr="00157C80">
        <w:rPr>
          <w:rFonts w:cs="Times New Roman"/>
        </w:rPr>
        <w:t xml:space="preserve"> Driskell</w:t>
      </w:r>
      <w:r>
        <w:rPr>
          <w:rFonts w:cs="Times New Roman"/>
        </w:rPr>
        <w:t>, E.,</w:t>
      </w:r>
      <w:r w:rsidRPr="00157C80">
        <w:rPr>
          <w:rFonts w:cs="Times New Roman"/>
        </w:rPr>
        <w:t xml:space="preserve"> Kinsel</w:t>
      </w:r>
      <w:r>
        <w:rPr>
          <w:rFonts w:cs="Times New Roman"/>
        </w:rPr>
        <w:t>, M. J., and</w:t>
      </w:r>
      <w:r w:rsidRPr="00157C80">
        <w:rPr>
          <w:rFonts w:cs="Times New Roman"/>
        </w:rPr>
        <w:t xml:space="preserve"> Chu</w:t>
      </w:r>
      <w:r>
        <w:rPr>
          <w:rFonts w:cs="Times New Roman"/>
        </w:rPr>
        <w:t>, C</w:t>
      </w:r>
      <w:r w:rsidRPr="00157C80">
        <w:rPr>
          <w:rFonts w:cs="Times New Roman"/>
        </w:rPr>
        <w:t xml:space="preserve">. </w:t>
      </w:r>
      <w:r>
        <w:rPr>
          <w:rFonts w:cs="Times New Roman"/>
        </w:rPr>
        <w:t>(</w:t>
      </w:r>
      <w:r w:rsidRPr="00157C80">
        <w:rPr>
          <w:rFonts w:cs="Times New Roman"/>
        </w:rPr>
        <w:t>2018</w:t>
      </w:r>
      <w:r>
        <w:rPr>
          <w:rFonts w:cs="Times New Roman"/>
        </w:rPr>
        <w:t>)</w:t>
      </w:r>
      <w:r w:rsidRPr="00157C80">
        <w:rPr>
          <w:rFonts w:cs="Times New Roman"/>
        </w:rPr>
        <w:t>. “Investigation of Multiple Mortality Events in Eastern Box Turtles</w:t>
      </w:r>
      <w:r>
        <w:rPr>
          <w:rFonts w:cs="Times New Roman"/>
        </w:rPr>
        <w:t xml:space="preserve"> (</w:t>
      </w:r>
      <w:r w:rsidRPr="00361C3E">
        <w:rPr>
          <w:rFonts w:cs="Times New Roman"/>
          <w:i/>
        </w:rPr>
        <w:t>Terrapene Carolina Carolina</w:t>
      </w:r>
      <w:r>
        <w:rPr>
          <w:rFonts w:cs="Times New Roman"/>
        </w:rPr>
        <w:t>)</w:t>
      </w:r>
      <w:r w:rsidRPr="00157C80">
        <w:rPr>
          <w:rFonts w:cs="Times New Roman"/>
        </w:rPr>
        <w:t xml:space="preserve">. </w:t>
      </w:r>
      <w:r w:rsidRPr="00157C80">
        <w:rPr>
          <w:rFonts w:cs="Times New Roman"/>
          <w:i/>
          <w:iCs/>
        </w:rPr>
        <w:t>PLoS One</w:t>
      </w:r>
      <w:r w:rsidRPr="00157C80">
        <w:rPr>
          <w:rFonts w:cs="Times New Roman"/>
        </w:rPr>
        <w:t xml:space="preserve"> 13 (4): e0195617–2</w:t>
      </w:r>
      <w:r>
        <w:rPr>
          <w:rFonts w:cs="Times New Roman"/>
        </w:rPr>
        <w:t>0.</w:t>
      </w:r>
    </w:p>
    <w:p w14:paraId="2BE665ED" w14:textId="77777777" w:rsidR="00EA288A" w:rsidRDefault="00EA288A" w:rsidP="00EA288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851" w:hanging="851"/>
        <w:rPr>
          <w:rFonts w:cs="Times New Roman"/>
        </w:rPr>
      </w:pPr>
      <w:r w:rsidRPr="00083B40">
        <w:rPr>
          <w:rFonts w:cs="Times New Roman"/>
        </w:rPr>
        <w:t>Allender</w:t>
      </w:r>
      <w:r>
        <w:rPr>
          <w:rFonts w:cs="Times New Roman"/>
        </w:rPr>
        <w:t>,</w:t>
      </w:r>
      <w:r w:rsidRPr="00083B40">
        <w:rPr>
          <w:rFonts w:cs="Times New Roman"/>
        </w:rPr>
        <w:t xml:space="preserve"> M</w:t>
      </w:r>
      <w:r>
        <w:rPr>
          <w:rFonts w:cs="Times New Roman"/>
        </w:rPr>
        <w:t xml:space="preserve"> .</w:t>
      </w:r>
      <w:r w:rsidRPr="00083B40">
        <w:rPr>
          <w:rFonts w:cs="Times New Roman"/>
        </w:rPr>
        <w:t>C</w:t>
      </w:r>
      <w:r>
        <w:rPr>
          <w:rFonts w:cs="Times New Roman"/>
        </w:rPr>
        <w:t>.</w:t>
      </w:r>
      <w:r w:rsidRPr="00083B40">
        <w:rPr>
          <w:rFonts w:cs="Times New Roman"/>
        </w:rPr>
        <w:t>, Fry</w:t>
      </w:r>
      <w:r>
        <w:rPr>
          <w:rFonts w:cs="Times New Roman"/>
        </w:rPr>
        <w:t>,</w:t>
      </w:r>
      <w:r w:rsidRPr="00083B40">
        <w:rPr>
          <w:rFonts w:cs="Times New Roman"/>
        </w:rPr>
        <w:t xml:space="preserve"> M</w:t>
      </w:r>
      <w:r>
        <w:rPr>
          <w:rFonts w:cs="Times New Roman"/>
        </w:rPr>
        <w:t xml:space="preserve">. </w:t>
      </w:r>
      <w:r w:rsidRPr="00083B40">
        <w:rPr>
          <w:rFonts w:cs="Times New Roman"/>
        </w:rPr>
        <w:t>M</w:t>
      </w:r>
      <w:r>
        <w:rPr>
          <w:rFonts w:cs="Times New Roman"/>
        </w:rPr>
        <w:t>.</w:t>
      </w:r>
      <w:r w:rsidRPr="00083B40">
        <w:rPr>
          <w:rFonts w:cs="Times New Roman"/>
        </w:rPr>
        <w:t>, Irizarry</w:t>
      </w:r>
      <w:r>
        <w:rPr>
          <w:rFonts w:cs="Times New Roman"/>
        </w:rPr>
        <w:t>,</w:t>
      </w:r>
      <w:r w:rsidRPr="00083B40">
        <w:rPr>
          <w:rFonts w:cs="Times New Roman"/>
        </w:rPr>
        <w:t xml:space="preserve"> A</w:t>
      </w:r>
      <w:r>
        <w:rPr>
          <w:rFonts w:cs="Times New Roman"/>
        </w:rPr>
        <w:t xml:space="preserve">. </w:t>
      </w:r>
      <w:r w:rsidRPr="00083B40">
        <w:rPr>
          <w:rFonts w:cs="Times New Roman"/>
        </w:rPr>
        <w:t>R</w:t>
      </w:r>
      <w:r>
        <w:rPr>
          <w:rFonts w:cs="Times New Roman"/>
        </w:rPr>
        <w:t>.</w:t>
      </w:r>
      <w:r w:rsidRPr="00083B40">
        <w:rPr>
          <w:rFonts w:cs="Times New Roman"/>
        </w:rPr>
        <w:t xml:space="preserve"> et</w:t>
      </w:r>
      <w:r>
        <w:rPr>
          <w:rFonts w:cs="Times New Roman"/>
        </w:rPr>
        <w:t xml:space="preserve"> a</w:t>
      </w:r>
      <w:r w:rsidRPr="00083B40">
        <w:rPr>
          <w:rFonts w:cs="Times New Roman"/>
        </w:rPr>
        <w:t>l</w:t>
      </w:r>
      <w:r>
        <w:rPr>
          <w:rFonts w:cs="Times New Roman"/>
        </w:rPr>
        <w:t>.</w:t>
      </w:r>
      <w:r w:rsidRPr="00083B40">
        <w:rPr>
          <w:rFonts w:cs="Times New Roman"/>
        </w:rPr>
        <w:t xml:space="preserve"> (2006)</w:t>
      </w:r>
      <w:r>
        <w:rPr>
          <w:rFonts w:cs="Times New Roman"/>
        </w:rPr>
        <w:t>.</w:t>
      </w:r>
      <w:r w:rsidRPr="00083B40">
        <w:rPr>
          <w:rFonts w:cs="Times New Roman"/>
        </w:rPr>
        <w:t xml:space="preserve"> Intracytoplasmic i</w:t>
      </w:r>
      <w:r>
        <w:rPr>
          <w:rFonts w:cs="Times New Roman"/>
        </w:rPr>
        <w:t>nclusions in circulating leuko</w:t>
      </w:r>
      <w:r w:rsidRPr="00083B40">
        <w:rPr>
          <w:rFonts w:cs="Times New Roman"/>
        </w:rPr>
        <w:t>cytes from an eastern box turtle (</w:t>
      </w:r>
      <w:r w:rsidRPr="00361C3E">
        <w:rPr>
          <w:rFonts w:cs="Times New Roman"/>
          <w:i/>
        </w:rPr>
        <w:t>Terrapene carolina carolina</w:t>
      </w:r>
      <w:r w:rsidRPr="00083B40">
        <w:rPr>
          <w:rFonts w:cs="Times New Roman"/>
        </w:rPr>
        <w:t>) with iridoviral infection. J</w:t>
      </w:r>
      <w:r>
        <w:rPr>
          <w:rFonts w:cs="Times New Roman"/>
        </w:rPr>
        <w:t xml:space="preserve">ournal of </w:t>
      </w:r>
      <w:r w:rsidRPr="00083B40">
        <w:rPr>
          <w:rFonts w:cs="Times New Roman"/>
        </w:rPr>
        <w:t>Wildl</w:t>
      </w:r>
      <w:r>
        <w:rPr>
          <w:rFonts w:cs="Times New Roman"/>
        </w:rPr>
        <w:t>ife</w:t>
      </w:r>
      <w:r w:rsidRPr="00083B40">
        <w:rPr>
          <w:rFonts w:cs="Times New Roman"/>
        </w:rPr>
        <w:t xml:space="preserve"> Dis</w:t>
      </w:r>
      <w:r>
        <w:rPr>
          <w:rFonts w:cs="Times New Roman"/>
        </w:rPr>
        <w:t>eases</w:t>
      </w:r>
      <w:r w:rsidRPr="00083B40">
        <w:rPr>
          <w:rFonts w:cs="Times New Roman"/>
        </w:rPr>
        <w:t xml:space="preserve"> 42:677–684</w:t>
      </w:r>
      <w:r>
        <w:rPr>
          <w:rFonts w:cs="Times New Roman"/>
        </w:rPr>
        <w:t>.</w:t>
      </w:r>
    </w:p>
    <w:p w14:paraId="40E0F10A" w14:textId="4EC7E921" w:rsidR="00EA288A" w:rsidRPr="00157C80" w:rsidRDefault="00EA288A" w:rsidP="00EA288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851" w:hanging="851"/>
        <w:rPr>
          <w:rFonts w:cs="Times New Roman"/>
        </w:rPr>
      </w:pPr>
      <w:r>
        <w:rPr>
          <w:rFonts w:cs="Times New Roman"/>
        </w:rPr>
        <w:t xml:space="preserve">Allender, M. C. (2012). Characterizing the epidemiology of ranavirus in North American chelonians: diagnosis, surveillance, pathogensis and treatment. Doctoral Thesis. </w:t>
      </w:r>
      <w:r w:rsidR="0047666C">
        <w:rPr>
          <w:rFonts w:cs="Times New Roman"/>
        </w:rPr>
        <w:t>University</w:t>
      </w:r>
      <w:r>
        <w:rPr>
          <w:rFonts w:cs="Times New Roman"/>
        </w:rPr>
        <w:t xml:space="preserve"> of Illinois. 219 pp.</w:t>
      </w:r>
    </w:p>
    <w:p w14:paraId="108BF277" w14:textId="77777777" w:rsidR="00EA288A" w:rsidRPr="00157C80" w:rsidRDefault="00EA288A" w:rsidP="00EA288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851" w:hanging="851"/>
        <w:rPr>
          <w:rFonts w:cs="Times New Roman"/>
        </w:rPr>
      </w:pPr>
      <w:r w:rsidRPr="00157C80">
        <w:rPr>
          <w:rFonts w:cs="Times New Roman"/>
        </w:rPr>
        <w:t>Allender, M</w:t>
      </w:r>
      <w:r>
        <w:rPr>
          <w:rFonts w:cs="Times New Roman"/>
        </w:rPr>
        <w:t>.</w:t>
      </w:r>
      <w:r w:rsidRPr="00157C80">
        <w:rPr>
          <w:rFonts w:cs="Times New Roman"/>
        </w:rPr>
        <w:t xml:space="preserve"> C</w:t>
      </w:r>
      <w:r>
        <w:rPr>
          <w:rFonts w:cs="Times New Roman"/>
        </w:rPr>
        <w:t>.</w:t>
      </w:r>
      <w:r w:rsidRPr="00157C80">
        <w:rPr>
          <w:rFonts w:cs="Times New Roman"/>
        </w:rPr>
        <w:t>, Mitchell</w:t>
      </w:r>
      <w:r>
        <w:rPr>
          <w:rFonts w:cs="Times New Roman"/>
        </w:rPr>
        <w:t>,</w:t>
      </w:r>
      <w:r w:rsidRPr="00361C3E">
        <w:rPr>
          <w:rFonts w:cs="Times New Roman"/>
        </w:rPr>
        <w:t xml:space="preserve"> </w:t>
      </w:r>
      <w:r w:rsidRPr="00157C80">
        <w:rPr>
          <w:rFonts w:cs="Times New Roman"/>
        </w:rPr>
        <w:t>M</w:t>
      </w:r>
      <w:r>
        <w:rPr>
          <w:rFonts w:cs="Times New Roman"/>
        </w:rPr>
        <w:t>.</w:t>
      </w:r>
      <w:r w:rsidRPr="00157C80">
        <w:rPr>
          <w:rFonts w:cs="Times New Roman"/>
        </w:rPr>
        <w:t xml:space="preserve"> A</w:t>
      </w:r>
      <w:r>
        <w:rPr>
          <w:rFonts w:cs="Times New Roman"/>
        </w:rPr>
        <w:t>.</w:t>
      </w:r>
      <w:r w:rsidRPr="00157C80">
        <w:rPr>
          <w:rFonts w:cs="Times New Roman"/>
        </w:rPr>
        <w:t>, Torres</w:t>
      </w:r>
      <w:r>
        <w:rPr>
          <w:rFonts w:cs="Times New Roman"/>
        </w:rPr>
        <w:t>,</w:t>
      </w:r>
      <w:r w:rsidRPr="00361C3E">
        <w:rPr>
          <w:rFonts w:cs="Times New Roman"/>
        </w:rPr>
        <w:t xml:space="preserve"> </w:t>
      </w:r>
      <w:r w:rsidRPr="00157C80">
        <w:rPr>
          <w:rFonts w:cs="Times New Roman"/>
        </w:rPr>
        <w:t>T</w:t>
      </w:r>
      <w:r>
        <w:rPr>
          <w:rFonts w:cs="Times New Roman"/>
        </w:rPr>
        <w:t>.</w:t>
      </w:r>
      <w:r w:rsidRPr="00157C80">
        <w:rPr>
          <w:rFonts w:cs="Times New Roman"/>
        </w:rPr>
        <w:t>, Sekowska</w:t>
      </w:r>
      <w:r>
        <w:rPr>
          <w:rFonts w:cs="Times New Roman"/>
        </w:rPr>
        <w:t>,</w:t>
      </w:r>
      <w:r w:rsidRPr="00361C3E">
        <w:rPr>
          <w:rFonts w:cs="Times New Roman"/>
        </w:rPr>
        <w:t xml:space="preserve"> </w:t>
      </w:r>
      <w:r w:rsidRPr="00157C80">
        <w:rPr>
          <w:rFonts w:cs="Times New Roman"/>
        </w:rPr>
        <w:t>J</w:t>
      </w:r>
      <w:r>
        <w:rPr>
          <w:rFonts w:cs="Times New Roman"/>
        </w:rPr>
        <w:t>.</w:t>
      </w:r>
      <w:r w:rsidRPr="00157C80">
        <w:rPr>
          <w:rFonts w:cs="Times New Roman"/>
        </w:rPr>
        <w:t xml:space="preserve"> and Driskell</w:t>
      </w:r>
      <w:r>
        <w:rPr>
          <w:rFonts w:cs="Times New Roman"/>
        </w:rPr>
        <w:t>,</w:t>
      </w:r>
      <w:r w:rsidRPr="00361C3E">
        <w:rPr>
          <w:rFonts w:cs="Times New Roman"/>
        </w:rPr>
        <w:t xml:space="preserve"> </w:t>
      </w:r>
      <w:r w:rsidRPr="00157C80">
        <w:rPr>
          <w:rFonts w:cs="Times New Roman"/>
        </w:rPr>
        <w:t xml:space="preserve">E </w:t>
      </w:r>
      <w:r>
        <w:rPr>
          <w:rFonts w:cs="Times New Roman"/>
        </w:rPr>
        <w:t>.</w:t>
      </w:r>
      <w:r w:rsidRPr="00157C80">
        <w:rPr>
          <w:rFonts w:cs="Times New Roman"/>
        </w:rPr>
        <w:t xml:space="preserve">A. </w:t>
      </w:r>
      <w:r>
        <w:rPr>
          <w:rFonts w:cs="Times New Roman"/>
        </w:rPr>
        <w:t>(</w:t>
      </w:r>
      <w:r w:rsidRPr="00157C80">
        <w:rPr>
          <w:rFonts w:cs="Times New Roman"/>
        </w:rPr>
        <w:t>2013</w:t>
      </w:r>
      <w:r>
        <w:rPr>
          <w:rFonts w:cs="Times New Roman"/>
        </w:rPr>
        <w:t xml:space="preserve">). </w:t>
      </w:r>
      <w:r w:rsidRPr="00157C80">
        <w:rPr>
          <w:rFonts w:cs="Times New Roman"/>
        </w:rPr>
        <w:t>Pathogenicity of Frog Virus 3-Like Virus in Red- Eared Slider Turtles (</w:t>
      </w:r>
      <w:r w:rsidRPr="00361C3E">
        <w:rPr>
          <w:rFonts w:cs="Times New Roman"/>
          <w:i/>
        </w:rPr>
        <w:t>Trachemys Scripta Elegans</w:t>
      </w:r>
      <w:r w:rsidRPr="00157C80">
        <w:rPr>
          <w:rFonts w:cs="Times New Roman"/>
        </w:rPr>
        <w:t xml:space="preserve">) at </w:t>
      </w:r>
      <w:r>
        <w:rPr>
          <w:rFonts w:cs="Times New Roman"/>
        </w:rPr>
        <w:t>Two Environmental Temperatures.</w:t>
      </w:r>
      <w:r w:rsidRPr="00157C80">
        <w:rPr>
          <w:rFonts w:cs="Times New Roman"/>
        </w:rPr>
        <w:t xml:space="preserve"> </w:t>
      </w:r>
      <w:r w:rsidRPr="00361C3E">
        <w:rPr>
          <w:rFonts w:cs="Times New Roman"/>
          <w:iCs/>
        </w:rPr>
        <w:t>Journal of Comparative Pathology</w:t>
      </w:r>
      <w:r w:rsidRPr="00361C3E">
        <w:rPr>
          <w:rFonts w:cs="Times New Roman"/>
        </w:rPr>
        <w:t xml:space="preserve"> </w:t>
      </w:r>
      <w:r>
        <w:rPr>
          <w:rFonts w:cs="Times New Roman"/>
        </w:rPr>
        <w:t>149(2-3):</w:t>
      </w:r>
      <w:r w:rsidRPr="00157C80">
        <w:rPr>
          <w:rFonts w:cs="Times New Roman"/>
        </w:rPr>
        <w:t xml:space="preserve">356–67. </w:t>
      </w:r>
    </w:p>
    <w:p w14:paraId="63E16CEF" w14:textId="77777777" w:rsidR="00EA288A" w:rsidRDefault="00EA288A" w:rsidP="00EA288A">
      <w:pPr>
        <w:ind w:left="709" w:hanging="709"/>
        <w:rPr>
          <w:rFonts w:cs="Times New Roman"/>
          <w:color w:val="000000" w:themeColor="text1"/>
        </w:rPr>
      </w:pPr>
      <w:r w:rsidRPr="00157C80">
        <w:rPr>
          <w:rFonts w:cs="Times New Roman"/>
          <w:color w:val="000000" w:themeColor="text1"/>
        </w:rPr>
        <w:t xml:space="preserve">Aresco, M. J. </w:t>
      </w:r>
      <w:r>
        <w:rPr>
          <w:rFonts w:cs="Times New Roman"/>
          <w:color w:val="000000" w:themeColor="text1"/>
        </w:rPr>
        <w:t>(</w:t>
      </w:r>
      <w:r w:rsidRPr="00157C80">
        <w:rPr>
          <w:rFonts w:cs="Times New Roman"/>
          <w:color w:val="000000" w:themeColor="text1"/>
        </w:rPr>
        <w:t>2005</w:t>
      </w:r>
      <w:r>
        <w:rPr>
          <w:rFonts w:cs="Times New Roman"/>
          <w:color w:val="000000" w:themeColor="text1"/>
        </w:rPr>
        <w:t>)</w:t>
      </w:r>
      <w:r w:rsidRPr="00157C80">
        <w:rPr>
          <w:rFonts w:cs="Times New Roman"/>
          <w:color w:val="000000" w:themeColor="text1"/>
        </w:rPr>
        <w:t>. The effect of sex-specific terrestrial movements and roads on the sex ratio of freshwater turtles. Biological Conservation 123:37–44.</w:t>
      </w:r>
    </w:p>
    <w:p w14:paraId="5A1D0562" w14:textId="77777777" w:rsidR="00EA288A" w:rsidRPr="00157C80" w:rsidRDefault="00EA288A" w:rsidP="00EA288A">
      <w:pPr>
        <w:ind w:left="709" w:hanging="709"/>
        <w:rPr>
          <w:rFonts w:cs="Times New Roman"/>
          <w:color w:val="000000" w:themeColor="text1"/>
        </w:rPr>
      </w:pPr>
      <w:r w:rsidRPr="00C61D50">
        <w:rPr>
          <w:rFonts w:cs="Times New Roman"/>
          <w:color w:val="000000" w:themeColor="text1"/>
        </w:rPr>
        <w:t>Bang-Jensen, B., Ersboll</w:t>
      </w:r>
      <w:r>
        <w:rPr>
          <w:rFonts w:cs="Times New Roman"/>
          <w:color w:val="000000" w:themeColor="text1"/>
        </w:rPr>
        <w:t>,</w:t>
      </w:r>
      <w:r w:rsidRPr="00361C3E">
        <w:rPr>
          <w:rFonts w:cs="Times New Roman"/>
          <w:color w:val="000000" w:themeColor="text1"/>
        </w:rPr>
        <w:t xml:space="preserve"> </w:t>
      </w:r>
      <w:r>
        <w:rPr>
          <w:rFonts w:cs="Times New Roman"/>
          <w:color w:val="000000" w:themeColor="text1"/>
        </w:rPr>
        <w:t>A. K</w:t>
      </w:r>
      <w:r w:rsidRPr="00C61D50">
        <w:rPr>
          <w:rFonts w:cs="Times New Roman"/>
          <w:color w:val="000000" w:themeColor="text1"/>
        </w:rPr>
        <w:t>, and Ariel</w:t>
      </w:r>
      <w:r>
        <w:rPr>
          <w:rFonts w:cs="Times New Roman"/>
          <w:color w:val="000000" w:themeColor="text1"/>
        </w:rPr>
        <w:t>,</w:t>
      </w:r>
      <w:r w:rsidRPr="00361C3E">
        <w:rPr>
          <w:rFonts w:cs="Times New Roman"/>
          <w:color w:val="000000" w:themeColor="text1"/>
        </w:rPr>
        <w:t xml:space="preserve"> </w:t>
      </w:r>
      <w:r>
        <w:rPr>
          <w:rFonts w:cs="Times New Roman"/>
          <w:color w:val="000000" w:themeColor="text1"/>
        </w:rPr>
        <w:t>E</w:t>
      </w:r>
      <w:r w:rsidRPr="00C61D50">
        <w:rPr>
          <w:rFonts w:cs="Times New Roman"/>
          <w:color w:val="000000" w:themeColor="text1"/>
        </w:rPr>
        <w:t xml:space="preserve">. </w:t>
      </w:r>
      <w:r>
        <w:rPr>
          <w:rFonts w:cs="Times New Roman"/>
          <w:color w:val="000000" w:themeColor="text1"/>
        </w:rPr>
        <w:t>(</w:t>
      </w:r>
      <w:r w:rsidRPr="00C61D50">
        <w:rPr>
          <w:rFonts w:cs="Times New Roman"/>
          <w:color w:val="000000" w:themeColor="text1"/>
        </w:rPr>
        <w:t>2009</w:t>
      </w:r>
      <w:r>
        <w:rPr>
          <w:rFonts w:cs="Times New Roman"/>
          <w:color w:val="000000" w:themeColor="text1"/>
        </w:rPr>
        <w:t>)</w:t>
      </w:r>
      <w:r w:rsidRPr="00C61D50">
        <w:rPr>
          <w:rFonts w:cs="Times New Roman"/>
          <w:color w:val="000000" w:themeColor="text1"/>
        </w:rPr>
        <w:t xml:space="preserve">. Susceptibility of pike </w:t>
      </w:r>
      <w:r w:rsidRPr="00361C3E">
        <w:rPr>
          <w:rFonts w:cs="Times New Roman"/>
          <w:i/>
          <w:color w:val="000000" w:themeColor="text1"/>
        </w:rPr>
        <w:t>Esox luciusto</w:t>
      </w:r>
      <w:r w:rsidRPr="00C61D50">
        <w:rPr>
          <w:rFonts w:cs="Times New Roman"/>
          <w:color w:val="000000" w:themeColor="text1"/>
        </w:rPr>
        <w:t xml:space="preserve"> a panel of ranavirus isolates. Diseases of Aquatic Organisms 83:169– 179</w:t>
      </w:r>
    </w:p>
    <w:p w14:paraId="26646468" w14:textId="77777777" w:rsidR="00EA288A" w:rsidRPr="00157C80" w:rsidRDefault="00EA288A" w:rsidP="00EA288A">
      <w:pPr>
        <w:ind w:left="709" w:hanging="709"/>
        <w:rPr>
          <w:rFonts w:cs="Times New Roman"/>
        </w:rPr>
      </w:pPr>
      <w:r w:rsidRPr="00157C80">
        <w:rPr>
          <w:rFonts w:cs="Times New Roman"/>
          <w:color w:val="000000" w:themeColor="text1"/>
        </w:rPr>
        <w:lastRenderedPageBreak/>
        <w:t>Baxter-Gilbert, J. H., Riley</w:t>
      </w:r>
      <w:r>
        <w:rPr>
          <w:rFonts w:cs="Times New Roman"/>
          <w:color w:val="000000" w:themeColor="text1"/>
        </w:rPr>
        <w:t>,</w:t>
      </w:r>
      <w:r w:rsidRPr="00361C3E">
        <w:rPr>
          <w:rFonts w:cs="Times New Roman"/>
          <w:color w:val="000000" w:themeColor="text1"/>
        </w:rPr>
        <w:t xml:space="preserve"> </w:t>
      </w:r>
      <w:r w:rsidRPr="00157C80">
        <w:rPr>
          <w:rFonts w:cs="Times New Roman"/>
          <w:color w:val="000000" w:themeColor="text1"/>
        </w:rPr>
        <w:t>J. L., Lesbarrères</w:t>
      </w:r>
      <w:r>
        <w:rPr>
          <w:rFonts w:cs="Times New Roman"/>
          <w:color w:val="000000" w:themeColor="text1"/>
        </w:rPr>
        <w:t>,</w:t>
      </w:r>
      <w:r w:rsidRPr="00361C3E">
        <w:rPr>
          <w:rFonts w:cs="Times New Roman"/>
          <w:color w:val="000000" w:themeColor="text1"/>
        </w:rPr>
        <w:t xml:space="preserve"> </w:t>
      </w:r>
      <w:r w:rsidRPr="00157C80">
        <w:rPr>
          <w:rFonts w:cs="Times New Roman"/>
          <w:color w:val="000000" w:themeColor="text1"/>
        </w:rPr>
        <w:t>D., and Litzgus</w:t>
      </w:r>
      <w:r>
        <w:rPr>
          <w:rFonts w:cs="Times New Roman"/>
          <w:color w:val="000000" w:themeColor="text1"/>
        </w:rPr>
        <w:t>,</w:t>
      </w:r>
      <w:r w:rsidRPr="00361C3E">
        <w:rPr>
          <w:rFonts w:cs="Times New Roman"/>
          <w:color w:val="000000" w:themeColor="text1"/>
        </w:rPr>
        <w:t xml:space="preserve"> </w:t>
      </w:r>
      <w:r>
        <w:rPr>
          <w:rFonts w:cs="Times New Roman"/>
          <w:color w:val="000000" w:themeColor="text1"/>
        </w:rPr>
        <w:t>J. D</w:t>
      </w:r>
      <w:r w:rsidRPr="00157C80">
        <w:rPr>
          <w:rFonts w:cs="Times New Roman"/>
          <w:color w:val="000000" w:themeColor="text1"/>
        </w:rPr>
        <w:t xml:space="preserve">. </w:t>
      </w:r>
      <w:r>
        <w:rPr>
          <w:rFonts w:cs="Times New Roman"/>
          <w:color w:val="000000" w:themeColor="text1"/>
        </w:rPr>
        <w:t>(</w:t>
      </w:r>
      <w:r w:rsidRPr="00157C80">
        <w:rPr>
          <w:rFonts w:cs="Times New Roman"/>
          <w:color w:val="000000" w:themeColor="text1"/>
        </w:rPr>
        <w:t>2015</w:t>
      </w:r>
      <w:r>
        <w:rPr>
          <w:rFonts w:cs="Times New Roman"/>
          <w:color w:val="000000" w:themeColor="text1"/>
        </w:rPr>
        <w:t>)</w:t>
      </w:r>
      <w:r w:rsidRPr="00157C80">
        <w:rPr>
          <w:rFonts w:cs="Times New Roman"/>
          <w:color w:val="000000" w:themeColor="text1"/>
        </w:rPr>
        <w:t>. Mitigating reptile road mortality: fence failures compromise ecopassage effectiveness. PLoS ONE 10:e0120537.</w:t>
      </w:r>
    </w:p>
    <w:p w14:paraId="746CC185" w14:textId="77777777" w:rsidR="00EA288A" w:rsidRDefault="00EA288A" w:rsidP="00EA288A">
      <w:pPr>
        <w:ind w:left="709" w:hanging="709"/>
        <w:rPr>
          <w:rFonts w:cs="Times New Roman"/>
        </w:rPr>
      </w:pPr>
      <w:r w:rsidRPr="00157C80">
        <w:rPr>
          <w:rFonts w:cs="Times New Roman"/>
        </w:rPr>
        <w:t>Belzer, W. R. and Seibert, S. (2011). A natural history of Ranavirus in an eastern box turtle population. Turtle Tortoise Newsletter 15:18–25.</w:t>
      </w:r>
    </w:p>
    <w:p w14:paraId="0B49000F" w14:textId="77777777" w:rsidR="00EA288A" w:rsidRDefault="00EA288A" w:rsidP="00EA288A">
      <w:pPr>
        <w:ind w:left="720" w:hanging="720"/>
        <w:rPr>
          <w:rFonts w:cs="Times New Roman"/>
        </w:rPr>
      </w:pPr>
      <w:r>
        <w:rPr>
          <w:rFonts w:cs="Times New Roman"/>
        </w:rPr>
        <w:t xml:space="preserve">Brenes, R., Gray, M. J., Waltzek, T. B., Wilkes, R. P. and Miller, D. L. (2014a). Transmission of ranavirus between ectothermic vertebrate hosts. </w:t>
      </w:r>
      <w:r w:rsidRPr="00D208B7">
        <w:rPr>
          <w:rFonts w:cs="Times New Roman"/>
        </w:rPr>
        <w:t xml:space="preserve">PLoS ONE 9(3): e92476. </w:t>
      </w:r>
    </w:p>
    <w:p w14:paraId="0A93F2EE" w14:textId="77777777" w:rsidR="00EA288A" w:rsidRPr="007472C4" w:rsidRDefault="00EA288A" w:rsidP="00EA288A">
      <w:pPr>
        <w:ind w:left="720" w:hanging="720"/>
        <w:rPr>
          <w:rFonts w:cs="Times New Roman"/>
        </w:rPr>
      </w:pPr>
      <w:r>
        <w:rPr>
          <w:rFonts w:cs="Times New Roman"/>
        </w:rPr>
        <w:t xml:space="preserve">Brenes, R., Miller, D. L., Waltzek, T. B., Wilkes, R. P., Tucker, J. L., Chaney, J. C., Hardman, R. H. et al. (2014b). Susceptibility of fish and turtles to three ranaviruses isolated from different ectothermic vertebrate classes. </w:t>
      </w:r>
      <w:r w:rsidRPr="00361C3E">
        <w:rPr>
          <w:rFonts w:cs="Times New Roman"/>
        </w:rPr>
        <w:t>Journal of Aquatic Animal Health</w:t>
      </w:r>
      <w:r>
        <w:rPr>
          <w:rFonts w:cs="Times New Roman"/>
        </w:rPr>
        <w:t xml:space="preserve"> 26:118-126.</w:t>
      </w:r>
    </w:p>
    <w:p w14:paraId="68DB3FC4" w14:textId="578B0DFF" w:rsidR="00EA288A" w:rsidRDefault="00EA288A" w:rsidP="00EA288A">
      <w:pPr>
        <w:ind w:left="709" w:hanging="709"/>
        <w:rPr>
          <w:rFonts w:cs="Times New Roman"/>
          <w:color w:val="000000" w:themeColor="text1"/>
        </w:rPr>
      </w:pPr>
      <w:r w:rsidRPr="00157C80">
        <w:rPr>
          <w:rFonts w:cs="Times New Roman"/>
          <w:color w:val="000000" w:themeColor="text1"/>
        </w:rPr>
        <w:t>Bro</w:t>
      </w:r>
      <w:r w:rsidR="005E63C0">
        <w:rPr>
          <w:rFonts w:cs="Times New Roman"/>
          <w:color w:val="000000" w:themeColor="text1"/>
        </w:rPr>
        <w:t>oks, R. J., Brown, G. P. and Ga</w:t>
      </w:r>
      <w:r w:rsidRPr="00157C80">
        <w:rPr>
          <w:rFonts w:cs="Times New Roman"/>
          <w:color w:val="000000" w:themeColor="text1"/>
        </w:rPr>
        <w:t>lbraith, D. A. (1991). Effects of a sudden increase in natural mortality of adults on a population of the common snapping turtle (</w:t>
      </w:r>
      <w:r w:rsidRPr="00361C3E">
        <w:rPr>
          <w:rFonts w:cs="Times New Roman"/>
          <w:i/>
          <w:color w:val="000000" w:themeColor="text1"/>
        </w:rPr>
        <w:t>Chelydra serpentina</w:t>
      </w:r>
      <w:r w:rsidRPr="00157C80">
        <w:rPr>
          <w:rFonts w:cs="Times New Roman"/>
          <w:color w:val="000000" w:themeColor="text1"/>
        </w:rPr>
        <w:t xml:space="preserve">). </w:t>
      </w:r>
      <w:r>
        <w:rPr>
          <w:rFonts w:cs="Times New Roman"/>
          <w:color w:val="000000" w:themeColor="text1"/>
        </w:rPr>
        <w:t>Canadian Journal of Zoology 69:</w:t>
      </w:r>
      <w:r w:rsidRPr="00157C80">
        <w:rPr>
          <w:rFonts w:cs="Times New Roman"/>
          <w:color w:val="000000" w:themeColor="text1"/>
        </w:rPr>
        <w:t>1314-1320.</w:t>
      </w:r>
    </w:p>
    <w:p w14:paraId="3E2A41F5" w14:textId="77777777" w:rsidR="00EA288A" w:rsidRDefault="00EA288A" w:rsidP="00EA288A">
      <w:pPr>
        <w:ind w:left="709" w:hanging="709"/>
        <w:rPr>
          <w:rFonts w:cs="Times New Roman"/>
          <w:color w:val="000000" w:themeColor="text1"/>
        </w:rPr>
      </w:pPr>
      <w:r>
        <w:rPr>
          <w:rFonts w:cs="Times New Roman"/>
          <w:color w:val="000000" w:themeColor="text1"/>
        </w:rPr>
        <w:t>Brunner, J.L., Schock, D.M. and</w:t>
      </w:r>
      <w:r w:rsidRPr="00C22762">
        <w:rPr>
          <w:rFonts w:cs="Times New Roman"/>
          <w:color w:val="000000" w:themeColor="text1"/>
        </w:rPr>
        <w:t xml:space="preserve"> Collins, J.P.</w:t>
      </w:r>
      <w:r>
        <w:rPr>
          <w:rFonts w:cs="Times New Roman"/>
          <w:color w:val="000000" w:themeColor="text1"/>
        </w:rPr>
        <w:t xml:space="preserve"> (2007).</w:t>
      </w:r>
      <w:r w:rsidRPr="00C22762">
        <w:rPr>
          <w:rFonts w:cs="Times New Roman"/>
          <w:color w:val="000000" w:themeColor="text1"/>
        </w:rPr>
        <w:t xml:space="preserve"> Transmission Dynamics of the Amphibian Ranavirus </w:t>
      </w:r>
      <w:r w:rsidRPr="00361C3E">
        <w:rPr>
          <w:rFonts w:cs="Times New Roman"/>
          <w:i/>
          <w:color w:val="000000" w:themeColor="text1"/>
        </w:rPr>
        <w:t>Ambystoma tigrinum</w:t>
      </w:r>
      <w:r w:rsidRPr="00C22762">
        <w:rPr>
          <w:rFonts w:cs="Times New Roman"/>
          <w:color w:val="000000" w:themeColor="text1"/>
        </w:rPr>
        <w:t xml:space="preserve"> Virus. Dis</w:t>
      </w:r>
      <w:r>
        <w:rPr>
          <w:rFonts w:cs="Times New Roman"/>
          <w:color w:val="000000" w:themeColor="text1"/>
        </w:rPr>
        <w:t>eases of Aquatic</w:t>
      </w:r>
      <w:r w:rsidRPr="00C22762">
        <w:rPr>
          <w:rFonts w:cs="Times New Roman"/>
          <w:color w:val="000000" w:themeColor="text1"/>
        </w:rPr>
        <w:t xml:space="preserve"> Organ</w:t>
      </w:r>
      <w:r>
        <w:rPr>
          <w:rFonts w:cs="Times New Roman"/>
          <w:color w:val="000000" w:themeColor="text1"/>
        </w:rPr>
        <w:t>isms 77:</w:t>
      </w:r>
      <w:r w:rsidRPr="00C22762">
        <w:rPr>
          <w:rFonts w:cs="Times New Roman"/>
          <w:color w:val="000000" w:themeColor="text1"/>
        </w:rPr>
        <w:t>87–95.</w:t>
      </w:r>
    </w:p>
    <w:p w14:paraId="7631223A" w14:textId="77777777" w:rsidR="00EA288A" w:rsidRPr="00157C80" w:rsidRDefault="00EA288A" w:rsidP="00EA288A">
      <w:pPr>
        <w:ind w:left="709" w:hanging="709"/>
        <w:rPr>
          <w:rFonts w:cs="Times New Roman"/>
        </w:rPr>
      </w:pPr>
      <w:r w:rsidRPr="000D2ADD">
        <w:rPr>
          <w:rFonts w:cs="Times New Roman"/>
        </w:rPr>
        <w:t>Chinchar</w:t>
      </w:r>
      <w:r>
        <w:rPr>
          <w:rFonts w:cs="Times New Roman"/>
        </w:rPr>
        <w:t>,</w:t>
      </w:r>
      <w:r w:rsidRPr="000D2ADD">
        <w:rPr>
          <w:rFonts w:cs="Times New Roman"/>
        </w:rPr>
        <w:t xml:space="preserve"> V</w:t>
      </w:r>
      <w:r>
        <w:rPr>
          <w:rFonts w:cs="Times New Roman"/>
        </w:rPr>
        <w:t xml:space="preserve">. </w:t>
      </w:r>
      <w:r w:rsidRPr="000D2ADD">
        <w:rPr>
          <w:rFonts w:cs="Times New Roman"/>
        </w:rPr>
        <w:t>G</w:t>
      </w:r>
      <w:r>
        <w:rPr>
          <w:rFonts w:cs="Times New Roman"/>
        </w:rPr>
        <w:t>.</w:t>
      </w:r>
      <w:r w:rsidRPr="000D2ADD">
        <w:rPr>
          <w:rFonts w:cs="Times New Roman"/>
        </w:rPr>
        <w:t>, Hyatt</w:t>
      </w:r>
      <w:r>
        <w:rPr>
          <w:rFonts w:cs="Times New Roman"/>
        </w:rPr>
        <w:t>,</w:t>
      </w:r>
      <w:r w:rsidRPr="000D2ADD">
        <w:rPr>
          <w:rFonts w:cs="Times New Roman"/>
        </w:rPr>
        <w:t xml:space="preserve"> A</w:t>
      </w:r>
      <w:r>
        <w:rPr>
          <w:rFonts w:cs="Times New Roman"/>
        </w:rPr>
        <w:t>.</w:t>
      </w:r>
      <w:r w:rsidRPr="000D2ADD">
        <w:rPr>
          <w:rFonts w:cs="Times New Roman"/>
        </w:rPr>
        <w:t>, Miyazaki</w:t>
      </w:r>
      <w:r>
        <w:rPr>
          <w:rFonts w:cs="Times New Roman"/>
        </w:rPr>
        <w:t>,</w:t>
      </w:r>
      <w:r w:rsidRPr="000D2ADD">
        <w:rPr>
          <w:rFonts w:cs="Times New Roman"/>
        </w:rPr>
        <w:t xml:space="preserve"> T</w:t>
      </w:r>
      <w:r>
        <w:rPr>
          <w:rFonts w:cs="Times New Roman"/>
        </w:rPr>
        <w:t>. and</w:t>
      </w:r>
      <w:r w:rsidRPr="000D2ADD">
        <w:rPr>
          <w:rFonts w:cs="Times New Roman"/>
        </w:rPr>
        <w:t xml:space="preserve"> Williams</w:t>
      </w:r>
      <w:r>
        <w:rPr>
          <w:rFonts w:cs="Times New Roman"/>
        </w:rPr>
        <w:t>,</w:t>
      </w:r>
      <w:r w:rsidRPr="000D2ADD">
        <w:rPr>
          <w:rFonts w:cs="Times New Roman"/>
        </w:rPr>
        <w:t xml:space="preserve"> T</w:t>
      </w:r>
      <w:r>
        <w:rPr>
          <w:rFonts w:cs="Times New Roman"/>
        </w:rPr>
        <w:t>.</w:t>
      </w:r>
      <w:r w:rsidRPr="000D2ADD">
        <w:rPr>
          <w:rFonts w:cs="Times New Roman"/>
        </w:rPr>
        <w:t xml:space="preserve"> (2009) Family Iridoviridae: poor viral relations no longer. </w:t>
      </w:r>
      <w:r w:rsidRPr="00ED4294">
        <w:rPr>
          <w:rFonts w:cs="Times New Roman"/>
        </w:rPr>
        <w:t xml:space="preserve">Current Topics in Microbiology and Immunology </w:t>
      </w:r>
      <w:r w:rsidRPr="000D2ADD">
        <w:rPr>
          <w:rFonts w:cs="Times New Roman"/>
        </w:rPr>
        <w:t>328:123–170</w:t>
      </w:r>
    </w:p>
    <w:p w14:paraId="55FAFD2F" w14:textId="77777777" w:rsidR="00EA288A" w:rsidRPr="00157C80" w:rsidRDefault="00EA288A" w:rsidP="00EA288A">
      <w:pPr>
        <w:ind w:left="709" w:hanging="709"/>
        <w:rPr>
          <w:rFonts w:cs="Times New Roman"/>
        </w:rPr>
      </w:pPr>
      <w:r w:rsidRPr="00157C80">
        <w:rPr>
          <w:rFonts w:cs="Times New Roman"/>
        </w:rPr>
        <w:lastRenderedPageBreak/>
        <w:t>Chow-Fraser, P. (2005). Ecosystem response to changes in water level of Lake Ontario marshes: lessons from the restoration of Cootes Para</w:t>
      </w:r>
      <w:r>
        <w:rPr>
          <w:rFonts w:cs="Times New Roman"/>
        </w:rPr>
        <w:t>dise Marsh. Hydrobiologica 539:</w:t>
      </w:r>
      <w:r w:rsidRPr="00157C80">
        <w:rPr>
          <w:rFonts w:cs="Times New Roman"/>
        </w:rPr>
        <w:t>189-204.</w:t>
      </w:r>
    </w:p>
    <w:p w14:paraId="18CFE67E" w14:textId="77777777" w:rsidR="00EA288A" w:rsidRPr="00157C80" w:rsidRDefault="00EA288A" w:rsidP="00EA288A">
      <w:pPr>
        <w:ind w:left="709" w:hanging="709"/>
        <w:rPr>
          <w:rFonts w:cs="Times New Roman"/>
        </w:rPr>
      </w:pPr>
      <w:r w:rsidRPr="00157C80">
        <w:rPr>
          <w:rFonts w:cs="Times New Roman"/>
        </w:rPr>
        <w:t>Chow-Fraser, P., Lougheed</w:t>
      </w:r>
      <w:r>
        <w:rPr>
          <w:rFonts w:cs="Times New Roman"/>
        </w:rPr>
        <w:t>,</w:t>
      </w:r>
      <w:r w:rsidRPr="00E2200E">
        <w:rPr>
          <w:rFonts w:cs="Times New Roman"/>
        </w:rPr>
        <w:t xml:space="preserve"> </w:t>
      </w:r>
      <w:r w:rsidRPr="00157C80">
        <w:rPr>
          <w:rFonts w:cs="Times New Roman"/>
        </w:rPr>
        <w:t>V. L., Le</w:t>
      </w:r>
      <w:r>
        <w:rPr>
          <w:rFonts w:cs="Times New Roman"/>
        </w:rPr>
        <w:t xml:space="preserve"> Thiec,</w:t>
      </w:r>
      <w:r w:rsidRPr="00E2200E">
        <w:rPr>
          <w:rFonts w:cs="Times New Roman"/>
        </w:rPr>
        <w:t xml:space="preserve"> </w:t>
      </w:r>
      <w:r w:rsidRPr="00157C80">
        <w:rPr>
          <w:rFonts w:cs="Times New Roman"/>
        </w:rPr>
        <w:t>V.</w:t>
      </w:r>
      <w:r>
        <w:rPr>
          <w:rFonts w:cs="Times New Roman"/>
        </w:rPr>
        <w:t>, Crosbie,</w:t>
      </w:r>
      <w:r w:rsidRPr="00E2200E">
        <w:rPr>
          <w:rFonts w:cs="Times New Roman"/>
        </w:rPr>
        <w:t xml:space="preserve"> </w:t>
      </w:r>
      <w:r>
        <w:rPr>
          <w:rFonts w:cs="Times New Roman"/>
        </w:rPr>
        <w:t>B., Simser,</w:t>
      </w:r>
      <w:r w:rsidRPr="00E2200E">
        <w:rPr>
          <w:rFonts w:cs="Times New Roman"/>
        </w:rPr>
        <w:t xml:space="preserve"> </w:t>
      </w:r>
      <w:r>
        <w:rPr>
          <w:rFonts w:cs="Times New Roman"/>
        </w:rPr>
        <w:t>L. and</w:t>
      </w:r>
      <w:r w:rsidRPr="00157C80">
        <w:rPr>
          <w:rFonts w:cs="Times New Roman"/>
        </w:rPr>
        <w:t xml:space="preserve"> J. Lord</w:t>
      </w:r>
      <w:r>
        <w:rPr>
          <w:rFonts w:cs="Times New Roman"/>
        </w:rPr>
        <w:t>.</w:t>
      </w:r>
      <w:r w:rsidRPr="00157C80">
        <w:rPr>
          <w:rFonts w:cs="Times New Roman"/>
        </w:rPr>
        <w:t xml:space="preserve"> </w:t>
      </w:r>
      <w:r>
        <w:rPr>
          <w:rFonts w:cs="Times New Roman"/>
        </w:rPr>
        <w:t>(</w:t>
      </w:r>
      <w:r w:rsidRPr="00157C80">
        <w:rPr>
          <w:rFonts w:cs="Times New Roman"/>
        </w:rPr>
        <w:t>1998</w:t>
      </w:r>
      <w:r>
        <w:rPr>
          <w:rFonts w:cs="Times New Roman"/>
        </w:rPr>
        <w:t>)</w:t>
      </w:r>
      <w:r w:rsidRPr="00157C80">
        <w:rPr>
          <w:rFonts w:cs="Times New Roman"/>
        </w:rPr>
        <w:t>. Long-term response of the biotic community to fluctuating water levels and changes in water quality in Cootes Paradise Marsh, a degraded coastal wetland of Lake Ontario. Wetlands Ecology and Management 6: 19–42.</w:t>
      </w:r>
    </w:p>
    <w:p w14:paraId="7ACA3142" w14:textId="77777777" w:rsidR="00EA288A" w:rsidRPr="00157C80" w:rsidRDefault="00EA288A" w:rsidP="00EA288A">
      <w:pPr>
        <w:ind w:left="709" w:hanging="709"/>
        <w:rPr>
          <w:rFonts w:cs="Times New Roman"/>
        </w:rPr>
      </w:pPr>
      <w:r w:rsidRPr="00157C80">
        <w:rPr>
          <w:rFonts w:cs="Times New Roman"/>
        </w:rPr>
        <w:t xml:space="preserve">Committee on the Status of Endangered Wildlife in Canada [COSEWIC]. </w:t>
      </w:r>
      <w:r>
        <w:rPr>
          <w:rFonts w:cs="Times New Roman"/>
        </w:rPr>
        <w:t>(</w:t>
      </w:r>
      <w:r w:rsidRPr="00157C80">
        <w:rPr>
          <w:rFonts w:cs="Times New Roman"/>
        </w:rPr>
        <w:t>2008</w:t>
      </w:r>
      <w:r>
        <w:rPr>
          <w:rFonts w:cs="Times New Roman"/>
        </w:rPr>
        <w:t>)</w:t>
      </w:r>
      <w:r w:rsidRPr="00157C80">
        <w:rPr>
          <w:rFonts w:cs="Times New Roman"/>
        </w:rPr>
        <w:t xml:space="preserve">. COSEWIC assessment and update status report on the snapping turtle </w:t>
      </w:r>
      <w:r w:rsidRPr="00E2200E">
        <w:rPr>
          <w:rFonts w:cs="Times New Roman"/>
          <w:i/>
        </w:rPr>
        <w:t>Chelydra serpentina</w:t>
      </w:r>
      <w:r w:rsidRPr="00157C80">
        <w:rPr>
          <w:rFonts w:cs="Times New Roman"/>
        </w:rPr>
        <w:t xml:space="preserve"> in Canada. Committee on the Status of Endangered Wildlife in Canada, Ottawa, Canada.</w:t>
      </w:r>
    </w:p>
    <w:p w14:paraId="39D0A7BD" w14:textId="77777777" w:rsidR="00EA288A" w:rsidRPr="00157C80" w:rsidRDefault="00EA288A" w:rsidP="00EA288A">
      <w:pPr>
        <w:ind w:left="709" w:hanging="709"/>
        <w:rPr>
          <w:rFonts w:cs="Times New Roman"/>
        </w:rPr>
      </w:pPr>
      <w:r w:rsidRPr="00157C80">
        <w:rPr>
          <w:rFonts w:cs="Times New Roman"/>
        </w:rPr>
        <w:t>Congdon, J. D., Dunham, A. E. and van Loben Sels, R. C. (1994). Demographics of Common Snapping Turtles (</w:t>
      </w:r>
      <w:r w:rsidRPr="00E2200E">
        <w:rPr>
          <w:rFonts w:cs="Times New Roman"/>
          <w:i/>
        </w:rPr>
        <w:t>Chelydra Serpentina</w:t>
      </w:r>
      <w:r w:rsidRPr="00157C80">
        <w:rPr>
          <w:rFonts w:cs="Times New Roman"/>
        </w:rPr>
        <w:t>): Implications for Conservation and Management of Long-Lived Organisms. American Zoologist, Vol. 34, No. 3: 397-408.</w:t>
      </w:r>
    </w:p>
    <w:p w14:paraId="14BFD3C1" w14:textId="77777777" w:rsidR="00EA288A" w:rsidRPr="00157C80" w:rsidRDefault="00EA288A" w:rsidP="00EA288A">
      <w:pPr>
        <w:ind w:left="709" w:hanging="709"/>
        <w:rPr>
          <w:rFonts w:cs="Times New Roman"/>
        </w:rPr>
      </w:pPr>
      <w:r w:rsidRPr="00157C80">
        <w:rPr>
          <w:rFonts w:cs="Times New Roman"/>
        </w:rPr>
        <w:t>Daszak, P., Berger, L., Cunningham, A. A. et al. (1999). Emerging infectious diseases and amphibian population declines. Emerg</w:t>
      </w:r>
      <w:r>
        <w:rPr>
          <w:rFonts w:cs="Times New Roman"/>
        </w:rPr>
        <w:t>ing</w:t>
      </w:r>
      <w:r w:rsidRPr="00157C80">
        <w:rPr>
          <w:rFonts w:cs="Times New Roman"/>
        </w:rPr>
        <w:t xml:space="preserve"> Infect</w:t>
      </w:r>
      <w:r>
        <w:rPr>
          <w:rFonts w:cs="Times New Roman"/>
        </w:rPr>
        <w:t>ious</w:t>
      </w:r>
      <w:r w:rsidRPr="00157C80">
        <w:rPr>
          <w:rFonts w:cs="Times New Roman"/>
        </w:rPr>
        <w:t xml:space="preserve"> Dis</w:t>
      </w:r>
      <w:r>
        <w:rPr>
          <w:rFonts w:cs="Times New Roman"/>
        </w:rPr>
        <w:t>eases</w:t>
      </w:r>
      <w:r w:rsidRPr="00157C80">
        <w:rPr>
          <w:rFonts w:cs="Times New Roman"/>
        </w:rPr>
        <w:t xml:space="preserve"> 6:735–748</w:t>
      </w:r>
    </w:p>
    <w:p w14:paraId="1E2B61A4" w14:textId="77777777" w:rsidR="00EA288A" w:rsidRPr="00157C80" w:rsidRDefault="00EA288A" w:rsidP="00EA288A">
      <w:pPr>
        <w:ind w:left="709" w:hanging="709"/>
        <w:rPr>
          <w:rFonts w:cs="Times New Roman"/>
        </w:rPr>
      </w:pPr>
      <w:r w:rsidRPr="00157C80">
        <w:rPr>
          <w:rFonts w:cs="Times New Roman"/>
        </w:rPr>
        <w:t>Davidson, S. R. A. and Chambers, D. L. (2011). Ranavirus prevalence in amphibian populations of Wise County, Virginia, USA. Herpetological Review 42:214–215.</w:t>
      </w:r>
    </w:p>
    <w:p w14:paraId="014D91D8" w14:textId="77777777" w:rsidR="00EA288A" w:rsidRPr="00157C80" w:rsidRDefault="00EA288A" w:rsidP="00EA288A">
      <w:pPr>
        <w:ind w:left="709" w:hanging="709"/>
        <w:rPr>
          <w:rFonts w:cs="Times New Roman"/>
        </w:rPr>
      </w:pPr>
      <w:r w:rsidRPr="00157C80">
        <w:rPr>
          <w:rFonts w:cs="Times New Roman"/>
        </w:rPr>
        <w:t>De Voe</w:t>
      </w:r>
      <w:r>
        <w:rPr>
          <w:rFonts w:cs="Times New Roman"/>
        </w:rPr>
        <w:t>, R.</w:t>
      </w:r>
      <w:r w:rsidRPr="00157C80">
        <w:rPr>
          <w:rFonts w:cs="Times New Roman"/>
        </w:rPr>
        <w:t>, Geissler</w:t>
      </w:r>
      <w:r>
        <w:rPr>
          <w:rFonts w:cs="Times New Roman"/>
        </w:rPr>
        <w:t xml:space="preserve">, K., </w:t>
      </w:r>
      <w:r w:rsidRPr="00157C80">
        <w:rPr>
          <w:rFonts w:cs="Times New Roman"/>
        </w:rPr>
        <w:t>Elmore</w:t>
      </w:r>
      <w:r>
        <w:rPr>
          <w:rFonts w:cs="Times New Roman"/>
        </w:rPr>
        <w:t xml:space="preserve">, S., </w:t>
      </w:r>
      <w:r w:rsidRPr="00157C80">
        <w:rPr>
          <w:rFonts w:cs="Times New Roman"/>
        </w:rPr>
        <w:t>Rotstein</w:t>
      </w:r>
      <w:r>
        <w:rPr>
          <w:rFonts w:cs="Times New Roman"/>
        </w:rPr>
        <w:t>, D., Lewbart, G. and</w:t>
      </w:r>
      <w:r w:rsidRPr="00157C80">
        <w:rPr>
          <w:rFonts w:cs="Times New Roman"/>
        </w:rPr>
        <w:t xml:space="preserve"> Guy</w:t>
      </w:r>
      <w:r>
        <w:rPr>
          <w:rFonts w:cs="Times New Roman"/>
        </w:rPr>
        <w:t xml:space="preserve">, J. 2004. </w:t>
      </w:r>
      <w:r w:rsidRPr="00157C80">
        <w:rPr>
          <w:rFonts w:cs="Times New Roman"/>
        </w:rPr>
        <w:t xml:space="preserve">Ranavirus-Associated Morbidity and Mortality in a Group of Captive Eastern Box </w:t>
      </w:r>
      <w:r w:rsidRPr="00157C80">
        <w:rPr>
          <w:rFonts w:cs="Times New Roman"/>
        </w:rPr>
        <w:lastRenderedPageBreak/>
        <w:t>Turtles</w:t>
      </w:r>
      <w:r>
        <w:rPr>
          <w:rFonts w:cs="Times New Roman"/>
        </w:rPr>
        <w:t xml:space="preserve"> (</w:t>
      </w:r>
      <w:r w:rsidRPr="00E2200E">
        <w:rPr>
          <w:rFonts w:cs="Times New Roman"/>
          <w:i/>
        </w:rPr>
        <w:t>Terrapene Carolina Carolina</w:t>
      </w:r>
      <w:r>
        <w:rPr>
          <w:rFonts w:cs="Times New Roman"/>
        </w:rPr>
        <w:t>).</w:t>
      </w:r>
      <w:r w:rsidRPr="00157C80">
        <w:rPr>
          <w:rFonts w:cs="Times New Roman"/>
        </w:rPr>
        <w:t xml:space="preserve"> </w:t>
      </w:r>
      <w:r w:rsidRPr="00E2200E">
        <w:rPr>
          <w:rFonts w:cs="Times New Roman"/>
          <w:iCs/>
        </w:rPr>
        <w:t>Journal of Zoo and Wildlife</w:t>
      </w:r>
      <w:r w:rsidRPr="00157C80">
        <w:rPr>
          <w:rFonts w:cs="Times New Roman"/>
          <w:i/>
          <w:iCs/>
        </w:rPr>
        <w:t xml:space="preserve"> Medicine </w:t>
      </w:r>
      <w:r w:rsidRPr="00157C80">
        <w:rPr>
          <w:rFonts w:cs="Times New Roman"/>
        </w:rPr>
        <w:t>35</w:t>
      </w:r>
      <w:r>
        <w:rPr>
          <w:rFonts w:cs="Times New Roman"/>
        </w:rPr>
        <w:t>(4):</w:t>
      </w:r>
      <w:r w:rsidRPr="00157C80">
        <w:rPr>
          <w:rFonts w:cs="Times New Roman"/>
        </w:rPr>
        <w:t>34–43.</w:t>
      </w:r>
    </w:p>
    <w:p w14:paraId="17E0C6F7" w14:textId="77777777" w:rsidR="00EA288A" w:rsidRPr="00157C80" w:rsidRDefault="00EA288A" w:rsidP="00EA288A">
      <w:pPr>
        <w:ind w:left="426" w:hanging="426"/>
        <w:rPr>
          <w:rFonts w:eastAsia="Times New Roman" w:cs="Times New Roman"/>
        </w:rPr>
      </w:pPr>
      <w:r>
        <w:rPr>
          <w:rFonts w:eastAsia="Times New Roman" w:cs="Times New Roman"/>
          <w:color w:val="222222"/>
          <w:shd w:val="clear" w:color="auto" w:fill="FFFFFF"/>
        </w:rPr>
        <w:t xml:space="preserve">Divers, S. J. and Douglas R. M. (2005). </w:t>
      </w:r>
      <w:r w:rsidRPr="00157C80">
        <w:rPr>
          <w:rFonts w:eastAsia="Times New Roman" w:cs="Times New Roman"/>
          <w:color w:val="222222"/>
          <w:shd w:val="clear" w:color="auto" w:fill="FFFFFF"/>
        </w:rPr>
        <w:t> </w:t>
      </w:r>
      <w:r w:rsidRPr="00E2200E">
        <w:rPr>
          <w:rFonts w:eastAsia="Times New Roman" w:cs="Times New Roman"/>
          <w:iCs/>
          <w:color w:val="222222"/>
          <w:shd w:val="clear" w:color="auto" w:fill="FFFFFF"/>
        </w:rPr>
        <w:t>Reptile Medicine and Surgery-E-Book</w:t>
      </w:r>
      <w:r w:rsidRPr="00157C80">
        <w:rPr>
          <w:rFonts w:eastAsia="Times New Roman" w:cs="Times New Roman"/>
          <w:color w:val="222222"/>
          <w:shd w:val="clear" w:color="auto" w:fill="FFFFFF"/>
        </w:rPr>
        <w:t>. Elsevier Health Sciences</w:t>
      </w:r>
      <w:r>
        <w:rPr>
          <w:rFonts w:eastAsia="Times New Roman" w:cs="Times New Roman"/>
          <w:color w:val="222222"/>
          <w:shd w:val="clear" w:color="auto" w:fill="FFFFFF"/>
        </w:rPr>
        <w:t>.</w:t>
      </w:r>
    </w:p>
    <w:p w14:paraId="253DADC0" w14:textId="77777777" w:rsidR="00EA288A" w:rsidRPr="00157C80" w:rsidRDefault="00EA288A" w:rsidP="00EA288A">
      <w:pPr>
        <w:ind w:left="709" w:hanging="709"/>
        <w:rPr>
          <w:rFonts w:cs="Times New Roman"/>
        </w:rPr>
      </w:pPr>
      <w:r w:rsidRPr="00157C80">
        <w:rPr>
          <w:rFonts w:cs="Times New Roman"/>
        </w:rPr>
        <w:t>Duffus,</w:t>
      </w:r>
      <w:r>
        <w:rPr>
          <w:rFonts w:cs="Times New Roman"/>
        </w:rPr>
        <w:t xml:space="preserve"> A. L. J., Pauli, B. D., Wozney</w:t>
      </w:r>
      <w:r w:rsidRPr="00157C80">
        <w:rPr>
          <w:rFonts w:cs="Times New Roman"/>
        </w:rPr>
        <w:t xml:space="preserve"> K., Brunettie, C. R. and Berril, M. (2008). Frog virus 3-like infections in aquatic amphibian communities. J</w:t>
      </w:r>
      <w:r>
        <w:rPr>
          <w:rFonts w:cs="Times New Roman"/>
        </w:rPr>
        <w:t>ournal of</w:t>
      </w:r>
      <w:r w:rsidRPr="00157C80">
        <w:rPr>
          <w:rFonts w:cs="Times New Roman"/>
        </w:rPr>
        <w:t xml:space="preserve"> Wildl</w:t>
      </w:r>
      <w:r>
        <w:rPr>
          <w:rFonts w:cs="Times New Roman"/>
        </w:rPr>
        <w:t>ife</w:t>
      </w:r>
      <w:r w:rsidRPr="00157C80">
        <w:rPr>
          <w:rFonts w:cs="Times New Roman"/>
        </w:rPr>
        <w:t xml:space="preserve"> Dis</w:t>
      </w:r>
      <w:r>
        <w:rPr>
          <w:rFonts w:cs="Times New Roman"/>
        </w:rPr>
        <w:t>eases</w:t>
      </w:r>
      <w:r w:rsidRPr="00157C80">
        <w:rPr>
          <w:rFonts w:cs="Times New Roman"/>
        </w:rPr>
        <w:t xml:space="preserve"> 44:109–120.</w:t>
      </w:r>
    </w:p>
    <w:p w14:paraId="4A3F70AF" w14:textId="77777777" w:rsidR="00EA288A" w:rsidRDefault="00EA288A" w:rsidP="00EA288A">
      <w:pPr>
        <w:ind w:left="709" w:hanging="709"/>
        <w:rPr>
          <w:rFonts w:cs="Times New Roman"/>
        </w:rPr>
      </w:pPr>
      <w:r w:rsidRPr="00157C80">
        <w:rPr>
          <w:rFonts w:cs="Times New Roman"/>
        </w:rPr>
        <w:t>Duffus, A. L. J., Waltzek, T. B., Stöhr, A. C, Allender, M. C., Gotesman, M., Whittington, R. J., Hick, P., Hines, M. K. and Marschang R. E. (2015). Distribution and Host Range of Ranaviruses</w:t>
      </w:r>
      <w:r>
        <w:rPr>
          <w:rFonts w:cs="Times New Roman"/>
        </w:rPr>
        <w:t>. In: Gray M., Chinchar V.</w:t>
      </w:r>
      <w:r w:rsidRPr="00157C80">
        <w:rPr>
          <w:rFonts w:cs="Times New Roman"/>
        </w:rPr>
        <w:t xml:space="preserve"> Ranaviruses. Springer, Cham.</w:t>
      </w:r>
    </w:p>
    <w:p w14:paraId="7ED2C82B" w14:textId="77777777" w:rsidR="00EA288A" w:rsidRPr="00157C80" w:rsidRDefault="00EA288A" w:rsidP="00EA288A">
      <w:pPr>
        <w:ind w:left="709" w:hanging="709"/>
        <w:rPr>
          <w:rFonts w:cs="Times New Roman"/>
        </w:rPr>
      </w:pPr>
      <w:r>
        <w:rPr>
          <w:rFonts w:cs="Times New Roman"/>
        </w:rPr>
        <w:t>Dunner, J. L., Storfer, A., Gray, M. J. and Hoverman, J. T. (2015). Ranavirus ecology and evolution: from epidemiology to extinction.</w:t>
      </w:r>
      <w:r w:rsidRPr="00A231EB">
        <w:t xml:space="preserve"> </w:t>
      </w:r>
      <w:r w:rsidRPr="00A231EB">
        <w:rPr>
          <w:rFonts w:cs="Times New Roman"/>
        </w:rPr>
        <w:t>In: Gr</w:t>
      </w:r>
      <w:r>
        <w:rPr>
          <w:rFonts w:cs="Times New Roman"/>
        </w:rPr>
        <w:t>ay M., Chinchar V.</w:t>
      </w:r>
      <w:r w:rsidRPr="00A231EB">
        <w:rPr>
          <w:rFonts w:cs="Times New Roman"/>
        </w:rPr>
        <w:t xml:space="preserve"> Ranaviruses. Springer, Cham</w:t>
      </w:r>
      <w:r>
        <w:rPr>
          <w:rFonts w:cs="Times New Roman"/>
        </w:rPr>
        <w:t>.</w:t>
      </w:r>
    </w:p>
    <w:p w14:paraId="77561300" w14:textId="77777777" w:rsidR="00EA288A" w:rsidRDefault="00EA288A" w:rsidP="00EA288A">
      <w:pPr>
        <w:ind w:left="709" w:hanging="709"/>
        <w:rPr>
          <w:rFonts w:cs="Times New Roman"/>
        </w:rPr>
      </w:pPr>
      <w:r w:rsidRPr="00157C80">
        <w:rPr>
          <w:rFonts w:cs="Times New Roman"/>
        </w:rPr>
        <w:t xml:space="preserve">Ernst, C.H., R.W. Barbour, and J.E. Lovich. </w:t>
      </w:r>
      <w:r>
        <w:rPr>
          <w:rFonts w:cs="Times New Roman"/>
        </w:rPr>
        <w:t>(</w:t>
      </w:r>
      <w:r w:rsidRPr="00157C80">
        <w:rPr>
          <w:rFonts w:cs="Times New Roman"/>
        </w:rPr>
        <w:t>1994</w:t>
      </w:r>
      <w:r>
        <w:rPr>
          <w:rFonts w:cs="Times New Roman"/>
        </w:rPr>
        <w:t>)</w:t>
      </w:r>
      <w:r w:rsidRPr="00157C80">
        <w:rPr>
          <w:rFonts w:cs="Times New Roman"/>
        </w:rPr>
        <w:t xml:space="preserve">. Turtles of the United States and Canada. Smithsonian Institution Press, Washington D.C. </w:t>
      </w:r>
    </w:p>
    <w:p w14:paraId="3C23F118" w14:textId="77777777" w:rsidR="00EA288A" w:rsidRDefault="00EA288A" w:rsidP="00EA288A">
      <w:pPr>
        <w:ind w:left="709" w:hanging="709"/>
        <w:rPr>
          <w:rFonts w:cs="Times New Roman"/>
        </w:rPr>
      </w:pPr>
      <w:r w:rsidRPr="00083B40">
        <w:rPr>
          <w:rFonts w:cs="Times New Roman"/>
        </w:rPr>
        <w:t>Farnsworth</w:t>
      </w:r>
      <w:r>
        <w:rPr>
          <w:rFonts w:cs="Times New Roman"/>
        </w:rPr>
        <w:t>,</w:t>
      </w:r>
      <w:r w:rsidRPr="00083B40">
        <w:rPr>
          <w:rFonts w:cs="Times New Roman"/>
        </w:rPr>
        <w:t xml:space="preserve"> S</w:t>
      </w:r>
      <w:r>
        <w:rPr>
          <w:rFonts w:cs="Times New Roman"/>
        </w:rPr>
        <w:t xml:space="preserve">. </w:t>
      </w:r>
      <w:r w:rsidRPr="00083B40">
        <w:rPr>
          <w:rFonts w:cs="Times New Roman"/>
        </w:rPr>
        <w:t>D</w:t>
      </w:r>
      <w:r>
        <w:rPr>
          <w:rFonts w:cs="Times New Roman"/>
        </w:rPr>
        <w:t>. and</w:t>
      </w:r>
      <w:r w:rsidRPr="00083B40">
        <w:rPr>
          <w:rFonts w:cs="Times New Roman"/>
        </w:rPr>
        <w:t xml:space="preserve"> Seigel</w:t>
      </w:r>
      <w:r>
        <w:rPr>
          <w:rFonts w:cs="Times New Roman"/>
        </w:rPr>
        <w:t>,</w:t>
      </w:r>
      <w:r w:rsidRPr="00083B40">
        <w:rPr>
          <w:rFonts w:cs="Times New Roman"/>
        </w:rPr>
        <w:t xml:space="preserve"> R</w:t>
      </w:r>
      <w:r>
        <w:rPr>
          <w:rFonts w:cs="Times New Roman"/>
        </w:rPr>
        <w:t xml:space="preserve">. </w:t>
      </w:r>
      <w:r w:rsidRPr="00083B40">
        <w:rPr>
          <w:rFonts w:cs="Times New Roman"/>
        </w:rPr>
        <w:t>A</w:t>
      </w:r>
      <w:r>
        <w:rPr>
          <w:rFonts w:cs="Times New Roman"/>
        </w:rPr>
        <w:t>.</w:t>
      </w:r>
      <w:r w:rsidRPr="00083B40">
        <w:rPr>
          <w:rFonts w:cs="Times New Roman"/>
        </w:rPr>
        <w:t xml:space="preserve"> (2013)</w:t>
      </w:r>
      <w:r>
        <w:rPr>
          <w:rFonts w:cs="Times New Roman"/>
        </w:rPr>
        <w:t>.</w:t>
      </w:r>
      <w:r w:rsidRPr="00083B40">
        <w:rPr>
          <w:rFonts w:cs="Times New Roman"/>
        </w:rPr>
        <w:t xml:space="preserve"> Responses, movements, and survival of relocated box turtles during construction of the intercounty connector highway in Maryland. </w:t>
      </w:r>
      <w:r w:rsidRPr="00B10F67">
        <w:rPr>
          <w:rFonts w:cs="Times New Roman"/>
        </w:rPr>
        <w:t>Transportation Research Record Journal of the Transportation Research Board</w:t>
      </w:r>
      <w:r w:rsidRPr="00083B40">
        <w:rPr>
          <w:rFonts w:cs="Times New Roman"/>
        </w:rPr>
        <w:t xml:space="preserve"> 2362:1–8. </w:t>
      </w:r>
    </w:p>
    <w:p w14:paraId="49E4F691" w14:textId="77777777" w:rsidR="00EA288A" w:rsidRPr="00157C80" w:rsidRDefault="00EA288A" w:rsidP="00EA288A">
      <w:pPr>
        <w:ind w:left="709" w:hanging="709"/>
        <w:rPr>
          <w:rFonts w:cs="Times New Roman"/>
        </w:rPr>
      </w:pPr>
      <w:r>
        <w:rPr>
          <w:rFonts w:cs="Times New Roman"/>
        </w:rPr>
        <w:t xml:space="preserve">Forzán, M. J., Jones, K. M., Ariel, E., Whittington, R. K., Wood, J., Frederick Markham, R. J. and Daoust, P.Y. (2017). </w:t>
      </w:r>
      <w:r w:rsidRPr="00B10F67">
        <w:rPr>
          <w:rFonts w:cs="Times New Roman"/>
        </w:rPr>
        <w:t xml:space="preserve">Pathogenesis of Frog Virus 3 ( Ranavirus, </w:t>
      </w:r>
      <w:r w:rsidRPr="00B10F67">
        <w:rPr>
          <w:rFonts w:cs="Times New Roman"/>
        </w:rPr>
        <w:lastRenderedPageBreak/>
        <w:t xml:space="preserve">Iridoviridae) Infection in Wood Frogs ( </w:t>
      </w:r>
      <w:r w:rsidRPr="00B10F67">
        <w:rPr>
          <w:rFonts w:cs="Times New Roman"/>
          <w:i/>
        </w:rPr>
        <w:t>Rana sylvatica</w:t>
      </w:r>
      <w:r w:rsidRPr="00B10F67">
        <w:rPr>
          <w:rFonts w:cs="Times New Roman"/>
        </w:rPr>
        <w:t>).</w:t>
      </w:r>
      <w:r w:rsidRPr="00B10F67">
        <w:t xml:space="preserve"> </w:t>
      </w:r>
      <w:r w:rsidRPr="00B10F67">
        <w:rPr>
          <w:rFonts w:cs="Times New Roman"/>
        </w:rPr>
        <w:t>Veterinary Pathology</w:t>
      </w:r>
      <w:r>
        <w:t xml:space="preserve"> </w:t>
      </w:r>
      <w:r w:rsidRPr="00B10F67">
        <w:rPr>
          <w:rFonts w:cs="Times New Roman"/>
        </w:rPr>
        <w:t>54(3):531-548</w:t>
      </w:r>
    </w:p>
    <w:p w14:paraId="6FD3F223" w14:textId="2B8F7F70" w:rsidR="00EA288A" w:rsidRPr="00157C80" w:rsidRDefault="005E63C0" w:rsidP="00EA288A">
      <w:pPr>
        <w:ind w:left="709" w:hanging="709"/>
        <w:rPr>
          <w:rFonts w:cs="Times New Roman"/>
        </w:rPr>
      </w:pPr>
      <w:r>
        <w:rPr>
          <w:rFonts w:cs="Times New Roman"/>
        </w:rPr>
        <w:t>Ga</w:t>
      </w:r>
      <w:r w:rsidR="00EA288A" w:rsidRPr="00157C80">
        <w:rPr>
          <w:rFonts w:cs="Times New Roman"/>
        </w:rPr>
        <w:t>lbraith, D. A., Bishop, C. A., Brooks, R. J., Simser, W. L. and Lampman, K. P. (1988). Factors affecting the density of populations of common snapp</w:t>
      </w:r>
      <w:r w:rsidR="00EA288A">
        <w:rPr>
          <w:rFonts w:cs="Times New Roman"/>
        </w:rPr>
        <w:t>ing turtles (</w:t>
      </w:r>
      <w:r w:rsidR="00EA288A" w:rsidRPr="00B10F67">
        <w:rPr>
          <w:rFonts w:cs="Times New Roman"/>
          <w:i/>
        </w:rPr>
        <w:t>Chelydra serpentina</w:t>
      </w:r>
      <w:r w:rsidR="00EA288A" w:rsidRPr="00157C80">
        <w:rPr>
          <w:rFonts w:cs="Times New Roman"/>
        </w:rPr>
        <w:t>). Canadian Journal of Zoology 66:1233-1240.</w:t>
      </w:r>
    </w:p>
    <w:p w14:paraId="30FD2446" w14:textId="77777777" w:rsidR="00EA288A" w:rsidRDefault="00EA288A" w:rsidP="00EA288A">
      <w:pPr>
        <w:ind w:left="709" w:hanging="709"/>
        <w:rPr>
          <w:rFonts w:cs="Times New Roman"/>
        </w:rPr>
      </w:pPr>
      <w:r w:rsidRPr="00157C80">
        <w:rPr>
          <w:rFonts w:cs="Times New Roman"/>
        </w:rPr>
        <w:t>Gibbons</w:t>
      </w:r>
      <w:r>
        <w:rPr>
          <w:rFonts w:cs="Times New Roman"/>
        </w:rPr>
        <w:t>,</w:t>
      </w:r>
      <w:r w:rsidRPr="00157C80">
        <w:rPr>
          <w:rFonts w:cs="Times New Roman"/>
        </w:rPr>
        <w:t xml:space="preserve"> J</w:t>
      </w:r>
      <w:r>
        <w:rPr>
          <w:rFonts w:cs="Times New Roman"/>
        </w:rPr>
        <w:t>.</w:t>
      </w:r>
      <w:r w:rsidRPr="00157C80">
        <w:rPr>
          <w:rFonts w:cs="Times New Roman"/>
        </w:rPr>
        <w:t>W</w:t>
      </w:r>
      <w:r>
        <w:rPr>
          <w:rFonts w:cs="Times New Roman"/>
        </w:rPr>
        <w:t>.</w:t>
      </w:r>
      <w:r w:rsidRPr="00157C80">
        <w:rPr>
          <w:rFonts w:cs="Times New Roman"/>
        </w:rPr>
        <w:t>, Scott</w:t>
      </w:r>
      <w:r>
        <w:rPr>
          <w:rFonts w:cs="Times New Roman"/>
        </w:rPr>
        <w:t>,</w:t>
      </w:r>
      <w:r w:rsidRPr="00157C80">
        <w:rPr>
          <w:rFonts w:cs="Times New Roman"/>
        </w:rPr>
        <w:t xml:space="preserve"> D</w:t>
      </w:r>
      <w:r>
        <w:rPr>
          <w:rFonts w:cs="Times New Roman"/>
        </w:rPr>
        <w:t xml:space="preserve">. </w:t>
      </w:r>
      <w:r w:rsidRPr="00157C80">
        <w:rPr>
          <w:rFonts w:cs="Times New Roman"/>
        </w:rPr>
        <w:t>E</w:t>
      </w:r>
      <w:r>
        <w:rPr>
          <w:rFonts w:cs="Times New Roman"/>
        </w:rPr>
        <w:t>.</w:t>
      </w:r>
      <w:r w:rsidRPr="00157C80">
        <w:rPr>
          <w:rFonts w:cs="Times New Roman"/>
        </w:rPr>
        <w:t>, Ryan</w:t>
      </w:r>
      <w:r>
        <w:rPr>
          <w:rFonts w:cs="Times New Roman"/>
        </w:rPr>
        <w:t>,</w:t>
      </w:r>
      <w:r w:rsidRPr="00157C80">
        <w:rPr>
          <w:rFonts w:cs="Times New Roman"/>
        </w:rPr>
        <w:t xml:space="preserve"> T</w:t>
      </w:r>
      <w:r>
        <w:rPr>
          <w:rFonts w:cs="Times New Roman"/>
        </w:rPr>
        <w:t xml:space="preserve">. </w:t>
      </w:r>
      <w:r w:rsidRPr="00157C80">
        <w:rPr>
          <w:rFonts w:cs="Times New Roman"/>
        </w:rPr>
        <w:t>J</w:t>
      </w:r>
      <w:r>
        <w:rPr>
          <w:rFonts w:cs="Times New Roman"/>
        </w:rPr>
        <w:t xml:space="preserve">. et al. </w:t>
      </w:r>
      <w:r w:rsidRPr="00157C80">
        <w:rPr>
          <w:rFonts w:cs="Times New Roman"/>
        </w:rPr>
        <w:t>(2000)</w:t>
      </w:r>
      <w:r>
        <w:rPr>
          <w:rFonts w:cs="Times New Roman"/>
        </w:rPr>
        <w:t>.</w:t>
      </w:r>
      <w:r w:rsidRPr="00157C80">
        <w:rPr>
          <w:rFonts w:cs="Times New Roman"/>
        </w:rPr>
        <w:t xml:space="preserve"> The global decline of reptiles, déjà vu amphibians. Bioscience 50:653−666.</w:t>
      </w:r>
    </w:p>
    <w:p w14:paraId="7A655922" w14:textId="77777777" w:rsidR="00EA288A" w:rsidRPr="00157C80" w:rsidRDefault="00EA288A" w:rsidP="00EA288A">
      <w:pPr>
        <w:ind w:left="709" w:hanging="709"/>
        <w:rPr>
          <w:rFonts w:cs="Times New Roman"/>
        </w:rPr>
      </w:pPr>
      <w:r w:rsidRPr="00C61D50">
        <w:rPr>
          <w:rFonts w:cs="Times New Roman"/>
        </w:rPr>
        <w:t xml:space="preserve">Gobbo, F., E. Cappellozza, M. R. Pastore, and G. Bovo. </w:t>
      </w:r>
      <w:r>
        <w:rPr>
          <w:rFonts w:cs="Times New Roman"/>
        </w:rPr>
        <w:t>(</w:t>
      </w:r>
      <w:r w:rsidRPr="00C61D50">
        <w:rPr>
          <w:rFonts w:cs="Times New Roman"/>
        </w:rPr>
        <w:t>2010</w:t>
      </w:r>
      <w:r>
        <w:rPr>
          <w:rFonts w:cs="Times New Roman"/>
        </w:rPr>
        <w:t>)</w:t>
      </w:r>
      <w:r w:rsidRPr="00C61D50">
        <w:rPr>
          <w:rFonts w:cs="Times New Roman"/>
        </w:rPr>
        <w:t xml:space="preserve">. Susceptibility of Black Bullhead </w:t>
      </w:r>
      <w:r w:rsidRPr="00B10F67">
        <w:rPr>
          <w:rFonts w:cs="Times New Roman"/>
          <w:i/>
        </w:rPr>
        <w:t>Ameiurus melas</w:t>
      </w:r>
      <w:r w:rsidRPr="00C61D50">
        <w:rPr>
          <w:rFonts w:cs="Times New Roman"/>
        </w:rPr>
        <w:t xml:space="preserve"> to a panel of ranavirus isolates. Diseases of Aquatic Organisms 90:167–174.</w:t>
      </w:r>
    </w:p>
    <w:p w14:paraId="1D19670A" w14:textId="77777777" w:rsidR="00EA288A" w:rsidRPr="00157C80" w:rsidRDefault="00EA288A" w:rsidP="00EA288A">
      <w:pPr>
        <w:ind w:left="709" w:hanging="709"/>
        <w:rPr>
          <w:rFonts w:cs="Times New Roman"/>
        </w:rPr>
      </w:pPr>
      <w:r w:rsidRPr="00157C80">
        <w:rPr>
          <w:rFonts w:cs="Times New Roman"/>
        </w:rPr>
        <w:t>Goodman, R. M., Miller, D. L. and Ararso, Y. T. (2013) Prevalence of ranavirus in Virginia turtles as detected by tail-clip sampling versus oral-cloacal swabbing. Northeastern Naturalist 20:325–332</w:t>
      </w:r>
    </w:p>
    <w:p w14:paraId="72929D82" w14:textId="77777777" w:rsidR="00EA288A" w:rsidRDefault="00EA288A" w:rsidP="00EA288A">
      <w:pPr>
        <w:ind w:left="709" w:hanging="709"/>
        <w:rPr>
          <w:rFonts w:cs="Times New Roman"/>
        </w:rPr>
      </w:pPr>
      <w:r w:rsidRPr="00157C80">
        <w:rPr>
          <w:rFonts w:cs="Times New Roman"/>
        </w:rPr>
        <w:t>Grant, E. C., Inendino, K. R., Love, W. J., Philipp, D. P. and Goldberg, T. L. (2005). Effects of practices related to catch-and-release angling on mortality and viral transmission in juvenile largemouth bass infected with largemouth bass virus. Journal of Aquatic Animal Health 17:315–322</w:t>
      </w:r>
    </w:p>
    <w:p w14:paraId="7DB16AE0" w14:textId="77777777" w:rsidR="00EA288A" w:rsidRPr="00157C80" w:rsidRDefault="00EA288A" w:rsidP="00EA288A">
      <w:pPr>
        <w:ind w:left="709" w:hanging="709"/>
        <w:rPr>
          <w:rFonts w:cs="Times New Roman"/>
        </w:rPr>
      </w:pPr>
      <w:r w:rsidRPr="00157C80">
        <w:rPr>
          <w:rFonts w:cs="Times New Roman"/>
        </w:rPr>
        <w:t xml:space="preserve">Gray, M. J., D. l. Miller, and J. T. Hoverman. </w:t>
      </w:r>
      <w:r>
        <w:rPr>
          <w:rFonts w:cs="Times New Roman"/>
        </w:rPr>
        <w:t>(</w:t>
      </w:r>
      <w:r w:rsidRPr="00157C80">
        <w:rPr>
          <w:rFonts w:cs="Times New Roman"/>
        </w:rPr>
        <w:t>2009</w:t>
      </w:r>
      <w:r>
        <w:rPr>
          <w:rFonts w:cs="Times New Roman"/>
        </w:rPr>
        <w:t>)</w:t>
      </w:r>
      <w:r w:rsidRPr="00157C80">
        <w:rPr>
          <w:rFonts w:cs="Times New Roman"/>
        </w:rPr>
        <w:t>. Ecology and pathology of amphibian ranaviruses. Diseases of Aquatic Organisms 87(3):243–266.</w:t>
      </w:r>
    </w:p>
    <w:p w14:paraId="1A5E0DE3" w14:textId="77777777" w:rsidR="00EA288A" w:rsidRPr="00157C80" w:rsidRDefault="00EA288A" w:rsidP="00EA288A">
      <w:pPr>
        <w:ind w:left="709" w:hanging="709"/>
        <w:rPr>
          <w:rFonts w:cs="Times New Roman"/>
        </w:rPr>
      </w:pPr>
      <w:r>
        <w:rPr>
          <w:rFonts w:cs="Times New Roman"/>
        </w:rPr>
        <w:t>Hamed, M. K., Gray, M. J.</w:t>
      </w:r>
      <w:r w:rsidRPr="00157C80">
        <w:rPr>
          <w:rFonts w:cs="Times New Roman"/>
        </w:rPr>
        <w:t xml:space="preserve"> and Miller, D. L. (2013). First report of ranavirus in plethodontidae salamanders from the Mount Rogers National Recreation Area, Virginia, USA. Herpetological Review 44:455–457.</w:t>
      </w:r>
    </w:p>
    <w:p w14:paraId="25477058" w14:textId="77777777" w:rsidR="00EA288A" w:rsidRPr="00157C80" w:rsidRDefault="00EA288A" w:rsidP="00EA288A">
      <w:pPr>
        <w:ind w:left="709" w:hanging="709"/>
        <w:rPr>
          <w:rFonts w:cs="Times New Roman"/>
        </w:rPr>
      </w:pPr>
      <w:r w:rsidRPr="00157C80">
        <w:rPr>
          <w:rFonts w:cs="Times New Roman"/>
        </w:rPr>
        <w:lastRenderedPageBreak/>
        <w:t xml:space="preserve">Harding, J.H. </w:t>
      </w:r>
      <w:r>
        <w:rPr>
          <w:rFonts w:cs="Times New Roman"/>
        </w:rPr>
        <w:t>(</w:t>
      </w:r>
      <w:r w:rsidRPr="00157C80">
        <w:rPr>
          <w:rFonts w:cs="Times New Roman"/>
        </w:rPr>
        <w:t>1997</w:t>
      </w:r>
      <w:r>
        <w:rPr>
          <w:rFonts w:cs="Times New Roman"/>
        </w:rPr>
        <w:t>)</w:t>
      </w:r>
      <w:r w:rsidRPr="00157C80">
        <w:rPr>
          <w:rFonts w:cs="Times New Roman"/>
        </w:rPr>
        <w:t xml:space="preserve">. Amphibians and Reptiles of the Great Lakes Region. The University of Michigan Press, Ann Arbor, Michigan. </w:t>
      </w:r>
    </w:p>
    <w:p w14:paraId="40ADA042" w14:textId="77777777" w:rsidR="00EA288A" w:rsidRPr="00157C80" w:rsidRDefault="00EA288A" w:rsidP="00EA288A">
      <w:pPr>
        <w:ind w:left="709" w:hanging="709"/>
        <w:rPr>
          <w:rFonts w:cs="Times New Roman"/>
          <w:color w:val="000000" w:themeColor="text1"/>
        </w:rPr>
      </w:pPr>
      <w:r w:rsidRPr="00157C80">
        <w:rPr>
          <w:rFonts w:cs="Times New Roman"/>
          <w:color w:val="000000" w:themeColor="text1"/>
        </w:rPr>
        <w:t>Haxton, T. (2000). Road mortality of snapp</w:t>
      </w:r>
      <w:r>
        <w:rPr>
          <w:rFonts w:cs="Times New Roman"/>
          <w:color w:val="000000" w:themeColor="text1"/>
        </w:rPr>
        <w:t xml:space="preserve">ing turtles, </w:t>
      </w:r>
      <w:r w:rsidRPr="00B10F67">
        <w:rPr>
          <w:rFonts w:cs="Times New Roman"/>
          <w:i/>
          <w:color w:val="000000" w:themeColor="text1"/>
        </w:rPr>
        <w:t>Chelydra serpentina</w:t>
      </w:r>
      <w:r w:rsidRPr="00157C80">
        <w:rPr>
          <w:rFonts w:cs="Times New Roman"/>
          <w:color w:val="000000" w:themeColor="text1"/>
        </w:rPr>
        <w:t>, in Central Ontario during their nesting period. Ca</w:t>
      </w:r>
      <w:r>
        <w:rPr>
          <w:rFonts w:cs="Times New Roman"/>
          <w:color w:val="000000" w:themeColor="text1"/>
        </w:rPr>
        <w:t>nadian Field-Naturalist 114(1):</w:t>
      </w:r>
      <w:r w:rsidRPr="00157C80">
        <w:rPr>
          <w:rFonts w:cs="Times New Roman"/>
          <w:color w:val="000000" w:themeColor="text1"/>
        </w:rPr>
        <w:t>106-110.</w:t>
      </w:r>
    </w:p>
    <w:p w14:paraId="5FE9D7F8" w14:textId="77777777" w:rsidR="00EA288A" w:rsidRPr="00157C80" w:rsidRDefault="00EA288A" w:rsidP="00EA288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400" w:hanging="400"/>
        <w:rPr>
          <w:rFonts w:cs="Times New Roman"/>
          <w:i/>
          <w:iCs/>
        </w:rPr>
      </w:pPr>
      <w:r w:rsidRPr="00157C80">
        <w:rPr>
          <w:rFonts w:cs="Times New Roman"/>
        </w:rPr>
        <w:t>Heldstab, A</w:t>
      </w:r>
      <w:r>
        <w:rPr>
          <w:rFonts w:cs="Times New Roman"/>
        </w:rPr>
        <w:t>. and</w:t>
      </w:r>
      <w:r w:rsidRPr="00157C80">
        <w:rPr>
          <w:rFonts w:cs="Times New Roman"/>
        </w:rPr>
        <w:t xml:space="preserve"> Bestetti</w:t>
      </w:r>
      <w:r>
        <w:rPr>
          <w:rFonts w:cs="Times New Roman"/>
        </w:rPr>
        <w:t>, G.</w:t>
      </w:r>
      <w:r w:rsidRPr="00157C80">
        <w:rPr>
          <w:rFonts w:cs="Times New Roman"/>
        </w:rPr>
        <w:t xml:space="preserve">, </w:t>
      </w:r>
      <w:r>
        <w:rPr>
          <w:rFonts w:cs="Times New Roman"/>
        </w:rPr>
        <w:t>(</w:t>
      </w:r>
      <w:r w:rsidRPr="00157C80">
        <w:rPr>
          <w:rFonts w:cs="Times New Roman"/>
        </w:rPr>
        <w:t>1982</w:t>
      </w:r>
      <w:r>
        <w:rPr>
          <w:rFonts w:cs="Times New Roman"/>
        </w:rPr>
        <w:t xml:space="preserve">). </w:t>
      </w:r>
      <w:r w:rsidRPr="00157C80">
        <w:rPr>
          <w:rFonts w:cs="Times New Roman"/>
        </w:rPr>
        <w:t>Spontaneous Viral Hepatitis in a Spur-Tailed Mediterranean La</w:t>
      </w:r>
      <w:r>
        <w:rPr>
          <w:rFonts w:cs="Times New Roman"/>
        </w:rPr>
        <w:t>nd Tortoise (</w:t>
      </w:r>
      <w:r w:rsidRPr="00B10F67">
        <w:rPr>
          <w:rFonts w:cs="Times New Roman"/>
          <w:i/>
        </w:rPr>
        <w:t>Testudo Hermanni</w:t>
      </w:r>
      <w:r>
        <w:rPr>
          <w:rFonts w:cs="Times New Roman"/>
        </w:rPr>
        <w:t>).</w:t>
      </w:r>
      <w:r w:rsidRPr="00157C80">
        <w:rPr>
          <w:rFonts w:cs="Times New Roman"/>
        </w:rPr>
        <w:t xml:space="preserve"> The Journal of Zoo Animal Medicine</w:t>
      </w:r>
      <w:r w:rsidRPr="00157C80">
        <w:rPr>
          <w:rFonts w:cs="Times New Roman"/>
          <w:i/>
          <w:iCs/>
        </w:rPr>
        <w:t xml:space="preserve"> </w:t>
      </w:r>
      <w:r>
        <w:rPr>
          <w:rFonts w:cs="Times New Roman"/>
        </w:rPr>
        <w:t>13(3):</w:t>
      </w:r>
      <w:r w:rsidRPr="00157C80">
        <w:rPr>
          <w:rFonts w:cs="Times New Roman"/>
        </w:rPr>
        <w:t xml:space="preserve">113. </w:t>
      </w:r>
    </w:p>
    <w:p w14:paraId="290F36B0" w14:textId="77777777" w:rsidR="00EA288A" w:rsidRPr="00157C80" w:rsidRDefault="00EA288A" w:rsidP="00EA288A">
      <w:pPr>
        <w:ind w:left="709" w:hanging="709"/>
        <w:rPr>
          <w:rFonts w:cs="Times New Roman"/>
        </w:rPr>
      </w:pPr>
      <w:r>
        <w:rPr>
          <w:rFonts w:cs="Times New Roman"/>
        </w:rPr>
        <w:t>Johnson, A. J., Pessier, A. P. and</w:t>
      </w:r>
      <w:r w:rsidRPr="00157C80">
        <w:rPr>
          <w:rFonts w:cs="Times New Roman"/>
        </w:rPr>
        <w:t xml:space="preserve"> Jacobson, E. R. (2007). Experimental transmission of a Ranavirus in western ornate box turtles (</w:t>
      </w:r>
      <w:r w:rsidRPr="00B10F67">
        <w:rPr>
          <w:rFonts w:cs="Times New Roman"/>
          <w:i/>
        </w:rPr>
        <w:t>Terrapene ornata ornata</w:t>
      </w:r>
      <w:r w:rsidRPr="00157C80">
        <w:rPr>
          <w:rFonts w:cs="Times New Roman"/>
        </w:rPr>
        <w:t>) and red-eared sliders (</w:t>
      </w:r>
      <w:r w:rsidRPr="00B10F67">
        <w:rPr>
          <w:rFonts w:cs="Times New Roman"/>
          <w:i/>
        </w:rPr>
        <w:t>Trachemys scripta elegans</w:t>
      </w:r>
      <w:r>
        <w:rPr>
          <w:rFonts w:cs="Times New Roman"/>
        </w:rPr>
        <w:t>). Veterinary Pathology 44:</w:t>
      </w:r>
      <w:r w:rsidRPr="00157C80">
        <w:rPr>
          <w:rFonts w:cs="Times New Roman"/>
        </w:rPr>
        <w:t>285–297.</w:t>
      </w:r>
    </w:p>
    <w:p w14:paraId="47B1BF80" w14:textId="77777777" w:rsidR="00EA288A" w:rsidRDefault="00EA288A" w:rsidP="00EA288A">
      <w:pPr>
        <w:ind w:left="709" w:hanging="709"/>
        <w:rPr>
          <w:rFonts w:cs="Times New Roman"/>
        </w:rPr>
      </w:pPr>
      <w:r w:rsidRPr="00157C80">
        <w:rPr>
          <w:rFonts w:cs="Times New Roman"/>
        </w:rPr>
        <w:t>Johnson, A. J., Pess</w:t>
      </w:r>
      <w:r>
        <w:rPr>
          <w:rFonts w:cs="Times New Roman"/>
        </w:rPr>
        <w:t xml:space="preserve">ier, A. P., Wellehan, J. F. X. </w:t>
      </w:r>
      <w:r w:rsidRPr="00157C80">
        <w:rPr>
          <w:rFonts w:cs="Times New Roman"/>
        </w:rPr>
        <w:t>et al. (2008). Ranavirus infection of free-ranging and captive box turtles and tortoises in the United States. J</w:t>
      </w:r>
      <w:r>
        <w:rPr>
          <w:rFonts w:cs="Times New Roman"/>
        </w:rPr>
        <w:t>ournal of</w:t>
      </w:r>
      <w:r w:rsidRPr="00157C80">
        <w:rPr>
          <w:rFonts w:cs="Times New Roman"/>
        </w:rPr>
        <w:t xml:space="preserve"> Wild</w:t>
      </w:r>
      <w:r>
        <w:rPr>
          <w:rFonts w:cs="Times New Roman"/>
        </w:rPr>
        <w:t>life</w:t>
      </w:r>
      <w:r w:rsidRPr="00157C80">
        <w:rPr>
          <w:rFonts w:cs="Times New Roman"/>
        </w:rPr>
        <w:t xml:space="preserve"> Dis</w:t>
      </w:r>
      <w:r>
        <w:rPr>
          <w:rFonts w:cs="Times New Roman"/>
        </w:rPr>
        <w:t>eases</w:t>
      </w:r>
      <w:r w:rsidRPr="00157C80">
        <w:rPr>
          <w:rFonts w:cs="Times New Roman"/>
        </w:rPr>
        <w:t xml:space="preserve"> 44:851–863.</w:t>
      </w:r>
    </w:p>
    <w:p w14:paraId="090C68DF" w14:textId="77777777" w:rsidR="00EA288A" w:rsidRDefault="00EA288A" w:rsidP="00EA288A">
      <w:pPr>
        <w:ind w:left="709" w:hanging="709"/>
        <w:rPr>
          <w:rFonts w:cs="Times New Roman"/>
        </w:rPr>
      </w:pPr>
      <w:r w:rsidRPr="00D33D87">
        <w:rPr>
          <w:rFonts w:cs="Times New Roman"/>
        </w:rPr>
        <w:t>Kimble</w:t>
      </w:r>
      <w:r>
        <w:rPr>
          <w:rFonts w:cs="Times New Roman"/>
        </w:rPr>
        <w:t>,</w:t>
      </w:r>
      <w:r w:rsidRPr="00D33D87">
        <w:rPr>
          <w:rFonts w:cs="Times New Roman"/>
        </w:rPr>
        <w:t xml:space="preserve"> S</w:t>
      </w:r>
      <w:r>
        <w:rPr>
          <w:rFonts w:cs="Times New Roman"/>
        </w:rPr>
        <w:t xml:space="preserve">. </w:t>
      </w:r>
      <w:r w:rsidRPr="00D33D87">
        <w:rPr>
          <w:rFonts w:cs="Times New Roman"/>
        </w:rPr>
        <w:t>J</w:t>
      </w:r>
      <w:r>
        <w:rPr>
          <w:rFonts w:cs="Times New Roman"/>
        </w:rPr>
        <w:t>.</w:t>
      </w:r>
      <w:r w:rsidRPr="00D33D87">
        <w:rPr>
          <w:rFonts w:cs="Times New Roman"/>
        </w:rPr>
        <w:t>, Karna</w:t>
      </w:r>
      <w:r>
        <w:rPr>
          <w:rFonts w:cs="Times New Roman"/>
        </w:rPr>
        <w:t>,</w:t>
      </w:r>
      <w:r w:rsidRPr="00D33D87">
        <w:rPr>
          <w:rFonts w:cs="Times New Roman"/>
        </w:rPr>
        <w:t xml:space="preserve"> A</w:t>
      </w:r>
      <w:r>
        <w:rPr>
          <w:rFonts w:cs="Times New Roman"/>
        </w:rPr>
        <w:t xml:space="preserve">. </w:t>
      </w:r>
      <w:r w:rsidRPr="00D33D87">
        <w:rPr>
          <w:rFonts w:cs="Times New Roman"/>
        </w:rPr>
        <w:t>K</w:t>
      </w:r>
      <w:r>
        <w:rPr>
          <w:rFonts w:cs="Times New Roman"/>
        </w:rPr>
        <w:t>.</w:t>
      </w:r>
      <w:r w:rsidRPr="00D33D87">
        <w:rPr>
          <w:rFonts w:cs="Times New Roman"/>
        </w:rPr>
        <w:t>, Johnson</w:t>
      </w:r>
      <w:r>
        <w:rPr>
          <w:rFonts w:cs="Times New Roman"/>
        </w:rPr>
        <w:t>,</w:t>
      </w:r>
      <w:r w:rsidRPr="00D33D87">
        <w:rPr>
          <w:rFonts w:cs="Times New Roman"/>
        </w:rPr>
        <w:t xml:space="preserve"> A</w:t>
      </w:r>
      <w:r>
        <w:rPr>
          <w:rFonts w:cs="Times New Roman"/>
        </w:rPr>
        <w:t xml:space="preserve">. </w:t>
      </w:r>
      <w:r w:rsidRPr="00D33D87">
        <w:rPr>
          <w:rFonts w:cs="Times New Roman"/>
        </w:rPr>
        <w:t>J</w:t>
      </w:r>
      <w:r>
        <w:rPr>
          <w:rFonts w:cs="Times New Roman"/>
        </w:rPr>
        <w:t>.</w:t>
      </w:r>
      <w:r w:rsidRPr="00D33D87">
        <w:rPr>
          <w:rFonts w:cs="Times New Roman"/>
        </w:rPr>
        <w:t xml:space="preserve"> et al</w:t>
      </w:r>
      <w:r>
        <w:rPr>
          <w:rFonts w:cs="Times New Roman"/>
        </w:rPr>
        <w:t>.</w:t>
      </w:r>
      <w:r w:rsidRPr="00D33D87">
        <w:rPr>
          <w:rFonts w:cs="Times New Roman"/>
        </w:rPr>
        <w:t xml:space="preserve"> (2014)</w:t>
      </w:r>
      <w:r>
        <w:rPr>
          <w:rFonts w:cs="Times New Roman"/>
        </w:rPr>
        <w:t>.</w:t>
      </w:r>
      <w:r w:rsidRPr="00D33D87">
        <w:rPr>
          <w:rFonts w:cs="Times New Roman"/>
        </w:rPr>
        <w:t xml:space="preserve"> Mosquitoes as a potential vector of ranavirus trans- mission in </w:t>
      </w:r>
      <w:r>
        <w:rPr>
          <w:rFonts w:cs="Times New Roman"/>
        </w:rPr>
        <w:t>terrestrial turtles. EcoHealth 12(2):334-338.</w:t>
      </w:r>
    </w:p>
    <w:p w14:paraId="3C1FDE8C" w14:textId="77777777" w:rsidR="00EA288A" w:rsidRPr="00405C7D" w:rsidRDefault="00EA288A" w:rsidP="00EA288A">
      <w:pPr>
        <w:ind w:left="709" w:hanging="709"/>
        <w:rPr>
          <w:rFonts w:cs="Times New Roman"/>
        </w:rPr>
      </w:pPr>
      <w:r>
        <w:rPr>
          <w:rFonts w:cs="Times New Roman"/>
        </w:rPr>
        <w:t xml:space="preserve">Lesbarrères, A., Balseiro, A., Brunner, J., Chincar, V. G., Duffus, A., Kerby, J., Miller, D. L., Robert, J., Schock, D. M., Waltzek, T. and Gray, M. J. (2012). Ranavirus: past, present and future. </w:t>
      </w:r>
      <w:r>
        <w:rPr>
          <w:rFonts w:cs="Times New Roman"/>
          <w:i/>
        </w:rPr>
        <w:t>Biology Letters</w:t>
      </w:r>
      <w:r>
        <w:rPr>
          <w:rFonts w:cs="Times New Roman"/>
        </w:rPr>
        <w:t xml:space="preserve"> 8: 481-483.</w:t>
      </w:r>
    </w:p>
    <w:p w14:paraId="2DA968CB" w14:textId="77777777" w:rsidR="00EA288A" w:rsidRPr="00157C80" w:rsidRDefault="00EA288A" w:rsidP="00EA288A">
      <w:pPr>
        <w:ind w:left="709" w:hanging="709"/>
        <w:rPr>
          <w:rFonts w:cs="Times New Roman"/>
        </w:rPr>
      </w:pPr>
      <w:r w:rsidRPr="00157C80">
        <w:rPr>
          <w:rFonts w:cs="Times New Roman"/>
        </w:rPr>
        <w:t>Loughleed, V. L., Theysmeyer, R., Smith, T. and Chow-Fraser, P. (2004). Carp exclusion, food-web interactions, and the restoration of Cootes Paradise Marsh. Journal</w:t>
      </w:r>
      <w:r>
        <w:rPr>
          <w:rFonts w:cs="Times New Roman"/>
        </w:rPr>
        <w:t xml:space="preserve"> of Great Lakes Research 30(1):</w:t>
      </w:r>
      <w:r w:rsidRPr="00157C80">
        <w:rPr>
          <w:rFonts w:cs="Times New Roman"/>
        </w:rPr>
        <w:t>44-57.</w:t>
      </w:r>
    </w:p>
    <w:p w14:paraId="5725F59B" w14:textId="77777777" w:rsidR="00EA288A" w:rsidRPr="00157C80" w:rsidRDefault="00EA288A" w:rsidP="00EA288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400" w:hanging="400"/>
        <w:rPr>
          <w:rFonts w:cs="Times New Roman"/>
        </w:rPr>
      </w:pPr>
      <w:r w:rsidRPr="00157C80">
        <w:rPr>
          <w:rFonts w:cs="Times New Roman"/>
        </w:rPr>
        <w:t xml:space="preserve">Marschang, R </w:t>
      </w:r>
      <w:r>
        <w:rPr>
          <w:rFonts w:cs="Times New Roman"/>
        </w:rPr>
        <w:t xml:space="preserve">E, </w:t>
      </w:r>
      <w:r w:rsidRPr="00157C80">
        <w:rPr>
          <w:rFonts w:cs="Times New Roman"/>
        </w:rPr>
        <w:t>Becher</w:t>
      </w:r>
      <w:r>
        <w:rPr>
          <w:rFonts w:cs="Times New Roman"/>
        </w:rPr>
        <w:t xml:space="preserve">, P., </w:t>
      </w:r>
      <w:r w:rsidRPr="00157C80">
        <w:rPr>
          <w:rFonts w:cs="Times New Roman"/>
        </w:rPr>
        <w:t>Posthaus</w:t>
      </w:r>
      <w:r>
        <w:rPr>
          <w:rFonts w:cs="Times New Roman"/>
        </w:rPr>
        <w:t xml:space="preserve">, H., et al. 2014. </w:t>
      </w:r>
      <w:r w:rsidRPr="00157C80">
        <w:rPr>
          <w:rFonts w:cs="Times New Roman"/>
        </w:rPr>
        <w:t xml:space="preserve">Isolation and Characterization of </w:t>
      </w:r>
      <w:r w:rsidRPr="00157C80">
        <w:rPr>
          <w:rFonts w:cs="Times New Roman"/>
        </w:rPr>
        <w:lastRenderedPageBreak/>
        <w:t>an Iridovirus From Hermann’</w:t>
      </w:r>
      <w:r>
        <w:rPr>
          <w:rFonts w:cs="Times New Roman"/>
        </w:rPr>
        <w:t>s Tortoises (</w:t>
      </w:r>
      <w:r w:rsidRPr="00B10F67">
        <w:rPr>
          <w:rFonts w:cs="Times New Roman"/>
          <w:i/>
        </w:rPr>
        <w:t>Testudo Hermanni</w:t>
      </w:r>
      <w:r>
        <w:rPr>
          <w:rFonts w:cs="Times New Roman"/>
        </w:rPr>
        <w:t>).</w:t>
      </w:r>
      <w:r w:rsidRPr="00157C80">
        <w:rPr>
          <w:rFonts w:cs="Times New Roman"/>
        </w:rPr>
        <w:t xml:space="preserve"> </w:t>
      </w:r>
      <w:r w:rsidRPr="00157C80">
        <w:rPr>
          <w:rFonts w:cs="Times New Roman"/>
          <w:i/>
          <w:iCs/>
        </w:rPr>
        <w:t>Archives of Virology</w:t>
      </w:r>
      <w:r>
        <w:rPr>
          <w:rFonts w:cs="Times New Roman"/>
        </w:rPr>
        <w:t xml:space="preserve"> 144(10):</w:t>
      </w:r>
      <w:r w:rsidRPr="00157C80">
        <w:rPr>
          <w:rFonts w:cs="Times New Roman"/>
        </w:rPr>
        <w:t xml:space="preserve"> 1909–22. </w:t>
      </w:r>
    </w:p>
    <w:p w14:paraId="664C2E8C" w14:textId="77777777" w:rsidR="00EA288A" w:rsidRPr="00157C80" w:rsidRDefault="00EA288A" w:rsidP="00EA288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400" w:hanging="400"/>
        <w:rPr>
          <w:rFonts w:cs="Times New Roman"/>
        </w:rPr>
      </w:pPr>
      <w:r w:rsidRPr="00157C80">
        <w:rPr>
          <w:rFonts w:cs="Times New Roman"/>
        </w:rPr>
        <w:t xml:space="preserve">Marchand, M. M. and Litvaitis, J. A. (2004). Effects of habitat features and landscape composition on the population structure of a common aquatic turtle in a region undergoing rapid development. </w:t>
      </w:r>
      <w:r w:rsidRPr="00B10F67">
        <w:rPr>
          <w:rFonts w:cs="Times New Roman"/>
        </w:rPr>
        <w:t>Conservation Biology</w:t>
      </w:r>
      <w:r w:rsidRPr="00157C80">
        <w:rPr>
          <w:rFonts w:cs="Times New Roman"/>
        </w:rPr>
        <w:t xml:space="preserve"> 18(3):758-767.</w:t>
      </w:r>
    </w:p>
    <w:p w14:paraId="13A298A3" w14:textId="77777777" w:rsidR="00EA288A" w:rsidRDefault="00EA288A" w:rsidP="00EA288A">
      <w:pPr>
        <w:ind w:left="709" w:hanging="709"/>
        <w:rPr>
          <w:rFonts w:cs="Times New Roman"/>
        </w:rPr>
      </w:pPr>
      <w:r w:rsidRPr="00157C80">
        <w:rPr>
          <w:rFonts w:cs="Times New Roman"/>
        </w:rPr>
        <w:t>Midwood, J. D., Cairns, N. A., Stoot, L. J., Cooke, S. J. and Blouin-Demers, G. (2014). Bycatch mortality can cause extirpation in four freshwater turtles. Aquatic Conservation: Marine and Freshwater Ecosystems 25:71-80.</w:t>
      </w:r>
    </w:p>
    <w:p w14:paraId="5FC66EA5" w14:textId="77777777" w:rsidR="00EA288A" w:rsidRPr="00157C80" w:rsidRDefault="00EA288A" w:rsidP="00EA288A">
      <w:pPr>
        <w:ind w:left="709" w:hanging="709"/>
        <w:rPr>
          <w:rFonts w:cs="Times New Roman"/>
        </w:rPr>
      </w:pPr>
      <w:r w:rsidRPr="002B18B7">
        <w:rPr>
          <w:rFonts w:cs="Times New Roman"/>
        </w:rPr>
        <w:t>Miller</w:t>
      </w:r>
      <w:r>
        <w:rPr>
          <w:rFonts w:cs="Times New Roman"/>
        </w:rPr>
        <w:t>,</w:t>
      </w:r>
      <w:r w:rsidRPr="002B18B7">
        <w:rPr>
          <w:rFonts w:cs="Times New Roman"/>
        </w:rPr>
        <w:t xml:space="preserve"> D</w:t>
      </w:r>
      <w:r>
        <w:rPr>
          <w:rFonts w:cs="Times New Roman"/>
        </w:rPr>
        <w:t xml:space="preserve">. </w:t>
      </w:r>
      <w:r w:rsidRPr="002B18B7">
        <w:rPr>
          <w:rFonts w:cs="Times New Roman"/>
        </w:rPr>
        <w:t>L</w:t>
      </w:r>
      <w:r>
        <w:rPr>
          <w:rFonts w:cs="Times New Roman"/>
        </w:rPr>
        <w:t>.</w:t>
      </w:r>
      <w:r w:rsidRPr="002B18B7">
        <w:rPr>
          <w:rFonts w:cs="Times New Roman"/>
        </w:rPr>
        <w:t>, Gray</w:t>
      </w:r>
      <w:r>
        <w:rPr>
          <w:rFonts w:cs="Times New Roman"/>
        </w:rPr>
        <w:t>,</w:t>
      </w:r>
      <w:r w:rsidRPr="002B18B7">
        <w:rPr>
          <w:rFonts w:cs="Times New Roman"/>
        </w:rPr>
        <w:t xml:space="preserve"> M</w:t>
      </w:r>
      <w:r>
        <w:rPr>
          <w:rFonts w:cs="Times New Roman"/>
        </w:rPr>
        <w:t xml:space="preserve">. </w:t>
      </w:r>
      <w:r w:rsidRPr="002B18B7">
        <w:rPr>
          <w:rFonts w:cs="Times New Roman"/>
        </w:rPr>
        <w:t>J</w:t>
      </w:r>
      <w:r>
        <w:rPr>
          <w:rFonts w:cs="Times New Roman"/>
        </w:rPr>
        <w:t xml:space="preserve">. and </w:t>
      </w:r>
      <w:r w:rsidRPr="002B18B7">
        <w:rPr>
          <w:rFonts w:cs="Times New Roman"/>
        </w:rPr>
        <w:t>Storfer</w:t>
      </w:r>
      <w:r>
        <w:rPr>
          <w:rFonts w:cs="Times New Roman"/>
        </w:rPr>
        <w:t>,</w:t>
      </w:r>
      <w:r w:rsidRPr="002B18B7">
        <w:rPr>
          <w:rFonts w:cs="Times New Roman"/>
        </w:rPr>
        <w:t xml:space="preserve"> A</w:t>
      </w:r>
      <w:r>
        <w:rPr>
          <w:rFonts w:cs="Times New Roman"/>
        </w:rPr>
        <w:t>.</w:t>
      </w:r>
      <w:r w:rsidRPr="002B18B7">
        <w:rPr>
          <w:rFonts w:cs="Times New Roman"/>
        </w:rPr>
        <w:t xml:space="preserve"> (2011</w:t>
      </w:r>
      <w:r>
        <w:rPr>
          <w:rFonts w:cs="Times New Roman"/>
        </w:rPr>
        <w:t xml:space="preserve">). </w:t>
      </w:r>
      <w:r w:rsidRPr="002B18B7">
        <w:rPr>
          <w:rFonts w:cs="Times New Roman"/>
        </w:rPr>
        <w:t>Ecopathology of ranaviruses infecting amphibians. Viruses 3:2351–2373</w:t>
      </w:r>
      <w:r>
        <w:rPr>
          <w:rFonts w:cs="Times New Roman"/>
        </w:rPr>
        <w:t>.</w:t>
      </w:r>
    </w:p>
    <w:p w14:paraId="5A8F8A14" w14:textId="77777777" w:rsidR="00EA288A" w:rsidRDefault="00EA288A" w:rsidP="00EA288A">
      <w:pPr>
        <w:ind w:left="709" w:hanging="709"/>
        <w:rPr>
          <w:rFonts w:cs="Times New Roman"/>
        </w:rPr>
      </w:pPr>
      <w:r w:rsidRPr="00157C80">
        <w:rPr>
          <w:rFonts w:cs="Times New Roman"/>
        </w:rPr>
        <w:t xml:space="preserve">Monsen-Collar, K., Hazard, L. and Dolcemascolo, P. (2013). A Ranavirus-related Mortality Event and the First Report of Ranavirus in New Jersey. Herpetological Review 44(2):263-265. </w:t>
      </w:r>
    </w:p>
    <w:p w14:paraId="4FB10ECF" w14:textId="5CCD61A7" w:rsidR="00EA288A" w:rsidRPr="00157C80" w:rsidRDefault="00EA288A" w:rsidP="00EA288A">
      <w:pPr>
        <w:ind w:left="709" w:hanging="709"/>
        <w:rPr>
          <w:rFonts w:cs="Times New Roman"/>
        </w:rPr>
      </w:pPr>
      <w:r w:rsidRPr="00D33D87">
        <w:rPr>
          <w:rFonts w:cs="Times New Roman"/>
        </w:rPr>
        <w:t>Mudroch, A. and Capobianco, J. A. (1979). Effects of treated efflue</w:t>
      </w:r>
      <w:r>
        <w:rPr>
          <w:rFonts w:cs="Times New Roman"/>
        </w:rPr>
        <w:t xml:space="preserve">nt on a natural marsh. </w:t>
      </w:r>
      <w:r w:rsidR="0047666C">
        <w:rPr>
          <w:rFonts w:cs="Times New Roman"/>
        </w:rPr>
        <w:t>Journal</w:t>
      </w:r>
      <w:r>
        <w:rPr>
          <w:rFonts w:cs="Times New Roman"/>
        </w:rPr>
        <w:t xml:space="preserve"> (</w:t>
      </w:r>
      <w:r w:rsidRPr="00D33D87">
        <w:rPr>
          <w:rFonts w:cs="Times New Roman"/>
        </w:rPr>
        <w:t>Wat</w:t>
      </w:r>
      <w:r>
        <w:rPr>
          <w:rFonts w:cs="Times New Roman"/>
        </w:rPr>
        <w:t>er Pollution Control Federation)</w:t>
      </w:r>
      <w:r w:rsidRPr="00D33D87">
        <w:rPr>
          <w:rFonts w:cs="Times New Roman"/>
        </w:rPr>
        <w:t xml:space="preserve"> 51:2243-2256.</w:t>
      </w:r>
    </w:p>
    <w:p w14:paraId="56920A77" w14:textId="77777777" w:rsidR="00EA288A" w:rsidRDefault="00EA288A" w:rsidP="00EA288A">
      <w:pPr>
        <w:ind w:left="709" w:hanging="709"/>
        <w:rPr>
          <w:rFonts w:cs="Times New Roman"/>
        </w:rPr>
      </w:pPr>
      <w:r w:rsidRPr="00157C80">
        <w:rPr>
          <w:rFonts w:cs="Times New Roman"/>
        </w:rPr>
        <w:t>Pearman, P. B., Garner, T. W. J., Straub, M., and Greber, U. F. (2004) Response of the Italian agile frog (</w:t>
      </w:r>
      <w:r w:rsidRPr="00B10F67">
        <w:rPr>
          <w:rFonts w:cs="Times New Roman"/>
          <w:i/>
        </w:rPr>
        <w:t>Rana latastei</w:t>
      </w:r>
      <w:r w:rsidRPr="00157C80">
        <w:rPr>
          <w:rFonts w:cs="Times New Roman"/>
        </w:rPr>
        <w:t>) to a Ranavirus, frog virus 3: a model for viral emergence in naïve populations. Journal of Wildlife Diseases 40:660–669</w:t>
      </w:r>
    </w:p>
    <w:p w14:paraId="3BA86D51" w14:textId="77777777" w:rsidR="00EA288A" w:rsidRDefault="00EA288A" w:rsidP="00EA288A">
      <w:pPr>
        <w:ind w:left="709" w:hanging="709"/>
        <w:rPr>
          <w:rFonts w:cs="Times New Roman"/>
        </w:rPr>
      </w:pPr>
      <w:r w:rsidRPr="00C61D50">
        <w:rPr>
          <w:rFonts w:cs="Times New Roman"/>
        </w:rPr>
        <w:t>Picco, A. M., Karam</w:t>
      </w:r>
      <w:r>
        <w:rPr>
          <w:rFonts w:cs="Times New Roman"/>
        </w:rPr>
        <w:t xml:space="preserve">, </w:t>
      </w:r>
      <w:r w:rsidRPr="00C61D50">
        <w:rPr>
          <w:rFonts w:cs="Times New Roman"/>
        </w:rPr>
        <w:t xml:space="preserve">A. P. and J. P. Collins. </w:t>
      </w:r>
      <w:r>
        <w:rPr>
          <w:rFonts w:cs="Times New Roman"/>
        </w:rPr>
        <w:t>(</w:t>
      </w:r>
      <w:r w:rsidRPr="00C61D50">
        <w:rPr>
          <w:rFonts w:cs="Times New Roman"/>
        </w:rPr>
        <w:t>2010</w:t>
      </w:r>
      <w:r>
        <w:rPr>
          <w:rFonts w:cs="Times New Roman"/>
        </w:rPr>
        <w:t>)</w:t>
      </w:r>
      <w:r w:rsidRPr="00C61D50">
        <w:rPr>
          <w:rFonts w:cs="Times New Roman"/>
        </w:rPr>
        <w:t>. Pathogen host switching in commercial trade with management recommendations. Ecohealth 7:252–256</w:t>
      </w:r>
      <w:r w:rsidRPr="00157C80">
        <w:rPr>
          <w:rFonts w:cs="Times New Roman"/>
        </w:rPr>
        <w:t>.</w:t>
      </w:r>
    </w:p>
    <w:p w14:paraId="4776A074" w14:textId="77777777" w:rsidR="00EA288A" w:rsidRPr="00157C80" w:rsidRDefault="00EA288A" w:rsidP="00EA288A">
      <w:pPr>
        <w:ind w:left="709" w:hanging="709"/>
        <w:rPr>
          <w:rFonts w:cs="Times New Roman"/>
        </w:rPr>
      </w:pPr>
      <w:r w:rsidRPr="00A2449F">
        <w:rPr>
          <w:rFonts w:cs="Times New Roman"/>
        </w:rPr>
        <w:lastRenderedPageBreak/>
        <w:t>Reeve</w:t>
      </w:r>
      <w:r>
        <w:rPr>
          <w:rFonts w:cs="Times New Roman"/>
        </w:rPr>
        <w:t>,</w:t>
      </w:r>
      <w:r w:rsidRPr="00A2449F">
        <w:rPr>
          <w:rFonts w:cs="Times New Roman"/>
        </w:rPr>
        <w:t xml:space="preserve"> B</w:t>
      </w:r>
      <w:r>
        <w:rPr>
          <w:rFonts w:cs="Times New Roman"/>
        </w:rPr>
        <w:t xml:space="preserve">. </w:t>
      </w:r>
      <w:r w:rsidRPr="00A2449F">
        <w:rPr>
          <w:rFonts w:cs="Times New Roman"/>
        </w:rPr>
        <w:t>C</w:t>
      </w:r>
      <w:r>
        <w:rPr>
          <w:rFonts w:cs="Times New Roman"/>
        </w:rPr>
        <w:t>.</w:t>
      </w:r>
      <w:r w:rsidRPr="00A2449F">
        <w:rPr>
          <w:rFonts w:cs="Times New Roman"/>
        </w:rPr>
        <w:t>, Crespi</w:t>
      </w:r>
      <w:r>
        <w:rPr>
          <w:rFonts w:cs="Times New Roman"/>
        </w:rPr>
        <w:t>,</w:t>
      </w:r>
      <w:r w:rsidRPr="00A2449F">
        <w:rPr>
          <w:rFonts w:cs="Times New Roman"/>
        </w:rPr>
        <w:t xml:space="preserve"> E</w:t>
      </w:r>
      <w:r>
        <w:rPr>
          <w:rFonts w:cs="Times New Roman"/>
        </w:rPr>
        <w:t xml:space="preserve">. </w:t>
      </w:r>
      <w:r w:rsidRPr="00A2449F">
        <w:rPr>
          <w:rFonts w:cs="Times New Roman"/>
        </w:rPr>
        <w:t>J</w:t>
      </w:r>
      <w:r>
        <w:rPr>
          <w:rFonts w:cs="Times New Roman"/>
        </w:rPr>
        <w:t>.</w:t>
      </w:r>
      <w:r w:rsidRPr="00A2449F">
        <w:rPr>
          <w:rFonts w:cs="Times New Roman"/>
        </w:rPr>
        <w:t>, Whipps</w:t>
      </w:r>
      <w:r>
        <w:rPr>
          <w:rFonts w:cs="Times New Roman"/>
        </w:rPr>
        <w:t>,</w:t>
      </w:r>
      <w:r w:rsidRPr="00A2449F">
        <w:rPr>
          <w:rFonts w:cs="Times New Roman"/>
        </w:rPr>
        <w:t xml:space="preserve"> C</w:t>
      </w:r>
      <w:r>
        <w:rPr>
          <w:rFonts w:cs="Times New Roman"/>
        </w:rPr>
        <w:t xml:space="preserve">. </w:t>
      </w:r>
      <w:r w:rsidRPr="00A2449F">
        <w:rPr>
          <w:rFonts w:cs="Times New Roman"/>
        </w:rPr>
        <w:t>M</w:t>
      </w:r>
      <w:r>
        <w:rPr>
          <w:rFonts w:cs="Times New Roman"/>
        </w:rPr>
        <w:t>. and</w:t>
      </w:r>
      <w:r w:rsidRPr="00A2449F">
        <w:rPr>
          <w:rFonts w:cs="Times New Roman"/>
        </w:rPr>
        <w:t xml:space="preserve"> Brunner</w:t>
      </w:r>
      <w:r>
        <w:rPr>
          <w:rFonts w:cs="Times New Roman"/>
        </w:rPr>
        <w:t>,</w:t>
      </w:r>
      <w:r w:rsidRPr="00A2449F">
        <w:rPr>
          <w:rFonts w:cs="Times New Roman"/>
        </w:rPr>
        <w:t xml:space="preserve"> J</w:t>
      </w:r>
      <w:r>
        <w:rPr>
          <w:rFonts w:cs="Times New Roman"/>
        </w:rPr>
        <w:t xml:space="preserve">. </w:t>
      </w:r>
      <w:r w:rsidRPr="00A2449F">
        <w:rPr>
          <w:rFonts w:cs="Times New Roman"/>
        </w:rPr>
        <w:t>L</w:t>
      </w:r>
      <w:r>
        <w:rPr>
          <w:rFonts w:cs="Times New Roman"/>
        </w:rPr>
        <w:t>.</w:t>
      </w:r>
      <w:r w:rsidRPr="00A2449F">
        <w:rPr>
          <w:rFonts w:cs="Times New Roman"/>
        </w:rPr>
        <w:t xml:space="preserve"> (2013) Natural stressors and ranavirus susceptibility in larval wood frogs (</w:t>
      </w:r>
      <w:r w:rsidRPr="00DB3550">
        <w:rPr>
          <w:rFonts w:cs="Times New Roman"/>
          <w:i/>
        </w:rPr>
        <w:t>Rana sylvatica</w:t>
      </w:r>
      <w:r w:rsidRPr="00A2449F">
        <w:rPr>
          <w:rFonts w:cs="Times New Roman"/>
        </w:rPr>
        <w:t>). Ecohealth 10:190–200</w:t>
      </w:r>
    </w:p>
    <w:p w14:paraId="2CF66ECA" w14:textId="77777777" w:rsidR="00EA288A" w:rsidRDefault="00EA288A" w:rsidP="00EA288A">
      <w:pPr>
        <w:ind w:left="709" w:hanging="709"/>
        <w:rPr>
          <w:rFonts w:cs="Times New Roman"/>
        </w:rPr>
      </w:pPr>
      <w:r>
        <w:rPr>
          <w:rFonts w:cs="Times New Roman"/>
        </w:rPr>
        <w:t>Southard, G. M., Fries, L. T. and</w:t>
      </w:r>
      <w:r w:rsidRPr="00157C80">
        <w:rPr>
          <w:rFonts w:cs="Times New Roman"/>
        </w:rPr>
        <w:t xml:space="preserve"> Terre, D. R. (2009). Largemouth bass virus in Texas: distribution and management issues. Journal of Aquatic Animal Health 21:36–42</w:t>
      </w:r>
    </w:p>
    <w:p w14:paraId="0504FD66" w14:textId="77777777" w:rsidR="00EA288A" w:rsidRPr="00157C80" w:rsidRDefault="00EA288A" w:rsidP="00EA288A">
      <w:pPr>
        <w:ind w:left="709" w:hanging="709"/>
        <w:rPr>
          <w:rFonts w:cs="Times New Roman"/>
        </w:rPr>
      </w:pPr>
      <w:r w:rsidRPr="00A2449F">
        <w:rPr>
          <w:rFonts w:cs="Times New Roman"/>
        </w:rPr>
        <w:t>St Amour</w:t>
      </w:r>
      <w:r>
        <w:rPr>
          <w:rFonts w:cs="Times New Roman"/>
        </w:rPr>
        <w:t>,</w:t>
      </w:r>
      <w:r w:rsidRPr="00A2449F">
        <w:rPr>
          <w:rFonts w:cs="Times New Roman"/>
        </w:rPr>
        <w:t xml:space="preserve"> V</w:t>
      </w:r>
      <w:r>
        <w:rPr>
          <w:rFonts w:cs="Times New Roman"/>
        </w:rPr>
        <w:t>.</w:t>
      </w:r>
      <w:r w:rsidRPr="00A2449F">
        <w:rPr>
          <w:rFonts w:cs="Times New Roman"/>
        </w:rPr>
        <w:t>, Wong</w:t>
      </w:r>
      <w:r>
        <w:rPr>
          <w:rFonts w:cs="Times New Roman"/>
        </w:rPr>
        <w:t>,</w:t>
      </w:r>
      <w:r w:rsidRPr="00A2449F">
        <w:rPr>
          <w:rFonts w:cs="Times New Roman"/>
        </w:rPr>
        <w:t xml:space="preserve"> W</w:t>
      </w:r>
      <w:r>
        <w:rPr>
          <w:rFonts w:cs="Times New Roman"/>
        </w:rPr>
        <w:t xml:space="preserve">. </w:t>
      </w:r>
      <w:r w:rsidRPr="00A2449F">
        <w:rPr>
          <w:rFonts w:cs="Times New Roman"/>
        </w:rPr>
        <w:t>M</w:t>
      </w:r>
      <w:r>
        <w:rPr>
          <w:rFonts w:cs="Times New Roman"/>
        </w:rPr>
        <w:t>.</w:t>
      </w:r>
      <w:r w:rsidRPr="00A2449F">
        <w:rPr>
          <w:rFonts w:cs="Times New Roman"/>
        </w:rPr>
        <w:t>, Garner</w:t>
      </w:r>
      <w:r>
        <w:rPr>
          <w:rFonts w:cs="Times New Roman"/>
        </w:rPr>
        <w:t>,</w:t>
      </w:r>
      <w:r w:rsidRPr="00A2449F">
        <w:rPr>
          <w:rFonts w:cs="Times New Roman"/>
        </w:rPr>
        <w:t xml:space="preserve"> T</w:t>
      </w:r>
      <w:r>
        <w:rPr>
          <w:rFonts w:cs="Times New Roman"/>
        </w:rPr>
        <w:t xml:space="preserve">. </w:t>
      </w:r>
      <w:r w:rsidRPr="00A2449F">
        <w:rPr>
          <w:rFonts w:cs="Times New Roman"/>
        </w:rPr>
        <w:t>W</w:t>
      </w:r>
      <w:r>
        <w:rPr>
          <w:rFonts w:cs="Times New Roman"/>
        </w:rPr>
        <w:t xml:space="preserve">. </w:t>
      </w:r>
      <w:r w:rsidRPr="00A2449F">
        <w:rPr>
          <w:rFonts w:cs="Times New Roman"/>
        </w:rPr>
        <w:t>J et al</w:t>
      </w:r>
      <w:r>
        <w:rPr>
          <w:rFonts w:cs="Times New Roman"/>
        </w:rPr>
        <w:t>,</w:t>
      </w:r>
      <w:r w:rsidRPr="00A2449F">
        <w:rPr>
          <w:rFonts w:cs="Times New Roman"/>
        </w:rPr>
        <w:t xml:space="preserve"> (2008) Anthropogenic influence on prevalence of 2 amphibian pathogens. Emerg</w:t>
      </w:r>
      <w:r>
        <w:rPr>
          <w:rFonts w:cs="Times New Roman"/>
        </w:rPr>
        <w:t>ing</w:t>
      </w:r>
      <w:r w:rsidRPr="00A2449F">
        <w:rPr>
          <w:rFonts w:cs="Times New Roman"/>
        </w:rPr>
        <w:t xml:space="preserve"> Infect</w:t>
      </w:r>
      <w:r>
        <w:rPr>
          <w:rFonts w:cs="Times New Roman"/>
        </w:rPr>
        <w:t>ious</w:t>
      </w:r>
      <w:r w:rsidRPr="00A2449F">
        <w:rPr>
          <w:rFonts w:cs="Times New Roman"/>
        </w:rPr>
        <w:t xml:space="preserve"> Dis</w:t>
      </w:r>
      <w:r>
        <w:rPr>
          <w:rFonts w:cs="Times New Roman"/>
        </w:rPr>
        <w:t>eases</w:t>
      </w:r>
      <w:r w:rsidRPr="00A2449F">
        <w:rPr>
          <w:rFonts w:cs="Times New Roman"/>
        </w:rPr>
        <w:t xml:space="preserve"> 12:1175–1176</w:t>
      </w:r>
    </w:p>
    <w:p w14:paraId="2B79E682" w14:textId="77777777" w:rsidR="00EA288A" w:rsidRDefault="00EA288A" w:rsidP="00EA288A">
      <w:pPr>
        <w:ind w:left="709" w:hanging="709"/>
        <w:rPr>
          <w:rFonts w:cs="Times New Roman"/>
        </w:rPr>
      </w:pPr>
      <w:r w:rsidRPr="00157C80">
        <w:rPr>
          <w:rFonts w:cs="Times New Roman"/>
        </w:rPr>
        <w:t>Teach</w:t>
      </w:r>
      <w:r>
        <w:rPr>
          <w:rFonts w:cs="Times New Roman"/>
        </w:rPr>
        <w:t>er, A. G. F., Cunningham, A. A. and</w:t>
      </w:r>
      <w:r w:rsidRPr="00157C80">
        <w:rPr>
          <w:rFonts w:cs="Times New Roman"/>
        </w:rPr>
        <w:t xml:space="preserve"> Garner, T. W. J. (2010) Assessing the long-term impacts of Ranavirus infection on wild common frog populations. Animal Conservation 13:514–522.</w:t>
      </w:r>
    </w:p>
    <w:p w14:paraId="7E8CC265" w14:textId="77777777" w:rsidR="00EA288A" w:rsidRDefault="00EA288A" w:rsidP="00EA288A">
      <w:pPr>
        <w:ind w:left="709" w:hanging="709"/>
        <w:rPr>
          <w:rFonts w:cs="Times New Roman"/>
        </w:rPr>
      </w:pPr>
      <w:r w:rsidRPr="00A2449F">
        <w:rPr>
          <w:rFonts w:cs="Times New Roman"/>
        </w:rPr>
        <w:t>Thomasen, S. and Chow-Fraser, P. (2012). Detecting changes in ecosystem quality following long-term restoration efforts in Cootes Paradise marsh. Ecological Indicators 13:82-92.</w:t>
      </w:r>
    </w:p>
    <w:p w14:paraId="790A8D3B" w14:textId="77777777" w:rsidR="00EA288A" w:rsidRPr="00157C80" w:rsidRDefault="00EA288A" w:rsidP="00EA288A">
      <w:pPr>
        <w:ind w:left="709" w:hanging="709"/>
        <w:rPr>
          <w:rFonts w:cs="Times New Roman"/>
        </w:rPr>
      </w:pPr>
      <w:r w:rsidRPr="00952785">
        <w:rPr>
          <w:rFonts w:cs="Times New Roman"/>
        </w:rPr>
        <w:t>Une</w:t>
      </w:r>
      <w:r>
        <w:rPr>
          <w:rFonts w:cs="Times New Roman"/>
        </w:rPr>
        <w:t>,</w:t>
      </w:r>
      <w:r w:rsidRPr="00952785">
        <w:rPr>
          <w:rFonts w:cs="Times New Roman"/>
        </w:rPr>
        <w:t xml:space="preserve"> Y</w:t>
      </w:r>
      <w:r>
        <w:rPr>
          <w:rFonts w:cs="Times New Roman"/>
        </w:rPr>
        <w:t>.</w:t>
      </w:r>
      <w:r w:rsidRPr="00952785">
        <w:rPr>
          <w:rFonts w:cs="Times New Roman"/>
        </w:rPr>
        <w:t>, Sakuma</w:t>
      </w:r>
      <w:r>
        <w:rPr>
          <w:rFonts w:cs="Times New Roman"/>
        </w:rPr>
        <w:t>,</w:t>
      </w:r>
      <w:r w:rsidRPr="00952785">
        <w:rPr>
          <w:rFonts w:cs="Times New Roman"/>
        </w:rPr>
        <w:t xml:space="preserve"> A</w:t>
      </w:r>
      <w:r>
        <w:rPr>
          <w:rFonts w:cs="Times New Roman"/>
        </w:rPr>
        <w:t>.</w:t>
      </w:r>
      <w:r w:rsidRPr="00952785">
        <w:rPr>
          <w:rFonts w:cs="Times New Roman"/>
        </w:rPr>
        <w:t>, Matsueda</w:t>
      </w:r>
      <w:r>
        <w:rPr>
          <w:rFonts w:cs="Times New Roman"/>
        </w:rPr>
        <w:t>,</w:t>
      </w:r>
      <w:r w:rsidRPr="00952785">
        <w:rPr>
          <w:rFonts w:cs="Times New Roman"/>
        </w:rPr>
        <w:t xml:space="preserve"> </w:t>
      </w:r>
      <w:r>
        <w:rPr>
          <w:rFonts w:cs="Times New Roman"/>
        </w:rPr>
        <w:t>.H et al (2009</w:t>
      </w:r>
      <w:r w:rsidRPr="00952785">
        <w:rPr>
          <w:rFonts w:cs="Times New Roman"/>
        </w:rPr>
        <w:t>) Ranavirus outbreak in North American bullfrogs (</w:t>
      </w:r>
      <w:r w:rsidRPr="00DB3550">
        <w:rPr>
          <w:rFonts w:cs="Times New Roman"/>
          <w:i/>
        </w:rPr>
        <w:t>Rana catesbeiana</w:t>
      </w:r>
      <w:r w:rsidRPr="00952785">
        <w:rPr>
          <w:rFonts w:cs="Times New Roman"/>
        </w:rPr>
        <w:t>), Japan. Emerg</w:t>
      </w:r>
      <w:r>
        <w:rPr>
          <w:rFonts w:cs="Times New Roman"/>
        </w:rPr>
        <w:t>ing</w:t>
      </w:r>
      <w:r w:rsidRPr="00952785">
        <w:rPr>
          <w:rFonts w:cs="Times New Roman"/>
        </w:rPr>
        <w:t xml:space="preserve"> Infect</w:t>
      </w:r>
      <w:r>
        <w:rPr>
          <w:rFonts w:cs="Times New Roman"/>
        </w:rPr>
        <w:t>ious</w:t>
      </w:r>
      <w:r w:rsidRPr="00952785">
        <w:rPr>
          <w:rFonts w:cs="Times New Roman"/>
        </w:rPr>
        <w:t xml:space="preserve"> Dis</w:t>
      </w:r>
      <w:r>
        <w:rPr>
          <w:rFonts w:cs="Times New Roman"/>
        </w:rPr>
        <w:t>eases</w:t>
      </w:r>
      <w:r w:rsidRPr="00952785">
        <w:rPr>
          <w:rFonts w:cs="Times New Roman"/>
        </w:rPr>
        <w:t xml:space="preserve"> 15:1146–1147</w:t>
      </w:r>
      <w:r>
        <w:rPr>
          <w:rFonts w:cs="Times New Roman"/>
        </w:rPr>
        <w:t>.</w:t>
      </w:r>
    </w:p>
    <w:p w14:paraId="24D90A0B" w14:textId="77777777" w:rsidR="00EA288A" w:rsidRPr="00157C80" w:rsidRDefault="00EA288A" w:rsidP="00EA288A">
      <w:pPr>
        <w:ind w:left="709" w:hanging="709"/>
        <w:rPr>
          <w:rFonts w:cs="Times New Roman"/>
        </w:rPr>
      </w:pPr>
      <w:r w:rsidRPr="00157C80">
        <w:rPr>
          <w:rFonts w:cs="Times New Roman"/>
        </w:rPr>
        <w:t>USFWS, (2011). National wild fish health survey database. USFWS, Washington, DC. www.fws.gov/wildfishsurvey/database/nwfhs. Accessed 26 March 2018.</w:t>
      </w:r>
    </w:p>
    <w:p w14:paraId="35631A58" w14:textId="77777777" w:rsidR="00EA288A" w:rsidRPr="00157C80" w:rsidRDefault="00EA288A" w:rsidP="00EA288A">
      <w:pPr>
        <w:ind w:left="709" w:hanging="709"/>
        <w:rPr>
          <w:rFonts w:cs="Times New Roman"/>
        </w:rPr>
      </w:pPr>
      <w:r w:rsidRPr="00157C80">
        <w:rPr>
          <w:rFonts w:cs="Times New Roman"/>
        </w:rPr>
        <w:t>Whitfield, S. M., Geerdes, E., Chacon, I., Ballestro Rodriguez, E., Jimenez, R. R., Do</w:t>
      </w:r>
      <w:r>
        <w:rPr>
          <w:rFonts w:cs="Times New Roman"/>
        </w:rPr>
        <w:t xml:space="preserve">nnelly, M. A. and Kerby, J. L. </w:t>
      </w:r>
      <w:r w:rsidRPr="00157C80">
        <w:rPr>
          <w:rFonts w:cs="Times New Roman"/>
        </w:rPr>
        <w:t>(2013)</w:t>
      </w:r>
      <w:r>
        <w:rPr>
          <w:rFonts w:cs="Times New Roman"/>
        </w:rPr>
        <w:t>.</w:t>
      </w:r>
      <w:r w:rsidRPr="00157C80">
        <w:rPr>
          <w:rFonts w:cs="Times New Roman"/>
        </w:rPr>
        <w:t xml:space="preserve"> Infection and co-infection by the </w:t>
      </w:r>
      <w:r w:rsidRPr="00157C80">
        <w:rPr>
          <w:rFonts w:cs="Times New Roman"/>
        </w:rPr>
        <w:lastRenderedPageBreak/>
        <w:t>amphibian chytrid fungus and ranavirus in wild Costa Rican frogs. Dis</w:t>
      </w:r>
      <w:r>
        <w:rPr>
          <w:rFonts w:cs="Times New Roman"/>
        </w:rPr>
        <w:t>eases of</w:t>
      </w:r>
      <w:r w:rsidRPr="00157C80">
        <w:rPr>
          <w:rFonts w:cs="Times New Roman"/>
        </w:rPr>
        <w:t xml:space="preserve"> Aquat</w:t>
      </w:r>
      <w:r>
        <w:rPr>
          <w:rFonts w:cs="Times New Roman"/>
        </w:rPr>
        <w:t>ic</w:t>
      </w:r>
      <w:r w:rsidRPr="00157C80">
        <w:rPr>
          <w:rFonts w:cs="Times New Roman"/>
        </w:rPr>
        <w:t xml:space="preserve"> Organ</w:t>
      </w:r>
      <w:r>
        <w:rPr>
          <w:rFonts w:cs="Times New Roman"/>
        </w:rPr>
        <w:t>isms</w:t>
      </w:r>
      <w:r w:rsidRPr="00157C80">
        <w:rPr>
          <w:rFonts w:cs="Times New Roman"/>
        </w:rPr>
        <w:t xml:space="preserve"> 104:173–178</w:t>
      </w:r>
    </w:p>
    <w:p w14:paraId="35F66D59" w14:textId="77777777" w:rsidR="00EA288A" w:rsidRPr="00157C80" w:rsidRDefault="00EA288A" w:rsidP="00EA288A">
      <w:pPr>
        <w:ind w:left="709" w:hanging="709"/>
        <w:rPr>
          <w:rFonts w:cs="Times New Roman"/>
        </w:rPr>
      </w:pPr>
      <w:r w:rsidRPr="00157C80">
        <w:rPr>
          <w:rFonts w:cs="Times New Roman"/>
        </w:rPr>
        <w:t>Wei, A, and Chow-Fraser, P. (2006). Synergistic impact of water level fluctuation and invasion of Glyceria on Typha in a freshwater marsh of Lake Ontario. Aquatic Botany: 84:63-69.</w:t>
      </w:r>
    </w:p>
    <w:p w14:paraId="49CDBED5" w14:textId="77777777" w:rsidR="00EA288A" w:rsidRPr="00157C80" w:rsidRDefault="00EA288A" w:rsidP="00EA288A">
      <w:pPr>
        <w:ind w:left="709" w:hanging="709"/>
        <w:rPr>
          <w:rFonts w:cs="Times New Roman"/>
        </w:rPr>
      </w:pPr>
      <w:r w:rsidRPr="00157C80">
        <w:rPr>
          <w:rFonts w:cs="Times New Roman"/>
        </w:rPr>
        <w:t xml:space="preserve">Winzeler, M. E., Hamilton, M. T., Tuberville, T. D. and Lance, S. L. (2015). First case of ranavirus and associated morbidity and mortality in an eastern mud turtle </w:t>
      </w:r>
      <w:r w:rsidRPr="00DB3550">
        <w:rPr>
          <w:rFonts w:cs="Times New Roman"/>
          <w:i/>
        </w:rPr>
        <w:t>Kinosternon subrubrum</w:t>
      </w:r>
      <w:r w:rsidRPr="00157C80">
        <w:rPr>
          <w:rFonts w:cs="Times New Roman"/>
        </w:rPr>
        <w:t xml:space="preserve"> in South Carolina. Diseases of Aquatic Organisms. 114: 77-81.</w:t>
      </w:r>
    </w:p>
    <w:p w14:paraId="751EC080" w14:textId="77777777" w:rsidR="00EA288A" w:rsidRPr="00157C80" w:rsidRDefault="00EA288A" w:rsidP="00EA288A">
      <w:pPr>
        <w:ind w:left="709" w:hanging="709"/>
        <w:rPr>
          <w:rFonts w:cs="Times New Roman"/>
        </w:rPr>
      </w:pPr>
      <w:r w:rsidRPr="00157C80">
        <w:rPr>
          <w:rFonts w:cs="Times New Roman"/>
        </w:rPr>
        <w:t>Zimmer-Shaffer, S.</w:t>
      </w:r>
      <w:r>
        <w:rPr>
          <w:rFonts w:cs="Times New Roman"/>
        </w:rPr>
        <w:t xml:space="preserve"> </w:t>
      </w:r>
      <w:r w:rsidRPr="00157C80">
        <w:rPr>
          <w:rFonts w:cs="Times New Roman"/>
        </w:rPr>
        <w:t>A., Briggler</w:t>
      </w:r>
      <w:r>
        <w:rPr>
          <w:rFonts w:cs="Times New Roman"/>
        </w:rPr>
        <w:t>,</w:t>
      </w:r>
      <w:r w:rsidRPr="00DB3550">
        <w:rPr>
          <w:rFonts w:cs="Times New Roman"/>
        </w:rPr>
        <w:t xml:space="preserve"> </w:t>
      </w:r>
      <w:r w:rsidRPr="00157C80">
        <w:rPr>
          <w:rFonts w:cs="Times New Roman"/>
        </w:rPr>
        <w:t>J.</w:t>
      </w:r>
      <w:r>
        <w:rPr>
          <w:rFonts w:cs="Times New Roman"/>
        </w:rPr>
        <w:t xml:space="preserve"> </w:t>
      </w:r>
      <w:r w:rsidRPr="00157C80">
        <w:rPr>
          <w:rFonts w:cs="Times New Roman"/>
        </w:rPr>
        <w:t>T.</w:t>
      </w:r>
      <w:r>
        <w:rPr>
          <w:rFonts w:cs="Times New Roman"/>
        </w:rPr>
        <w:t xml:space="preserve"> and</w:t>
      </w:r>
      <w:r w:rsidRPr="00157C80">
        <w:rPr>
          <w:rFonts w:cs="Times New Roman"/>
        </w:rPr>
        <w:t xml:space="preserve"> Millspaugh</w:t>
      </w:r>
      <w:r w:rsidRPr="00DB3550">
        <w:rPr>
          <w:rFonts w:cs="Times New Roman"/>
        </w:rPr>
        <w:t xml:space="preserve"> </w:t>
      </w:r>
      <w:r>
        <w:rPr>
          <w:rFonts w:cs="Times New Roman"/>
        </w:rPr>
        <w:t>J.J</w:t>
      </w:r>
      <w:r w:rsidRPr="00157C80">
        <w:rPr>
          <w:rFonts w:cs="Times New Roman"/>
        </w:rPr>
        <w:t xml:space="preserve">. </w:t>
      </w:r>
      <w:r>
        <w:rPr>
          <w:rFonts w:cs="Times New Roman"/>
        </w:rPr>
        <w:t>(</w:t>
      </w:r>
      <w:r w:rsidRPr="00157C80">
        <w:rPr>
          <w:rFonts w:cs="Times New Roman"/>
        </w:rPr>
        <w:t>2014</w:t>
      </w:r>
      <w:r>
        <w:rPr>
          <w:rFonts w:cs="Times New Roman"/>
        </w:rPr>
        <w:t>)</w:t>
      </w:r>
      <w:r w:rsidRPr="00157C80">
        <w:rPr>
          <w:rFonts w:cs="Times New Roman"/>
        </w:rPr>
        <w:t>. Modeling the effects of commercial harvest on population growth of river turtles. Chelonian Conservation and Biology 13(2):227-236.</w:t>
      </w:r>
    </w:p>
    <w:p w14:paraId="37CBE783" w14:textId="77777777" w:rsidR="00EA288A" w:rsidRPr="00157C80" w:rsidRDefault="0037379A" w:rsidP="0037379A">
      <w:pPr>
        <w:ind w:firstLine="720"/>
        <w:jc w:val="both"/>
        <w:rPr>
          <w:rFonts w:cs="Times New Roman"/>
        </w:rPr>
      </w:pPr>
      <w:r>
        <w:rPr>
          <w:rFonts w:cs="Times New Roman"/>
        </w:rPr>
        <w:br w:type="page"/>
      </w:r>
    </w:p>
    <w:p w14:paraId="247D4D8E" w14:textId="77777777" w:rsidR="00EA288A" w:rsidRPr="007C122A" w:rsidRDefault="00EA288A" w:rsidP="007C122A">
      <w:pPr>
        <w:pStyle w:val="Heading1"/>
      </w:pPr>
      <w:bookmarkStart w:id="165" w:name="_Toc521353288"/>
      <w:bookmarkStart w:id="166" w:name="_Toc522095084"/>
      <w:r w:rsidRPr="00157C80">
        <w:lastRenderedPageBreak/>
        <w:t>Figures</w:t>
      </w:r>
      <w:bookmarkEnd w:id="165"/>
      <w:bookmarkEnd w:id="166"/>
    </w:p>
    <w:p w14:paraId="76150691" w14:textId="77777777" w:rsidR="00EA288A" w:rsidRPr="00157C80" w:rsidRDefault="00EA288A" w:rsidP="00EA288A">
      <w:pPr>
        <w:jc w:val="center"/>
        <w:rPr>
          <w:rFonts w:cs="Times New Roman"/>
        </w:rPr>
      </w:pPr>
      <w:r w:rsidRPr="00157C80">
        <w:rPr>
          <w:rFonts w:cs="Times New Roman"/>
          <w:noProof/>
          <w:lang w:val="en-US"/>
        </w:rPr>
        <mc:AlternateContent>
          <mc:Choice Requires="wps">
            <w:drawing>
              <wp:anchor distT="0" distB="0" distL="114300" distR="114300" simplePos="0" relativeHeight="251662336" behindDoc="0" locked="0" layoutInCell="1" allowOverlap="1" wp14:anchorId="5650D99A" wp14:editId="76B8C03C">
                <wp:simplePos x="0" y="0"/>
                <wp:positionH relativeFrom="column">
                  <wp:posOffset>4505459</wp:posOffset>
                </wp:positionH>
                <wp:positionV relativeFrom="paragraph">
                  <wp:posOffset>1877695</wp:posOffset>
                </wp:positionV>
                <wp:extent cx="386715" cy="386715"/>
                <wp:effectExtent l="0" t="0" r="0" b="0"/>
                <wp:wrapNone/>
                <wp:docPr id="3" name="Text Box 3"/>
                <wp:cNvGraphicFramePr/>
                <a:graphic xmlns:a="http://schemas.openxmlformats.org/drawingml/2006/main">
                  <a:graphicData uri="http://schemas.microsoft.com/office/word/2010/wordprocessingShape">
                    <wps:wsp>
                      <wps:cNvSpPr txBox="1"/>
                      <wps:spPr>
                        <a:xfrm>
                          <a:off x="0" y="0"/>
                          <a:ext cx="386715" cy="386715"/>
                        </a:xfrm>
                        <a:prstGeom prst="rect">
                          <a:avLst/>
                        </a:prstGeom>
                        <a:noFill/>
                        <a:ln w="6350">
                          <a:noFill/>
                        </a:ln>
                      </wps:spPr>
                      <wps:txbx>
                        <w:txbxContent>
                          <w:p w14:paraId="611DF547" w14:textId="77777777" w:rsidR="0064165A" w:rsidRPr="00A43BD4" w:rsidRDefault="0064165A" w:rsidP="00EA288A">
                            <w:pPr>
                              <w:rPr>
                                <w:color w:val="000000" w:themeColor="text1"/>
                                <w:sz w:val="32"/>
                                <w:szCs w:val="32"/>
                              </w:rPr>
                            </w:pPr>
                            <w:r w:rsidRPr="00A43BD4">
                              <w:rPr>
                                <w:color w:val="000000" w:themeColor="text1"/>
                                <w:sz w:val="32"/>
                                <w:szCs w:val="32"/>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0D99A" id="Text Box 3" o:spid="_x0000_s1051" type="#_x0000_t202" style="position:absolute;left:0;text-align:left;margin-left:354.75pt;margin-top:147.85pt;width:30.45pt;height:30.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" filled="f" stroked="f" strokeweight=".5pt">
                <v:textbox>
                  <w:txbxContent>
                    <w:p w14:paraId="611DF547" w14:textId="77777777" w:rsidR="0064165A" w:rsidRPr="00A43BD4" w:rsidRDefault="0064165A" w:rsidP="00EA288A">
                      <w:pPr>
                        <w:rPr>
                          <w:color w:val="000000" w:themeColor="text1"/>
                          <w:sz w:val="32"/>
                          <w:szCs w:val="32"/>
                        </w:rPr>
                      </w:pPr>
                      <w:r w:rsidRPr="00A43BD4">
                        <w:rPr>
                          <w:color w:val="000000" w:themeColor="text1"/>
                          <w:sz w:val="32"/>
                          <w:szCs w:val="32"/>
                        </w:rPr>
                        <w:t>C</w:t>
                      </w:r>
                    </w:p>
                  </w:txbxContent>
                </v:textbox>
              </v:shape>
            </w:pict>
          </mc:Fallback>
        </mc:AlternateContent>
      </w:r>
      <w:r w:rsidRPr="00157C80">
        <w:rPr>
          <w:rFonts w:cs="Times New Roman"/>
          <w:noProof/>
          <w:lang w:val="en-US"/>
        </w:rPr>
        <mc:AlternateContent>
          <mc:Choice Requires="wps">
            <w:drawing>
              <wp:anchor distT="0" distB="0" distL="114300" distR="114300" simplePos="0" relativeHeight="251661312" behindDoc="0" locked="0" layoutInCell="1" allowOverlap="1" wp14:anchorId="28B3AF17" wp14:editId="1050D169">
                <wp:simplePos x="0" y="0"/>
                <wp:positionH relativeFrom="column">
                  <wp:posOffset>4529422</wp:posOffset>
                </wp:positionH>
                <wp:positionV relativeFrom="paragraph">
                  <wp:posOffset>105243</wp:posOffset>
                </wp:positionV>
                <wp:extent cx="386715" cy="386715"/>
                <wp:effectExtent l="0" t="0" r="0" b="0"/>
                <wp:wrapNone/>
                <wp:docPr id="2" name="Text Box 2"/>
                <wp:cNvGraphicFramePr/>
                <a:graphic xmlns:a="http://schemas.openxmlformats.org/drawingml/2006/main">
                  <a:graphicData uri="http://schemas.microsoft.com/office/word/2010/wordprocessingShape">
                    <wps:wsp>
                      <wps:cNvSpPr txBox="1"/>
                      <wps:spPr>
                        <a:xfrm>
                          <a:off x="0" y="0"/>
                          <a:ext cx="386715" cy="386715"/>
                        </a:xfrm>
                        <a:prstGeom prst="rect">
                          <a:avLst/>
                        </a:prstGeom>
                        <a:noFill/>
                        <a:ln w="6350">
                          <a:noFill/>
                        </a:ln>
                      </wps:spPr>
                      <wps:txbx>
                        <w:txbxContent>
                          <w:p w14:paraId="1B5F3EF8" w14:textId="77777777" w:rsidR="0064165A" w:rsidRPr="00A43BD4" w:rsidRDefault="0064165A" w:rsidP="00EA288A">
                            <w:pPr>
                              <w:rPr>
                                <w:color w:val="000000" w:themeColor="text1"/>
                                <w:sz w:val="32"/>
                                <w:szCs w:val="32"/>
                              </w:rPr>
                            </w:pPr>
                            <w:r w:rsidRPr="00A43BD4">
                              <w:rPr>
                                <w:color w:val="000000" w:themeColor="text1"/>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3AF17" id="Text Box 2" o:spid="_x0000_s1052" type="#_x0000_t202" style="position:absolute;left:0;text-align:left;margin-left:356.65pt;margin-top:8.3pt;width:30.45pt;height:30.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" filled="f" stroked="f" strokeweight=".5pt">
                <v:textbox>
                  <w:txbxContent>
                    <w:p w14:paraId="1B5F3EF8" w14:textId="77777777" w:rsidR="0064165A" w:rsidRPr="00A43BD4" w:rsidRDefault="0064165A" w:rsidP="00EA288A">
                      <w:pPr>
                        <w:rPr>
                          <w:color w:val="000000" w:themeColor="text1"/>
                          <w:sz w:val="32"/>
                          <w:szCs w:val="32"/>
                        </w:rPr>
                      </w:pPr>
                      <w:r w:rsidRPr="00A43BD4">
                        <w:rPr>
                          <w:color w:val="000000" w:themeColor="text1"/>
                          <w:sz w:val="32"/>
                          <w:szCs w:val="32"/>
                        </w:rPr>
                        <w:t>B</w:t>
                      </w:r>
                    </w:p>
                  </w:txbxContent>
                </v:textbox>
              </v:shape>
            </w:pict>
          </mc:Fallback>
        </mc:AlternateContent>
      </w:r>
      <w:r w:rsidRPr="00157C80">
        <w:rPr>
          <w:rFonts w:cs="Times New Roman"/>
          <w:noProof/>
          <w:lang w:val="en-US"/>
        </w:rPr>
        <mc:AlternateContent>
          <mc:Choice Requires="wps">
            <w:drawing>
              <wp:anchor distT="0" distB="0" distL="114300" distR="114300" simplePos="0" relativeHeight="251660288" behindDoc="0" locked="0" layoutInCell="1" allowOverlap="1" wp14:anchorId="077E6AA3" wp14:editId="17CD9941">
                <wp:simplePos x="0" y="0"/>
                <wp:positionH relativeFrom="column">
                  <wp:posOffset>2411128</wp:posOffset>
                </wp:positionH>
                <wp:positionV relativeFrom="paragraph">
                  <wp:posOffset>107148</wp:posOffset>
                </wp:positionV>
                <wp:extent cx="386715" cy="386715"/>
                <wp:effectExtent l="0" t="0" r="0" b="0"/>
                <wp:wrapNone/>
                <wp:docPr id="1" name="Text Box 1"/>
                <wp:cNvGraphicFramePr/>
                <a:graphic xmlns:a="http://schemas.openxmlformats.org/drawingml/2006/main">
                  <a:graphicData uri="http://schemas.microsoft.com/office/word/2010/wordprocessingShape">
                    <wps:wsp>
                      <wps:cNvSpPr txBox="1"/>
                      <wps:spPr>
                        <a:xfrm>
                          <a:off x="0" y="0"/>
                          <a:ext cx="386715" cy="386715"/>
                        </a:xfrm>
                        <a:prstGeom prst="rect">
                          <a:avLst/>
                        </a:prstGeom>
                        <a:noFill/>
                        <a:ln w="6350">
                          <a:noFill/>
                        </a:ln>
                      </wps:spPr>
                      <wps:txbx>
                        <w:txbxContent>
                          <w:p w14:paraId="7813B63C" w14:textId="77777777" w:rsidR="0064165A" w:rsidRPr="00A43BD4" w:rsidRDefault="0064165A" w:rsidP="00EA288A">
                            <w:pPr>
                              <w:rPr>
                                <w:color w:val="000000" w:themeColor="text1"/>
                                <w:sz w:val="32"/>
                                <w:szCs w:val="32"/>
                              </w:rPr>
                            </w:pPr>
                            <w:r w:rsidRPr="00A43BD4">
                              <w:rPr>
                                <w:color w:val="000000" w:themeColor="text1"/>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7E6AA3" id="Text Box 1" o:spid="_x0000_s1053" type="#_x0000_t202" style="position:absolute;left:0;text-align:left;margin-left:189.85pt;margin-top:8.45pt;width:30.45pt;height:30.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" filled="f" stroked="f" strokeweight=".5pt">
                <v:textbox>
                  <w:txbxContent>
                    <w:p w14:paraId="7813B63C" w14:textId="77777777" w:rsidR="0064165A" w:rsidRPr="00A43BD4" w:rsidRDefault="0064165A" w:rsidP="00EA288A">
                      <w:pPr>
                        <w:rPr>
                          <w:color w:val="000000" w:themeColor="text1"/>
                          <w:sz w:val="32"/>
                          <w:szCs w:val="32"/>
                        </w:rPr>
                      </w:pPr>
                      <w:r w:rsidRPr="00A43BD4">
                        <w:rPr>
                          <w:color w:val="000000" w:themeColor="text1"/>
                          <w:sz w:val="32"/>
                          <w:szCs w:val="32"/>
                        </w:rPr>
                        <w:t>A</w:t>
                      </w:r>
                    </w:p>
                  </w:txbxContent>
                </v:textbox>
              </v:shape>
            </w:pict>
          </mc:Fallback>
        </mc:AlternateContent>
      </w:r>
      <w:r w:rsidRPr="00157C80">
        <w:rPr>
          <w:rFonts w:cs="Times New Roman"/>
          <w:noProof/>
          <w:lang w:val="en-US"/>
        </w:rPr>
        <w:drawing>
          <wp:inline distT="0" distB="0" distL="0" distR="0" wp14:anchorId="457D0245" wp14:editId="67CCD89F">
            <wp:extent cx="4291242" cy="4062714"/>
            <wp:effectExtent l="0" t="0" r="1905"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8-03-26 at 11.47.57 AM.png"/>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4296342" cy="4067543"/>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mv="urn:schemas-microsoft-com:mac:vml" xmlns:mo="http://schemas.microsoft.com/office/mac/office/2008/main"/>
                      </a:ext>
                    </a:extLst>
                  </pic:spPr>
                </pic:pic>
              </a:graphicData>
            </a:graphic>
          </wp:inline>
        </w:drawing>
      </w:r>
    </w:p>
    <w:p w14:paraId="1FA9DB8B" w14:textId="26758019" w:rsidR="00EA288A" w:rsidRPr="00157C80" w:rsidRDefault="000B7F2D" w:rsidP="000B7F2D">
      <w:pPr>
        <w:pStyle w:val="Caption"/>
      </w:pPr>
      <w:bookmarkStart w:id="167" w:name="_Toc522527965"/>
      <w:r w:rsidRPr="000B7F2D">
        <w:rPr>
          <w:b/>
        </w:rPr>
        <w:t xml:space="preserve">Figure </w:t>
      </w:r>
      <w:r w:rsidR="00BA6A82">
        <w:rPr>
          <w:b/>
        </w:rPr>
        <w:t>A1</w:t>
      </w:r>
      <w:r w:rsidRPr="000B7F2D">
        <w:rPr>
          <w:b/>
        </w:rPr>
        <w:t>.</w:t>
      </w:r>
      <w:r w:rsidR="00234B29">
        <w:rPr>
          <w:b/>
        </w:rPr>
        <w:fldChar w:fldCharType="begin"/>
      </w:r>
      <w:r w:rsidR="00234B29">
        <w:rPr>
          <w:b/>
        </w:rPr>
        <w:instrText xml:space="preserve"> STYLEREF 1 \s </w:instrText>
      </w:r>
      <w:r w:rsidR="00234B29">
        <w:rPr>
          <w:b/>
        </w:rPr>
        <w:fldChar w:fldCharType="separate"/>
      </w:r>
      <w:r w:rsidR="00106988">
        <w:rPr>
          <w:b/>
          <w:noProof/>
        </w:rPr>
        <w:t>0</w:t>
      </w:r>
      <w:r w:rsidR="00234B29">
        <w:rPr>
          <w:b/>
        </w:rPr>
        <w:fldChar w:fldCharType="end"/>
      </w:r>
      <w:r w:rsidR="00234B29">
        <w:rPr>
          <w:b/>
        </w:rPr>
        <w:t>.</w:t>
      </w:r>
      <w:r w:rsidR="00234B29">
        <w:rPr>
          <w:b/>
        </w:rPr>
        <w:fldChar w:fldCharType="begin"/>
      </w:r>
      <w:r w:rsidR="00234B29">
        <w:rPr>
          <w:b/>
        </w:rPr>
        <w:instrText xml:space="preserve"> SEQ Figure \* ARABIC \s 1 </w:instrText>
      </w:r>
      <w:r w:rsidR="00234B29">
        <w:rPr>
          <w:b/>
        </w:rPr>
        <w:fldChar w:fldCharType="separate"/>
      </w:r>
      <w:r w:rsidR="00106988">
        <w:rPr>
          <w:b/>
          <w:noProof/>
        </w:rPr>
        <w:t>1</w:t>
      </w:r>
      <w:r w:rsidR="00234B29">
        <w:rPr>
          <w:b/>
        </w:rPr>
        <w:fldChar w:fldCharType="end"/>
      </w:r>
      <w:r>
        <w:t xml:space="preserve"> </w:t>
      </w:r>
      <w:r w:rsidRPr="00CA68DF">
        <w:t>The Laurentian Great Lakes are located in Canada (A) and Cootes Paradise Marsh is located in the extreme western end of Lake Ontario (B). Within Cootes Paradise Marsh, a snapping turtle infected with ranavirus was found in West Pond (C).</w:t>
      </w:r>
      <w:bookmarkEnd w:id="167"/>
    </w:p>
    <w:p w14:paraId="52582881" w14:textId="77777777" w:rsidR="00EA288A" w:rsidRPr="00157C80" w:rsidRDefault="00EA288A" w:rsidP="00EA288A">
      <w:pPr>
        <w:ind w:left="709" w:hanging="709"/>
        <w:jc w:val="both"/>
        <w:rPr>
          <w:rFonts w:cs="Times New Roman"/>
        </w:rPr>
      </w:pPr>
    </w:p>
    <w:p w14:paraId="1B16C1DF" w14:textId="77777777" w:rsidR="00EA288A" w:rsidRPr="00157C80" w:rsidRDefault="00EA288A" w:rsidP="00EA288A">
      <w:pPr>
        <w:jc w:val="both"/>
        <w:rPr>
          <w:rFonts w:cs="Times New Roman"/>
        </w:rPr>
      </w:pPr>
    </w:p>
    <w:p w14:paraId="531835CB" w14:textId="77777777" w:rsidR="00EA288A" w:rsidRPr="00157C80" w:rsidRDefault="00EA288A" w:rsidP="00EA288A">
      <w:pPr>
        <w:ind w:left="709" w:hanging="709"/>
        <w:jc w:val="center"/>
        <w:rPr>
          <w:rFonts w:cs="Times New Roman"/>
        </w:rPr>
      </w:pPr>
      <w:r w:rsidRPr="00157C80">
        <w:rPr>
          <w:rFonts w:cs="Times New Roman"/>
          <w:noProof/>
          <w:lang w:val="en-US"/>
        </w:rPr>
        <w:lastRenderedPageBreak/>
        <mc:AlternateContent>
          <mc:Choice Requires="wps">
            <w:drawing>
              <wp:anchor distT="0" distB="0" distL="114300" distR="114300" simplePos="0" relativeHeight="251663360" behindDoc="0" locked="0" layoutInCell="1" allowOverlap="1" wp14:anchorId="389F3782" wp14:editId="4F2157B5">
                <wp:simplePos x="0" y="0"/>
                <wp:positionH relativeFrom="column">
                  <wp:posOffset>5139556</wp:posOffset>
                </wp:positionH>
                <wp:positionV relativeFrom="paragraph">
                  <wp:posOffset>33588</wp:posOffset>
                </wp:positionV>
                <wp:extent cx="386862" cy="386861"/>
                <wp:effectExtent l="0" t="0" r="0" b="0"/>
                <wp:wrapNone/>
                <wp:docPr id="5" name="Text Box 5"/>
                <wp:cNvGraphicFramePr/>
                <a:graphic xmlns:a="http://schemas.openxmlformats.org/drawingml/2006/main">
                  <a:graphicData uri="http://schemas.microsoft.com/office/word/2010/wordprocessingShape">
                    <wps:wsp>
                      <wps:cNvSpPr txBox="1"/>
                      <wps:spPr>
                        <a:xfrm>
                          <a:off x="0" y="0"/>
                          <a:ext cx="386862" cy="386861"/>
                        </a:xfrm>
                        <a:prstGeom prst="rect">
                          <a:avLst/>
                        </a:prstGeom>
                        <a:noFill/>
                        <a:ln w="6350">
                          <a:noFill/>
                        </a:ln>
                      </wps:spPr>
                      <wps:txbx>
                        <w:txbxContent>
                          <w:p w14:paraId="55EEEE3A" w14:textId="77777777" w:rsidR="0064165A" w:rsidRPr="009004A6" w:rsidRDefault="0064165A" w:rsidP="00EA288A">
                            <w:pPr>
                              <w:jc w:val="center"/>
                              <w:rPr>
                                <w:color w:val="FFFFFF" w:themeColor="background1"/>
                                <w:sz w:val="40"/>
                                <w:szCs w:val="40"/>
                              </w:rPr>
                            </w:pPr>
                            <w:r>
                              <w:rPr>
                                <w:color w:val="FFFFFF" w:themeColor="background1"/>
                                <w:sz w:val="40"/>
                                <w:szCs w:val="4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9F3782" id="Text Box 5" o:spid="_x0000_s1054" type="#_x0000_t202" style="position:absolute;left:0;text-align:left;margin-left:404.7pt;margin-top:2.65pt;width:30.45pt;height:30.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" filled="f" stroked="f" strokeweight=".5pt">
                <v:textbox>
                  <w:txbxContent>
                    <w:p w14:paraId="55EEEE3A" w14:textId="77777777" w:rsidR="0064165A" w:rsidRPr="009004A6" w:rsidRDefault="0064165A" w:rsidP="00EA288A">
                      <w:pPr>
                        <w:jc w:val="center"/>
                        <w:rPr>
                          <w:color w:val="FFFFFF" w:themeColor="background1"/>
                          <w:sz w:val="40"/>
                          <w:szCs w:val="40"/>
                        </w:rPr>
                      </w:pPr>
                      <w:r>
                        <w:rPr>
                          <w:color w:val="FFFFFF" w:themeColor="background1"/>
                          <w:sz w:val="40"/>
                          <w:szCs w:val="40"/>
                        </w:rPr>
                        <w:t>B</w:t>
                      </w:r>
                    </w:p>
                  </w:txbxContent>
                </v:textbox>
              </v:shape>
            </w:pict>
          </mc:Fallback>
        </mc:AlternateContent>
      </w:r>
      <w:r w:rsidRPr="00157C80">
        <w:rPr>
          <w:rFonts w:cs="Times New Roman"/>
          <w:noProof/>
          <w:lang w:val="en-US"/>
        </w:rPr>
        <mc:AlternateContent>
          <mc:Choice Requires="wps">
            <w:drawing>
              <wp:anchor distT="0" distB="0" distL="114300" distR="114300" simplePos="0" relativeHeight="251659264" behindDoc="0" locked="0" layoutInCell="1" allowOverlap="1" wp14:anchorId="4D2EA0A8" wp14:editId="10D62813">
                <wp:simplePos x="0" y="0"/>
                <wp:positionH relativeFrom="column">
                  <wp:posOffset>2263675</wp:posOffset>
                </wp:positionH>
                <wp:positionV relativeFrom="paragraph">
                  <wp:posOffset>60860</wp:posOffset>
                </wp:positionV>
                <wp:extent cx="386862" cy="386861"/>
                <wp:effectExtent l="0" t="0" r="0" b="0"/>
                <wp:wrapNone/>
                <wp:docPr id="19" name="Text Box 19"/>
                <wp:cNvGraphicFramePr/>
                <a:graphic xmlns:a="http://schemas.openxmlformats.org/drawingml/2006/main">
                  <a:graphicData uri="http://schemas.microsoft.com/office/word/2010/wordprocessingShape">
                    <wps:wsp>
                      <wps:cNvSpPr txBox="1"/>
                      <wps:spPr>
                        <a:xfrm>
                          <a:off x="0" y="0"/>
                          <a:ext cx="386862" cy="386861"/>
                        </a:xfrm>
                        <a:prstGeom prst="rect">
                          <a:avLst/>
                        </a:prstGeom>
                        <a:noFill/>
                        <a:ln w="6350">
                          <a:noFill/>
                        </a:ln>
                      </wps:spPr>
                      <wps:txbx>
                        <w:txbxContent>
                          <w:p w14:paraId="1668C9D3" w14:textId="77777777" w:rsidR="0064165A" w:rsidRPr="009004A6" w:rsidRDefault="0064165A" w:rsidP="00EA288A">
                            <w:pPr>
                              <w:jc w:val="center"/>
                              <w:rPr>
                                <w:color w:val="FFFFFF" w:themeColor="background1"/>
                                <w:sz w:val="40"/>
                                <w:szCs w:val="40"/>
                              </w:rPr>
                            </w:pPr>
                            <w:r w:rsidRPr="009004A6">
                              <w:rPr>
                                <w:color w:val="FFFFFF" w:themeColor="background1"/>
                                <w:sz w:val="40"/>
                                <w:szCs w:val="4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EA0A8" id="Text Box 19" o:spid="_x0000_s1055" type="#_x0000_t202" style="position:absolute;left:0;text-align:left;margin-left:178.25pt;margin-top:4.8pt;width:30.45pt;height:30.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" filled="f" stroked="f" strokeweight=".5pt">
                <v:textbox>
                  <w:txbxContent>
                    <w:p w14:paraId="1668C9D3" w14:textId="77777777" w:rsidR="0064165A" w:rsidRPr="009004A6" w:rsidRDefault="0064165A" w:rsidP="00EA288A">
                      <w:pPr>
                        <w:jc w:val="center"/>
                        <w:rPr>
                          <w:color w:val="FFFFFF" w:themeColor="background1"/>
                          <w:sz w:val="40"/>
                          <w:szCs w:val="40"/>
                        </w:rPr>
                      </w:pPr>
                      <w:r w:rsidRPr="009004A6">
                        <w:rPr>
                          <w:color w:val="FFFFFF" w:themeColor="background1"/>
                          <w:sz w:val="40"/>
                          <w:szCs w:val="40"/>
                        </w:rPr>
                        <w:t>A</w:t>
                      </w:r>
                    </w:p>
                  </w:txbxContent>
                </v:textbox>
              </v:shape>
            </w:pict>
          </mc:Fallback>
        </mc:AlternateContent>
      </w:r>
      <w:r w:rsidRPr="00157C80">
        <w:rPr>
          <w:rFonts w:cs="Times New Roman"/>
          <w:noProof/>
          <w:lang w:val="en-US"/>
        </w:rPr>
        <w:drawing>
          <wp:inline distT="0" distB="0" distL="0" distR="0" wp14:anchorId="02CC089E" wp14:editId="68735336">
            <wp:extent cx="2700000" cy="2570400"/>
            <wp:effectExtent l="127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4825.JPG"/>
                    <pic:cNvPicPr/>
                  </pic:nvPicPr>
                  <pic:blipFill rotWithShape="1">
                    <a:blip r:embed="rId37" cstate="print">
                      <a:extLst>
                        <a:ext uri="{28A0092B-C50C-407E-A947-70E740481C1C}">
                          <a14:useLocalDpi xmlns:a14="http://schemas.microsoft.com/office/drawing/2010/main"/>
                        </a:ext>
                      </a:extLst>
                    </a:blip>
                    <a:srcRect/>
                    <a:stretch/>
                  </pic:blipFill>
                  <pic:spPr bwMode="auto">
                    <a:xfrm rot="5400000">
                      <a:off x="0" y="0"/>
                      <a:ext cx="2700000" cy="2570400"/>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mv="urn:schemas-microsoft-com:mac:vml" xmlns:mo="http://schemas.microsoft.com/office/mac/office/2008/main"/>
                      </a:ext>
                    </a:extLst>
                  </pic:spPr>
                </pic:pic>
              </a:graphicData>
            </a:graphic>
          </wp:inline>
        </w:drawing>
      </w:r>
      <w:r w:rsidRPr="00157C80">
        <w:rPr>
          <w:rFonts w:cs="Times New Roman"/>
          <w:noProof/>
          <w:lang w:val="en-US"/>
        </w:rPr>
        <w:drawing>
          <wp:inline distT="0" distB="0" distL="0" distR="0" wp14:anchorId="2B4C3934" wp14:editId="263B50AA">
            <wp:extent cx="2700000" cy="2890800"/>
            <wp:effectExtent l="6033"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4827.JPG"/>
                    <pic:cNvPicPr/>
                  </pic:nvPicPr>
                  <pic:blipFill rotWithShape="1">
                    <a:blip r:embed="rId38" cstate="print">
                      <a:extLst>
                        <a:ext uri="{28A0092B-C50C-407E-A947-70E740481C1C}">
                          <a14:useLocalDpi xmlns:a14="http://schemas.microsoft.com/office/drawing/2010/main"/>
                        </a:ext>
                      </a:extLst>
                    </a:blip>
                    <a:srcRect/>
                    <a:stretch/>
                  </pic:blipFill>
                  <pic:spPr bwMode="auto">
                    <a:xfrm rot="5400000">
                      <a:off x="0" y="0"/>
                      <a:ext cx="2700000" cy="2890800"/>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mv="urn:schemas-microsoft-com:mac:vml" xmlns:mo="http://schemas.microsoft.com/office/mac/office/2008/main"/>
                      </a:ext>
                    </a:extLst>
                  </pic:spPr>
                </pic:pic>
              </a:graphicData>
            </a:graphic>
          </wp:inline>
        </w:drawing>
      </w:r>
    </w:p>
    <w:p w14:paraId="62D485E9" w14:textId="3F915288" w:rsidR="00EA288A" w:rsidRPr="00157C80" w:rsidRDefault="000B7F2D" w:rsidP="00234B29">
      <w:pPr>
        <w:pStyle w:val="Caption"/>
        <w:ind w:left="1134" w:hanging="1134"/>
      </w:pPr>
      <w:bookmarkStart w:id="168" w:name="_Toc522527966"/>
      <w:r w:rsidRPr="000B7F2D">
        <w:rPr>
          <w:b/>
        </w:rPr>
        <w:t xml:space="preserve">Figure </w:t>
      </w:r>
      <w:r w:rsidR="00BA6A82">
        <w:rPr>
          <w:b/>
        </w:rPr>
        <w:t>A1</w:t>
      </w:r>
      <w:r w:rsidRPr="000B7F2D">
        <w:rPr>
          <w:b/>
        </w:rPr>
        <w:t>.</w:t>
      </w:r>
      <w:r w:rsidR="00234B29">
        <w:rPr>
          <w:b/>
        </w:rPr>
        <w:fldChar w:fldCharType="begin"/>
      </w:r>
      <w:r w:rsidR="00234B29">
        <w:rPr>
          <w:b/>
        </w:rPr>
        <w:instrText xml:space="preserve"> SEQ Figure \* ARABIC \s 1 </w:instrText>
      </w:r>
      <w:r w:rsidR="00234B29">
        <w:rPr>
          <w:b/>
        </w:rPr>
        <w:fldChar w:fldCharType="separate"/>
      </w:r>
      <w:r w:rsidR="00106988">
        <w:rPr>
          <w:b/>
          <w:noProof/>
        </w:rPr>
        <w:t>2</w:t>
      </w:r>
      <w:r w:rsidR="00234B29">
        <w:rPr>
          <w:b/>
        </w:rPr>
        <w:fldChar w:fldCharType="end"/>
      </w:r>
      <w:r>
        <w:t xml:space="preserve"> </w:t>
      </w:r>
      <w:r w:rsidRPr="006C0B05">
        <w:t>(A) Severe palpebral and rostral swelling and (B) epidermal ulceration on the lateral neck, both symptoms are consistent with those of a ranavirus infection.</w:t>
      </w:r>
      <w:bookmarkEnd w:id="168"/>
    </w:p>
    <w:p w14:paraId="0E221B55" w14:textId="77777777" w:rsidR="00EA288A" w:rsidRPr="00157C80" w:rsidRDefault="00EA288A" w:rsidP="00EA288A">
      <w:pPr>
        <w:ind w:left="993" w:hanging="993"/>
        <w:jc w:val="both"/>
        <w:rPr>
          <w:rFonts w:cs="Times New Roman"/>
        </w:rPr>
      </w:pPr>
    </w:p>
    <w:p w14:paraId="4D7F3DA1" w14:textId="77777777" w:rsidR="00EA288A" w:rsidRPr="00157C80" w:rsidRDefault="00EA288A" w:rsidP="00EA288A">
      <w:pPr>
        <w:ind w:left="993" w:hanging="993"/>
        <w:jc w:val="both"/>
        <w:rPr>
          <w:rFonts w:cs="Times New Roman"/>
        </w:rPr>
      </w:pPr>
    </w:p>
    <w:p w14:paraId="256C3AB5" w14:textId="77777777" w:rsidR="00EA288A" w:rsidRPr="00157C80" w:rsidRDefault="00EA288A" w:rsidP="00EA288A">
      <w:pPr>
        <w:ind w:left="993" w:hanging="993"/>
        <w:jc w:val="both"/>
        <w:rPr>
          <w:rFonts w:cs="Times New Roman"/>
        </w:rPr>
      </w:pPr>
    </w:p>
    <w:p w14:paraId="4414F6D6" w14:textId="77777777" w:rsidR="00EA288A" w:rsidRPr="00157C80" w:rsidRDefault="00EA288A" w:rsidP="00EA288A">
      <w:pPr>
        <w:ind w:left="993" w:hanging="993"/>
        <w:jc w:val="both"/>
        <w:rPr>
          <w:rFonts w:cs="Times New Roman"/>
        </w:rPr>
      </w:pPr>
    </w:p>
    <w:p w14:paraId="734E5BB6" w14:textId="77777777" w:rsidR="00EA288A" w:rsidRPr="00157C80" w:rsidRDefault="00EA288A" w:rsidP="00EA288A">
      <w:pPr>
        <w:jc w:val="center"/>
        <w:rPr>
          <w:rFonts w:cs="Times New Roman"/>
          <w:u w:val="single"/>
        </w:rPr>
      </w:pPr>
      <w:r w:rsidRPr="00157C80">
        <w:rPr>
          <w:rFonts w:cs="Times New Roman"/>
          <w:noProof/>
          <w:u w:val="single"/>
          <w:lang w:val="en-US"/>
        </w:rPr>
        <w:lastRenderedPageBreak/>
        <w:drawing>
          <wp:inline distT="0" distB="0" distL="0" distR="0" wp14:anchorId="4C925C41" wp14:editId="25EA02EE">
            <wp:extent cx="5475605" cy="4125595"/>
            <wp:effectExtent l="0" t="0" r="10795" b="0"/>
            <wp:docPr id="6" name="Picture 6" descr="Macintosh HD:Users:thegreatchristina:Desktop:Screen Shot 2018-06-04 at 2.42.1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hegreatchristina:Desktop:Screen Shot 2018-06-04 at 2.42.12 PM.pn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5475605" cy="4125595"/>
                    </a:xfrm>
                    <a:prstGeom prst="rect">
                      <a:avLst/>
                    </a:prstGeom>
                    <a:noFill/>
                    <a:ln>
                      <a:noFill/>
                    </a:ln>
                  </pic:spPr>
                </pic:pic>
              </a:graphicData>
            </a:graphic>
          </wp:inline>
        </w:drawing>
      </w:r>
    </w:p>
    <w:p w14:paraId="20214B82" w14:textId="11AC22EC" w:rsidR="000B7F2D" w:rsidRDefault="000B7F2D" w:rsidP="00234B29">
      <w:pPr>
        <w:pStyle w:val="Caption"/>
        <w:ind w:left="1134" w:hanging="1134"/>
      </w:pPr>
      <w:bookmarkStart w:id="169" w:name="_Toc522527967"/>
      <w:r w:rsidRPr="000B7F2D">
        <w:rPr>
          <w:b/>
        </w:rPr>
        <w:t xml:space="preserve">Figure </w:t>
      </w:r>
      <w:r w:rsidR="00BA6A82">
        <w:rPr>
          <w:b/>
        </w:rPr>
        <w:t>A1</w:t>
      </w:r>
      <w:r w:rsidR="00234B29">
        <w:rPr>
          <w:b/>
        </w:rPr>
        <w:t>.</w:t>
      </w:r>
      <w:r w:rsidR="00234B29">
        <w:rPr>
          <w:b/>
        </w:rPr>
        <w:fldChar w:fldCharType="begin"/>
      </w:r>
      <w:r w:rsidR="00234B29">
        <w:rPr>
          <w:b/>
        </w:rPr>
        <w:instrText xml:space="preserve"> SEQ Figure \* ARABIC \s 1 </w:instrText>
      </w:r>
      <w:r w:rsidR="00234B29">
        <w:rPr>
          <w:b/>
        </w:rPr>
        <w:fldChar w:fldCharType="separate"/>
      </w:r>
      <w:r w:rsidR="00106988">
        <w:rPr>
          <w:b/>
          <w:noProof/>
        </w:rPr>
        <w:t>3</w:t>
      </w:r>
      <w:r w:rsidR="00234B29">
        <w:rPr>
          <w:b/>
        </w:rPr>
        <w:fldChar w:fldCharType="end"/>
      </w:r>
      <w:r w:rsidRPr="004B4ED7">
        <w:t xml:space="preserve"> A photomicrograph of necrotic and edematous conjunctiva from a snapping turtle with a ranaviral infection. Hematoxylin and eosin stain.</w:t>
      </w:r>
      <w:bookmarkEnd w:id="169"/>
    </w:p>
    <w:p w14:paraId="385A6D67" w14:textId="77777777" w:rsidR="00EA288A" w:rsidRPr="00157C80" w:rsidRDefault="00EA288A" w:rsidP="00EA288A">
      <w:pPr>
        <w:jc w:val="center"/>
        <w:rPr>
          <w:rFonts w:cs="Times New Roman"/>
          <w:u w:val="single"/>
        </w:rPr>
      </w:pPr>
      <w:r w:rsidRPr="00157C80">
        <w:rPr>
          <w:rFonts w:cs="Times New Roman"/>
          <w:noProof/>
          <w:u w:val="single"/>
          <w:lang w:val="en-US"/>
        </w:rPr>
        <w:lastRenderedPageBreak/>
        <w:drawing>
          <wp:inline distT="0" distB="0" distL="0" distR="0" wp14:anchorId="1D7F2BB8" wp14:editId="32BD01B8">
            <wp:extent cx="5475605" cy="4114800"/>
            <wp:effectExtent l="0" t="0" r="10795" b="0"/>
            <wp:docPr id="7" name="Picture 7" descr="Macintosh HD:Users:thegreatchristina:Desktop:Screen Shot 2018-06-04 at 2.41.5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hegreatchristina:Desktop:Screen Shot 2018-06-04 at 2.41.55 PM.pn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5475605" cy="4114800"/>
                    </a:xfrm>
                    <a:prstGeom prst="rect">
                      <a:avLst/>
                    </a:prstGeom>
                    <a:noFill/>
                    <a:ln>
                      <a:noFill/>
                    </a:ln>
                  </pic:spPr>
                </pic:pic>
              </a:graphicData>
            </a:graphic>
          </wp:inline>
        </w:drawing>
      </w:r>
    </w:p>
    <w:p w14:paraId="0023E496" w14:textId="23654CA7" w:rsidR="00EA288A" w:rsidRPr="00157C80" w:rsidRDefault="000B7F2D" w:rsidP="00234B29">
      <w:pPr>
        <w:pStyle w:val="Caption"/>
        <w:tabs>
          <w:tab w:val="left" w:pos="1134"/>
        </w:tabs>
        <w:ind w:left="1134" w:hanging="1134"/>
      </w:pPr>
      <w:bookmarkStart w:id="170" w:name="_Toc522527968"/>
      <w:r w:rsidRPr="000B7F2D">
        <w:rPr>
          <w:b/>
        </w:rPr>
        <w:t xml:space="preserve">Figure </w:t>
      </w:r>
      <w:r w:rsidR="00BA6A82">
        <w:rPr>
          <w:b/>
        </w:rPr>
        <w:t>A1</w:t>
      </w:r>
      <w:r w:rsidR="00234B29">
        <w:rPr>
          <w:b/>
        </w:rPr>
        <w:t>.</w:t>
      </w:r>
      <w:r w:rsidR="00234B29">
        <w:rPr>
          <w:b/>
        </w:rPr>
        <w:fldChar w:fldCharType="begin"/>
      </w:r>
      <w:r w:rsidR="00234B29">
        <w:rPr>
          <w:b/>
        </w:rPr>
        <w:instrText xml:space="preserve"> SEQ Figure \* ARABIC \s 1 </w:instrText>
      </w:r>
      <w:r w:rsidR="00234B29">
        <w:rPr>
          <w:b/>
        </w:rPr>
        <w:fldChar w:fldCharType="separate"/>
      </w:r>
      <w:r w:rsidR="00106988">
        <w:rPr>
          <w:b/>
          <w:noProof/>
        </w:rPr>
        <w:t>4</w:t>
      </w:r>
      <w:r w:rsidR="00234B29">
        <w:rPr>
          <w:b/>
        </w:rPr>
        <w:fldChar w:fldCharType="end"/>
      </w:r>
      <w:r>
        <w:t xml:space="preserve"> </w:t>
      </w:r>
      <w:r w:rsidRPr="00742725">
        <w:t>A photomicrograph of a palpebral blood vessel with fibrinoid necrosis characterized by hyalinized hypereosinophilic matrix segmentally effacing the wall and karyorrhectic debris. Hematoxylin and eosin stain.</w:t>
      </w:r>
      <w:bookmarkEnd w:id="170"/>
    </w:p>
    <w:p w14:paraId="7C04EBA3" w14:textId="77777777" w:rsidR="00EA288A" w:rsidRPr="00157C80" w:rsidRDefault="00EA288A" w:rsidP="00234B29">
      <w:pPr>
        <w:tabs>
          <w:tab w:val="left" w:pos="1134"/>
        </w:tabs>
        <w:ind w:left="1134" w:hanging="1134"/>
        <w:jc w:val="both"/>
        <w:rPr>
          <w:rFonts w:cs="Times New Roman"/>
        </w:rPr>
      </w:pPr>
    </w:p>
    <w:p w14:paraId="63D0BF4E" w14:textId="77777777" w:rsidR="00EA288A" w:rsidRPr="00157C80" w:rsidRDefault="00EA288A" w:rsidP="00EA288A">
      <w:pPr>
        <w:jc w:val="center"/>
        <w:rPr>
          <w:rFonts w:cs="Times New Roman"/>
          <w:u w:val="single"/>
        </w:rPr>
      </w:pPr>
      <w:r w:rsidRPr="00157C80">
        <w:rPr>
          <w:rFonts w:cs="Times New Roman"/>
          <w:noProof/>
          <w:u w:val="single"/>
          <w:lang w:val="en-US"/>
        </w:rPr>
        <w:lastRenderedPageBreak/>
        <w:drawing>
          <wp:inline distT="0" distB="0" distL="0" distR="0" wp14:anchorId="17F7BB73" wp14:editId="15DEE8D2">
            <wp:extent cx="5486400" cy="4114800"/>
            <wp:effectExtent l="0" t="0" r="0" b="0"/>
            <wp:docPr id="4" name="Picture 4" descr="Macintosh HD:Users:thegreatchristina:Desktop:Screen Shot 2018-06-04 at 2.42.3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hegreatchristina:Desktop:Screen Shot 2018-06-04 at 2.42.33 PM.pn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5486400" cy="4114800"/>
                    </a:xfrm>
                    <a:prstGeom prst="rect">
                      <a:avLst/>
                    </a:prstGeom>
                    <a:noFill/>
                    <a:ln>
                      <a:noFill/>
                    </a:ln>
                  </pic:spPr>
                </pic:pic>
              </a:graphicData>
            </a:graphic>
          </wp:inline>
        </w:drawing>
      </w:r>
    </w:p>
    <w:p w14:paraId="5A47FB8F" w14:textId="44754135" w:rsidR="000B7F2D" w:rsidRDefault="000B7F2D" w:rsidP="00234B29">
      <w:pPr>
        <w:pStyle w:val="Caption"/>
        <w:ind w:left="1134" w:hanging="1134"/>
      </w:pPr>
      <w:bookmarkStart w:id="171" w:name="_Toc522527969"/>
      <w:r w:rsidRPr="000B7F2D">
        <w:rPr>
          <w:b/>
        </w:rPr>
        <w:t xml:space="preserve">Figure </w:t>
      </w:r>
      <w:r w:rsidR="00BA6A82">
        <w:rPr>
          <w:b/>
        </w:rPr>
        <w:t>A1</w:t>
      </w:r>
      <w:r w:rsidR="00234B29">
        <w:rPr>
          <w:b/>
        </w:rPr>
        <w:t>.</w:t>
      </w:r>
      <w:r w:rsidR="00234B29">
        <w:rPr>
          <w:b/>
        </w:rPr>
        <w:fldChar w:fldCharType="begin"/>
      </w:r>
      <w:r w:rsidR="00234B29">
        <w:rPr>
          <w:b/>
        </w:rPr>
        <w:instrText xml:space="preserve"> SEQ Figure \* ARABIC \s 1 </w:instrText>
      </w:r>
      <w:r w:rsidR="00234B29">
        <w:rPr>
          <w:b/>
        </w:rPr>
        <w:fldChar w:fldCharType="separate"/>
      </w:r>
      <w:r w:rsidR="00106988">
        <w:rPr>
          <w:b/>
          <w:noProof/>
        </w:rPr>
        <w:t>5</w:t>
      </w:r>
      <w:r w:rsidR="00234B29">
        <w:rPr>
          <w:b/>
        </w:rPr>
        <w:fldChar w:fldCharType="end"/>
      </w:r>
      <w:r w:rsidRPr="00D5348A">
        <w:t xml:space="preserve"> A photomicrograph of the spleen of a snapping turtle with a ranavirus infection has been entirely effaced by necrosis, fibrin and hemorrhage. Hematoxylin and eosin stain.</w:t>
      </w:r>
      <w:bookmarkEnd w:id="171"/>
    </w:p>
    <w:p w14:paraId="168A9031" w14:textId="77777777" w:rsidR="00EA288A" w:rsidRPr="00157C80" w:rsidRDefault="00EA288A" w:rsidP="00EA288A">
      <w:pPr>
        <w:jc w:val="center"/>
        <w:rPr>
          <w:rFonts w:cs="Times New Roman"/>
          <w:u w:val="single"/>
        </w:rPr>
      </w:pPr>
      <w:r w:rsidRPr="00157C80">
        <w:rPr>
          <w:rFonts w:cs="Times New Roman"/>
          <w:noProof/>
          <w:u w:val="single"/>
          <w:lang w:val="en-US"/>
        </w:rPr>
        <w:lastRenderedPageBreak/>
        <w:drawing>
          <wp:inline distT="0" distB="0" distL="0" distR="0" wp14:anchorId="2396830D" wp14:editId="602E5D7E">
            <wp:extent cx="5486400" cy="5486400"/>
            <wp:effectExtent l="0" t="0" r="0" b="0"/>
            <wp:docPr id="8" name="Picture 8" descr="Macintosh HD:Users:thegreatchristina:Desktop:18-1032 Irido positive 180nm 25k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thegreatchristina:Desktop:18-1032 Irido positive 180nm 25kX.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5486400" cy="5486400"/>
                    </a:xfrm>
                    <a:prstGeom prst="rect">
                      <a:avLst/>
                    </a:prstGeom>
                    <a:noFill/>
                    <a:ln>
                      <a:noFill/>
                    </a:ln>
                  </pic:spPr>
                </pic:pic>
              </a:graphicData>
            </a:graphic>
          </wp:inline>
        </w:drawing>
      </w:r>
    </w:p>
    <w:p w14:paraId="5CCA6936" w14:textId="3EBF5AC3" w:rsidR="0055520B" w:rsidRPr="001C03D4" w:rsidRDefault="000B7F2D" w:rsidP="00234B29">
      <w:pPr>
        <w:pStyle w:val="Caption"/>
        <w:ind w:left="1134" w:hanging="1134"/>
      </w:pPr>
      <w:bookmarkStart w:id="172" w:name="_Toc522527970"/>
      <w:r w:rsidRPr="000B7F2D">
        <w:rPr>
          <w:b/>
        </w:rPr>
        <w:t xml:space="preserve">Figure </w:t>
      </w:r>
      <w:r w:rsidR="00BA6A82">
        <w:rPr>
          <w:b/>
        </w:rPr>
        <w:t>A1</w:t>
      </w:r>
      <w:r w:rsidRPr="000B7F2D">
        <w:rPr>
          <w:b/>
        </w:rPr>
        <w:t>.</w:t>
      </w:r>
      <w:r w:rsidR="00234B29">
        <w:rPr>
          <w:b/>
        </w:rPr>
        <w:fldChar w:fldCharType="begin"/>
      </w:r>
      <w:r w:rsidR="00234B29">
        <w:rPr>
          <w:b/>
        </w:rPr>
        <w:instrText xml:space="preserve"> SEQ Figure \* ARABIC \s 1 </w:instrText>
      </w:r>
      <w:r w:rsidR="00234B29">
        <w:rPr>
          <w:b/>
        </w:rPr>
        <w:fldChar w:fldCharType="separate"/>
      </w:r>
      <w:r w:rsidR="00106988">
        <w:rPr>
          <w:b/>
          <w:noProof/>
        </w:rPr>
        <w:t>6</w:t>
      </w:r>
      <w:r w:rsidR="00234B29">
        <w:rPr>
          <w:b/>
        </w:rPr>
        <w:fldChar w:fldCharType="end"/>
      </w:r>
      <w:r w:rsidRPr="00961ADF">
        <w:t xml:space="preserve"> An electromicrograph of the icosahedral iridovirus particle from the liver of a snapping turtle.</w:t>
      </w:r>
      <w:bookmarkEnd w:id="172"/>
    </w:p>
    <w:sectPr w:rsidR="0055520B" w:rsidRPr="001C03D4" w:rsidSect="00DF282D">
      <w:pgSz w:w="12240" w:h="15840"/>
      <w:pgMar w:top="2155" w:right="1418" w:bottom="1418" w:left="2155" w:header="709" w:footer="34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373DFB3" w14:textId="77777777" w:rsidR="00333AEC" w:rsidRDefault="00333AEC" w:rsidP="00A82268">
      <w:r>
        <w:separator/>
      </w:r>
    </w:p>
  </w:endnote>
  <w:endnote w:type="continuationSeparator" w:id="0">
    <w:p w14:paraId="2AAEF802" w14:textId="77777777" w:rsidR="00333AEC" w:rsidRDefault="00333AEC" w:rsidP="00A822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altName w:val="Arial"/>
    <w:panose1 w:val="020B0604020202020204"/>
    <w:charset w:val="00"/>
    <w:family w:val="swiss"/>
    <w:pitch w:val="variable"/>
    <w:sig w:usb0="E4002EFF" w:usb1="C000E47F" w:usb2="00000009" w:usb3="00000000" w:csb0="000001FF" w:csb1="00000000"/>
  </w:font>
  <w:font w:name="Times New Roman (Headings CS)">
    <w:panose1 w:val="02020603050405020304"/>
    <w:charset w:val="00"/>
    <w:family w:val="roman"/>
    <w:pitch w:val="variable"/>
    <w:sig w:usb0="E0002AEF" w:usb1="C0007841"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248109700"/>
      <w:docPartObj>
        <w:docPartGallery w:val="Page Numbers (Bottom of Page)"/>
        <w:docPartUnique/>
      </w:docPartObj>
    </w:sdtPr>
    <w:sdtContent>
      <w:p w14:paraId="34B72741" w14:textId="77777777" w:rsidR="0064165A" w:rsidRDefault="0064165A" w:rsidP="0055520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169B70F" w14:textId="77777777" w:rsidR="0064165A" w:rsidRDefault="0064165A" w:rsidP="0055520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2AFEB8" w14:textId="77777777" w:rsidR="0064165A" w:rsidRDefault="0064165A">
    <w:pPr>
      <w:pStyle w:val="Footer"/>
    </w:pPr>
  </w:p>
  <w:p w14:paraId="6D7AC8DC" w14:textId="77777777" w:rsidR="0064165A" w:rsidRDefault="0064165A" w:rsidP="0055520B">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929241486"/>
      <w:docPartObj>
        <w:docPartGallery w:val="Page Numbers (Bottom of Page)"/>
        <w:docPartUnique/>
      </w:docPartObj>
    </w:sdtPr>
    <w:sdtContent>
      <w:p w14:paraId="5AF020DF" w14:textId="77777777" w:rsidR="0064165A" w:rsidRDefault="0064165A" w:rsidP="00106988">
        <w:pPr>
          <w:pStyle w:val="Footer"/>
          <w:framePr w:wrap="none" w:vAnchor="text" w:hAnchor="margin" w:xAlign="center" w:y="1"/>
          <w:rPr>
            <w:rStyle w:val="PageNumber"/>
          </w:rPr>
        </w:pPr>
        <w:r>
          <w:rPr>
            <w:rStyle w:val="PageNumber"/>
          </w:rPr>
          <w:t>ii</w:t>
        </w:r>
      </w:p>
    </w:sdtContent>
  </w:sdt>
  <w:p w14:paraId="492A0226" w14:textId="77777777" w:rsidR="0064165A" w:rsidRDefault="0064165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87744748"/>
      <w:docPartObj>
        <w:docPartGallery w:val="Page Numbers (Bottom of Page)"/>
        <w:docPartUnique/>
      </w:docPartObj>
    </w:sdtPr>
    <w:sdtEndPr>
      <w:rPr>
        <w:noProof/>
      </w:rPr>
    </w:sdtEndPr>
    <w:sdtContent>
      <w:p w14:paraId="6B914DE3" w14:textId="77777777" w:rsidR="0064165A" w:rsidRDefault="0064165A">
        <w:pPr>
          <w:pStyle w:val="Footer"/>
          <w:jc w:val="center"/>
        </w:pPr>
        <w:r w:rsidRPr="00AF787C">
          <w:rPr>
            <w:rFonts w:cs="Times New Roman"/>
          </w:rPr>
          <w:fldChar w:fldCharType="begin"/>
        </w:r>
        <w:r w:rsidRPr="00AF787C">
          <w:rPr>
            <w:rFonts w:cs="Times New Roman"/>
          </w:rPr>
          <w:instrText xml:space="preserve"> PAGE   \* MERGEFORMAT </w:instrText>
        </w:r>
        <w:r w:rsidRPr="00AF787C">
          <w:rPr>
            <w:rFonts w:cs="Times New Roman"/>
          </w:rPr>
          <w:fldChar w:fldCharType="separate"/>
        </w:r>
        <w:r>
          <w:rPr>
            <w:rFonts w:cs="Times New Roman"/>
            <w:noProof/>
          </w:rPr>
          <w:t>96</w:t>
        </w:r>
        <w:r w:rsidRPr="00AF787C">
          <w:rPr>
            <w:rFonts w:cs="Times New Roman"/>
            <w:noProof/>
          </w:rPr>
          <w:fldChar w:fldCharType="end"/>
        </w:r>
      </w:p>
    </w:sdtContent>
  </w:sdt>
  <w:p w14:paraId="4065E0D2" w14:textId="77777777" w:rsidR="0064165A" w:rsidRDefault="0064165A" w:rsidP="0055520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929D17" w14:textId="77777777" w:rsidR="00333AEC" w:rsidRDefault="00333AEC" w:rsidP="00A82268">
      <w:r>
        <w:separator/>
      </w:r>
    </w:p>
  </w:footnote>
  <w:footnote w:type="continuationSeparator" w:id="0">
    <w:p w14:paraId="6EFAD495" w14:textId="77777777" w:rsidR="00333AEC" w:rsidRDefault="00333AEC" w:rsidP="00A8226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F3E1BA" w14:textId="77777777" w:rsidR="0064165A" w:rsidRPr="00E12386" w:rsidRDefault="0064165A" w:rsidP="00E12386">
    <w:pPr>
      <w:pStyle w:val="Header"/>
      <w:jc w:val="center"/>
      <w:rPr>
        <w:rFonts w:cs="Times New Roman"/>
      </w:rPr>
    </w:pPr>
    <w:r w:rsidRPr="00E12386">
      <w:rPr>
        <w:rFonts w:cs="Times New Roman"/>
      </w:rPr>
      <w:t>M.Sc. Thesis – M. Piczak; McMaster University - Biology</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75418B3"/>
    <w:multiLevelType w:val="hybridMultilevel"/>
    <w:tmpl w:val="C138FA26"/>
    <w:lvl w:ilvl="0" w:tplc="16227256">
      <w:numFmt w:val="bullet"/>
      <w:lvlText w:val=""/>
      <w:lvlJc w:val="left"/>
      <w:pPr>
        <w:ind w:left="720" w:hanging="360"/>
      </w:pPr>
      <w:rPr>
        <w:rFonts w:ascii="Symbol" w:eastAsiaTheme="minorHAnsi" w:hAnsi="Symbol"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1AA023F5"/>
    <w:multiLevelType w:val="hybridMultilevel"/>
    <w:tmpl w:val="574EA9CE"/>
    <w:lvl w:ilvl="0" w:tplc="34D8B95A">
      <w:start w:val="2"/>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DE74CC1"/>
    <w:multiLevelType w:val="hybridMultilevel"/>
    <w:tmpl w:val="AF467BF4"/>
    <w:lvl w:ilvl="0" w:tplc="45CE6060">
      <w:numFmt w:val="bullet"/>
      <w:lvlText w:val=""/>
      <w:lvlJc w:val="left"/>
      <w:pPr>
        <w:ind w:left="720" w:hanging="360"/>
      </w:pPr>
      <w:rPr>
        <w:rFonts w:ascii="Symbol" w:eastAsiaTheme="minorHAnsi" w:hAnsi="Symbol"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65AD6EDD"/>
    <w:multiLevelType w:val="hybridMultilevel"/>
    <w:tmpl w:val="18B64A36"/>
    <w:lvl w:ilvl="0" w:tplc="77E06862">
      <w:start w:val="1"/>
      <w:numFmt w:val="decimal"/>
      <w:lvlText w:val="%1."/>
      <w:lvlJc w:val="left"/>
      <w:pPr>
        <w:ind w:left="502"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A290537"/>
    <w:multiLevelType w:val="hybridMultilevel"/>
    <w:tmpl w:val="5C2A35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ECC4856"/>
    <w:multiLevelType w:val="hybridMultilevel"/>
    <w:tmpl w:val="842AB3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5593363"/>
    <w:multiLevelType w:val="hybridMultilevel"/>
    <w:tmpl w:val="18F8672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5"/>
  </w:num>
  <w:num w:numId="3">
    <w:abstractNumId w:val="1"/>
  </w:num>
  <w:num w:numId="4">
    <w:abstractNumId w:val="4"/>
  </w:num>
  <w:num w:numId="5">
    <w:abstractNumId w:val="3"/>
  </w:num>
  <w:num w:numId="6">
    <w:abstractNumId w:val="0"/>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7"/>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90CDD"/>
    <w:rsid w:val="00006F93"/>
    <w:rsid w:val="000162D4"/>
    <w:rsid w:val="000173FC"/>
    <w:rsid w:val="0002366C"/>
    <w:rsid w:val="00024BDD"/>
    <w:rsid w:val="0002529D"/>
    <w:rsid w:val="000324B8"/>
    <w:rsid w:val="00034EA0"/>
    <w:rsid w:val="000428D4"/>
    <w:rsid w:val="00051D95"/>
    <w:rsid w:val="00055621"/>
    <w:rsid w:val="00055ECB"/>
    <w:rsid w:val="0006440E"/>
    <w:rsid w:val="000703A7"/>
    <w:rsid w:val="00074061"/>
    <w:rsid w:val="000760DE"/>
    <w:rsid w:val="00080D94"/>
    <w:rsid w:val="00083403"/>
    <w:rsid w:val="00083A60"/>
    <w:rsid w:val="0009732D"/>
    <w:rsid w:val="000A489E"/>
    <w:rsid w:val="000B30B1"/>
    <w:rsid w:val="000B7F2D"/>
    <w:rsid w:val="000C48FE"/>
    <w:rsid w:val="000D4AD1"/>
    <w:rsid w:val="000D587B"/>
    <w:rsid w:val="000E0866"/>
    <w:rsid w:val="000E1443"/>
    <w:rsid w:val="001020C1"/>
    <w:rsid w:val="00102986"/>
    <w:rsid w:val="001043D1"/>
    <w:rsid w:val="00104618"/>
    <w:rsid w:val="00104EBA"/>
    <w:rsid w:val="00106988"/>
    <w:rsid w:val="00116FAC"/>
    <w:rsid w:val="00117728"/>
    <w:rsid w:val="001236D5"/>
    <w:rsid w:val="001358AE"/>
    <w:rsid w:val="001438C1"/>
    <w:rsid w:val="0014485D"/>
    <w:rsid w:val="00147132"/>
    <w:rsid w:val="0015274E"/>
    <w:rsid w:val="001527B3"/>
    <w:rsid w:val="0015297C"/>
    <w:rsid w:val="00154B3F"/>
    <w:rsid w:val="00156F66"/>
    <w:rsid w:val="00165124"/>
    <w:rsid w:val="0016782C"/>
    <w:rsid w:val="00170B39"/>
    <w:rsid w:val="001742BA"/>
    <w:rsid w:val="00177437"/>
    <w:rsid w:val="00181F15"/>
    <w:rsid w:val="00181FCC"/>
    <w:rsid w:val="00191D9F"/>
    <w:rsid w:val="00195BE5"/>
    <w:rsid w:val="00196643"/>
    <w:rsid w:val="001C03D4"/>
    <w:rsid w:val="001C61F4"/>
    <w:rsid w:val="001C6FA6"/>
    <w:rsid w:val="001D1BCF"/>
    <w:rsid w:val="001D4AF4"/>
    <w:rsid w:val="001D732D"/>
    <w:rsid w:val="001E0B10"/>
    <w:rsid w:val="001E16C5"/>
    <w:rsid w:val="001E1F2F"/>
    <w:rsid w:val="001E5414"/>
    <w:rsid w:val="001F130A"/>
    <w:rsid w:val="001F5F55"/>
    <w:rsid w:val="001F70B3"/>
    <w:rsid w:val="00227A44"/>
    <w:rsid w:val="00227D8A"/>
    <w:rsid w:val="0023161C"/>
    <w:rsid w:val="002332AC"/>
    <w:rsid w:val="00234B29"/>
    <w:rsid w:val="00237A32"/>
    <w:rsid w:val="00243F9D"/>
    <w:rsid w:val="002479C3"/>
    <w:rsid w:val="00260D24"/>
    <w:rsid w:val="00261131"/>
    <w:rsid w:val="00264197"/>
    <w:rsid w:val="0026519A"/>
    <w:rsid w:val="002679B4"/>
    <w:rsid w:val="0027414F"/>
    <w:rsid w:val="00277DBF"/>
    <w:rsid w:val="00280EB4"/>
    <w:rsid w:val="00284DE9"/>
    <w:rsid w:val="00286560"/>
    <w:rsid w:val="00291481"/>
    <w:rsid w:val="00294408"/>
    <w:rsid w:val="002A13C0"/>
    <w:rsid w:val="002A1429"/>
    <w:rsid w:val="002A4639"/>
    <w:rsid w:val="002A7E3D"/>
    <w:rsid w:val="002B2D8C"/>
    <w:rsid w:val="002C0385"/>
    <w:rsid w:val="002D46C7"/>
    <w:rsid w:val="002D53F0"/>
    <w:rsid w:val="002E260E"/>
    <w:rsid w:val="002E5372"/>
    <w:rsid w:val="003050DC"/>
    <w:rsid w:val="003058BA"/>
    <w:rsid w:val="003109B6"/>
    <w:rsid w:val="00320E50"/>
    <w:rsid w:val="00320E9C"/>
    <w:rsid w:val="00323454"/>
    <w:rsid w:val="00333AEC"/>
    <w:rsid w:val="00342403"/>
    <w:rsid w:val="0035050F"/>
    <w:rsid w:val="00351BFE"/>
    <w:rsid w:val="00363F27"/>
    <w:rsid w:val="00371B49"/>
    <w:rsid w:val="0037379A"/>
    <w:rsid w:val="00380E34"/>
    <w:rsid w:val="003817AE"/>
    <w:rsid w:val="00382678"/>
    <w:rsid w:val="00384968"/>
    <w:rsid w:val="00384EF9"/>
    <w:rsid w:val="00387044"/>
    <w:rsid w:val="00393E5F"/>
    <w:rsid w:val="00395F28"/>
    <w:rsid w:val="003A2E1F"/>
    <w:rsid w:val="003A7F41"/>
    <w:rsid w:val="003B5D6A"/>
    <w:rsid w:val="003C3229"/>
    <w:rsid w:val="003F6244"/>
    <w:rsid w:val="003F7E15"/>
    <w:rsid w:val="00400DA4"/>
    <w:rsid w:val="004126B5"/>
    <w:rsid w:val="004136F7"/>
    <w:rsid w:val="00423D2E"/>
    <w:rsid w:val="00427A13"/>
    <w:rsid w:val="00433CC4"/>
    <w:rsid w:val="00434C3C"/>
    <w:rsid w:val="00441CDF"/>
    <w:rsid w:val="00442947"/>
    <w:rsid w:val="00443192"/>
    <w:rsid w:val="004455F9"/>
    <w:rsid w:val="004470F6"/>
    <w:rsid w:val="00455886"/>
    <w:rsid w:val="00461F09"/>
    <w:rsid w:val="00467E2F"/>
    <w:rsid w:val="0047666C"/>
    <w:rsid w:val="00482ABB"/>
    <w:rsid w:val="0049567E"/>
    <w:rsid w:val="004B45AF"/>
    <w:rsid w:val="004C047F"/>
    <w:rsid w:val="004C0D6D"/>
    <w:rsid w:val="004C1065"/>
    <w:rsid w:val="004C7493"/>
    <w:rsid w:val="004D245F"/>
    <w:rsid w:val="004D252D"/>
    <w:rsid w:val="004E1DAB"/>
    <w:rsid w:val="004F5784"/>
    <w:rsid w:val="0051235F"/>
    <w:rsid w:val="00525B4A"/>
    <w:rsid w:val="005307E2"/>
    <w:rsid w:val="00532002"/>
    <w:rsid w:val="0053460A"/>
    <w:rsid w:val="0053539D"/>
    <w:rsid w:val="00547B69"/>
    <w:rsid w:val="00552506"/>
    <w:rsid w:val="0055520B"/>
    <w:rsid w:val="00557F58"/>
    <w:rsid w:val="005663DA"/>
    <w:rsid w:val="00566964"/>
    <w:rsid w:val="00572664"/>
    <w:rsid w:val="00575578"/>
    <w:rsid w:val="005774D5"/>
    <w:rsid w:val="00577B3E"/>
    <w:rsid w:val="00582369"/>
    <w:rsid w:val="005845F6"/>
    <w:rsid w:val="00587BF0"/>
    <w:rsid w:val="00590CDD"/>
    <w:rsid w:val="0059129A"/>
    <w:rsid w:val="00596099"/>
    <w:rsid w:val="00597852"/>
    <w:rsid w:val="005A52EB"/>
    <w:rsid w:val="005A5889"/>
    <w:rsid w:val="005B5D64"/>
    <w:rsid w:val="005B6B43"/>
    <w:rsid w:val="005C76AC"/>
    <w:rsid w:val="005D0119"/>
    <w:rsid w:val="005D3A78"/>
    <w:rsid w:val="005D4C06"/>
    <w:rsid w:val="005E1AC1"/>
    <w:rsid w:val="005E63C0"/>
    <w:rsid w:val="0060369A"/>
    <w:rsid w:val="00626233"/>
    <w:rsid w:val="0063332C"/>
    <w:rsid w:val="0064165A"/>
    <w:rsid w:val="0064372C"/>
    <w:rsid w:val="00647448"/>
    <w:rsid w:val="006549AA"/>
    <w:rsid w:val="00657157"/>
    <w:rsid w:val="00657474"/>
    <w:rsid w:val="006769C9"/>
    <w:rsid w:val="00685811"/>
    <w:rsid w:val="00686C1B"/>
    <w:rsid w:val="006926B5"/>
    <w:rsid w:val="00694FDA"/>
    <w:rsid w:val="00695765"/>
    <w:rsid w:val="00697FD9"/>
    <w:rsid w:val="006A6338"/>
    <w:rsid w:val="006A76B2"/>
    <w:rsid w:val="006A7851"/>
    <w:rsid w:val="006B05C6"/>
    <w:rsid w:val="006B2C56"/>
    <w:rsid w:val="006C021B"/>
    <w:rsid w:val="006C1E98"/>
    <w:rsid w:val="006D3900"/>
    <w:rsid w:val="006D59F5"/>
    <w:rsid w:val="00702B8B"/>
    <w:rsid w:val="0070654C"/>
    <w:rsid w:val="0071070B"/>
    <w:rsid w:val="00711BA9"/>
    <w:rsid w:val="0071548F"/>
    <w:rsid w:val="007212F8"/>
    <w:rsid w:val="007254FD"/>
    <w:rsid w:val="0072634A"/>
    <w:rsid w:val="00731BD8"/>
    <w:rsid w:val="00734C91"/>
    <w:rsid w:val="0075179E"/>
    <w:rsid w:val="0075554C"/>
    <w:rsid w:val="00756FA1"/>
    <w:rsid w:val="00764700"/>
    <w:rsid w:val="00765D2F"/>
    <w:rsid w:val="00784641"/>
    <w:rsid w:val="00794CC1"/>
    <w:rsid w:val="00795773"/>
    <w:rsid w:val="00795CFF"/>
    <w:rsid w:val="007A3D09"/>
    <w:rsid w:val="007A5A1F"/>
    <w:rsid w:val="007B0781"/>
    <w:rsid w:val="007B3E3B"/>
    <w:rsid w:val="007B6626"/>
    <w:rsid w:val="007B73FD"/>
    <w:rsid w:val="007C122A"/>
    <w:rsid w:val="007C272E"/>
    <w:rsid w:val="007C713A"/>
    <w:rsid w:val="007C762A"/>
    <w:rsid w:val="007C7C02"/>
    <w:rsid w:val="007E0217"/>
    <w:rsid w:val="007E0702"/>
    <w:rsid w:val="007E55D0"/>
    <w:rsid w:val="007E64BF"/>
    <w:rsid w:val="007F218F"/>
    <w:rsid w:val="007F451F"/>
    <w:rsid w:val="007F6551"/>
    <w:rsid w:val="00800882"/>
    <w:rsid w:val="00801EF7"/>
    <w:rsid w:val="00807900"/>
    <w:rsid w:val="00811220"/>
    <w:rsid w:val="00816B09"/>
    <w:rsid w:val="00822ABF"/>
    <w:rsid w:val="00824FE3"/>
    <w:rsid w:val="008403B3"/>
    <w:rsid w:val="00847EB5"/>
    <w:rsid w:val="00853242"/>
    <w:rsid w:val="00853983"/>
    <w:rsid w:val="0086451E"/>
    <w:rsid w:val="0086559E"/>
    <w:rsid w:val="00867082"/>
    <w:rsid w:val="00867AC7"/>
    <w:rsid w:val="008732F4"/>
    <w:rsid w:val="00884869"/>
    <w:rsid w:val="008A7B64"/>
    <w:rsid w:val="008B0938"/>
    <w:rsid w:val="008D0593"/>
    <w:rsid w:val="008E7A62"/>
    <w:rsid w:val="008F6BEF"/>
    <w:rsid w:val="009016AC"/>
    <w:rsid w:val="00917785"/>
    <w:rsid w:val="0093405C"/>
    <w:rsid w:val="0095038B"/>
    <w:rsid w:val="00952630"/>
    <w:rsid w:val="009532BE"/>
    <w:rsid w:val="009538F0"/>
    <w:rsid w:val="00953C41"/>
    <w:rsid w:val="0095528F"/>
    <w:rsid w:val="009626AB"/>
    <w:rsid w:val="00970EA5"/>
    <w:rsid w:val="009809A2"/>
    <w:rsid w:val="00993908"/>
    <w:rsid w:val="009C0CCE"/>
    <w:rsid w:val="009C1A15"/>
    <w:rsid w:val="009C21BA"/>
    <w:rsid w:val="009C311E"/>
    <w:rsid w:val="009C496C"/>
    <w:rsid w:val="009D231B"/>
    <w:rsid w:val="009F3B50"/>
    <w:rsid w:val="00A0654E"/>
    <w:rsid w:val="00A152E0"/>
    <w:rsid w:val="00A158F9"/>
    <w:rsid w:val="00A17C19"/>
    <w:rsid w:val="00A304B9"/>
    <w:rsid w:val="00A42A0A"/>
    <w:rsid w:val="00A44276"/>
    <w:rsid w:val="00A52D63"/>
    <w:rsid w:val="00A600AE"/>
    <w:rsid w:val="00A7053B"/>
    <w:rsid w:val="00A74EFD"/>
    <w:rsid w:val="00A82268"/>
    <w:rsid w:val="00A8290A"/>
    <w:rsid w:val="00A9044C"/>
    <w:rsid w:val="00AA33D8"/>
    <w:rsid w:val="00AA3EF4"/>
    <w:rsid w:val="00AB384C"/>
    <w:rsid w:val="00AB5A42"/>
    <w:rsid w:val="00AC01A8"/>
    <w:rsid w:val="00AC07A0"/>
    <w:rsid w:val="00AC654D"/>
    <w:rsid w:val="00AD00A9"/>
    <w:rsid w:val="00AD1E96"/>
    <w:rsid w:val="00AD3BE1"/>
    <w:rsid w:val="00AD4BBA"/>
    <w:rsid w:val="00AE4B1E"/>
    <w:rsid w:val="00AF787C"/>
    <w:rsid w:val="00B07425"/>
    <w:rsid w:val="00B114E1"/>
    <w:rsid w:val="00B14927"/>
    <w:rsid w:val="00B32835"/>
    <w:rsid w:val="00B41568"/>
    <w:rsid w:val="00B525F1"/>
    <w:rsid w:val="00B54E36"/>
    <w:rsid w:val="00B603DD"/>
    <w:rsid w:val="00B630B9"/>
    <w:rsid w:val="00B63C93"/>
    <w:rsid w:val="00B67004"/>
    <w:rsid w:val="00B71171"/>
    <w:rsid w:val="00B73F11"/>
    <w:rsid w:val="00B76A4E"/>
    <w:rsid w:val="00B7733D"/>
    <w:rsid w:val="00B8085E"/>
    <w:rsid w:val="00B90FA1"/>
    <w:rsid w:val="00BA6A82"/>
    <w:rsid w:val="00BA7C00"/>
    <w:rsid w:val="00BB06C4"/>
    <w:rsid w:val="00BB2813"/>
    <w:rsid w:val="00BB51BA"/>
    <w:rsid w:val="00BC6F90"/>
    <w:rsid w:val="00BD7B85"/>
    <w:rsid w:val="00BE4F2B"/>
    <w:rsid w:val="00BE70B2"/>
    <w:rsid w:val="00C07152"/>
    <w:rsid w:val="00C1192A"/>
    <w:rsid w:val="00C209F0"/>
    <w:rsid w:val="00C2575B"/>
    <w:rsid w:val="00C272BE"/>
    <w:rsid w:val="00C273CE"/>
    <w:rsid w:val="00C318FF"/>
    <w:rsid w:val="00C32223"/>
    <w:rsid w:val="00C3532C"/>
    <w:rsid w:val="00C3684A"/>
    <w:rsid w:val="00C4066F"/>
    <w:rsid w:val="00C434CD"/>
    <w:rsid w:val="00C53180"/>
    <w:rsid w:val="00C5643D"/>
    <w:rsid w:val="00C6267F"/>
    <w:rsid w:val="00C63650"/>
    <w:rsid w:val="00C63874"/>
    <w:rsid w:val="00C729F8"/>
    <w:rsid w:val="00C73EDD"/>
    <w:rsid w:val="00C75482"/>
    <w:rsid w:val="00C7656C"/>
    <w:rsid w:val="00C80F93"/>
    <w:rsid w:val="00CA05AB"/>
    <w:rsid w:val="00CA2AE0"/>
    <w:rsid w:val="00CA6E5A"/>
    <w:rsid w:val="00CA7D8D"/>
    <w:rsid w:val="00CB3EF6"/>
    <w:rsid w:val="00CB46D3"/>
    <w:rsid w:val="00CC1B13"/>
    <w:rsid w:val="00CC46A2"/>
    <w:rsid w:val="00CD7931"/>
    <w:rsid w:val="00CE0178"/>
    <w:rsid w:val="00CE0487"/>
    <w:rsid w:val="00CE427B"/>
    <w:rsid w:val="00D06045"/>
    <w:rsid w:val="00D06D8D"/>
    <w:rsid w:val="00D12088"/>
    <w:rsid w:val="00D1364C"/>
    <w:rsid w:val="00D1561B"/>
    <w:rsid w:val="00D16B2A"/>
    <w:rsid w:val="00D23DDA"/>
    <w:rsid w:val="00D31618"/>
    <w:rsid w:val="00D328D5"/>
    <w:rsid w:val="00D37842"/>
    <w:rsid w:val="00D54B28"/>
    <w:rsid w:val="00D63998"/>
    <w:rsid w:val="00D80F36"/>
    <w:rsid w:val="00D85B98"/>
    <w:rsid w:val="00D94E0E"/>
    <w:rsid w:val="00DB0BFE"/>
    <w:rsid w:val="00DB7E18"/>
    <w:rsid w:val="00DC258E"/>
    <w:rsid w:val="00DF0D41"/>
    <w:rsid w:val="00DF282D"/>
    <w:rsid w:val="00E01C66"/>
    <w:rsid w:val="00E0404E"/>
    <w:rsid w:val="00E06CD8"/>
    <w:rsid w:val="00E11D25"/>
    <w:rsid w:val="00E12386"/>
    <w:rsid w:val="00E15E24"/>
    <w:rsid w:val="00E30FE4"/>
    <w:rsid w:val="00E3288C"/>
    <w:rsid w:val="00E35FE6"/>
    <w:rsid w:val="00E41CA3"/>
    <w:rsid w:val="00E43E4A"/>
    <w:rsid w:val="00E457EC"/>
    <w:rsid w:val="00E458ED"/>
    <w:rsid w:val="00E531D9"/>
    <w:rsid w:val="00E544CE"/>
    <w:rsid w:val="00E56871"/>
    <w:rsid w:val="00E61606"/>
    <w:rsid w:val="00E62DB1"/>
    <w:rsid w:val="00E64F38"/>
    <w:rsid w:val="00E65C3E"/>
    <w:rsid w:val="00E6648E"/>
    <w:rsid w:val="00E752D2"/>
    <w:rsid w:val="00E77A64"/>
    <w:rsid w:val="00E83AA6"/>
    <w:rsid w:val="00E851C6"/>
    <w:rsid w:val="00E939E6"/>
    <w:rsid w:val="00EA288A"/>
    <w:rsid w:val="00EA48CC"/>
    <w:rsid w:val="00EA510C"/>
    <w:rsid w:val="00EA78FF"/>
    <w:rsid w:val="00EB1F3A"/>
    <w:rsid w:val="00EB3DB7"/>
    <w:rsid w:val="00EB6D86"/>
    <w:rsid w:val="00ED1FB3"/>
    <w:rsid w:val="00ED2759"/>
    <w:rsid w:val="00ED2B50"/>
    <w:rsid w:val="00ED5C2C"/>
    <w:rsid w:val="00EE5AEA"/>
    <w:rsid w:val="00EF2D50"/>
    <w:rsid w:val="00EF423B"/>
    <w:rsid w:val="00EF7627"/>
    <w:rsid w:val="00F11916"/>
    <w:rsid w:val="00F16C1F"/>
    <w:rsid w:val="00F2597A"/>
    <w:rsid w:val="00F329CA"/>
    <w:rsid w:val="00F42ADF"/>
    <w:rsid w:val="00F56880"/>
    <w:rsid w:val="00F62D1B"/>
    <w:rsid w:val="00F63C68"/>
    <w:rsid w:val="00F72E6F"/>
    <w:rsid w:val="00F80F16"/>
    <w:rsid w:val="00F81ED4"/>
    <w:rsid w:val="00F9162C"/>
    <w:rsid w:val="00FA124F"/>
    <w:rsid w:val="00FA1351"/>
    <w:rsid w:val="00FC4941"/>
    <w:rsid w:val="00FC5B6C"/>
    <w:rsid w:val="00FC65BF"/>
    <w:rsid w:val="00FD0089"/>
    <w:rsid w:val="00FE1C20"/>
    <w:rsid w:val="00FE4953"/>
    <w:rsid w:val="00FE596C"/>
    <w:rsid w:val="00FF188A"/>
    <w:rsid w:val="00FF24F6"/>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C87FE9"/>
  <w15:chartTrackingRefBased/>
  <w15:docId w15:val="{101DB45A-93A0-E64A-84B4-FE37B18D15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72634A"/>
    <w:pPr>
      <w:spacing w:line="480" w:lineRule="auto"/>
    </w:pPr>
    <w:rPr>
      <w:rFonts w:ascii="Times New Roman" w:hAnsi="Times New Roman"/>
    </w:rPr>
  </w:style>
  <w:style w:type="paragraph" w:styleId="Heading1">
    <w:name w:val="heading 1"/>
    <w:basedOn w:val="Normal"/>
    <w:next w:val="Normal"/>
    <w:link w:val="Heading1Char"/>
    <w:uiPriority w:val="9"/>
    <w:qFormat/>
    <w:rsid w:val="00AF787C"/>
    <w:pPr>
      <w:keepNext/>
      <w:keepLines/>
      <w:spacing w:before="240"/>
      <w:jc w:val="center"/>
      <w:outlineLvl w:val="0"/>
    </w:pPr>
    <w:rPr>
      <w:rFonts w:eastAsiaTheme="majorEastAsia" w:cstheme="majorBidi"/>
      <w:b/>
      <w:color w:val="000000" w:themeColor="text1"/>
      <w:szCs w:val="32"/>
    </w:rPr>
  </w:style>
  <w:style w:type="paragraph" w:styleId="Heading2">
    <w:name w:val="heading 2"/>
    <w:basedOn w:val="Normal"/>
    <w:next w:val="Normal"/>
    <w:link w:val="Heading2Char"/>
    <w:uiPriority w:val="9"/>
    <w:unhideWhenUsed/>
    <w:qFormat/>
    <w:rsid w:val="00AF787C"/>
    <w:pPr>
      <w:keepNext/>
      <w:keepLines/>
      <w:spacing w:before="40"/>
      <w:outlineLvl w:val="1"/>
    </w:pPr>
    <w:rPr>
      <w:rFonts w:eastAsiaTheme="majorEastAsia" w:cstheme="majorBidi"/>
      <w:color w:val="000000" w:themeColor="text1"/>
      <w:szCs w:val="26"/>
      <w:u w:val="single"/>
    </w:rPr>
  </w:style>
  <w:style w:type="paragraph" w:styleId="Heading3">
    <w:name w:val="heading 3"/>
    <w:basedOn w:val="Normal"/>
    <w:next w:val="Normal"/>
    <w:link w:val="Heading3Char"/>
    <w:uiPriority w:val="9"/>
    <w:unhideWhenUsed/>
    <w:qFormat/>
    <w:rsid w:val="00AF787C"/>
    <w:pPr>
      <w:keepNext/>
      <w:keepLines/>
      <w:spacing w:before="40"/>
      <w:outlineLvl w:val="2"/>
    </w:pPr>
    <w:rPr>
      <w:rFonts w:eastAsiaTheme="majorEastAsia" w:cstheme="majorBidi"/>
      <w:i/>
      <w:color w:val="000000" w:themeColor="text1"/>
    </w:rPr>
  </w:style>
  <w:style w:type="paragraph" w:styleId="Heading4">
    <w:name w:val="heading 4"/>
    <w:basedOn w:val="Normal"/>
    <w:next w:val="Normal"/>
    <w:link w:val="Heading4Char"/>
    <w:uiPriority w:val="9"/>
    <w:semiHidden/>
    <w:unhideWhenUsed/>
    <w:qFormat/>
    <w:rsid w:val="00AF787C"/>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AF787C"/>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F787C"/>
    <w:rPr>
      <w:rFonts w:ascii="Times New Roman" w:eastAsiaTheme="majorEastAsia" w:hAnsi="Times New Roman" w:cstheme="majorBidi"/>
      <w:b/>
      <w:color w:val="000000" w:themeColor="text1"/>
      <w:szCs w:val="32"/>
    </w:rPr>
  </w:style>
  <w:style w:type="character" w:customStyle="1" w:styleId="Heading2Char">
    <w:name w:val="Heading 2 Char"/>
    <w:basedOn w:val="DefaultParagraphFont"/>
    <w:link w:val="Heading2"/>
    <w:uiPriority w:val="9"/>
    <w:rsid w:val="00AF787C"/>
    <w:rPr>
      <w:rFonts w:ascii="Times New Roman" w:eastAsiaTheme="majorEastAsia" w:hAnsi="Times New Roman" w:cstheme="majorBidi"/>
      <w:color w:val="000000" w:themeColor="text1"/>
      <w:szCs w:val="26"/>
      <w:u w:val="single"/>
    </w:rPr>
  </w:style>
  <w:style w:type="character" w:customStyle="1" w:styleId="Heading3Char">
    <w:name w:val="Heading 3 Char"/>
    <w:basedOn w:val="DefaultParagraphFont"/>
    <w:link w:val="Heading3"/>
    <w:uiPriority w:val="9"/>
    <w:rsid w:val="00AF787C"/>
    <w:rPr>
      <w:rFonts w:ascii="Times New Roman" w:eastAsiaTheme="majorEastAsia" w:hAnsi="Times New Roman" w:cstheme="majorBidi"/>
      <w:i/>
      <w:color w:val="000000" w:themeColor="text1"/>
    </w:rPr>
  </w:style>
  <w:style w:type="character" w:customStyle="1" w:styleId="Heading4Char">
    <w:name w:val="Heading 4 Char"/>
    <w:basedOn w:val="DefaultParagraphFont"/>
    <w:link w:val="Heading4"/>
    <w:uiPriority w:val="9"/>
    <w:semiHidden/>
    <w:rsid w:val="00AF787C"/>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AF787C"/>
    <w:rPr>
      <w:rFonts w:asciiTheme="majorHAnsi" w:eastAsiaTheme="majorEastAsia" w:hAnsiTheme="majorHAnsi" w:cstheme="majorBidi"/>
      <w:color w:val="2F5496" w:themeColor="accent1" w:themeShade="BF"/>
    </w:rPr>
  </w:style>
  <w:style w:type="paragraph" w:styleId="Footer">
    <w:name w:val="footer"/>
    <w:basedOn w:val="Normal"/>
    <w:link w:val="FooterChar"/>
    <w:uiPriority w:val="99"/>
    <w:unhideWhenUsed/>
    <w:rsid w:val="00A82268"/>
    <w:pPr>
      <w:tabs>
        <w:tab w:val="center" w:pos="4680"/>
        <w:tab w:val="right" w:pos="9360"/>
      </w:tabs>
    </w:pPr>
  </w:style>
  <w:style w:type="character" w:customStyle="1" w:styleId="FooterChar">
    <w:name w:val="Footer Char"/>
    <w:basedOn w:val="DefaultParagraphFont"/>
    <w:link w:val="Footer"/>
    <w:uiPriority w:val="99"/>
    <w:rsid w:val="00A82268"/>
  </w:style>
  <w:style w:type="character" w:styleId="PageNumber">
    <w:name w:val="page number"/>
    <w:basedOn w:val="DefaultParagraphFont"/>
    <w:uiPriority w:val="99"/>
    <w:semiHidden/>
    <w:unhideWhenUsed/>
    <w:rsid w:val="00A82268"/>
  </w:style>
  <w:style w:type="paragraph" w:styleId="Header">
    <w:name w:val="header"/>
    <w:basedOn w:val="Normal"/>
    <w:link w:val="HeaderChar"/>
    <w:uiPriority w:val="99"/>
    <w:unhideWhenUsed/>
    <w:rsid w:val="00A82268"/>
    <w:pPr>
      <w:tabs>
        <w:tab w:val="center" w:pos="4680"/>
        <w:tab w:val="right" w:pos="9360"/>
      </w:tabs>
    </w:pPr>
  </w:style>
  <w:style w:type="character" w:customStyle="1" w:styleId="HeaderChar">
    <w:name w:val="Header Char"/>
    <w:basedOn w:val="DefaultParagraphFont"/>
    <w:link w:val="Header"/>
    <w:uiPriority w:val="99"/>
    <w:rsid w:val="00A82268"/>
  </w:style>
  <w:style w:type="paragraph" w:styleId="TOCHeading">
    <w:name w:val="TOC Heading"/>
    <w:basedOn w:val="Heading1"/>
    <w:next w:val="Normal"/>
    <w:uiPriority w:val="39"/>
    <w:unhideWhenUsed/>
    <w:qFormat/>
    <w:rsid w:val="00D06D8D"/>
    <w:pPr>
      <w:spacing w:before="480" w:line="276" w:lineRule="auto"/>
      <w:outlineLvl w:val="9"/>
    </w:pPr>
    <w:rPr>
      <w:b w:val="0"/>
      <w:bCs/>
      <w:sz w:val="28"/>
      <w:szCs w:val="28"/>
      <w:lang w:val="en-US"/>
    </w:rPr>
  </w:style>
  <w:style w:type="paragraph" w:styleId="TOC1">
    <w:name w:val="toc 1"/>
    <w:basedOn w:val="Normal"/>
    <w:next w:val="Normal"/>
    <w:autoRedefine/>
    <w:uiPriority w:val="39"/>
    <w:unhideWhenUsed/>
    <w:rsid w:val="006A7851"/>
    <w:pPr>
      <w:tabs>
        <w:tab w:val="right" w:leader="dot" w:pos="8657"/>
      </w:tabs>
      <w:spacing w:before="240" w:after="120" w:line="240" w:lineRule="auto"/>
      <w:ind w:firstLine="284"/>
    </w:pPr>
    <w:rPr>
      <w:rFonts w:asciiTheme="minorHAnsi" w:hAnsiTheme="minorHAnsi"/>
      <w:bCs/>
      <w:noProof/>
      <w:sz w:val="20"/>
      <w:szCs w:val="20"/>
    </w:rPr>
  </w:style>
  <w:style w:type="paragraph" w:styleId="TOC2">
    <w:name w:val="toc 2"/>
    <w:basedOn w:val="Headin2MP"/>
    <w:next w:val="Normal"/>
    <w:autoRedefine/>
    <w:uiPriority w:val="39"/>
    <w:unhideWhenUsed/>
    <w:rsid w:val="00AF787C"/>
    <w:pPr>
      <w:spacing w:before="120"/>
      <w:ind w:left="240"/>
    </w:pPr>
    <w:rPr>
      <w:rFonts w:asciiTheme="minorHAnsi" w:hAnsiTheme="minorHAnsi" w:cstheme="minorBidi"/>
      <w:i/>
      <w:iCs/>
      <w:sz w:val="20"/>
      <w:szCs w:val="20"/>
      <w:u w:val="none"/>
      <w:lang w:val="en-CA"/>
    </w:rPr>
  </w:style>
  <w:style w:type="paragraph" w:customStyle="1" w:styleId="Headin2MP">
    <w:name w:val="Headin 2 MP"/>
    <w:basedOn w:val="Normal"/>
    <w:rsid w:val="00E939E6"/>
    <w:rPr>
      <w:rFonts w:cs="Times New Roman"/>
      <w:u w:val="single"/>
      <w:lang w:val="en-US"/>
    </w:rPr>
  </w:style>
  <w:style w:type="paragraph" w:styleId="TOC3">
    <w:name w:val="toc 3"/>
    <w:basedOn w:val="Heading3MP"/>
    <w:next w:val="Normal"/>
    <w:autoRedefine/>
    <w:uiPriority w:val="39"/>
    <w:unhideWhenUsed/>
    <w:rsid w:val="00C80F93"/>
    <w:pPr>
      <w:spacing w:line="480" w:lineRule="auto"/>
      <w:ind w:left="480"/>
    </w:pPr>
    <w:rPr>
      <w:rFonts w:asciiTheme="minorHAnsi" w:hAnsiTheme="minorHAnsi" w:cstheme="minorBidi"/>
      <w:i w:val="0"/>
      <w:sz w:val="20"/>
      <w:szCs w:val="20"/>
      <w:lang w:val="en-CA"/>
    </w:rPr>
  </w:style>
  <w:style w:type="paragraph" w:customStyle="1" w:styleId="Heading3MP">
    <w:name w:val="Heading 3 MP"/>
    <w:rsid w:val="00C80F93"/>
    <w:rPr>
      <w:rFonts w:ascii="Times New Roman" w:hAnsi="Times New Roman" w:cs="Times New Roman"/>
      <w:i/>
      <w:lang w:val="en-US"/>
    </w:rPr>
  </w:style>
  <w:style w:type="paragraph" w:styleId="TOC4">
    <w:name w:val="toc 4"/>
    <w:basedOn w:val="Normal"/>
    <w:next w:val="Normal"/>
    <w:autoRedefine/>
    <w:uiPriority w:val="39"/>
    <w:unhideWhenUsed/>
    <w:rsid w:val="00D06D8D"/>
    <w:pPr>
      <w:ind w:left="720"/>
    </w:pPr>
    <w:rPr>
      <w:rFonts w:asciiTheme="minorHAnsi" w:hAnsiTheme="minorHAnsi"/>
      <w:sz w:val="20"/>
      <w:szCs w:val="20"/>
    </w:rPr>
  </w:style>
  <w:style w:type="paragraph" w:styleId="TOC5">
    <w:name w:val="toc 5"/>
    <w:basedOn w:val="Normal"/>
    <w:next w:val="Normal"/>
    <w:autoRedefine/>
    <w:uiPriority w:val="39"/>
    <w:unhideWhenUsed/>
    <w:rsid w:val="00D06D8D"/>
    <w:pPr>
      <w:ind w:left="960"/>
    </w:pPr>
    <w:rPr>
      <w:rFonts w:asciiTheme="minorHAnsi" w:hAnsiTheme="minorHAnsi"/>
      <w:sz w:val="20"/>
      <w:szCs w:val="20"/>
    </w:rPr>
  </w:style>
  <w:style w:type="paragraph" w:styleId="TOC6">
    <w:name w:val="toc 6"/>
    <w:basedOn w:val="Normal"/>
    <w:next w:val="Normal"/>
    <w:autoRedefine/>
    <w:uiPriority w:val="39"/>
    <w:unhideWhenUsed/>
    <w:rsid w:val="00D06D8D"/>
    <w:pPr>
      <w:ind w:left="1200"/>
    </w:pPr>
    <w:rPr>
      <w:rFonts w:asciiTheme="minorHAnsi" w:hAnsiTheme="minorHAnsi"/>
      <w:sz w:val="20"/>
      <w:szCs w:val="20"/>
    </w:rPr>
  </w:style>
  <w:style w:type="paragraph" w:styleId="TOC7">
    <w:name w:val="toc 7"/>
    <w:basedOn w:val="Normal"/>
    <w:next w:val="Normal"/>
    <w:autoRedefine/>
    <w:uiPriority w:val="39"/>
    <w:unhideWhenUsed/>
    <w:rsid w:val="00D06D8D"/>
    <w:pPr>
      <w:ind w:left="1440"/>
    </w:pPr>
    <w:rPr>
      <w:rFonts w:asciiTheme="minorHAnsi" w:hAnsiTheme="minorHAnsi"/>
      <w:sz w:val="20"/>
      <w:szCs w:val="20"/>
    </w:rPr>
  </w:style>
  <w:style w:type="paragraph" w:styleId="TOC8">
    <w:name w:val="toc 8"/>
    <w:basedOn w:val="Normal"/>
    <w:next w:val="Normal"/>
    <w:autoRedefine/>
    <w:uiPriority w:val="39"/>
    <w:unhideWhenUsed/>
    <w:rsid w:val="00D06D8D"/>
    <w:pPr>
      <w:ind w:left="1680"/>
    </w:pPr>
    <w:rPr>
      <w:rFonts w:asciiTheme="minorHAnsi" w:hAnsiTheme="minorHAnsi"/>
      <w:sz w:val="20"/>
      <w:szCs w:val="20"/>
    </w:rPr>
  </w:style>
  <w:style w:type="paragraph" w:styleId="TOC9">
    <w:name w:val="toc 9"/>
    <w:basedOn w:val="Normal"/>
    <w:next w:val="Normal"/>
    <w:autoRedefine/>
    <w:uiPriority w:val="39"/>
    <w:unhideWhenUsed/>
    <w:rsid w:val="00D06D8D"/>
    <w:pPr>
      <w:ind w:left="1920"/>
    </w:pPr>
    <w:rPr>
      <w:rFonts w:asciiTheme="minorHAnsi" w:hAnsiTheme="minorHAnsi"/>
      <w:sz w:val="20"/>
      <w:szCs w:val="20"/>
    </w:rPr>
  </w:style>
  <w:style w:type="paragraph" w:customStyle="1" w:styleId="Heading1MP">
    <w:name w:val="Heading 1_MP"/>
    <w:basedOn w:val="Heading1"/>
    <w:rsid w:val="00D06D8D"/>
    <w:rPr>
      <w:b w:val="0"/>
    </w:rPr>
  </w:style>
  <w:style w:type="character" w:styleId="Hyperlink">
    <w:name w:val="Hyperlink"/>
    <w:basedOn w:val="DefaultParagraphFont"/>
    <w:uiPriority w:val="99"/>
    <w:unhideWhenUsed/>
    <w:rsid w:val="0055520B"/>
    <w:rPr>
      <w:color w:val="0563C1" w:themeColor="hyperlink"/>
      <w:u w:val="single"/>
    </w:rPr>
  </w:style>
  <w:style w:type="paragraph" w:styleId="ListParagraph">
    <w:name w:val="List Paragraph"/>
    <w:basedOn w:val="Normal"/>
    <w:uiPriority w:val="34"/>
    <w:qFormat/>
    <w:rsid w:val="0055520B"/>
    <w:pPr>
      <w:ind w:left="720"/>
      <w:contextualSpacing/>
    </w:pPr>
  </w:style>
  <w:style w:type="paragraph" w:styleId="CommentText">
    <w:name w:val="annotation text"/>
    <w:basedOn w:val="Normal"/>
    <w:link w:val="CommentTextChar"/>
    <w:uiPriority w:val="99"/>
    <w:semiHidden/>
    <w:unhideWhenUsed/>
    <w:rsid w:val="0055520B"/>
    <w:rPr>
      <w:sz w:val="20"/>
      <w:szCs w:val="20"/>
      <w:lang w:val="en-US"/>
    </w:rPr>
  </w:style>
  <w:style w:type="character" w:customStyle="1" w:styleId="CommentTextChar">
    <w:name w:val="Comment Text Char"/>
    <w:basedOn w:val="DefaultParagraphFont"/>
    <w:link w:val="CommentText"/>
    <w:uiPriority w:val="99"/>
    <w:semiHidden/>
    <w:rsid w:val="0055520B"/>
    <w:rPr>
      <w:sz w:val="20"/>
      <w:szCs w:val="20"/>
      <w:lang w:val="en-US"/>
    </w:rPr>
  </w:style>
  <w:style w:type="character" w:customStyle="1" w:styleId="CommentSubjectChar">
    <w:name w:val="Comment Subject Char"/>
    <w:basedOn w:val="CommentTextChar"/>
    <w:link w:val="CommentSubject"/>
    <w:uiPriority w:val="99"/>
    <w:semiHidden/>
    <w:rsid w:val="0055520B"/>
    <w:rPr>
      <w:b/>
      <w:bCs/>
      <w:sz w:val="20"/>
      <w:szCs w:val="20"/>
      <w:lang w:val="en-US"/>
    </w:rPr>
  </w:style>
  <w:style w:type="paragraph" w:styleId="CommentSubject">
    <w:name w:val="annotation subject"/>
    <w:basedOn w:val="CommentText"/>
    <w:next w:val="CommentText"/>
    <w:link w:val="CommentSubjectChar"/>
    <w:uiPriority w:val="99"/>
    <w:semiHidden/>
    <w:unhideWhenUsed/>
    <w:rsid w:val="0055520B"/>
    <w:rPr>
      <w:b/>
      <w:bCs/>
    </w:rPr>
  </w:style>
  <w:style w:type="character" w:customStyle="1" w:styleId="BalloonTextChar">
    <w:name w:val="Balloon Text Char"/>
    <w:basedOn w:val="DefaultParagraphFont"/>
    <w:link w:val="BalloonText"/>
    <w:uiPriority w:val="99"/>
    <w:semiHidden/>
    <w:rsid w:val="0055520B"/>
    <w:rPr>
      <w:rFonts w:ascii="Segoe UI" w:hAnsi="Segoe UI" w:cs="Segoe UI"/>
      <w:sz w:val="18"/>
      <w:szCs w:val="18"/>
      <w:lang w:val="en-US"/>
    </w:rPr>
  </w:style>
  <w:style w:type="paragraph" w:styleId="BalloonText">
    <w:name w:val="Balloon Text"/>
    <w:basedOn w:val="Normal"/>
    <w:link w:val="BalloonTextChar"/>
    <w:uiPriority w:val="99"/>
    <w:semiHidden/>
    <w:unhideWhenUsed/>
    <w:rsid w:val="0055520B"/>
    <w:rPr>
      <w:rFonts w:ascii="Segoe UI" w:hAnsi="Segoe UI" w:cs="Segoe UI"/>
      <w:sz w:val="18"/>
      <w:szCs w:val="18"/>
      <w:lang w:val="en-US"/>
    </w:rPr>
  </w:style>
  <w:style w:type="paragraph" w:customStyle="1" w:styleId="LitCited">
    <w:name w:val="LitCited"/>
    <w:basedOn w:val="Normal"/>
    <w:rsid w:val="00E939E6"/>
    <w:rPr>
      <w:rFonts w:cs="Times New Roman"/>
      <w:b/>
      <w:lang w:val="en-US"/>
    </w:rPr>
  </w:style>
  <w:style w:type="paragraph" w:styleId="NoSpacing">
    <w:name w:val="No Spacing"/>
    <w:uiPriority w:val="1"/>
    <w:rsid w:val="00E939E6"/>
  </w:style>
  <w:style w:type="paragraph" w:customStyle="1" w:styleId="Heading1CAPS">
    <w:name w:val="Heading 1 CAPS"/>
    <w:link w:val="Heading1CAPSChar"/>
    <w:rsid w:val="00080D94"/>
    <w:pPr>
      <w:spacing w:line="480" w:lineRule="auto"/>
      <w:jc w:val="center"/>
    </w:pPr>
    <w:rPr>
      <w:rFonts w:ascii="Times New Roman" w:eastAsiaTheme="majorEastAsia" w:hAnsi="Times New Roman" w:cstheme="majorBidi"/>
      <w:b/>
      <w:caps/>
      <w:color w:val="000000" w:themeColor="text1"/>
      <w:szCs w:val="32"/>
    </w:rPr>
  </w:style>
  <w:style w:type="character" w:customStyle="1" w:styleId="Heading1CAPSChar">
    <w:name w:val="Heading 1 CAPS Char"/>
    <w:basedOn w:val="DefaultParagraphFont"/>
    <w:link w:val="Heading1CAPS"/>
    <w:rsid w:val="00080D94"/>
    <w:rPr>
      <w:rFonts w:ascii="Times New Roman" w:eastAsiaTheme="majorEastAsia" w:hAnsi="Times New Roman" w:cstheme="majorBidi"/>
      <w:b/>
      <w:caps/>
      <w:color w:val="000000" w:themeColor="text1"/>
      <w:szCs w:val="32"/>
    </w:rPr>
  </w:style>
  <w:style w:type="character" w:styleId="CommentReference">
    <w:name w:val="annotation reference"/>
    <w:basedOn w:val="DefaultParagraphFont"/>
    <w:uiPriority w:val="99"/>
    <w:semiHidden/>
    <w:unhideWhenUsed/>
    <w:rsid w:val="00EA288A"/>
    <w:rPr>
      <w:sz w:val="16"/>
      <w:szCs w:val="16"/>
    </w:rPr>
  </w:style>
  <w:style w:type="character" w:customStyle="1" w:styleId="UnresolvedMention1">
    <w:name w:val="Unresolved Mention1"/>
    <w:basedOn w:val="DefaultParagraphFont"/>
    <w:uiPriority w:val="99"/>
    <w:semiHidden/>
    <w:unhideWhenUsed/>
    <w:rsid w:val="00EA288A"/>
    <w:rPr>
      <w:color w:val="605E5C"/>
      <w:shd w:val="clear" w:color="auto" w:fill="E1DFDD"/>
    </w:rPr>
  </w:style>
  <w:style w:type="table" w:styleId="TableGrid">
    <w:name w:val="Table Grid"/>
    <w:basedOn w:val="TableNormal"/>
    <w:uiPriority w:val="39"/>
    <w:rsid w:val="00EA288A"/>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EA288A"/>
  </w:style>
  <w:style w:type="paragraph" w:styleId="NormalWeb">
    <w:name w:val="Normal (Web)"/>
    <w:basedOn w:val="Normal"/>
    <w:uiPriority w:val="99"/>
    <w:semiHidden/>
    <w:unhideWhenUsed/>
    <w:rsid w:val="00EA288A"/>
    <w:pPr>
      <w:spacing w:before="100" w:beforeAutospacing="1" w:after="100" w:afterAutospacing="1"/>
    </w:pPr>
    <w:rPr>
      <w:rFonts w:eastAsiaTheme="minorEastAsia" w:cs="Times New Roman"/>
      <w:lang w:eastAsia="en-CA"/>
    </w:rPr>
  </w:style>
  <w:style w:type="paragraph" w:styleId="EndnoteText">
    <w:name w:val="endnote text"/>
    <w:basedOn w:val="Normal"/>
    <w:link w:val="EndnoteTextChar"/>
    <w:uiPriority w:val="99"/>
    <w:semiHidden/>
    <w:unhideWhenUsed/>
    <w:rsid w:val="00EA288A"/>
    <w:rPr>
      <w:sz w:val="20"/>
      <w:szCs w:val="20"/>
      <w:lang w:val="en-US"/>
    </w:rPr>
  </w:style>
  <w:style w:type="character" w:customStyle="1" w:styleId="EndnoteTextChar">
    <w:name w:val="Endnote Text Char"/>
    <w:basedOn w:val="DefaultParagraphFont"/>
    <w:link w:val="EndnoteText"/>
    <w:uiPriority w:val="99"/>
    <w:semiHidden/>
    <w:rsid w:val="00EA288A"/>
    <w:rPr>
      <w:sz w:val="20"/>
      <w:szCs w:val="20"/>
      <w:lang w:val="en-US"/>
    </w:rPr>
  </w:style>
  <w:style w:type="character" w:styleId="EndnoteReference">
    <w:name w:val="endnote reference"/>
    <w:basedOn w:val="DefaultParagraphFont"/>
    <w:uiPriority w:val="99"/>
    <w:semiHidden/>
    <w:unhideWhenUsed/>
    <w:rsid w:val="00EA288A"/>
    <w:rPr>
      <w:vertAlign w:val="superscript"/>
    </w:rPr>
  </w:style>
  <w:style w:type="character" w:customStyle="1" w:styleId="UnresolvedMention11">
    <w:name w:val="Unresolved Mention11"/>
    <w:basedOn w:val="DefaultParagraphFont"/>
    <w:uiPriority w:val="99"/>
    <w:semiHidden/>
    <w:unhideWhenUsed/>
    <w:rsid w:val="00EA288A"/>
    <w:rPr>
      <w:color w:val="605E5C"/>
      <w:shd w:val="clear" w:color="auto" w:fill="E1DFDD"/>
    </w:rPr>
  </w:style>
  <w:style w:type="paragraph" w:styleId="Caption">
    <w:name w:val="caption"/>
    <w:basedOn w:val="Normal"/>
    <w:next w:val="Normal"/>
    <w:uiPriority w:val="35"/>
    <w:unhideWhenUsed/>
    <w:qFormat/>
    <w:rsid w:val="000B7F2D"/>
    <w:pPr>
      <w:ind w:left="993" w:hanging="993"/>
    </w:pPr>
    <w:rPr>
      <w:rFonts w:cs="Times New Roman"/>
    </w:rPr>
  </w:style>
  <w:style w:type="paragraph" w:styleId="TableofFigures">
    <w:name w:val="table of figures"/>
    <w:basedOn w:val="Normal"/>
    <w:next w:val="Normal"/>
    <w:uiPriority w:val="99"/>
    <w:unhideWhenUsed/>
    <w:rsid w:val="00C6267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062567">
      <w:bodyDiv w:val="1"/>
      <w:marLeft w:val="0"/>
      <w:marRight w:val="0"/>
      <w:marTop w:val="0"/>
      <w:marBottom w:val="0"/>
      <w:divBdr>
        <w:top w:val="none" w:sz="0" w:space="0" w:color="auto"/>
        <w:left w:val="none" w:sz="0" w:space="0" w:color="auto"/>
        <w:bottom w:val="none" w:sz="0" w:space="0" w:color="auto"/>
        <w:right w:val="none" w:sz="0" w:space="0" w:color="auto"/>
      </w:divBdr>
    </w:div>
    <w:div w:id="168453486">
      <w:bodyDiv w:val="1"/>
      <w:marLeft w:val="0"/>
      <w:marRight w:val="0"/>
      <w:marTop w:val="0"/>
      <w:marBottom w:val="0"/>
      <w:divBdr>
        <w:top w:val="none" w:sz="0" w:space="0" w:color="auto"/>
        <w:left w:val="none" w:sz="0" w:space="0" w:color="auto"/>
        <w:bottom w:val="none" w:sz="0" w:space="0" w:color="auto"/>
        <w:right w:val="none" w:sz="0" w:space="0" w:color="auto"/>
      </w:divBdr>
    </w:div>
    <w:div w:id="15228920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newswire.ca/news-releases/canadian-turtles-in-trouble-681525251.html" TargetMode="External"/><Relationship Id="rId18" Type="http://schemas.openxmlformats.org/officeDocument/2006/relationships/image" Target="media/image2.png"/><Relationship Id="rId26" Type="http://schemas.openxmlformats.org/officeDocument/2006/relationships/image" Target="media/image7.jpeg"/><Relationship Id="rId39" Type="http://schemas.openxmlformats.org/officeDocument/2006/relationships/image" Target="media/image17.png"/><Relationship Id="rId21" Type="http://schemas.openxmlformats.org/officeDocument/2006/relationships/image" Target="media/image5.jpeg"/><Relationship Id="rId34" Type="http://schemas.openxmlformats.org/officeDocument/2006/relationships/image" Target="media/image12.jpeg"/><Relationship Id="rId42" Type="http://schemas.openxmlformats.org/officeDocument/2006/relationships/image" Target="media/image20.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piczam1@mcmaster.ca" TargetMode="External"/><Relationship Id="rId20" Type="http://schemas.openxmlformats.org/officeDocument/2006/relationships/image" Target="media/image4.jpeg"/><Relationship Id="rId29" Type="http://schemas.openxmlformats.org/officeDocument/2006/relationships/image" Target="media/image10.jpg"/><Relationship Id="rId41"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yperlink" Target="https://tommythompsonpark.ca/park-species/herpetofauna/" TargetMode="External"/><Relationship Id="rId32" Type="http://schemas.openxmlformats.org/officeDocument/2006/relationships/chart" Target="charts/chart3.xml"/><Relationship Id="rId37" Type="http://schemas.openxmlformats.org/officeDocument/2006/relationships/image" Target="media/image15.jpeg"/><Relationship Id="rId40"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hyperlink" Target="http://www.iucn.org/" TargetMode="External"/><Relationship Id="rId23" Type="http://schemas.openxmlformats.org/officeDocument/2006/relationships/hyperlink" Target="http://www.sararegistry.gc.ca/sar/index/default_e.cfm" TargetMode="External"/><Relationship Id="rId28" Type="http://schemas.openxmlformats.org/officeDocument/2006/relationships/image" Target="media/image9.jpeg"/><Relationship Id="rId36" Type="http://schemas.openxmlformats.org/officeDocument/2006/relationships/image" Target="media/image14.png"/><Relationship Id="rId10" Type="http://schemas.openxmlformats.org/officeDocument/2006/relationships/footer" Target="footer3.xml"/><Relationship Id="rId19" Type="http://schemas.openxmlformats.org/officeDocument/2006/relationships/image" Target="media/image3.tiff"/><Relationship Id="rId31" Type="http://schemas.openxmlformats.org/officeDocument/2006/relationships/chart" Target="charts/chart2.xm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hyperlink" Target="http://www.sararegistry.gc.ca/sar/index/default_e.cfm" TargetMode="External"/><Relationship Id="rId22" Type="http://schemas.openxmlformats.org/officeDocument/2006/relationships/chart" Target="charts/chart1.xml"/><Relationship Id="rId27" Type="http://schemas.openxmlformats.org/officeDocument/2006/relationships/image" Target="media/image8.tiff"/><Relationship Id="rId30" Type="http://schemas.openxmlformats.org/officeDocument/2006/relationships/image" Target="media/image11.jpeg"/><Relationship Id="rId35" Type="http://schemas.openxmlformats.org/officeDocument/2006/relationships/image" Target="media/image13.jpeg"/><Relationship Id="rId43" Type="http://schemas.openxmlformats.org/officeDocument/2006/relationships/fontTable" Target="fontTable.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image" Target="media/image1.jpeg"/><Relationship Id="rId25" Type="http://schemas.openxmlformats.org/officeDocument/2006/relationships/image" Target="media/image6.jpeg"/><Relationship Id="rId33" Type="http://schemas.openxmlformats.org/officeDocument/2006/relationships/chart" Target="charts/chart4.xml"/><Relationship Id="rId38" Type="http://schemas.openxmlformats.org/officeDocument/2006/relationships/image" Target="media/image16.jpeg"/></Relationships>
</file>

<file path=word/charts/_rels/chart1.xml.rels><?xml version="1.0" encoding="UTF-8" standalone="yes"?>
<Relationships xmlns="http://schemas.openxmlformats.org/package/2006/relationships"><Relationship Id="rId3" Type="http://schemas.openxmlformats.org/officeDocument/2006/relationships/oleObject" Target="file:////Users/morgan/Documents/Masters/Chapter%201/DTW%20survey.csv"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Users/morgan/Documents/Masters/Chapter%202/Habitat%20Proportions.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Documents/My%20Computer/Masters/Chapter%202/Habitat%20Proportion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Users/morgan/Documents/Masters/Chapter%202/Habitat%20Proportions.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tx1"/>
              </a:solidFill>
              <a:ln w="9525">
                <a:solidFill>
                  <a:schemeClr val="tx1"/>
                </a:solidFill>
              </a:ln>
              <a:effectLst/>
            </c:spPr>
          </c:marker>
          <c:dLbls>
            <c:dLbl>
              <c:idx val="0"/>
              <c:layout>
                <c:manualLayout>
                  <c:x val="-1.1111111111111099E-2"/>
                  <c:y val="4.6296296296296302E-3"/>
                </c:manualLayout>
              </c:layout>
              <c:tx>
                <c:rich>
                  <a:bodyPr/>
                  <a:lstStyle/>
                  <a:p>
                    <a:r>
                      <a:rPr lang="en-US"/>
                      <a:t>2009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A56-FD42-B025-0386CDAD0CE1}"/>
                </c:ext>
              </c:extLst>
            </c:dLbl>
            <c:dLbl>
              <c:idx val="4"/>
              <c:layout>
                <c:manualLayout>
                  <c:x val="-2.5000000000000001E-2"/>
                  <c:y val="3.7037037037037E-2"/>
                </c:manualLayout>
              </c:layout>
              <c:tx>
                <c:rich>
                  <a:bodyPr/>
                  <a:lstStyle/>
                  <a:p>
                    <a:r>
                      <a:rPr lang="en-US"/>
                      <a:t>2010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A56-FD42-B025-0386CDAD0CE1}"/>
                </c:ext>
              </c:extLst>
            </c:dLbl>
            <c:dLbl>
              <c:idx val="9"/>
              <c:layout>
                <c:manualLayout>
                  <c:x val="-8.3333333333334408E-3"/>
                  <c:y val="-2.1218890680033299E-17"/>
                </c:manualLayout>
              </c:layout>
              <c:tx>
                <c:rich>
                  <a:bodyPr/>
                  <a:lstStyle/>
                  <a:p>
                    <a:r>
                      <a:rPr lang="en-US"/>
                      <a:t>2011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A56-FD42-B025-0386CDAD0CE1}"/>
                </c:ext>
              </c:extLst>
            </c:dLbl>
            <c:dLbl>
              <c:idx val="12"/>
              <c:layout>
                <c:manualLayout>
                  <c:x val="-1.1111111111111099E-2"/>
                  <c:y val="-4.6296296296296302E-3"/>
                </c:manualLayout>
              </c:layout>
              <c:tx>
                <c:rich>
                  <a:bodyPr/>
                  <a:lstStyle/>
                  <a:p>
                    <a:r>
                      <a:rPr lang="en-US"/>
                      <a:t>2012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A56-FD42-B025-0386CDAD0CE1}"/>
                </c:ext>
              </c:extLst>
            </c:dLbl>
            <c:dLbl>
              <c:idx val="16"/>
              <c:layout>
                <c:manualLayout>
                  <c:x val="-8.3333333333333297E-3"/>
                  <c:y val="9.2592592592592206E-3"/>
                </c:manualLayout>
              </c:layout>
              <c:tx>
                <c:rich>
                  <a:bodyPr/>
                  <a:lstStyle/>
                  <a:p>
                    <a:r>
                      <a:rPr lang="en-US"/>
                      <a:t>2013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A56-FD42-B025-0386CDAD0CE1}"/>
                </c:ext>
              </c:extLst>
            </c:dLbl>
            <c:dLbl>
              <c:idx val="19"/>
              <c:layout>
                <c:manualLayout>
                  <c:x val="-8.3333333333334408E-3"/>
                  <c:y val="0"/>
                </c:manualLayout>
              </c:layout>
              <c:tx>
                <c:rich>
                  <a:bodyPr/>
                  <a:lstStyle/>
                  <a:p>
                    <a:r>
                      <a:rPr lang="en-US"/>
                      <a:t>2014</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A56-FD42-B025-0386CDAD0CE1}"/>
                </c:ext>
              </c:extLst>
            </c:dLbl>
            <c:dLbl>
              <c:idx val="25"/>
              <c:layout>
                <c:manualLayout>
                  <c:x val="-8.3333333333333297E-3"/>
                  <c:y val="-4.6296296296296302E-3"/>
                </c:manualLayout>
              </c:layout>
              <c:tx>
                <c:rich>
                  <a:bodyPr/>
                  <a:lstStyle/>
                  <a:p>
                    <a:r>
                      <a:rPr lang="en-US"/>
                      <a:t>2015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A56-FD42-B025-0386CDAD0CE1}"/>
                </c:ext>
              </c:extLst>
            </c:dLbl>
            <c:dLbl>
              <c:idx val="31"/>
              <c:layout>
                <c:manualLayout>
                  <c:x val="-8.3333333333334408E-3"/>
                  <c:y val="0"/>
                </c:manualLayout>
              </c:layout>
              <c:tx>
                <c:rich>
                  <a:bodyPr/>
                  <a:lstStyle/>
                  <a:p>
                    <a:r>
                      <a:rPr lang="en-US"/>
                      <a:t>2016</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A56-FD42-B025-0386CDAD0CE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tx1"/>
                </a:solidFill>
                <a:prstDash val="solid"/>
              </a:ln>
              <a:effectLst/>
            </c:spPr>
            <c:trendlineType val="linear"/>
            <c:dispRSqr val="0"/>
            <c:dispEq val="0"/>
          </c:trendline>
          <c:xVal>
            <c:numRef>
              <c:f>'DTW survey'!$D$2:$D$33</c:f>
              <c:numCache>
                <c:formatCode>General</c:formatCode>
                <c:ptCount val="32"/>
                <c:pt idx="0">
                  <c:v>17</c:v>
                </c:pt>
                <c:pt idx="4">
                  <c:v>18</c:v>
                </c:pt>
                <c:pt idx="9">
                  <c:v>42</c:v>
                </c:pt>
                <c:pt idx="12">
                  <c:v>24</c:v>
                </c:pt>
                <c:pt idx="16">
                  <c:v>44</c:v>
                </c:pt>
                <c:pt idx="19">
                  <c:v>73</c:v>
                </c:pt>
                <c:pt idx="25">
                  <c:v>71</c:v>
                </c:pt>
                <c:pt idx="31">
                  <c:v>66</c:v>
                </c:pt>
              </c:numCache>
            </c:numRef>
          </c:xVal>
          <c:yVal>
            <c:numRef>
              <c:f>'DTW survey'!$H$2:$H$33</c:f>
              <c:numCache>
                <c:formatCode>General</c:formatCode>
                <c:ptCount val="32"/>
                <c:pt idx="0">
                  <c:v>8</c:v>
                </c:pt>
                <c:pt idx="4">
                  <c:v>11</c:v>
                </c:pt>
                <c:pt idx="9">
                  <c:v>11</c:v>
                </c:pt>
                <c:pt idx="12">
                  <c:v>12</c:v>
                </c:pt>
                <c:pt idx="16">
                  <c:v>10</c:v>
                </c:pt>
                <c:pt idx="19">
                  <c:v>1</c:v>
                </c:pt>
                <c:pt idx="25">
                  <c:v>5</c:v>
                </c:pt>
                <c:pt idx="31">
                  <c:v>7</c:v>
                </c:pt>
              </c:numCache>
            </c:numRef>
          </c:yVal>
          <c:smooth val="0"/>
          <c:extLst>
            <c:ext xmlns:c16="http://schemas.microsoft.com/office/drawing/2014/chart" uri="{C3380CC4-5D6E-409C-BE32-E72D297353CC}">
              <c16:uniqueId val="{00000009-4A56-FD42-B025-0386CDAD0CE1}"/>
            </c:ext>
          </c:extLst>
        </c:ser>
        <c:dLbls>
          <c:showLegendKey val="0"/>
          <c:showVal val="0"/>
          <c:showCatName val="0"/>
          <c:showSerName val="0"/>
          <c:showPercent val="0"/>
          <c:showBubbleSize val="0"/>
        </c:dLbls>
        <c:axId val="-366827392"/>
        <c:axId val="-423385568"/>
      </c:scatterChart>
      <c:valAx>
        <c:axId val="-3668273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r>
                  <a:rPr lang="en-US"/>
                  <a:t>Number of surveys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423385568"/>
        <c:crosses val="autoZero"/>
        <c:crossBetween val="midCat"/>
      </c:valAx>
      <c:valAx>
        <c:axId val="-42338556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r>
                  <a:rPr lang="en-US"/>
                  <a:t>Total number of adult turtles found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366827392"/>
        <c:crosses val="autoZero"/>
        <c:crossBetween val="midCat"/>
      </c:valAx>
      <c:spPr>
        <a:noFill/>
        <a:ln>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solid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475384759295001"/>
          <c:y val="0.19829098067286999"/>
          <c:w val="0.68100760989781906"/>
          <c:h val="0.68693002863278496"/>
        </c:manualLayout>
      </c:layout>
      <c:barChart>
        <c:barDir val="col"/>
        <c:grouping val="stacked"/>
        <c:varyColors val="0"/>
        <c:ser>
          <c:idx val="0"/>
          <c:order val="0"/>
          <c:tx>
            <c:strRef>
              <c:f>Sheet1!$B$23</c:f>
              <c:strCache>
                <c:ptCount val="1"/>
                <c:pt idx="0">
                  <c:v>Anthropogenically maintained field</c:v>
                </c:pt>
              </c:strCache>
            </c:strRef>
          </c:tx>
          <c:spPr>
            <a:solidFill>
              <a:schemeClr val="bg1">
                <a:lumMod val="75000"/>
              </a:schemeClr>
            </a:solidFill>
            <a:ln>
              <a:solidFill>
                <a:schemeClr val="tx1"/>
              </a:solidFill>
            </a:ln>
            <a:effectLst/>
          </c:spPr>
          <c:invertIfNegative val="0"/>
          <c:cat>
            <c:numRef>
              <c:f>Sheet2!$A$2:$A$8</c:f>
              <c:numCache>
                <c:formatCode>General</c:formatCode>
                <c:ptCount val="7"/>
                <c:pt idx="0">
                  <c:v>1934</c:v>
                </c:pt>
                <c:pt idx="1">
                  <c:v>1959</c:v>
                </c:pt>
                <c:pt idx="2">
                  <c:v>1972</c:v>
                </c:pt>
                <c:pt idx="3">
                  <c:v>1978</c:v>
                </c:pt>
                <c:pt idx="4">
                  <c:v>1999</c:v>
                </c:pt>
                <c:pt idx="5">
                  <c:v>2002</c:v>
                </c:pt>
                <c:pt idx="6">
                  <c:v>2010</c:v>
                </c:pt>
              </c:numCache>
            </c:numRef>
          </c:cat>
          <c:val>
            <c:numRef>
              <c:f>Sheet1!$I$24:$I$30</c:f>
              <c:numCache>
                <c:formatCode>General</c:formatCode>
                <c:ptCount val="7"/>
                <c:pt idx="0">
                  <c:v>113.02</c:v>
                </c:pt>
                <c:pt idx="1">
                  <c:v>138.88999999999999</c:v>
                </c:pt>
                <c:pt idx="2">
                  <c:v>149.74</c:v>
                </c:pt>
                <c:pt idx="3">
                  <c:v>142.04</c:v>
                </c:pt>
                <c:pt idx="4">
                  <c:v>122.25</c:v>
                </c:pt>
                <c:pt idx="5">
                  <c:v>135.84</c:v>
                </c:pt>
                <c:pt idx="6">
                  <c:v>108.8</c:v>
                </c:pt>
              </c:numCache>
            </c:numRef>
          </c:val>
          <c:extLst>
            <c:ext xmlns:c16="http://schemas.microsoft.com/office/drawing/2014/chart" uri="{C3380CC4-5D6E-409C-BE32-E72D297353CC}">
              <c16:uniqueId val="{00000000-EB15-184E-9D03-7D48F139FE8E}"/>
            </c:ext>
          </c:extLst>
        </c:ser>
        <c:ser>
          <c:idx val="1"/>
          <c:order val="1"/>
          <c:tx>
            <c:strRef>
              <c:f>Sheet1!$C$23</c:f>
              <c:strCache>
                <c:ptCount val="1"/>
                <c:pt idx="0">
                  <c:v>Gravel</c:v>
                </c:pt>
              </c:strCache>
            </c:strRef>
          </c:tx>
          <c:spPr>
            <a:solidFill>
              <a:schemeClr val="bg1"/>
            </a:solidFill>
            <a:ln>
              <a:solidFill>
                <a:schemeClr val="tx1"/>
              </a:solidFill>
            </a:ln>
            <a:effectLst/>
          </c:spPr>
          <c:invertIfNegative val="0"/>
          <c:cat>
            <c:numRef>
              <c:f>Sheet2!$A$2:$A$8</c:f>
              <c:numCache>
                <c:formatCode>General</c:formatCode>
                <c:ptCount val="7"/>
                <c:pt idx="0">
                  <c:v>1934</c:v>
                </c:pt>
                <c:pt idx="1">
                  <c:v>1959</c:v>
                </c:pt>
                <c:pt idx="2">
                  <c:v>1972</c:v>
                </c:pt>
                <c:pt idx="3">
                  <c:v>1978</c:v>
                </c:pt>
                <c:pt idx="4">
                  <c:v>1999</c:v>
                </c:pt>
                <c:pt idx="5">
                  <c:v>2002</c:v>
                </c:pt>
                <c:pt idx="6">
                  <c:v>2010</c:v>
                </c:pt>
              </c:numCache>
            </c:numRef>
          </c:cat>
          <c:val>
            <c:numRef>
              <c:f>Sheet1!$J$24:$J$30</c:f>
              <c:numCache>
                <c:formatCode>General</c:formatCode>
                <c:ptCount val="7"/>
                <c:pt idx="0">
                  <c:v>2.2200000000000002</c:v>
                </c:pt>
                <c:pt idx="1">
                  <c:v>5.0999999999999996</c:v>
                </c:pt>
                <c:pt idx="2">
                  <c:v>4.07</c:v>
                </c:pt>
                <c:pt idx="3">
                  <c:v>3.94</c:v>
                </c:pt>
                <c:pt idx="4">
                  <c:v>3.08</c:v>
                </c:pt>
                <c:pt idx="5">
                  <c:v>2.37</c:v>
                </c:pt>
                <c:pt idx="6">
                  <c:v>4.63</c:v>
                </c:pt>
              </c:numCache>
            </c:numRef>
          </c:val>
          <c:extLst>
            <c:ext xmlns:c16="http://schemas.microsoft.com/office/drawing/2014/chart" uri="{C3380CC4-5D6E-409C-BE32-E72D297353CC}">
              <c16:uniqueId val="{00000001-EB15-184E-9D03-7D48F139FE8E}"/>
            </c:ext>
          </c:extLst>
        </c:ser>
        <c:ser>
          <c:idx val="2"/>
          <c:order val="2"/>
          <c:tx>
            <c:strRef>
              <c:f>Sheet1!$D$23</c:f>
              <c:strCache>
                <c:ptCount val="1"/>
                <c:pt idx="0">
                  <c:v>Agriculture</c:v>
                </c:pt>
              </c:strCache>
            </c:strRef>
          </c:tx>
          <c:spPr>
            <a:pattFill prst="smGrid">
              <a:fgClr>
                <a:schemeClr val="tx1"/>
              </a:fgClr>
              <a:bgClr>
                <a:schemeClr val="bg1"/>
              </a:bgClr>
            </a:pattFill>
            <a:ln>
              <a:solidFill>
                <a:schemeClr val="tx1"/>
              </a:solidFill>
            </a:ln>
            <a:effectLst/>
          </c:spPr>
          <c:invertIfNegative val="0"/>
          <c:cat>
            <c:numRef>
              <c:f>Sheet2!$A$2:$A$8</c:f>
              <c:numCache>
                <c:formatCode>General</c:formatCode>
                <c:ptCount val="7"/>
                <c:pt idx="0">
                  <c:v>1934</c:v>
                </c:pt>
                <c:pt idx="1">
                  <c:v>1959</c:v>
                </c:pt>
                <c:pt idx="2">
                  <c:v>1972</c:v>
                </c:pt>
                <c:pt idx="3">
                  <c:v>1978</c:v>
                </c:pt>
                <c:pt idx="4">
                  <c:v>1999</c:v>
                </c:pt>
                <c:pt idx="5">
                  <c:v>2002</c:v>
                </c:pt>
                <c:pt idx="6">
                  <c:v>2010</c:v>
                </c:pt>
              </c:numCache>
            </c:numRef>
          </c:cat>
          <c:val>
            <c:numRef>
              <c:f>Sheet1!$K$24:$K$30</c:f>
              <c:numCache>
                <c:formatCode>General</c:formatCode>
                <c:ptCount val="7"/>
                <c:pt idx="0">
                  <c:v>95.6</c:v>
                </c:pt>
                <c:pt idx="1">
                  <c:v>18</c:v>
                </c:pt>
                <c:pt idx="2">
                  <c:v>16.93</c:v>
                </c:pt>
                <c:pt idx="3">
                  <c:v>15.88</c:v>
                </c:pt>
                <c:pt idx="4">
                  <c:v>5.6099999999999977</c:v>
                </c:pt>
                <c:pt idx="5">
                  <c:v>3.5</c:v>
                </c:pt>
                <c:pt idx="6">
                  <c:v>3.3</c:v>
                </c:pt>
              </c:numCache>
            </c:numRef>
          </c:val>
          <c:extLst>
            <c:ext xmlns:c16="http://schemas.microsoft.com/office/drawing/2014/chart" uri="{C3380CC4-5D6E-409C-BE32-E72D297353CC}">
              <c16:uniqueId val="{00000002-EB15-184E-9D03-7D48F139FE8E}"/>
            </c:ext>
          </c:extLst>
        </c:ser>
        <c:ser>
          <c:idx val="3"/>
          <c:order val="3"/>
          <c:tx>
            <c:strRef>
              <c:f>Sheet1!$E$23</c:f>
              <c:strCache>
                <c:ptCount val="1"/>
                <c:pt idx="0">
                  <c:v>Natural field</c:v>
                </c:pt>
              </c:strCache>
            </c:strRef>
          </c:tx>
          <c:spPr>
            <a:pattFill prst="wdDnDiag">
              <a:fgClr>
                <a:schemeClr val="tx1"/>
              </a:fgClr>
              <a:bgClr>
                <a:schemeClr val="bg1"/>
              </a:bgClr>
            </a:pattFill>
            <a:ln>
              <a:solidFill>
                <a:schemeClr val="tx1"/>
              </a:solidFill>
            </a:ln>
            <a:effectLst/>
          </c:spPr>
          <c:invertIfNegative val="0"/>
          <c:cat>
            <c:numRef>
              <c:f>Sheet2!$A$2:$A$8</c:f>
              <c:numCache>
                <c:formatCode>General</c:formatCode>
                <c:ptCount val="7"/>
                <c:pt idx="0">
                  <c:v>1934</c:v>
                </c:pt>
                <c:pt idx="1">
                  <c:v>1959</c:v>
                </c:pt>
                <c:pt idx="2">
                  <c:v>1972</c:v>
                </c:pt>
                <c:pt idx="3">
                  <c:v>1978</c:v>
                </c:pt>
                <c:pt idx="4">
                  <c:v>1999</c:v>
                </c:pt>
                <c:pt idx="5">
                  <c:v>2002</c:v>
                </c:pt>
                <c:pt idx="6">
                  <c:v>2010</c:v>
                </c:pt>
              </c:numCache>
            </c:numRef>
          </c:cat>
          <c:val>
            <c:numRef>
              <c:f>Sheet1!$L$24:$L$30</c:f>
              <c:numCache>
                <c:formatCode>General</c:formatCode>
                <c:ptCount val="7"/>
                <c:pt idx="0">
                  <c:v>58.23</c:v>
                </c:pt>
                <c:pt idx="1">
                  <c:v>41.82</c:v>
                </c:pt>
                <c:pt idx="2">
                  <c:v>69.47</c:v>
                </c:pt>
                <c:pt idx="3">
                  <c:v>26.55</c:v>
                </c:pt>
                <c:pt idx="4">
                  <c:v>29.39</c:v>
                </c:pt>
                <c:pt idx="5">
                  <c:v>31.94</c:v>
                </c:pt>
                <c:pt idx="6">
                  <c:v>25.28</c:v>
                </c:pt>
              </c:numCache>
            </c:numRef>
          </c:val>
          <c:extLst>
            <c:ext xmlns:c16="http://schemas.microsoft.com/office/drawing/2014/chart" uri="{C3380CC4-5D6E-409C-BE32-E72D297353CC}">
              <c16:uniqueId val="{00000003-EB15-184E-9D03-7D48F139FE8E}"/>
            </c:ext>
          </c:extLst>
        </c:ser>
        <c:ser>
          <c:idx val="4"/>
          <c:order val="4"/>
          <c:tx>
            <c:strRef>
              <c:f>Sheet1!$F$23</c:f>
              <c:strCache>
                <c:ptCount val="1"/>
                <c:pt idx="0">
                  <c:v>Shoreline</c:v>
                </c:pt>
              </c:strCache>
            </c:strRef>
          </c:tx>
          <c:spPr>
            <a:solidFill>
              <a:schemeClr val="tx1"/>
            </a:solidFill>
            <a:ln>
              <a:noFill/>
            </a:ln>
            <a:effectLst/>
          </c:spPr>
          <c:invertIfNegative val="0"/>
          <c:cat>
            <c:numRef>
              <c:f>Sheet2!$A$2:$A$8</c:f>
              <c:numCache>
                <c:formatCode>General</c:formatCode>
                <c:ptCount val="7"/>
                <c:pt idx="0">
                  <c:v>1934</c:v>
                </c:pt>
                <c:pt idx="1">
                  <c:v>1959</c:v>
                </c:pt>
                <c:pt idx="2">
                  <c:v>1972</c:v>
                </c:pt>
                <c:pt idx="3">
                  <c:v>1978</c:v>
                </c:pt>
                <c:pt idx="4">
                  <c:v>1999</c:v>
                </c:pt>
                <c:pt idx="5">
                  <c:v>2002</c:v>
                </c:pt>
                <c:pt idx="6">
                  <c:v>2010</c:v>
                </c:pt>
              </c:numCache>
            </c:numRef>
          </c:cat>
          <c:val>
            <c:numRef>
              <c:f>Sheet1!$M$24:$M$30</c:f>
              <c:numCache>
                <c:formatCode>General</c:formatCode>
                <c:ptCount val="7"/>
                <c:pt idx="0">
                  <c:v>2.2200000000000002</c:v>
                </c:pt>
                <c:pt idx="1">
                  <c:v>1.32</c:v>
                </c:pt>
                <c:pt idx="2">
                  <c:v>0.68</c:v>
                </c:pt>
                <c:pt idx="3">
                  <c:v>0.75</c:v>
                </c:pt>
                <c:pt idx="4">
                  <c:v>0.51</c:v>
                </c:pt>
                <c:pt idx="5">
                  <c:v>0.4</c:v>
                </c:pt>
                <c:pt idx="6">
                  <c:v>0.57999999999999996</c:v>
                </c:pt>
              </c:numCache>
            </c:numRef>
          </c:val>
          <c:extLst>
            <c:ext xmlns:c16="http://schemas.microsoft.com/office/drawing/2014/chart" uri="{C3380CC4-5D6E-409C-BE32-E72D297353CC}">
              <c16:uniqueId val="{00000004-EB15-184E-9D03-7D48F139FE8E}"/>
            </c:ext>
          </c:extLst>
        </c:ser>
        <c:dLbls>
          <c:showLegendKey val="0"/>
          <c:showVal val="0"/>
          <c:showCatName val="0"/>
          <c:showSerName val="0"/>
          <c:showPercent val="0"/>
          <c:showBubbleSize val="0"/>
        </c:dLbls>
        <c:gapWidth val="150"/>
        <c:overlap val="100"/>
        <c:axId val="-460750848"/>
        <c:axId val="-366946048"/>
      </c:barChart>
      <c:catAx>
        <c:axId val="-4607508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Times New Roman" charset="0"/>
                    <a:cs typeface="Arial" panose="020B0604020202020204" pitchFamily="34" charset="0"/>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Times New Roman" charset="0"/>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Times New Roman" charset="0"/>
                <a:cs typeface="Arial" panose="020B0604020202020204" pitchFamily="34" charset="0"/>
              </a:defRPr>
            </a:pPr>
            <a:endParaRPr lang="en-US"/>
          </a:p>
        </c:txPr>
        <c:crossAx val="-366946048"/>
        <c:crosses val="autoZero"/>
        <c:auto val="1"/>
        <c:lblAlgn val="ctr"/>
        <c:lblOffset val="100"/>
        <c:noMultiLvlLbl val="0"/>
      </c:catAx>
      <c:valAx>
        <c:axId val="-36694604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Times New Roman" charset="0"/>
                    <a:cs typeface="Arial" panose="020B0604020202020204" pitchFamily="34" charset="0"/>
                  </a:defRPr>
                </a:pPr>
                <a:r>
                  <a:rPr lang="en-US"/>
                  <a:t>Habitat type area (ha)</a:t>
                </a:r>
              </a:p>
            </c:rich>
          </c:tx>
          <c:layout>
            <c:manualLayout>
              <c:xMode val="edge"/>
              <c:yMode val="edge"/>
              <c:x val="3.4996746648660003E-2"/>
              <c:y val="0.3081508978351539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Times New Roman" charset="0"/>
                  <a:cs typeface="Arial" panose="020B0604020202020204" pitchFamily="34" charset="0"/>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Times New Roman" charset="0"/>
                <a:cs typeface="Arial" panose="020B0604020202020204" pitchFamily="34" charset="0"/>
              </a:defRPr>
            </a:pPr>
            <a:endParaRPr lang="en-US"/>
          </a:p>
        </c:txPr>
        <c:crossAx val="-460750848"/>
        <c:crosses val="autoZero"/>
        <c:crossBetween val="between"/>
      </c:valAx>
      <c:spPr>
        <a:noFill/>
        <a:ln>
          <a:solidFill>
            <a:schemeClr val="tx1"/>
          </a:solidFill>
        </a:ln>
        <a:effectLst/>
      </c:spPr>
    </c:plotArea>
    <c:legend>
      <c:legendPos val="b"/>
      <c:layout>
        <c:manualLayout>
          <c:xMode val="edge"/>
          <c:yMode val="edge"/>
          <c:x val="2.9889785789355E-2"/>
          <c:y val="3.3869477252843401E-2"/>
          <c:w val="0.96789833421068106"/>
          <c:h val="0.10016732600264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Times New Roman" charset="0"/>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bg1"/>
      </a:solidFill>
      <a:round/>
    </a:ln>
    <a:effectLst/>
  </c:spPr>
  <c:txPr>
    <a:bodyPr/>
    <a:lstStyle/>
    <a:p>
      <a:pPr>
        <a:defRPr>
          <a:solidFill>
            <a:schemeClr val="tx1"/>
          </a:solidFill>
          <a:latin typeface="Arial" panose="020B0604020202020204" pitchFamily="34" charset="0"/>
          <a:ea typeface="Times New Roman" charset="0"/>
          <a:cs typeface="Arial" panose="020B0604020202020204" pitchFamily="34" charset="0"/>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241678444040649"/>
          <c:y val="0.11000090885806101"/>
          <c:w val="0.50548929876733995"/>
          <c:h val="0.67998446678949998"/>
        </c:manualLayout>
      </c:layout>
      <c:barChart>
        <c:barDir val="col"/>
        <c:grouping val="percentStacked"/>
        <c:varyColors val="0"/>
        <c:ser>
          <c:idx val="0"/>
          <c:order val="0"/>
          <c:tx>
            <c:strRef>
              <c:f>Sheet1!$B$23</c:f>
              <c:strCache>
                <c:ptCount val="1"/>
                <c:pt idx="0">
                  <c:v>Anthropogenically Maintained Field</c:v>
                </c:pt>
              </c:strCache>
            </c:strRef>
          </c:tx>
          <c:spPr>
            <a:solidFill>
              <a:schemeClr val="bg1">
                <a:lumMod val="75000"/>
              </a:schemeClr>
            </a:solidFill>
            <a:ln>
              <a:solidFill>
                <a:schemeClr val="tx1"/>
              </a:solidFill>
            </a:ln>
            <a:effectLst/>
          </c:spPr>
          <c:invertIfNegative val="0"/>
          <c:cat>
            <c:numRef>
              <c:f>'Water Level'!$D$2:$D$8</c:f>
              <c:numCache>
                <c:formatCode>General</c:formatCode>
                <c:ptCount val="7"/>
                <c:pt idx="0">
                  <c:v>1934</c:v>
                </c:pt>
                <c:pt idx="1">
                  <c:v>1959</c:v>
                </c:pt>
                <c:pt idx="2">
                  <c:v>1972</c:v>
                </c:pt>
                <c:pt idx="3">
                  <c:v>1978</c:v>
                </c:pt>
                <c:pt idx="4">
                  <c:v>1999</c:v>
                </c:pt>
                <c:pt idx="5">
                  <c:v>2002</c:v>
                </c:pt>
                <c:pt idx="6">
                  <c:v>2010</c:v>
                </c:pt>
              </c:numCache>
            </c:numRef>
          </c:cat>
          <c:val>
            <c:numRef>
              <c:f>Sheet1!$B$24:$B$30</c:f>
              <c:numCache>
                <c:formatCode>General</c:formatCode>
                <c:ptCount val="7"/>
                <c:pt idx="0">
                  <c:v>0.41566752499999998</c:v>
                </c:pt>
                <c:pt idx="1">
                  <c:v>0.62243434600000003</c:v>
                </c:pt>
                <c:pt idx="2">
                  <c:v>0.62158572000000001</c:v>
                </c:pt>
                <c:pt idx="3">
                  <c:v>0.75093840899999997</c:v>
                </c:pt>
                <c:pt idx="4">
                  <c:v>0.76007212099999999</c:v>
                </c:pt>
                <c:pt idx="5">
                  <c:v>0.80610214499999999</c:v>
                </c:pt>
                <c:pt idx="6">
                  <c:v>0.76297335200000005</c:v>
                </c:pt>
              </c:numCache>
            </c:numRef>
          </c:val>
          <c:extLst>
            <c:ext xmlns:c16="http://schemas.microsoft.com/office/drawing/2014/chart" uri="{C3380CC4-5D6E-409C-BE32-E72D297353CC}">
              <c16:uniqueId val="{00000000-263E-A640-96D3-C85AA5885907}"/>
            </c:ext>
          </c:extLst>
        </c:ser>
        <c:ser>
          <c:idx val="1"/>
          <c:order val="1"/>
          <c:tx>
            <c:strRef>
              <c:f>Sheet1!$C$23</c:f>
              <c:strCache>
                <c:ptCount val="1"/>
                <c:pt idx="0">
                  <c:v>Gravel</c:v>
                </c:pt>
              </c:strCache>
            </c:strRef>
          </c:tx>
          <c:spPr>
            <a:solidFill>
              <a:schemeClr val="bg1"/>
            </a:solidFill>
            <a:ln>
              <a:solidFill>
                <a:schemeClr val="tx1"/>
              </a:solidFill>
            </a:ln>
            <a:effectLst/>
          </c:spPr>
          <c:invertIfNegative val="0"/>
          <c:cat>
            <c:numRef>
              <c:f>'Water Level'!$D$2:$D$8</c:f>
              <c:numCache>
                <c:formatCode>General</c:formatCode>
                <c:ptCount val="7"/>
                <c:pt idx="0">
                  <c:v>1934</c:v>
                </c:pt>
                <c:pt idx="1">
                  <c:v>1959</c:v>
                </c:pt>
                <c:pt idx="2">
                  <c:v>1972</c:v>
                </c:pt>
                <c:pt idx="3">
                  <c:v>1978</c:v>
                </c:pt>
                <c:pt idx="4">
                  <c:v>1999</c:v>
                </c:pt>
                <c:pt idx="5">
                  <c:v>2002</c:v>
                </c:pt>
                <c:pt idx="6">
                  <c:v>2010</c:v>
                </c:pt>
              </c:numCache>
            </c:numRef>
          </c:cat>
          <c:val>
            <c:numRef>
              <c:f>Sheet1!$C$24:$C$30</c:f>
              <c:numCache>
                <c:formatCode>General</c:formatCode>
                <c:ptCount val="7"/>
                <c:pt idx="0">
                  <c:v>8.1647660000000004E-3</c:v>
                </c:pt>
                <c:pt idx="1">
                  <c:v>1.3522452000000001E-2</c:v>
                </c:pt>
                <c:pt idx="2">
                  <c:v>1.6894976999999999E-2</c:v>
                </c:pt>
                <c:pt idx="3">
                  <c:v>2.0830029E-2</c:v>
                </c:pt>
                <c:pt idx="4">
                  <c:v>1.9149465000000001E-2</c:v>
                </c:pt>
                <c:pt idx="5">
                  <c:v>1.3099713000000001E-2</c:v>
                </c:pt>
                <c:pt idx="6">
                  <c:v>3.2468443E-2</c:v>
                </c:pt>
              </c:numCache>
            </c:numRef>
          </c:val>
          <c:extLst>
            <c:ext xmlns:c16="http://schemas.microsoft.com/office/drawing/2014/chart" uri="{C3380CC4-5D6E-409C-BE32-E72D297353CC}">
              <c16:uniqueId val="{00000001-263E-A640-96D3-C85AA5885907}"/>
            </c:ext>
          </c:extLst>
        </c:ser>
        <c:ser>
          <c:idx val="2"/>
          <c:order val="2"/>
          <c:tx>
            <c:strRef>
              <c:f>Sheet1!$D$23</c:f>
              <c:strCache>
                <c:ptCount val="1"/>
                <c:pt idx="0">
                  <c:v>Agriculture</c:v>
                </c:pt>
              </c:strCache>
            </c:strRef>
          </c:tx>
          <c:spPr>
            <a:pattFill prst="smGrid">
              <a:fgClr>
                <a:schemeClr val="tx1"/>
              </a:fgClr>
              <a:bgClr>
                <a:schemeClr val="bg1"/>
              </a:bgClr>
            </a:pattFill>
            <a:ln>
              <a:solidFill>
                <a:schemeClr val="tx1"/>
              </a:solidFill>
            </a:ln>
            <a:effectLst/>
          </c:spPr>
          <c:invertIfNegative val="0"/>
          <c:cat>
            <c:numRef>
              <c:f>'Water Level'!$D$2:$D$8</c:f>
              <c:numCache>
                <c:formatCode>General</c:formatCode>
                <c:ptCount val="7"/>
                <c:pt idx="0">
                  <c:v>1934</c:v>
                </c:pt>
                <c:pt idx="1">
                  <c:v>1959</c:v>
                </c:pt>
                <c:pt idx="2">
                  <c:v>1972</c:v>
                </c:pt>
                <c:pt idx="3">
                  <c:v>1978</c:v>
                </c:pt>
                <c:pt idx="4">
                  <c:v>1999</c:v>
                </c:pt>
                <c:pt idx="5">
                  <c:v>2002</c:v>
                </c:pt>
                <c:pt idx="6">
                  <c:v>2010</c:v>
                </c:pt>
              </c:numCache>
            </c:numRef>
          </c:cat>
          <c:val>
            <c:numRef>
              <c:f>Sheet1!$D$24:$D$30</c:f>
              <c:numCache>
                <c:formatCode>General</c:formatCode>
                <c:ptCount val="7"/>
                <c:pt idx="0">
                  <c:v>0.35159985300000002</c:v>
                </c:pt>
                <c:pt idx="1">
                  <c:v>8.0666846E-2</c:v>
                </c:pt>
                <c:pt idx="2">
                  <c:v>7.0278123999999997E-2</c:v>
                </c:pt>
                <c:pt idx="3">
                  <c:v>8.3954532999999998E-2</c:v>
                </c:pt>
                <c:pt idx="4">
                  <c:v>3.4879383E-2</c:v>
                </c:pt>
                <c:pt idx="5">
                  <c:v>1.9345567000000001E-2</c:v>
                </c:pt>
                <c:pt idx="6">
                  <c:v>2.3141655000000001E-2</c:v>
                </c:pt>
              </c:numCache>
            </c:numRef>
          </c:val>
          <c:extLst>
            <c:ext xmlns:c16="http://schemas.microsoft.com/office/drawing/2014/chart" uri="{C3380CC4-5D6E-409C-BE32-E72D297353CC}">
              <c16:uniqueId val="{00000002-263E-A640-96D3-C85AA5885907}"/>
            </c:ext>
          </c:extLst>
        </c:ser>
        <c:ser>
          <c:idx val="3"/>
          <c:order val="3"/>
          <c:tx>
            <c:strRef>
              <c:f>Sheet1!$E$23</c:f>
              <c:strCache>
                <c:ptCount val="1"/>
                <c:pt idx="0">
                  <c:v>Natural Field</c:v>
                </c:pt>
              </c:strCache>
            </c:strRef>
          </c:tx>
          <c:spPr>
            <a:pattFill prst="wdDnDiag">
              <a:fgClr>
                <a:schemeClr val="tx1"/>
              </a:fgClr>
              <a:bgClr>
                <a:schemeClr val="bg1"/>
              </a:bgClr>
            </a:pattFill>
            <a:ln>
              <a:solidFill>
                <a:schemeClr val="tx1"/>
              </a:solidFill>
            </a:ln>
            <a:effectLst/>
          </c:spPr>
          <c:invertIfNegative val="0"/>
          <c:cat>
            <c:numRef>
              <c:f>'Water Level'!$D$2:$D$8</c:f>
              <c:numCache>
                <c:formatCode>General</c:formatCode>
                <c:ptCount val="7"/>
                <c:pt idx="0">
                  <c:v>1934</c:v>
                </c:pt>
                <c:pt idx="1">
                  <c:v>1959</c:v>
                </c:pt>
                <c:pt idx="2">
                  <c:v>1972</c:v>
                </c:pt>
                <c:pt idx="3">
                  <c:v>1978</c:v>
                </c:pt>
                <c:pt idx="4">
                  <c:v>1999</c:v>
                </c:pt>
                <c:pt idx="5">
                  <c:v>2002</c:v>
                </c:pt>
                <c:pt idx="6">
                  <c:v>2010</c:v>
                </c:pt>
              </c:numCache>
            </c:numRef>
          </c:cat>
          <c:val>
            <c:numRef>
              <c:f>Sheet1!$E$24:$E$30</c:f>
              <c:numCache>
                <c:formatCode>General</c:formatCode>
                <c:ptCount val="7"/>
                <c:pt idx="0">
                  <c:v>0.214159618</c:v>
                </c:pt>
                <c:pt idx="1">
                  <c:v>0.18741597199999999</c:v>
                </c:pt>
                <c:pt idx="2">
                  <c:v>0.28837691999999998</c:v>
                </c:pt>
                <c:pt idx="3">
                  <c:v>0.14036478999999999</c:v>
                </c:pt>
                <c:pt idx="4">
                  <c:v>0.18272817699999999</c:v>
                </c:pt>
                <c:pt idx="5">
                  <c:v>0.176542118</c:v>
                </c:pt>
                <c:pt idx="6">
                  <c:v>0.17727910199999999</c:v>
                </c:pt>
              </c:numCache>
            </c:numRef>
          </c:val>
          <c:extLst>
            <c:ext xmlns:c16="http://schemas.microsoft.com/office/drawing/2014/chart" uri="{C3380CC4-5D6E-409C-BE32-E72D297353CC}">
              <c16:uniqueId val="{00000003-263E-A640-96D3-C85AA5885907}"/>
            </c:ext>
          </c:extLst>
        </c:ser>
        <c:ser>
          <c:idx val="4"/>
          <c:order val="4"/>
          <c:tx>
            <c:strRef>
              <c:f>Sheet1!$F$23</c:f>
              <c:strCache>
                <c:ptCount val="1"/>
                <c:pt idx="0">
                  <c:v>Shoreline</c:v>
                </c:pt>
              </c:strCache>
            </c:strRef>
          </c:tx>
          <c:spPr>
            <a:solidFill>
              <a:schemeClr val="tx1"/>
            </a:solidFill>
            <a:ln>
              <a:solidFill>
                <a:schemeClr val="tx1"/>
              </a:solidFill>
            </a:ln>
            <a:effectLst/>
          </c:spPr>
          <c:invertIfNegative val="0"/>
          <c:cat>
            <c:numRef>
              <c:f>'Water Level'!$D$2:$D$8</c:f>
              <c:numCache>
                <c:formatCode>General</c:formatCode>
                <c:ptCount val="7"/>
                <c:pt idx="0">
                  <c:v>1934</c:v>
                </c:pt>
                <c:pt idx="1">
                  <c:v>1959</c:v>
                </c:pt>
                <c:pt idx="2">
                  <c:v>1972</c:v>
                </c:pt>
                <c:pt idx="3">
                  <c:v>1978</c:v>
                </c:pt>
                <c:pt idx="4">
                  <c:v>1999</c:v>
                </c:pt>
                <c:pt idx="5">
                  <c:v>2002</c:v>
                </c:pt>
                <c:pt idx="6">
                  <c:v>2010</c:v>
                </c:pt>
              </c:numCache>
            </c:numRef>
          </c:cat>
          <c:val>
            <c:numRef>
              <c:f>Sheet1!$F$24:$F$30</c:f>
              <c:numCache>
                <c:formatCode>General</c:formatCode>
                <c:ptCount val="7"/>
                <c:pt idx="0">
                  <c:v>8.1647660000000004E-3</c:v>
                </c:pt>
                <c:pt idx="1">
                  <c:v>5.9155689999999999E-3</c:v>
                </c:pt>
                <c:pt idx="2">
                  <c:v>2.8227479999999999E-3</c:v>
                </c:pt>
                <c:pt idx="3">
                  <c:v>3.9651069999999998E-3</c:v>
                </c:pt>
                <c:pt idx="4">
                  <c:v>3.170853E-3</c:v>
                </c:pt>
                <c:pt idx="5">
                  <c:v>2.2109220000000001E-3</c:v>
                </c:pt>
                <c:pt idx="6">
                  <c:v>4.0673209999999996E-3</c:v>
                </c:pt>
              </c:numCache>
            </c:numRef>
          </c:val>
          <c:extLst>
            <c:ext xmlns:c16="http://schemas.microsoft.com/office/drawing/2014/chart" uri="{C3380CC4-5D6E-409C-BE32-E72D297353CC}">
              <c16:uniqueId val="{00000004-263E-A640-96D3-C85AA5885907}"/>
            </c:ext>
          </c:extLst>
        </c:ser>
        <c:dLbls>
          <c:showLegendKey val="0"/>
          <c:showVal val="0"/>
          <c:showCatName val="0"/>
          <c:showSerName val="0"/>
          <c:showPercent val="0"/>
          <c:showBubbleSize val="0"/>
        </c:dLbls>
        <c:gapWidth val="150"/>
        <c:overlap val="100"/>
        <c:axId val="-366910400"/>
        <c:axId val="-366907008"/>
      </c:barChart>
      <c:catAx>
        <c:axId val="-3669104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charset="0"/>
                <a:ea typeface="Times New Roman" charset="0"/>
                <a:cs typeface="Times New Roman" charset="0"/>
              </a:defRPr>
            </a:pPr>
            <a:endParaRPr lang="en-US"/>
          </a:p>
        </c:txPr>
        <c:crossAx val="-366907008"/>
        <c:crosses val="autoZero"/>
        <c:auto val="1"/>
        <c:lblAlgn val="ctr"/>
        <c:lblOffset val="100"/>
        <c:noMultiLvlLbl val="0"/>
      </c:catAx>
      <c:valAx>
        <c:axId val="-36690700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r>
                  <a:rPr lang="en-US"/>
                  <a:t>Percantage of</a:t>
                </a:r>
                <a:r>
                  <a:rPr lang="en-US" baseline="0"/>
                  <a:t> h</a:t>
                </a:r>
                <a:r>
                  <a:rPr lang="en-US"/>
                  <a:t>abitat type</a:t>
                </a:r>
              </a:p>
            </c:rich>
          </c:tx>
          <c:layout>
            <c:manualLayout>
              <c:xMode val="edge"/>
              <c:yMode val="edge"/>
              <c:x val="0.118245507773067"/>
              <c:y val="0.3277390716446649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charset="0"/>
                <a:ea typeface="Times New Roman" charset="0"/>
                <a:cs typeface="Times New Roman" charset="0"/>
              </a:defRPr>
            </a:pPr>
            <a:endParaRPr lang="en-US"/>
          </a:p>
        </c:txPr>
        <c:crossAx val="-366910400"/>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a:solidFill>
            <a:schemeClr val="tx1"/>
          </a:solidFill>
          <a:latin typeface="Times New Roman" charset="0"/>
          <a:ea typeface="Times New Roman" charset="0"/>
          <a:cs typeface="Times New Roman"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4048307897823101"/>
          <c:y val="5.1041304728280799E-2"/>
          <c:w val="0.80376505108429697"/>
          <c:h val="0.75267400536134699"/>
        </c:manualLayout>
      </c:layout>
      <c:scatterChart>
        <c:scatterStyle val="lineMarker"/>
        <c:varyColors val="0"/>
        <c:ser>
          <c:idx val="0"/>
          <c:order val="0"/>
          <c:tx>
            <c:strRef>
              <c:f>Sheet4!$B$1</c:f>
              <c:strCache>
                <c:ptCount val="1"/>
                <c:pt idx="0">
                  <c:v>Annual Water Level Mean</c:v>
                </c:pt>
              </c:strCache>
            </c:strRef>
          </c:tx>
          <c:spPr>
            <a:ln w="12700" cap="rnd">
              <a:solidFill>
                <a:schemeClr val="tx1"/>
              </a:solidFill>
              <a:round/>
            </a:ln>
            <a:effectLst/>
          </c:spPr>
          <c:marker>
            <c:symbol val="circle"/>
            <c:size val="3"/>
            <c:spPr>
              <a:solidFill>
                <a:schemeClr val="tx1"/>
              </a:solidFill>
              <a:ln w="9525">
                <a:solidFill>
                  <a:schemeClr val="tx1"/>
                </a:solidFill>
              </a:ln>
              <a:effectLst/>
            </c:spPr>
          </c:marker>
          <c:dPt>
            <c:idx val="0"/>
            <c:marker>
              <c:symbol val="circle"/>
              <c:size val="5"/>
              <c:spPr>
                <a:solidFill>
                  <a:schemeClr val="bg1"/>
                </a:solidFill>
                <a:ln w="9525">
                  <a:solidFill>
                    <a:schemeClr val="tx1"/>
                  </a:solidFill>
                </a:ln>
                <a:effectLst/>
              </c:spPr>
            </c:marker>
            <c:bubble3D val="0"/>
            <c:extLst>
              <c:ext xmlns:c16="http://schemas.microsoft.com/office/drawing/2014/chart" uri="{C3380CC4-5D6E-409C-BE32-E72D297353CC}">
                <c16:uniqueId val="{00000000-01E9-BD45-954C-84CAAA2AA28E}"/>
              </c:ext>
            </c:extLst>
          </c:dPt>
          <c:dPt>
            <c:idx val="25"/>
            <c:marker>
              <c:symbol val="circle"/>
              <c:size val="5"/>
              <c:spPr>
                <a:solidFill>
                  <a:schemeClr val="bg1"/>
                </a:solidFill>
                <a:ln w="9525">
                  <a:solidFill>
                    <a:schemeClr val="tx1"/>
                  </a:solidFill>
                </a:ln>
                <a:effectLst/>
              </c:spPr>
            </c:marker>
            <c:bubble3D val="0"/>
            <c:extLst>
              <c:ext xmlns:c16="http://schemas.microsoft.com/office/drawing/2014/chart" uri="{C3380CC4-5D6E-409C-BE32-E72D297353CC}">
                <c16:uniqueId val="{00000001-01E9-BD45-954C-84CAAA2AA28E}"/>
              </c:ext>
            </c:extLst>
          </c:dPt>
          <c:dPt>
            <c:idx val="38"/>
            <c:marker>
              <c:symbol val="circle"/>
              <c:size val="5"/>
              <c:spPr>
                <a:solidFill>
                  <a:schemeClr val="bg1"/>
                </a:solidFill>
                <a:ln w="9525">
                  <a:solidFill>
                    <a:schemeClr val="tx1"/>
                  </a:solidFill>
                </a:ln>
                <a:effectLst/>
              </c:spPr>
            </c:marker>
            <c:bubble3D val="0"/>
            <c:extLst>
              <c:ext xmlns:c16="http://schemas.microsoft.com/office/drawing/2014/chart" uri="{C3380CC4-5D6E-409C-BE32-E72D297353CC}">
                <c16:uniqueId val="{00000002-01E9-BD45-954C-84CAAA2AA28E}"/>
              </c:ext>
            </c:extLst>
          </c:dPt>
          <c:dPt>
            <c:idx val="44"/>
            <c:marker>
              <c:symbol val="circle"/>
              <c:size val="5"/>
              <c:spPr>
                <a:solidFill>
                  <a:schemeClr val="bg1"/>
                </a:solidFill>
                <a:ln w="9525">
                  <a:solidFill>
                    <a:schemeClr val="tx1"/>
                  </a:solidFill>
                </a:ln>
                <a:effectLst/>
              </c:spPr>
            </c:marker>
            <c:bubble3D val="0"/>
            <c:extLst>
              <c:ext xmlns:c16="http://schemas.microsoft.com/office/drawing/2014/chart" uri="{C3380CC4-5D6E-409C-BE32-E72D297353CC}">
                <c16:uniqueId val="{00000003-01E9-BD45-954C-84CAAA2AA28E}"/>
              </c:ext>
            </c:extLst>
          </c:dPt>
          <c:dPt>
            <c:idx val="65"/>
            <c:marker>
              <c:symbol val="circle"/>
              <c:size val="5"/>
              <c:spPr>
                <a:solidFill>
                  <a:schemeClr val="bg1"/>
                </a:solidFill>
                <a:ln w="9525">
                  <a:solidFill>
                    <a:schemeClr val="tx1"/>
                  </a:solidFill>
                </a:ln>
                <a:effectLst/>
              </c:spPr>
            </c:marker>
            <c:bubble3D val="0"/>
            <c:extLst>
              <c:ext xmlns:c16="http://schemas.microsoft.com/office/drawing/2014/chart" uri="{C3380CC4-5D6E-409C-BE32-E72D297353CC}">
                <c16:uniqueId val="{00000004-01E9-BD45-954C-84CAAA2AA28E}"/>
              </c:ext>
            </c:extLst>
          </c:dPt>
          <c:dPt>
            <c:idx val="68"/>
            <c:marker>
              <c:symbol val="circle"/>
              <c:size val="5"/>
              <c:spPr>
                <a:solidFill>
                  <a:schemeClr val="bg1"/>
                </a:solidFill>
                <a:ln w="9525">
                  <a:solidFill>
                    <a:schemeClr val="tx1"/>
                  </a:solidFill>
                </a:ln>
                <a:effectLst/>
              </c:spPr>
            </c:marker>
            <c:bubble3D val="0"/>
            <c:extLst>
              <c:ext xmlns:c16="http://schemas.microsoft.com/office/drawing/2014/chart" uri="{C3380CC4-5D6E-409C-BE32-E72D297353CC}">
                <c16:uniqueId val="{00000005-01E9-BD45-954C-84CAAA2AA28E}"/>
              </c:ext>
            </c:extLst>
          </c:dPt>
          <c:dPt>
            <c:idx val="76"/>
            <c:marker>
              <c:symbol val="circle"/>
              <c:size val="5"/>
              <c:spPr>
                <a:solidFill>
                  <a:schemeClr val="bg1"/>
                </a:solidFill>
                <a:ln w="9525">
                  <a:solidFill>
                    <a:schemeClr val="tx1"/>
                  </a:solidFill>
                </a:ln>
                <a:effectLst/>
              </c:spPr>
            </c:marker>
            <c:bubble3D val="0"/>
            <c:extLst>
              <c:ext xmlns:c16="http://schemas.microsoft.com/office/drawing/2014/chart" uri="{C3380CC4-5D6E-409C-BE32-E72D297353CC}">
                <c16:uniqueId val="{00000006-01E9-BD45-954C-84CAAA2AA28E}"/>
              </c:ext>
            </c:extLst>
          </c:dPt>
          <c:xVal>
            <c:numRef>
              <c:f>Sheet4!$A$2:$A$927</c:f>
              <c:numCache>
                <c:formatCode>General</c:formatCode>
                <c:ptCount val="926"/>
                <c:pt idx="0">
                  <c:v>1934</c:v>
                </c:pt>
                <c:pt idx="1">
                  <c:v>1935</c:v>
                </c:pt>
                <c:pt idx="2">
                  <c:v>1936</c:v>
                </c:pt>
                <c:pt idx="3">
                  <c:v>1937</c:v>
                </c:pt>
                <c:pt idx="4">
                  <c:v>1938</c:v>
                </c:pt>
                <c:pt idx="5">
                  <c:v>1939</c:v>
                </c:pt>
                <c:pt idx="6">
                  <c:v>1940</c:v>
                </c:pt>
                <c:pt idx="7">
                  <c:v>1941</c:v>
                </c:pt>
                <c:pt idx="8">
                  <c:v>1942</c:v>
                </c:pt>
                <c:pt idx="9">
                  <c:v>1943</c:v>
                </c:pt>
                <c:pt idx="10">
                  <c:v>1944</c:v>
                </c:pt>
                <c:pt idx="11">
                  <c:v>1945</c:v>
                </c:pt>
                <c:pt idx="12">
                  <c:v>1946</c:v>
                </c:pt>
                <c:pt idx="13">
                  <c:v>1947</c:v>
                </c:pt>
                <c:pt idx="14">
                  <c:v>1948</c:v>
                </c:pt>
                <c:pt idx="15">
                  <c:v>1949</c:v>
                </c:pt>
                <c:pt idx="16">
                  <c:v>1950</c:v>
                </c:pt>
                <c:pt idx="17">
                  <c:v>1951</c:v>
                </c:pt>
                <c:pt idx="18">
                  <c:v>1952</c:v>
                </c:pt>
                <c:pt idx="19">
                  <c:v>1953</c:v>
                </c:pt>
                <c:pt idx="20">
                  <c:v>1954</c:v>
                </c:pt>
                <c:pt idx="21">
                  <c:v>1955</c:v>
                </c:pt>
                <c:pt idx="22">
                  <c:v>1956</c:v>
                </c:pt>
                <c:pt idx="23">
                  <c:v>1957</c:v>
                </c:pt>
                <c:pt idx="24">
                  <c:v>1958</c:v>
                </c:pt>
                <c:pt idx="25">
                  <c:v>1959</c:v>
                </c:pt>
                <c:pt idx="26">
                  <c:v>1960</c:v>
                </c:pt>
                <c:pt idx="27">
                  <c:v>1961</c:v>
                </c:pt>
                <c:pt idx="28">
                  <c:v>1962</c:v>
                </c:pt>
                <c:pt idx="29">
                  <c:v>1963</c:v>
                </c:pt>
                <c:pt idx="30">
                  <c:v>1964</c:v>
                </c:pt>
                <c:pt idx="31">
                  <c:v>1965</c:v>
                </c:pt>
                <c:pt idx="32">
                  <c:v>1966</c:v>
                </c:pt>
                <c:pt idx="33">
                  <c:v>1967</c:v>
                </c:pt>
                <c:pt idx="34">
                  <c:v>1968</c:v>
                </c:pt>
                <c:pt idx="35">
                  <c:v>1969</c:v>
                </c:pt>
                <c:pt idx="36">
                  <c:v>1970</c:v>
                </c:pt>
                <c:pt idx="37">
                  <c:v>1971</c:v>
                </c:pt>
                <c:pt idx="38">
                  <c:v>1972</c:v>
                </c:pt>
                <c:pt idx="39">
                  <c:v>1973</c:v>
                </c:pt>
                <c:pt idx="40">
                  <c:v>1974</c:v>
                </c:pt>
                <c:pt idx="41">
                  <c:v>1975</c:v>
                </c:pt>
                <c:pt idx="42">
                  <c:v>1976</c:v>
                </c:pt>
                <c:pt idx="43">
                  <c:v>1977</c:v>
                </c:pt>
                <c:pt idx="44">
                  <c:v>1978</c:v>
                </c:pt>
                <c:pt idx="45">
                  <c:v>1979</c:v>
                </c:pt>
                <c:pt idx="46">
                  <c:v>1980</c:v>
                </c:pt>
                <c:pt idx="47">
                  <c:v>1981</c:v>
                </c:pt>
                <c:pt idx="48">
                  <c:v>1982</c:v>
                </c:pt>
                <c:pt idx="49">
                  <c:v>1983</c:v>
                </c:pt>
                <c:pt idx="50">
                  <c:v>1984</c:v>
                </c:pt>
                <c:pt idx="51">
                  <c:v>1985</c:v>
                </c:pt>
                <c:pt idx="52">
                  <c:v>1986</c:v>
                </c:pt>
                <c:pt idx="53">
                  <c:v>1987</c:v>
                </c:pt>
                <c:pt idx="54">
                  <c:v>1988</c:v>
                </c:pt>
                <c:pt idx="55">
                  <c:v>1989</c:v>
                </c:pt>
                <c:pt idx="56">
                  <c:v>1990</c:v>
                </c:pt>
                <c:pt idx="57">
                  <c:v>1991</c:v>
                </c:pt>
                <c:pt idx="58">
                  <c:v>1992</c:v>
                </c:pt>
                <c:pt idx="59">
                  <c:v>1993</c:v>
                </c:pt>
                <c:pt idx="60">
                  <c:v>1994</c:v>
                </c:pt>
                <c:pt idx="61">
                  <c:v>1995</c:v>
                </c:pt>
                <c:pt idx="62">
                  <c:v>1996</c:v>
                </c:pt>
                <c:pt idx="63">
                  <c:v>1997</c:v>
                </c:pt>
                <c:pt idx="64">
                  <c:v>1998</c:v>
                </c:pt>
                <c:pt idx="65">
                  <c:v>1999</c:v>
                </c:pt>
                <c:pt idx="66">
                  <c:v>2000</c:v>
                </c:pt>
                <c:pt idx="67">
                  <c:v>2001</c:v>
                </c:pt>
                <c:pt idx="68">
                  <c:v>2002</c:v>
                </c:pt>
                <c:pt idx="69">
                  <c:v>2003</c:v>
                </c:pt>
                <c:pt idx="70">
                  <c:v>2004</c:v>
                </c:pt>
                <c:pt idx="71">
                  <c:v>2005</c:v>
                </c:pt>
                <c:pt idx="72">
                  <c:v>2006</c:v>
                </c:pt>
                <c:pt idx="73">
                  <c:v>2007</c:v>
                </c:pt>
                <c:pt idx="74">
                  <c:v>2008</c:v>
                </c:pt>
                <c:pt idx="75">
                  <c:v>2009</c:v>
                </c:pt>
                <c:pt idx="76">
                  <c:v>2010</c:v>
                </c:pt>
              </c:numCache>
            </c:numRef>
          </c:xVal>
          <c:yVal>
            <c:numRef>
              <c:f>Sheet4!$B$2:$B$927</c:f>
              <c:numCache>
                <c:formatCode>General</c:formatCode>
                <c:ptCount val="926"/>
                <c:pt idx="0">
                  <c:v>74.021666666666661</c:v>
                </c:pt>
                <c:pt idx="1">
                  <c:v>74.004166666666663</c:v>
                </c:pt>
                <c:pt idx="2">
                  <c:v>74.164166666666674</c:v>
                </c:pt>
                <c:pt idx="3">
                  <c:v>74.495833333333309</c:v>
                </c:pt>
                <c:pt idx="4">
                  <c:v>74.52249999999998</c:v>
                </c:pt>
                <c:pt idx="5">
                  <c:v>74.492500000000007</c:v>
                </c:pt>
                <c:pt idx="6">
                  <c:v>74.425833333333244</c:v>
                </c:pt>
                <c:pt idx="7">
                  <c:v>74.407499999999999</c:v>
                </c:pt>
                <c:pt idx="8">
                  <c:v>74.516666666666666</c:v>
                </c:pt>
                <c:pt idx="9">
                  <c:v>75.134166666666673</c:v>
                </c:pt>
                <c:pt idx="10">
                  <c:v>74.845833333333246</c:v>
                </c:pt>
                <c:pt idx="11">
                  <c:v>75.060000000000016</c:v>
                </c:pt>
                <c:pt idx="12">
                  <c:v>74.993333333333339</c:v>
                </c:pt>
                <c:pt idx="13">
                  <c:v>75.169166666666669</c:v>
                </c:pt>
                <c:pt idx="14">
                  <c:v>75.080833333333246</c:v>
                </c:pt>
                <c:pt idx="15">
                  <c:v>74.740833333333342</c:v>
                </c:pt>
                <c:pt idx="16">
                  <c:v>74.891666666666666</c:v>
                </c:pt>
                <c:pt idx="17">
                  <c:v>75.246666666666698</c:v>
                </c:pt>
                <c:pt idx="18">
                  <c:v>75.365833333333228</c:v>
                </c:pt>
                <c:pt idx="19">
                  <c:v>75.015000000000015</c:v>
                </c:pt>
                <c:pt idx="20">
                  <c:v>74.981666666666655</c:v>
                </c:pt>
                <c:pt idx="21">
                  <c:v>75.145833333333258</c:v>
                </c:pt>
                <c:pt idx="22">
                  <c:v>74.921666666666667</c:v>
                </c:pt>
                <c:pt idx="23">
                  <c:v>74.633333333333255</c:v>
                </c:pt>
                <c:pt idx="24">
                  <c:v>74.428333333333256</c:v>
                </c:pt>
                <c:pt idx="25">
                  <c:v>74.475000000000009</c:v>
                </c:pt>
                <c:pt idx="26">
                  <c:v>74.712500000000006</c:v>
                </c:pt>
                <c:pt idx="27">
                  <c:v>74.613333333333244</c:v>
                </c:pt>
                <c:pt idx="28">
                  <c:v>74.641666666666666</c:v>
                </c:pt>
                <c:pt idx="29">
                  <c:v>74.654999999999987</c:v>
                </c:pt>
                <c:pt idx="30">
                  <c:v>74.286666666666676</c:v>
                </c:pt>
                <c:pt idx="31">
                  <c:v>74.395833333333243</c:v>
                </c:pt>
                <c:pt idx="32">
                  <c:v>74.690000000000012</c:v>
                </c:pt>
                <c:pt idx="33">
                  <c:v>74.858333333333192</c:v>
                </c:pt>
                <c:pt idx="34">
                  <c:v>74.799166666666665</c:v>
                </c:pt>
                <c:pt idx="35">
                  <c:v>74.749166666666696</c:v>
                </c:pt>
                <c:pt idx="36">
                  <c:v>74.685833333333164</c:v>
                </c:pt>
                <c:pt idx="37">
                  <c:v>74.723333333333258</c:v>
                </c:pt>
                <c:pt idx="38">
                  <c:v>74.935000000000016</c:v>
                </c:pt>
                <c:pt idx="39">
                  <c:v>75.209999999999994</c:v>
                </c:pt>
                <c:pt idx="40">
                  <c:v>75.065833333333245</c:v>
                </c:pt>
                <c:pt idx="41">
                  <c:v>74.810000000000016</c:v>
                </c:pt>
                <c:pt idx="42">
                  <c:v>75.044166666666698</c:v>
                </c:pt>
                <c:pt idx="43">
                  <c:v>74.758333333333255</c:v>
                </c:pt>
                <c:pt idx="44">
                  <c:v>74.920833333333277</c:v>
                </c:pt>
                <c:pt idx="45">
                  <c:v>74.84</c:v>
                </c:pt>
                <c:pt idx="46">
                  <c:v>74.823333333333224</c:v>
                </c:pt>
                <c:pt idx="47">
                  <c:v>74.785833333333244</c:v>
                </c:pt>
                <c:pt idx="48">
                  <c:v>74.752500000000012</c:v>
                </c:pt>
                <c:pt idx="49">
                  <c:v>74.821666666666673</c:v>
                </c:pt>
                <c:pt idx="50">
                  <c:v>74.901666666666699</c:v>
                </c:pt>
                <c:pt idx="51">
                  <c:v>74.877499999999998</c:v>
                </c:pt>
                <c:pt idx="52">
                  <c:v>75.147499999999994</c:v>
                </c:pt>
                <c:pt idx="53">
                  <c:v>74.849166666666662</c:v>
                </c:pt>
                <c:pt idx="54">
                  <c:v>74.679999999999978</c:v>
                </c:pt>
                <c:pt idx="55">
                  <c:v>74.760833333333338</c:v>
                </c:pt>
                <c:pt idx="56">
                  <c:v>74.804166666666674</c:v>
                </c:pt>
                <c:pt idx="57">
                  <c:v>74.87</c:v>
                </c:pt>
                <c:pt idx="58">
                  <c:v>74.83250000000001</c:v>
                </c:pt>
                <c:pt idx="59">
                  <c:v>75.042500000000004</c:v>
                </c:pt>
                <c:pt idx="60">
                  <c:v>74.75500000000001</c:v>
                </c:pt>
                <c:pt idx="61">
                  <c:v>74.739166666666662</c:v>
                </c:pt>
                <c:pt idx="62">
                  <c:v>74.873333333333221</c:v>
                </c:pt>
                <c:pt idx="63">
                  <c:v>74.962500000000006</c:v>
                </c:pt>
                <c:pt idx="64">
                  <c:v>74.91</c:v>
                </c:pt>
                <c:pt idx="65">
                  <c:v>74.571666666666673</c:v>
                </c:pt>
                <c:pt idx="66">
                  <c:v>74.78</c:v>
                </c:pt>
                <c:pt idx="67">
                  <c:v>74.69916666666667</c:v>
                </c:pt>
                <c:pt idx="68">
                  <c:v>74.790000000000006</c:v>
                </c:pt>
                <c:pt idx="69">
                  <c:v>74.71333333333331</c:v>
                </c:pt>
                <c:pt idx="70">
                  <c:v>74.848333333333258</c:v>
                </c:pt>
                <c:pt idx="71">
                  <c:v>74.811666666666653</c:v>
                </c:pt>
                <c:pt idx="72">
                  <c:v>74.83083333333326</c:v>
                </c:pt>
                <c:pt idx="73">
                  <c:v>74.751666666666665</c:v>
                </c:pt>
                <c:pt idx="74">
                  <c:v>74.874999999999986</c:v>
                </c:pt>
                <c:pt idx="75">
                  <c:v>74.873333333333193</c:v>
                </c:pt>
                <c:pt idx="76">
                  <c:v>74.669999999999973</c:v>
                </c:pt>
              </c:numCache>
            </c:numRef>
          </c:yVal>
          <c:smooth val="0"/>
          <c:extLst>
            <c:ext xmlns:c16="http://schemas.microsoft.com/office/drawing/2014/chart" uri="{C3380CC4-5D6E-409C-BE32-E72D297353CC}">
              <c16:uniqueId val="{00000007-01E9-BD45-954C-84CAAA2AA28E}"/>
            </c:ext>
          </c:extLst>
        </c:ser>
        <c:dLbls>
          <c:showLegendKey val="0"/>
          <c:showVal val="0"/>
          <c:showCatName val="0"/>
          <c:showSerName val="0"/>
          <c:showPercent val="0"/>
          <c:showBubbleSize val="0"/>
        </c:dLbls>
        <c:axId val="-366660224"/>
        <c:axId val="-366728912"/>
      </c:scatterChart>
      <c:valAx>
        <c:axId val="-366660224"/>
        <c:scaling>
          <c:orientation val="minMax"/>
          <c:max val="2015"/>
          <c:min val="1930"/>
        </c:scaling>
        <c:delete val="0"/>
        <c:axPos val="b"/>
        <c:title>
          <c:tx>
            <c:rich>
              <a:bodyPr rot="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366728912"/>
        <c:crosses val="autoZero"/>
        <c:crossBetween val="midCat"/>
        <c:majorUnit val="10"/>
      </c:valAx>
      <c:valAx>
        <c:axId val="-36672891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r>
                  <a:rPr lang="en-US"/>
                  <a:t>Mean annual water level (m)</a:t>
                </a:r>
              </a:p>
            </c:rich>
          </c:tx>
          <c:layout>
            <c:manualLayout>
              <c:xMode val="edge"/>
              <c:yMode val="edge"/>
              <c:x val="2.7777777777777801E-2"/>
              <c:y val="0.1825193205016039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366660224"/>
        <c:crosses val="autoZero"/>
        <c:crossBetween val="midCat"/>
        <c:majorUnit val="0.5"/>
      </c:valAx>
      <c:spPr>
        <a:noFill/>
        <a:ln>
          <a:solidFill>
            <a:schemeClr val="tx1"/>
          </a:solid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02764A-A376-2F4A-8D0F-0F8EDF4BCF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148</Pages>
  <Words>33187</Words>
  <Characters>189168</Characters>
  <Application>Microsoft Office Word</Application>
  <DocSecurity>0</DocSecurity>
  <Lines>1576</Lines>
  <Paragraphs>443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221912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Morgan Piczak</dc:creator>
  <cp:keywords/>
  <dc:description/>
  <cp:lastModifiedBy>Microsoft Office User</cp:lastModifiedBy>
  <cp:revision>3</cp:revision>
  <cp:lastPrinted>2018-08-27T17:35:00Z</cp:lastPrinted>
  <dcterms:created xsi:type="dcterms:W3CDTF">2018-09-14T15:40:00Z</dcterms:created>
  <dcterms:modified xsi:type="dcterms:W3CDTF">2018-09-14T15:58:00Z</dcterms:modified>
</cp:coreProperties>
</file>