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7F058" w14:textId="452D3AF3" w:rsidR="00B2457F" w:rsidRPr="00815750" w:rsidRDefault="00B2457F" w:rsidP="00B2457F">
      <w:pPr>
        <w:jc w:val="center"/>
        <w:rPr>
          <w:rFonts w:ascii="Times New Roman" w:hAnsi="Times New Roman" w:cs="Times New Roman"/>
          <w:b/>
          <w:bCs/>
          <w:sz w:val="28"/>
          <w:szCs w:val="24"/>
        </w:rPr>
      </w:pPr>
      <w:bookmarkStart w:id="0" w:name="_Toc38025699"/>
      <w:bookmarkStart w:id="1" w:name="_Toc115767462"/>
      <w:r w:rsidRPr="00815750">
        <w:rPr>
          <w:rFonts w:ascii="Times New Roman" w:hAnsi="Times New Roman" w:cs="Times New Roman"/>
          <w:b/>
          <w:bCs/>
          <w:sz w:val="28"/>
          <w:szCs w:val="24"/>
        </w:rPr>
        <w:t>COP-AF SUPPLEMENTARY APPENDIX</w:t>
      </w:r>
    </w:p>
    <w:sdt>
      <w:sdtPr>
        <w:rPr>
          <w:rFonts w:ascii="Times New Roman" w:hAnsi="Times New Roman" w:cs="Times New Roman"/>
        </w:rPr>
        <w:id w:val="991754979"/>
        <w:docPartObj>
          <w:docPartGallery w:val="Table of Contents"/>
          <w:docPartUnique/>
        </w:docPartObj>
      </w:sdtPr>
      <w:sdtEndPr>
        <w:rPr>
          <w:b/>
          <w:bCs/>
          <w:noProof/>
        </w:rPr>
      </w:sdtEndPr>
      <w:sdtContent>
        <w:p w14:paraId="68CC4917" w14:textId="77777777" w:rsidR="00B2457F" w:rsidRPr="00815750" w:rsidRDefault="00B2457F" w:rsidP="00B2457F">
          <w:pPr>
            <w:rPr>
              <w:rFonts w:ascii="Times New Roman" w:hAnsi="Times New Roman" w:cs="Times New Roman"/>
              <w:b/>
              <w:bCs/>
              <w:sz w:val="24"/>
            </w:rPr>
          </w:pPr>
          <w:r w:rsidRPr="00815750">
            <w:rPr>
              <w:rFonts w:ascii="Times New Roman" w:hAnsi="Times New Roman" w:cs="Times New Roman"/>
              <w:b/>
              <w:bCs/>
              <w:sz w:val="24"/>
            </w:rPr>
            <w:t>Table of Contents</w:t>
          </w:r>
        </w:p>
        <w:p w14:paraId="291AA237" w14:textId="34D6E278" w:rsidR="00740F00" w:rsidRDefault="00B2457F">
          <w:pPr>
            <w:pStyle w:val="TOC1"/>
            <w:tabs>
              <w:tab w:val="left" w:pos="440"/>
              <w:tab w:val="right" w:leader="dot" w:pos="9350"/>
            </w:tabs>
            <w:rPr>
              <w:rFonts w:asciiTheme="minorHAnsi" w:eastAsiaTheme="minorEastAsia" w:hAnsiTheme="minorHAnsi"/>
              <w:noProof/>
              <w:sz w:val="22"/>
              <w:lang w:eastAsia="en-CA"/>
            </w:rPr>
          </w:pPr>
          <w:r w:rsidRPr="00815750">
            <w:rPr>
              <w:rFonts w:cs="Times New Roman"/>
            </w:rPr>
            <w:fldChar w:fldCharType="begin"/>
          </w:r>
          <w:r w:rsidRPr="00815750">
            <w:rPr>
              <w:rFonts w:cs="Times New Roman"/>
            </w:rPr>
            <w:instrText xml:space="preserve"> TOC \o "1-3" \h \z \u </w:instrText>
          </w:r>
          <w:r w:rsidRPr="00815750">
            <w:rPr>
              <w:rFonts w:cs="Times New Roman"/>
            </w:rPr>
            <w:fldChar w:fldCharType="separate"/>
          </w:r>
          <w:hyperlink w:anchor="_Toc142122797" w:history="1">
            <w:r w:rsidR="00740F00" w:rsidRPr="00DA5710">
              <w:rPr>
                <w:rStyle w:val="Hyperlink"/>
                <w:rFonts w:cs="Times New Roman"/>
                <w:noProof/>
              </w:rPr>
              <w:t>1</w:t>
            </w:r>
            <w:r w:rsidR="00740F00">
              <w:rPr>
                <w:rFonts w:asciiTheme="minorHAnsi" w:eastAsiaTheme="minorEastAsia" w:hAnsiTheme="minorHAnsi"/>
                <w:noProof/>
                <w:sz w:val="22"/>
                <w:lang w:eastAsia="en-CA"/>
              </w:rPr>
              <w:tab/>
            </w:r>
            <w:r w:rsidR="00740F00" w:rsidRPr="00DA5710">
              <w:rPr>
                <w:rStyle w:val="Hyperlink"/>
                <w:rFonts w:cs="Times New Roman"/>
                <w:noProof/>
              </w:rPr>
              <w:t>INVESTIGATORS AND COMMITTEES</w:t>
            </w:r>
            <w:r w:rsidR="00740F00">
              <w:rPr>
                <w:noProof/>
                <w:webHidden/>
              </w:rPr>
              <w:tab/>
            </w:r>
            <w:r w:rsidR="00740F00">
              <w:rPr>
                <w:noProof/>
                <w:webHidden/>
              </w:rPr>
              <w:fldChar w:fldCharType="begin"/>
            </w:r>
            <w:r w:rsidR="00740F00">
              <w:rPr>
                <w:noProof/>
                <w:webHidden/>
              </w:rPr>
              <w:instrText xml:space="preserve"> PAGEREF _Toc142122797 \h </w:instrText>
            </w:r>
            <w:r w:rsidR="00740F00">
              <w:rPr>
                <w:noProof/>
                <w:webHidden/>
              </w:rPr>
            </w:r>
            <w:r w:rsidR="00740F00">
              <w:rPr>
                <w:noProof/>
                <w:webHidden/>
              </w:rPr>
              <w:fldChar w:fldCharType="separate"/>
            </w:r>
            <w:r w:rsidR="00740F00">
              <w:rPr>
                <w:noProof/>
                <w:webHidden/>
              </w:rPr>
              <w:t>2</w:t>
            </w:r>
            <w:r w:rsidR="00740F00">
              <w:rPr>
                <w:noProof/>
                <w:webHidden/>
              </w:rPr>
              <w:fldChar w:fldCharType="end"/>
            </w:r>
          </w:hyperlink>
        </w:p>
        <w:p w14:paraId="7DCDD6D8" w14:textId="3680EE5D" w:rsidR="00740F00" w:rsidRDefault="00740F00">
          <w:pPr>
            <w:pStyle w:val="TOC2"/>
            <w:tabs>
              <w:tab w:val="left" w:pos="880"/>
              <w:tab w:val="right" w:leader="dot" w:pos="9350"/>
            </w:tabs>
            <w:rPr>
              <w:rFonts w:asciiTheme="minorHAnsi" w:eastAsiaTheme="minorEastAsia" w:hAnsiTheme="minorHAnsi"/>
              <w:noProof/>
              <w:sz w:val="22"/>
              <w:lang w:eastAsia="en-CA"/>
            </w:rPr>
          </w:pPr>
          <w:hyperlink w:anchor="_Toc142122798" w:history="1">
            <w:r w:rsidRPr="00DA5710">
              <w:rPr>
                <w:rStyle w:val="Hyperlink"/>
                <w:noProof/>
              </w:rPr>
              <w:t>1.1</w:t>
            </w:r>
            <w:r>
              <w:rPr>
                <w:rFonts w:asciiTheme="minorHAnsi" w:eastAsiaTheme="minorEastAsia" w:hAnsiTheme="minorHAnsi"/>
                <w:noProof/>
                <w:sz w:val="22"/>
                <w:lang w:eastAsia="en-CA"/>
              </w:rPr>
              <w:tab/>
            </w:r>
            <w:r w:rsidRPr="00DA5710">
              <w:rPr>
                <w:rStyle w:val="Hyperlink"/>
                <w:noProof/>
              </w:rPr>
              <w:t>Project Office Operations Committee</w:t>
            </w:r>
            <w:r>
              <w:rPr>
                <w:noProof/>
                <w:webHidden/>
              </w:rPr>
              <w:tab/>
            </w:r>
            <w:r>
              <w:rPr>
                <w:noProof/>
                <w:webHidden/>
              </w:rPr>
              <w:fldChar w:fldCharType="begin"/>
            </w:r>
            <w:r>
              <w:rPr>
                <w:noProof/>
                <w:webHidden/>
              </w:rPr>
              <w:instrText xml:space="preserve"> PAGEREF _Toc142122798 \h </w:instrText>
            </w:r>
            <w:r>
              <w:rPr>
                <w:noProof/>
                <w:webHidden/>
              </w:rPr>
            </w:r>
            <w:r>
              <w:rPr>
                <w:noProof/>
                <w:webHidden/>
              </w:rPr>
              <w:fldChar w:fldCharType="separate"/>
            </w:r>
            <w:r>
              <w:rPr>
                <w:noProof/>
                <w:webHidden/>
              </w:rPr>
              <w:t>2</w:t>
            </w:r>
            <w:r>
              <w:rPr>
                <w:noProof/>
                <w:webHidden/>
              </w:rPr>
              <w:fldChar w:fldCharType="end"/>
            </w:r>
          </w:hyperlink>
        </w:p>
        <w:p w14:paraId="5CB80584" w14:textId="351FD16D" w:rsidR="00740F00" w:rsidRDefault="00740F00">
          <w:pPr>
            <w:pStyle w:val="TOC2"/>
            <w:tabs>
              <w:tab w:val="left" w:pos="880"/>
              <w:tab w:val="right" w:leader="dot" w:pos="9350"/>
            </w:tabs>
            <w:rPr>
              <w:rFonts w:asciiTheme="minorHAnsi" w:eastAsiaTheme="minorEastAsia" w:hAnsiTheme="minorHAnsi"/>
              <w:noProof/>
              <w:sz w:val="22"/>
              <w:lang w:eastAsia="en-CA"/>
            </w:rPr>
          </w:pPr>
          <w:hyperlink w:anchor="_Toc142122799" w:history="1">
            <w:r w:rsidRPr="00DA5710">
              <w:rPr>
                <w:rStyle w:val="Hyperlink"/>
                <w:noProof/>
              </w:rPr>
              <w:t>1.2</w:t>
            </w:r>
            <w:r>
              <w:rPr>
                <w:rFonts w:asciiTheme="minorHAnsi" w:eastAsiaTheme="minorEastAsia" w:hAnsiTheme="minorHAnsi"/>
                <w:noProof/>
                <w:sz w:val="22"/>
                <w:lang w:eastAsia="en-CA"/>
              </w:rPr>
              <w:tab/>
            </w:r>
            <w:r w:rsidRPr="00DA5710">
              <w:rPr>
                <w:rStyle w:val="Hyperlink"/>
                <w:noProof/>
              </w:rPr>
              <w:t>International Operations Committee</w:t>
            </w:r>
            <w:r>
              <w:rPr>
                <w:noProof/>
                <w:webHidden/>
              </w:rPr>
              <w:tab/>
            </w:r>
            <w:r>
              <w:rPr>
                <w:noProof/>
                <w:webHidden/>
              </w:rPr>
              <w:fldChar w:fldCharType="begin"/>
            </w:r>
            <w:r>
              <w:rPr>
                <w:noProof/>
                <w:webHidden/>
              </w:rPr>
              <w:instrText xml:space="preserve"> PAGEREF _Toc142122799 \h </w:instrText>
            </w:r>
            <w:r>
              <w:rPr>
                <w:noProof/>
                <w:webHidden/>
              </w:rPr>
            </w:r>
            <w:r>
              <w:rPr>
                <w:noProof/>
                <w:webHidden/>
              </w:rPr>
              <w:fldChar w:fldCharType="separate"/>
            </w:r>
            <w:r>
              <w:rPr>
                <w:noProof/>
                <w:webHidden/>
              </w:rPr>
              <w:t>2</w:t>
            </w:r>
            <w:r>
              <w:rPr>
                <w:noProof/>
                <w:webHidden/>
              </w:rPr>
              <w:fldChar w:fldCharType="end"/>
            </w:r>
          </w:hyperlink>
        </w:p>
        <w:p w14:paraId="1AB88C45" w14:textId="104AC309" w:rsidR="00740F00" w:rsidRDefault="00740F00">
          <w:pPr>
            <w:pStyle w:val="TOC2"/>
            <w:tabs>
              <w:tab w:val="left" w:pos="880"/>
              <w:tab w:val="right" w:leader="dot" w:pos="9350"/>
            </w:tabs>
            <w:rPr>
              <w:rFonts w:asciiTheme="minorHAnsi" w:eastAsiaTheme="minorEastAsia" w:hAnsiTheme="minorHAnsi"/>
              <w:noProof/>
              <w:sz w:val="22"/>
              <w:lang w:eastAsia="en-CA"/>
            </w:rPr>
          </w:pPr>
          <w:hyperlink w:anchor="_Toc142122800" w:history="1">
            <w:r w:rsidRPr="00DA5710">
              <w:rPr>
                <w:rStyle w:val="Hyperlink"/>
                <w:noProof/>
              </w:rPr>
              <w:t>1.3</w:t>
            </w:r>
            <w:r>
              <w:rPr>
                <w:rFonts w:asciiTheme="minorHAnsi" w:eastAsiaTheme="minorEastAsia" w:hAnsiTheme="minorHAnsi"/>
                <w:noProof/>
                <w:sz w:val="22"/>
                <w:lang w:eastAsia="en-CA"/>
              </w:rPr>
              <w:tab/>
            </w:r>
            <w:r w:rsidRPr="00DA5710">
              <w:rPr>
                <w:rStyle w:val="Hyperlink"/>
                <w:noProof/>
              </w:rPr>
              <w:t>Steering Committee</w:t>
            </w:r>
            <w:r>
              <w:rPr>
                <w:noProof/>
                <w:webHidden/>
              </w:rPr>
              <w:tab/>
            </w:r>
            <w:r>
              <w:rPr>
                <w:noProof/>
                <w:webHidden/>
              </w:rPr>
              <w:fldChar w:fldCharType="begin"/>
            </w:r>
            <w:r>
              <w:rPr>
                <w:noProof/>
                <w:webHidden/>
              </w:rPr>
              <w:instrText xml:space="preserve"> PAGEREF _Toc142122800 \h </w:instrText>
            </w:r>
            <w:r>
              <w:rPr>
                <w:noProof/>
                <w:webHidden/>
              </w:rPr>
            </w:r>
            <w:r>
              <w:rPr>
                <w:noProof/>
                <w:webHidden/>
              </w:rPr>
              <w:fldChar w:fldCharType="separate"/>
            </w:r>
            <w:r>
              <w:rPr>
                <w:noProof/>
                <w:webHidden/>
              </w:rPr>
              <w:t>2</w:t>
            </w:r>
            <w:r>
              <w:rPr>
                <w:noProof/>
                <w:webHidden/>
              </w:rPr>
              <w:fldChar w:fldCharType="end"/>
            </w:r>
          </w:hyperlink>
        </w:p>
        <w:p w14:paraId="34E9FB73" w14:textId="6C5EC749" w:rsidR="00740F00" w:rsidRDefault="00740F00">
          <w:pPr>
            <w:pStyle w:val="TOC2"/>
            <w:tabs>
              <w:tab w:val="left" w:pos="880"/>
              <w:tab w:val="right" w:leader="dot" w:pos="9350"/>
            </w:tabs>
            <w:rPr>
              <w:rFonts w:asciiTheme="minorHAnsi" w:eastAsiaTheme="minorEastAsia" w:hAnsiTheme="minorHAnsi"/>
              <w:noProof/>
              <w:sz w:val="22"/>
              <w:lang w:eastAsia="en-CA"/>
            </w:rPr>
          </w:pPr>
          <w:hyperlink w:anchor="_Toc142122801" w:history="1">
            <w:r w:rsidRPr="00DA5710">
              <w:rPr>
                <w:rStyle w:val="Hyperlink"/>
                <w:noProof/>
              </w:rPr>
              <w:t>1.4</w:t>
            </w:r>
            <w:r>
              <w:rPr>
                <w:rFonts w:asciiTheme="minorHAnsi" w:eastAsiaTheme="minorEastAsia" w:hAnsiTheme="minorHAnsi"/>
                <w:noProof/>
                <w:sz w:val="22"/>
                <w:lang w:eastAsia="en-CA"/>
              </w:rPr>
              <w:tab/>
            </w:r>
            <w:r w:rsidRPr="00DA5710">
              <w:rPr>
                <w:rStyle w:val="Hyperlink"/>
                <w:noProof/>
              </w:rPr>
              <w:t>Event Adjudication Committee</w:t>
            </w:r>
            <w:r>
              <w:rPr>
                <w:noProof/>
                <w:webHidden/>
              </w:rPr>
              <w:tab/>
            </w:r>
            <w:r>
              <w:rPr>
                <w:noProof/>
                <w:webHidden/>
              </w:rPr>
              <w:fldChar w:fldCharType="begin"/>
            </w:r>
            <w:r>
              <w:rPr>
                <w:noProof/>
                <w:webHidden/>
              </w:rPr>
              <w:instrText xml:space="preserve"> PAGEREF _Toc142122801 \h </w:instrText>
            </w:r>
            <w:r>
              <w:rPr>
                <w:noProof/>
                <w:webHidden/>
              </w:rPr>
            </w:r>
            <w:r>
              <w:rPr>
                <w:noProof/>
                <w:webHidden/>
              </w:rPr>
              <w:fldChar w:fldCharType="separate"/>
            </w:r>
            <w:r>
              <w:rPr>
                <w:noProof/>
                <w:webHidden/>
              </w:rPr>
              <w:t>2</w:t>
            </w:r>
            <w:r>
              <w:rPr>
                <w:noProof/>
                <w:webHidden/>
              </w:rPr>
              <w:fldChar w:fldCharType="end"/>
            </w:r>
          </w:hyperlink>
        </w:p>
        <w:p w14:paraId="0F603017" w14:textId="61CF9450" w:rsidR="00740F00" w:rsidRDefault="00740F00">
          <w:pPr>
            <w:pStyle w:val="TOC2"/>
            <w:tabs>
              <w:tab w:val="left" w:pos="880"/>
              <w:tab w:val="right" w:leader="dot" w:pos="9350"/>
            </w:tabs>
            <w:rPr>
              <w:rFonts w:asciiTheme="minorHAnsi" w:eastAsiaTheme="minorEastAsia" w:hAnsiTheme="minorHAnsi"/>
              <w:noProof/>
              <w:sz w:val="22"/>
              <w:lang w:eastAsia="en-CA"/>
            </w:rPr>
          </w:pPr>
          <w:hyperlink w:anchor="_Toc142122802" w:history="1">
            <w:r w:rsidRPr="00DA5710">
              <w:rPr>
                <w:rStyle w:val="Hyperlink"/>
                <w:noProof/>
              </w:rPr>
              <w:t>1.5</w:t>
            </w:r>
            <w:r>
              <w:rPr>
                <w:rFonts w:asciiTheme="minorHAnsi" w:eastAsiaTheme="minorEastAsia" w:hAnsiTheme="minorHAnsi"/>
                <w:noProof/>
                <w:sz w:val="22"/>
                <w:lang w:eastAsia="en-CA"/>
              </w:rPr>
              <w:tab/>
            </w:r>
            <w:r w:rsidRPr="00DA5710">
              <w:rPr>
                <w:rStyle w:val="Hyperlink"/>
                <w:noProof/>
              </w:rPr>
              <w:t>Data and Safety Monitoring Committee (DSMC)</w:t>
            </w:r>
            <w:r>
              <w:rPr>
                <w:noProof/>
                <w:webHidden/>
              </w:rPr>
              <w:tab/>
            </w:r>
            <w:r>
              <w:rPr>
                <w:noProof/>
                <w:webHidden/>
              </w:rPr>
              <w:fldChar w:fldCharType="begin"/>
            </w:r>
            <w:r>
              <w:rPr>
                <w:noProof/>
                <w:webHidden/>
              </w:rPr>
              <w:instrText xml:space="preserve"> PAGEREF _Toc142122802 \h </w:instrText>
            </w:r>
            <w:r>
              <w:rPr>
                <w:noProof/>
                <w:webHidden/>
              </w:rPr>
            </w:r>
            <w:r>
              <w:rPr>
                <w:noProof/>
                <w:webHidden/>
              </w:rPr>
              <w:fldChar w:fldCharType="separate"/>
            </w:r>
            <w:r>
              <w:rPr>
                <w:noProof/>
                <w:webHidden/>
              </w:rPr>
              <w:t>2</w:t>
            </w:r>
            <w:r>
              <w:rPr>
                <w:noProof/>
                <w:webHidden/>
              </w:rPr>
              <w:fldChar w:fldCharType="end"/>
            </w:r>
          </w:hyperlink>
        </w:p>
        <w:p w14:paraId="78219681" w14:textId="4A947F56" w:rsidR="00740F00" w:rsidRDefault="00740F00">
          <w:pPr>
            <w:pStyle w:val="TOC2"/>
            <w:tabs>
              <w:tab w:val="left" w:pos="880"/>
              <w:tab w:val="right" w:leader="dot" w:pos="9350"/>
            </w:tabs>
            <w:rPr>
              <w:rFonts w:asciiTheme="minorHAnsi" w:eastAsiaTheme="minorEastAsia" w:hAnsiTheme="minorHAnsi"/>
              <w:noProof/>
              <w:sz w:val="22"/>
              <w:lang w:eastAsia="en-CA"/>
            </w:rPr>
          </w:pPr>
          <w:hyperlink w:anchor="_Toc142122803" w:history="1">
            <w:r w:rsidRPr="00DA5710">
              <w:rPr>
                <w:rStyle w:val="Hyperlink"/>
                <w:noProof/>
              </w:rPr>
              <w:t>1.6</w:t>
            </w:r>
            <w:r>
              <w:rPr>
                <w:rFonts w:asciiTheme="minorHAnsi" w:eastAsiaTheme="minorEastAsia" w:hAnsiTheme="minorHAnsi"/>
                <w:noProof/>
                <w:sz w:val="22"/>
                <w:lang w:eastAsia="en-CA"/>
              </w:rPr>
              <w:tab/>
            </w:r>
            <w:r w:rsidRPr="00DA5710">
              <w:rPr>
                <w:rStyle w:val="Hyperlink"/>
                <w:noProof/>
              </w:rPr>
              <w:t>Project Office Staff</w:t>
            </w:r>
            <w:r>
              <w:rPr>
                <w:noProof/>
                <w:webHidden/>
              </w:rPr>
              <w:tab/>
            </w:r>
            <w:r>
              <w:rPr>
                <w:noProof/>
                <w:webHidden/>
              </w:rPr>
              <w:fldChar w:fldCharType="begin"/>
            </w:r>
            <w:r>
              <w:rPr>
                <w:noProof/>
                <w:webHidden/>
              </w:rPr>
              <w:instrText xml:space="preserve"> PAGEREF _Toc142122803 \h </w:instrText>
            </w:r>
            <w:r>
              <w:rPr>
                <w:noProof/>
                <w:webHidden/>
              </w:rPr>
            </w:r>
            <w:r>
              <w:rPr>
                <w:noProof/>
                <w:webHidden/>
              </w:rPr>
              <w:fldChar w:fldCharType="separate"/>
            </w:r>
            <w:r>
              <w:rPr>
                <w:noProof/>
                <w:webHidden/>
              </w:rPr>
              <w:t>2</w:t>
            </w:r>
            <w:r>
              <w:rPr>
                <w:noProof/>
                <w:webHidden/>
              </w:rPr>
              <w:fldChar w:fldCharType="end"/>
            </w:r>
          </w:hyperlink>
        </w:p>
        <w:p w14:paraId="3B97BCE3" w14:textId="3A299A3E" w:rsidR="00740F00" w:rsidRDefault="00740F00">
          <w:pPr>
            <w:pStyle w:val="TOC2"/>
            <w:tabs>
              <w:tab w:val="left" w:pos="880"/>
              <w:tab w:val="right" w:leader="dot" w:pos="9350"/>
            </w:tabs>
            <w:rPr>
              <w:rFonts w:asciiTheme="minorHAnsi" w:eastAsiaTheme="minorEastAsia" w:hAnsiTheme="minorHAnsi"/>
              <w:noProof/>
              <w:sz w:val="22"/>
              <w:lang w:eastAsia="en-CA"/>
            </w:rPr>
          </w:pPr>
          <w:hyperlink w:anchor="_Toc142122804" w:history="1">
            <w:r w:rsidRPr="00DA5710">
              <w:rPr>
                <w:rStyle w:val="Hyperlink"/>
                <w:noProof/>
              </w:rPr>
              <w:t>1.7</w:t>
            </w:r>
            <w:r>
              <w:rPr>
                <w:rFonts w:asciiTheme="minorHAnsi" w:eastAsiaTheme="minorEastAsia" w:hAnsiTheme="minorHAnsi"/>
                <w:noProof/>
                <w:sz w:val="22"/>
                <w:lang w:eastAsia="en-CA"/>
              </w:rPr>
              <w:tab/>
            </w:r>
            <w:r w:rsidRPr="00DA5710">
              <w:rPr>
                <w:rStyle w:val="Hyperlink"/>
                <w:noProof/>
              </w:rPr>
              <w:t>Study Statisticians and Programmers</w:t>
            </w:r>
            <w:r>
              <w:rPr>
                <w:noProof/>
                <w:webHidden/>
              </w:rPr>
              <w:tab/>
            </w:r>
            <w:r>
              <w:rPr>
                <w:noProof/>
                <w:webHidden/>
              </w:rPr>
              <w:fldChar w:fldCharType="begin"/>
            </w:r>
            <w:r>
              <w:rPr>
                <w:noProof/>
                <w:webHidden/>
              </w:rPr>
              <w:instrText xml:space="preserve"> PAGEREF _Toc142122804 \h </w:instrText>
            </w:r>
            <w:r>
              <w:rPr>
                <w:noProof/>
                <w:webHidden/>
              </w:rPr>
            </w:r>
            <w:r>
              <w:rPr>
                <w:noProof/>
                <w:webHidden/>
              </w:rPr>
              <w:fldChar w:fldCharType="separate"/>
            </w:r>
            <w:r>
              <w:rPr>
                <w:noProof/>
                <w:webHidden/>
              </w:rPr>
              <w:t>2</w:t>
            </w:r>
            <w:r>
              <w:rPr>
                <w:noProof/>
                <w:webHidden/>
              </w:rPr>
              <w:fldChar w:fldCharType="end"/>
            </w:r>
          </w:hyperlink>
        </w:p>
        <w:p w14:paraId="47362B34" w14:textId="0911922F" w:rsidR="00740F00" w:rsidRDefault="00740F00">
          <w:pPr>
            <w:pStyle w:val="TOC2"/>
            <w:tabs>
              <w:tab w:val="left" w:pos="880"/>
              <w:tab w:val="right" w:leader="dot" w:pos="9350"/>
            </w:tabs>
            <w:rPr>
              <w:rFonts w:asciiTheme="minorHAnsi" w:eastAsiaTheme="minorEastAsia" w:hAnsiTheme="minorHAnsi"/>
              <w:noProof/>
              <w:sz w:val="22"/>
              <w:lang w:eastAsia="en-CA"/>
            </w:rPr>
          </w:pPr>
          <w:hyperlink w:anchor="_Toc142122805" w:history="1">
            <w:r w:rsidRPr="00DA5710">
              <w:rPr>
                <w:rStyle w:val="Hyperlink"/>
                <w:noProof/>
              </w:rPr>
              <w:t>1.8</w:t>
            </w:r>
            <w:r>
              <w:rPr>
                <w:rFonts w:asciiTheme="minorHAnsi" w:eastAsiaTheme="minorEastAsia" w:hAnsiTheme="minorHAnsi"/>
                <w:noProof/>
                <w:sz w:val="22"/>
                <w:lang w:eastAsia="en-CA"/>
              </w:rPr>
              <w:tab/>
            </w:r>
            <w:r w:rsidRPr="00DA5710">
              <w:rPr>
                <w:rStyle w:val="Hyperlink"/>
                <w:noProof/>
              </w:rPr>
              <w:t>National Leaders</w:t>
            </w:r>
            <w:r>
              <w:rPr>
                <w:noProof/>
                <w:webHidden/>
              </w:rPr>
              <w:tab/>
            </w:r>
            <w:r>
              <w:rPr>
                <w:noProof/>
                <w:webHidden/>
              </w:rPr>
              <w:fldChar w:fldCharType="begin"/>
            </w:r>
            <w:r>
              <w:rPr>
                <w:noProof/>
                <w:webHidden/>
              </w:rPr>
              <w:instrText xml:space="preserve"> PAGEREF _Toc142122805 \h </w:instrText>
            </w:r>
            <w:r>
              <w:rPr>
                <w:noProof/>
                <w:webHidden/>
              </w:rPr>
            </w:r>
            <w:r>
              <w:rPr>
                <w:noProof/>
                <w:webHidden/>
              </w:rPr>
              <w:fldChar w:fldCharType="separate"/>
            </w:r>
            <w:r>
              <w:rPr>
                <w:noProof/>
                <w:webHidden/>
              </w:rPr>
              <w:t>2</w:t>
            </w:r>
            <w:r>
              <w:rPr>
                <w:noProof/>
                <w:webHidden/>
              </w:rPr>
              <w:fldChar w:fldCharType="end"/>
            </w:r>
          </w:hyperlink>
        </w:p>
        <w:p w14:paraId="04244276" w14:textId="50764594" w:rsidR="00740F00" w:rsidRDefault="00740F00">
          <w:pPr>
            <w:pStyle w:val="TOC2"/>
            <w:tabs>
              <w:tab w:val="left" w:pos="880"/>
              <w:tab w:val="right" w:leader="dot" w:pos="9350"/>
            </w:tabs>
            <w:rPr>
              <w:rFonts w:asciiTheme="minorHAnsi" w:eastAsiaTheme="minorEastAsia" w:hAnsiTheme="minorHAnsi"/>
              <w:noProof/>
              <w:sz w:val="22"/>
              <w:lang w:eastAsia="en-CA"/>
            </w:rPr>
          </w:pPr>
          <w:hyperlink w:anchor="_Toc142122806" w:history="1">
            <w:r w:rsidRPr="00DA5710">
              <w:rPr>
                <w:rStyle w:val="Hyperlink"/>
                <w:noProof/>
              </w:rPr>
              <w:t>1.9</w:t>
            </w:r>
            <w:r>
              <w:rPr>
                <w:rFonts w:asciiTheme="minorHAnsi" w:eastAsiaTheme="minorEastAsia" w:hAnsiTheme="minorHAnsi"/>
                <w:noProof/>
                <w:sz w:val="22"/>
                <w:lang w:eastAsia="en-CA"/>
              </w:rPr>
              <w:tab/>
            </w:r>
            <w:r w:rsidRPr="00DA5710">
              <w:rPr>
                <w:rStyle w:val="Hyperlink"/>
                <w:noProof/>
              </w:rPr>
              <w:t>Participating Centers</w:t>
            </w:r>
            <w:r>
              <w:rPr>
                <w:noProof/>
                <w:webHidden/>
              </w:rPr>
              <w:tab/>
            </w:r>
            <w:r>
              <w:rPr>
                <w:noProof/>
                <w:webHidden/>
              </w:rPr>
              <w:fldChar w:fldCharType="begin"/>
            </w:r>
            <w:r>
              <w:rPr>
                <w:noProof/>
                <w:webHidden/>
              </w:rPr>
              <w:instrText xml:space="preserve"> PAGEREF _Toc142122806 \h </w:instrText>
            </w:r>
            <w:r>
              <w:rPr>
                <w:noProof/>
                <w:webHidden/>
              </w:rPr>
            </w:r>
            <w:r>
              <w:rPr>
                <w:noProof/>
                <w:webHidden/>
              </w:rPr>
              <w:fldChar w:fldCharType="separate"/>
            </w:r>
            <w:r>
              <w:rPr>
                <w:noProof/>
                <w:webHidden/>
              </w:rPr>
              <w:t>2</w:t>
            </w:r>
            <w:r>
              <w:rPr>
                <w:noProof/>
                <w:webHidden/>
              </w:rPr>
              <w:fldChar w:fldCharType="end"/>
            </w:r>
          </w:hyperlink>
        </w:p>
        <w:p w14:paraId="7E1650CD" w14:textId="21F0B2C8" w:rsidR="00740F00" w:rsidRDefault="00740F00">
          <w:pPr>
            <w:pStyle w:val="TOC1"/>
            <w:tabs>
              <w:tab w:val="left" w:pos="440"/>
              <w:tab w:val="right" w:leader="dot" w:pos="9350"/>
            </w:tabs>
            <w:rPr>
              <w:rFonts w:asciiTheme="minorHAnsi" w:eastAsiaTheme="minorEastAsia" w:hAnsiTheme="minorHAnsi"/>
              <w:noProof/>
              <w:sz w:val="22"/>
              <w:lang w:eastAsia="en-CA"/>
            </w:rPr>
          </w:pPr>
          <w:hyperlink w:anchor="_Toc142122807" w:history="1">
            <w:r w:rsidRPr="00DA5710">
              <w:rPr>
                <w:rStyle w:val="Hyperlink"/>
                <w:rFonts w:cs="Times New Roman"/>
                <w:noProof/>
              </w:rPr>
              <w:t>2</w:t>
            </w:r>
            <w:r>
              <w:rPr>
                <w:rFonts w:asciiTheme="minorHAnsi" w:eastAsiaTheme="minorEastAsia" w:hAnsiTheme="minorHAnsi"/>
                <w:noProof/>
                <w:sz w:val="22"/>
                <w:lang w:eastAsia="en-CA"/>
              </w:rPr>
              <w:tab/>
            </w:r>
            <w:r w:rsidRPr="00DA5710">
              <w:rPr>
                <w:rStyle w:val="Hyperlink"/>
                <w:rFonts w:cs="Times New Roman"/>
                <w:noProof/>
              </w:rPr>
              <w:t>SUPPLEMENTARY TABLE</w:t>
            </w:r>
            <w:r>
              <w:rPr>
                <w:noProof/>
                <w:webHidden/>
              </w:rPr>
              <w:tab/>
            </w:r>
            <w:r>
              <w:rPr>
                <w:noProof/>
                <w:webHidden/>
              </w:rPr>
              <w:fldChar w:fldCharType="begin"/>
            </w:r>
            <w:r>
              <w:rPr>
                <w:noProof/>
                <w:webHidden/>
              </w:rPr>
              <w:instrText xml:space="preserve"> PAGEREF _Toc142122807 \h </w:instrText>
            </w:r>
            <w:r>
              <w:rPr>
                <w:noProof/>
                <w:webHidden/>
              </w:rPr>
            </w:r>
            <w:r>
              <w:rPr>
                <w:noProof/>
                <w:webHidden/>
              </w:rPr>
              <w:fldChar w:fldCharType="separate"/>
            </w:r>
            <w:r>
              <w:rPr>
                <w:noProof/>
                <w:webHidden/>
              </w:rPr>
              <w:t>5</w:t>
            </w:r>
            <w:r>
              <w:rPr>
                <w:noProof/>
                <w:webHidden/>
              </w:rPr>
              <w:fldChar w:fldCharType="end"/>
            </w:r>
          </w:hyperlink>
        </w:p>
        <w:p w14:paraId="3926C18F" w14:textId="4D1C7822" w:rsidR="00740F00" w:rsidRDefault="00740F00">
          <w:pPr>
            <w:pStyle w:val="TOC1"/>
            <w:tabs>
              <w:tab w:val="left" w:pos="440"/>
              <w:tab w:val="right" w:leader="dot" w:pos="9350"/>
            </w:tabs>
            <w:rPr>
              <w:rFonts w:asciiTheme="minorHAnsi" w:eastAsiaTheme="minorEastAsia" w:hAnsiTheme="minorHAnsi"/>
              <w:noProof/>
              <w:sz w:val="22"/>
              <w:lang w:eastAsia="en-CA"/>
            </w:rPr>
          </w:pPr>
          <w:hyperlink w:anchor="_Toc142122808" w:history="1">
            <w:r w:rsidRPr="00DA5710">
              <w:rPr>
                <w:rStyle w:val="Hyperlink"/>
                <w:rFonts w:cs="Times New Roman"/>
                <w:noProof/>
              </w:rPr>
              <w:t>3</w:t>
            </w:r>
            <w:r>
              <w:rPr>
                <w:rFonts w:asciiTheme="minorHAnsi" w:eastAsiaTheme="minorEastAsia" w:hAnsiTheme="minorHAnsi"/>
                <w:noProof/>
                <w:sz w:val="22"/>
                <w:lang w:eastAsia="en-CA"/>
              </w:rPr>
              <w:tab/>
            </w:r>
            <w:r w:rsidRPr="00DA5710">
              <w:rPr>
                <w:rStyle w:val="Hyperlink"/>
                <w:rFonts w:cs="Times New Roman"/>
                <w:noProof/>
              </w:rPr>
              <w:t>EVENTS DEFINITIONS</w:t>
            </w:r>
            <w:r>
              <w:rPr>
                <w:noProof/>
                <w:webHidden/>
              </w:rPr>
              <w:tab/>
            </w:r>
            <w:r>
              <w:rPr>
                <w:noProof/>
                <w:webHidden/>
              </w:rPr>
              <w:fldChar w:fldCharType="begin"/>
            </w:r>
            <w:r>
              <w:rPr>
                <w:noProof/>
                <w:webHidden/>
              </w:rPr>
              <w:instrText xml:space="preserve"> PAGEREF _Toc142122808 \h </w:instrText>
            </w:r>
            <w:r>
              <w:rPr>
                <w:noProof/>
                <w:webHidden/>
              </w:rPr>
            </w:r>
            <w:r>
              <w:rPr>
                <w:noProof/>
                <w:webHidden/>
              </w:rPr>
              <w:fldChar w:fldCharType="separate"/>
            </w:r>
            <w:r>
              <w:rPr>
                <w:noProof/>
                <w:webHidden/>
              </w:rPr>
              <w:t>6</w:t>
            </w:r>
            <w:r>
              <w:rPr>
                <w:noProof/>
                <w:webHidden/>
              </w:rPr>
              <w:fldChar w:fldCharType="end"/>
            </w:r>
          </w:hyperlink>
        </w:p>
        <w:p w14:paraId="1EDC52CF" w14:textId="1DA4624B" w:rsidR="00740F00" w:rsidRDefault="00740F00">
          <w:pPr>
            <w:pStyle w:val="TOC1"/>
            <w:tabs>
              <w:tab w:val="left" w:pos="440"/>
              <w:tab w:val="right" w:leader="dot" w:pos="9350"/>
            </w:tabs>
            <w:rPr>
              <w:rFonts w:asciiTheme="minorHAnsi" w:eastAsiaTheme="minorEastAsia" w:hAnsiTheme="minorHAnsi"/>
              <w:noProof/>
              <w:sz w:val="22"/>
              <w:lang w:eastAsia="en-CA"/>
            </w:rPr>
          </w:pPr>
          <w:hyperlink w:anchor="_Toc142122809" w:history="1">
            <w:r w:rsidRPr="00DA5710">
              <w:rPr>
                <w:rStyle w:val="Hyperlink"/>
                <w:rFonts w:cs="Times New Roman"/>
                <w:noProof/>
              </w:rPr>
              <w:t>3</w:t>
            </w:r>
            <w:r>
              <w:rPr>
                <w:rFonts w:asciiTheme="minorHAnsi" w:eastAsiaTheme="minorEastAsia" w:hAnsiTheme="minorHAnsi"/>
                <w:noProof/>
                <w:sz w:val="22"/>
                <w:lang w:eastAsia="en-CA"/>
              </w:rPr>
              <w:tab/>
            </w:r>
            <w:r w:rsidRPr="00DA5710">
              <w:rPr>
                <w:rStyle w:val="Hyperlink"/>
                <w:rFonts w:cs="Times New Roman"/>
                <w:noProof/>
              </w:rPr>
              <w:t>REFERENCES</w:t>
            </w:r>
            <w:r>
              <w:rPr>
                <w:noProof/>
                <w:webHidden/>
              </w:rPr>
              <w:tab/>
            </w:r>
            <w:r>
              <w:rPr>
                <w:noProof/>
                <w:webHidden/>
              </w:rPr>
              <w:fldChar w:fldCharType="begin"/>
            </w:r>
            <w:r>
              <w:rPr>
                <w:noProof/>
                <w:webHidden/>
              </w:rPr>
              <w:instrText xml:space="preserve"> PAGEREF _Toc142122809 \h </w:instrText>
            </w:r>
            <w:r>
              <w:rPr>
                <w:noProof/>
                <w:webHidden/>
              </w:rPr>
            </w:r>
            <w:r>
              <w:rPr>
                <w:noProof/>
                <w:webHidden/>
              </w:rPr>
              <w:fldChar w:fldCharType="separate"/>
            </w:r>
            <w:r>
              <w:rPr>
                <w:noProof/>
                <w:webHidden/>
              </w:rPr>
              <w:t>10</w:t>
            </w:r>
            <w:r>
              <w:rPr>
                <w:noProof/>
                <w:webHidden/>
              </w:rPr>
              <w:fldChar w:fldCharType="end"/>
            </w:r>
          </w:hyperlink>
        </w:p>
        <w:p w14:paraId="5990A680" w14:textId="1B6C6991" w:rsidR="00B2457F" w:rsidRPr="00815750" w:rsidRDefault="00B2457F" w:rsidP="00B2457F">
          <w:pPr>
            <w:rPr>
              <w:rFonts w:ascii="Times New Roman" w:hAnsi="Times New Roman" w:cs="Times New Roman"/>
            </w:rPr>
          </w:pPr>
          <w:r w:rsidRPr="00815750">
            <w:rPr>
              <w:rFonts w:ascii="Times New Roman" w:hAnsi="Times New Roman" w:cs="Times New Roman"/>
              <w:b/>
              <w:bCs/>
              <w:noProof/>
            </w:rPr>
            <w:fldChar w:fldCharType="end"/>
          </w:r>
        </w:p>
      </w:sdtContent>
    </w:sdt>
    <w:p w14:paraId="1D5073F1" w14:textId="77777777" w:rsidR="00B2457F" w:rsidRPr="00815750" w:rsidRDefault="00B2457F" w:rsidP="00B2457F">
      <w:pPr>
        <w:pStyle w:val="ToC"/>
        <w:rPr>
          <w:rFonts w:cs="Times New Roman"/>
          <w:b w:val="0"/>
        </w:rPr>
      </w:pPr>
    </w:p>
    <w:p w14:paraId="327C9D33" w14:textId="77777777" w:rsidR="00B2457F" w:rsidRPr="00815750" w:rsidRDefault="00B2457F" w:rsidP="00B2457F">
      <w:pPr>
        <w:pStyle w:val="Heading1"/>
        <w:rPr>
          <w:rFonts w:cs="Times New Roman"/>
        </w:rPr>
      </w:pPr>
      <w:r w:rsidRPr="00815750">
        <w:rPr>
          <w:rFonts w:cs="Times New Roman"/>
        </w:rPr>
        <w:br w:type="page"/>
      </w:r>
    </w:p>
    <w:p w14:paraId="71A76D4A" w14:textId="0422AD92" w:rsidR="00B2457F" w:rsidRPr="00815750" w:rsidRDefault="00B2457F" w:rsidP="00B2457F">
      <w:pPr>
        <w:pStyle w:val="Heading1"/>
        <w:rPr>
          <w:rFonts w:cs="Times New Roman"/>
        </w:rPr>
      </w:pPr>
      <w:bookmarkStart w:id="2" w:name="_Toc142122797"/>
      <w:r w:rsidRPr="00815750">
        <w:rPr>
          <w:rFonts w:cs="Times New Roman"/>
        </w:rPr>
        <w:lastRenderedPageBreak/>
        <w:t>1</w:t>
      </w:r>
      <w:r w:rsidRPr="00815750">
        <w:rPr>
          <w:rFonts w:cs="Times New Roman"/>
        </w:rPr>
        <w:tab/>
        <w:t>INVESTIGATORS AND COMMITTEES</w:t>
      </w:r>
      <w:bookmarkEnd w:id="2"/>
      <w:r w:rsidRPr="00815750">
        <w:rPr>
          <w:rFonts w:cs="Times New Roman"/>
        </w:rPr>
        <w:br/>
      </w:r>
    </w:p>
    <w:p w14:paraId="3F189FD3" w14:textId="77777777" w:rsidR="00B2457F" w:rsidRPr="00815750" w:rsidRDefault="00B2457F" w:rsidP="00B2457F">
      <w:pPr>
        <w:pStyle w:val="Heading2"/>
        <w:numPr>
          <w:ilvl w:val="0"/>
          <w:numId w:val="11"/>
        </w:numPr>
        <w:ind w:left="1440"/>
      </w:pPr>
      <w:bookmarkStart w:id="3" w:name="_Toc142122798"/>
      <w:r w:rsidRPr="00815750">
        <w:t>Project Office Operations Committee</w:t>
      </w:r>
      <w:bookmarkStart w:id="4" w:name="_Toc83156894"/>
      <w:bookmarkEnd w:id="3"/>
    </w:p>
    <w:p w14:paraId="2EB849E1" w14:textId="36E52A84" w:rsidR="00B2457F" w:rsidRPr="00815750" w:rsidRDefault="00B2457F" w:rsidP="00B2457F">
      <w:pPr>
        <w:ind w:left="360"/>
        <w:rPr>
          <w:rFonts w:ascii="Times New Roman" w:hAnsi="Times New Roman" w:cs="Times New Roman"/>
        </w:rPr>
      </w:pPr>
      <w:r w:rsidRPr="00815750">
        <w:rPr>
          <w:rFonts w:ascii="Times New Roman" w:hAnsi="Times New Roman" w:cs="Times New Roman"/>
        </w:rPr>
        <w:t>David Conen</w:t>
      </w:r>
      <w:r w:rsidR="00903931" w:rsidRPr="00815750">
        <w:rPr>
          <w:rFonts w:ascii="Times New Roman" w:hAnsi="Times New Roman" w:cs="Times New Roman"/>
        </w:rPr>
        <w:t xml:space="preserve"> (Principal </w:t>
      </w:r>
      <w:r w:rsidR="00950216" w:rsidRPr="00815750">
        <w:rPr>
          <w:rFonts w:ascii="Times New Roman" w:hAnsi="Times New Roman" w:cs="Times New Roman"/>
        </w:rPr>
        <w:t>I</w:t>
      </w:r>
      <w:r w:rsidR="00903931" w:rsidRPr="00815750">
        <w:rPr>
          <w:rFonts w:ascii="Times New Roman" w:hAnsi="Times New Roman" w:cs="Times New Roman"/>
        </w:rPr>
        <w:t>nvestigator)</w:t>
      </w:r>
      <w:r w:rsidRPr="00815750">
        <w:rPr>
          <w:rFonts w:ascii="Times New Roman" w:hAnsi="Times New Roman" w:cs="Times New Roman"/>
        </w:rPr>
        <w:t>, PJ Devereaux</w:t>
      </w:r>
      <w:r w:rsidR="00950216" w:rsidRPr="00815750">
        <w:rPr>
          <w:rFonts w:ascii="Times New Roman" w:hAnsi="Times New Roman" w:cs="Times New Roman"/>
        </w:rPr>
        <w:t xml:space="preserve"> (Chair)</w:t>
      </w:r>
      <w:r w:rsidRPr="00815750">
        <w:rPr>
          <w:rFonts w:ascii="Times New Roman" w:hAnsi="Times New Roman" w:cs="Times New Roman"/>
        </w:rPr>
        <w:t xml:space="preserve">, Jessica Vincent, </w:t>
      </w:r>
      <w:r w:rsidR="00903931" w:rsidRPr="00815750">
        <w:rPr>
          <w:rFonts w:ascii="Times New Roman" w:hAnsi="Times New Roman" w:cs="Times New Roman"/>
        </w:rPr>
        <w:t xml:space="preserve">Michael </w:t>
      </w:r>
      <w:proofErr w:type="spellStart"/>
      <w:r w:rsidR="00903931" w:rsidRPr="00815750">
        <w:rPr>
          <w:rFonts w:ascii="Times New Roman" w:hAnsi="Times New Roman" w:cs="Times New Roman"/>
        </w:rPr>
        <w:t>Ke</w:t>
      </w:r>
      <w:proofErr w:type="spellEnd"/>
      <w:r w:rsidR="00903931" w:rsidRPr="00815750">
        <w:rPr>
          <w:rFonts w:ascii="Times New Roman" w:hAnsi="Times New Roman" w:cs="Times New Roman"/>
        </w:rPr>
        <w:t xml:space="preserve"> Wang, </w:t>
      </w:r>
      <w:r w:rsidRPr="00815750">
        <w:rPr>
          <w:rFonts w:ascii="Times New Roman" w:hAnsi="Times New Roman" w:cs="Times New Roman"/>
        </w:rPr>
        <w:t>Jennifer R. Wells.</w:t>
      </w:r>
    </w:p>
    <w:p w14:paraId="1638B3D0" w14:textId="7D98991E" w:rsidR="00B2457F" w:rsidRPr="00815750" w:rsidRDefault="00B2457F" w:rsidP="00B2457F">
      <w:pPr>
        <w:pStyle w:val="Heading2"/>
        <w:numPr>
          <w:ilvl w:val="0"/>
          <w:numId w:val="11"/>
        </w:numPr>
        <w:ind w:left="1440"/>
        <w:rPr>
          <w:b w:val="0"/>
          <w:bCs w:val="0"/>
        </w:rPr>
      </w:pPr>
      <w:bookmarkStart w:id="5" w:name="_Toc142122799"/>
      <w:r w:rsidRPr="00815750">
        <w:t>International Operations Committe</w:t>
      </w:r>
      <w:bookmarkEnd w:id="4"/>
      <w:r w:rsidRPr="00815750">
        <w:t>e</w:t>
      </w:r>
      <w:bookmarkStart w:id="6" w:name="_Toc83156895"/>
      <w:bookmarkEnd w:id="5"/>
    </w:p>
    <w:p w14:paraId="1856FC12" w14:textId="6A130000" w:rsidR="00B2457F" w:rsidRPr="00815750" w:rsidRDefault="00B2457F" w:rsidP="00B2457F">
      <w:pPr>
        <w:ind w:left="360"/>
        <w:rPr>
          <w:rFonts w:ascii="Times New Roman" w:hAnsi="Times New Roman" w:cs="Times New Roman"/>
        </w:rPr>
      </w:pPr>
      <w:r w:rsidRPr="00815750">
        <w:rPr>
          <w:rFonts w:ascii="Times New Roman" w:hAnsi="Times New Roman" w:cs="Times New Roman"/>
        </w:rPr>
        <w:t>David Conen</w:t>
      </w:r>
      <w:r w:rsidR="00903931" w:rsidRPr="00815750">
        <w:rPr>
          <w:rFonts w:ascii="Times New Roman" w:hAnsi="Times New Roman" w:cs="Times New Roman"/>
        </w:rPr>
        <w:t xml:space="preserve"> (Principal </w:t>
      </w:r>
      <w:r w:rsidR="00950216" w:rsidRPr="00815750">
        <w:rPr>
          <w:rFonts w:ascii="Times New Roman" w:hAnsi="Times New Roman" w:cs="Times New Roman"/>
        </w:rPr>
        <w:t>I</w:t>
      </w:r>
      <w:r w:rsidR="00903931" w:rsidRPr="00815750">
        <w:rPr>
          <w:rFonts w:ascii="Times New Roman" w:hAnsi="Times New Roman" w:cs="Times New Roman"/>
        </w:rPr>
        <w:t>nvestigator)</w:t>
      </w:r>
      <w:r w:rsidRPr="00815750">
        <w:rPr>
          <w:rFonts w:ascii="Times New Roman" w:hAnsi="Times New Roman" w:cs="Times New Roman"/>
        </w:rPr>
        <w:t xml:space="preserve">, </w:t>
      </w:r>
      <w:r w:rsidR="00950216" w:rsidRPr="00815750">
        <w:rPr>
          <w:rFonts w:ascii="Times New Roman" w:hAnsi="Times New Roman" w:cs="Times New Roman"/>
        </w:rPr>
        <w:t xml:space="preserve">PJ Devereaux (Chair), </w:t>
      </w:r>
      <w:r w:rsidRPr="00815750">
        <w:rPr>
          <w:rFonts w:ascii="Times New Roman" w:hAnsi="Times New Roman" w:cs="Times New Roman"/>
        </w:rPr>
        <w:t xml:space="preserve">Jeff S. Healey, Giovanni Landoni, William F. McIntyre, Ekaterine Popova, Daniel I. Sessler, Sadeesh K. Srinathan, Jessica Vincent, </w:t>
      </w:r>
      <w:r w:rsidR="00950216" w:rsidRPr="00815750">
        <w:rPr>
          <w:rFonts w:ascii="Times New Roman" w:hAnsi="Times New Roman" w:cs="Times New Roman"/>
        </w:rPr>
        <w:t xml:space="preserve">Michael </w:t>
      </w:r>
      <w:proofErr w:type="spellStart"/>
      <w:r w:rsidR="00950216" w:rsidRPr="00815750">
        <w:rPr>
          <w:rFonts w:ascii="Times New Roman" w:hAnsi="Times New Roman" w:cs="Times New Roman"/>
        </w:rPr>
        <w:t>Ke</w:t>
      </w:r>
      <w:proofErr w:type="spellEnd"/>
      <w:r w:rsidR="00950216" w:rsidRPr="00815750">
        <w:rPr>
          <w:rFonts w:ascii="Times New Roman" w:hAnsi="Times New Roman" w:cs="Times New Roman"/>
        </w:rPr>
        <w:t xml:space="preserve"> Wang, </w:t>
      </w:r>
      <w:r w:rsidRPr="00815750">
        <w:rPr>
          <w:rFonts w:ascii="Times New Roman" w:hAnsi="Times New Roman" w:cs="Times New Roman"/>
        </w:rPr>
        <w:t>Jennifer R. Wells.</w:t>
      </w:r>
    </w:p>
    <w:p w14:paraId="5C10F948" w14:textId="77777777" w:rsidR="00B2457F" w:rsidRPr="00815750" w:rsidRDefault="00B2457F" w:rsidP="00B2457F">
      <w:pPr>
        <w:pStyle w:val="Heading2"/>
        <w:numPr>
          <w:ilvl w:val="0"/>
          <w:numId w:val="11"/>
        </w:numPr>
        <w:ind w:left="1440"/>
      </w:pPr>
      <w:bookmarkStart w:id="7" w:name="_Toc142122800"/>
      <w:r w:rsidRPr="00815750">
        <w:t>Steering Committee</w:t>
      </w:r>
      <w:bookmarkStart w:id="8" w:name="_Toc83156896"/>
      <w:bookmarkEnd w:id="6"/>
      <w:bookmarkEnd w:id="7"/>
    </w:p>
    <w:p w14:paraId="12382895" w14:textId="12C08C75" w:rsidR="00B2457F" w:rsidRPr="00815750" w:rsidRDefault="00950216" w:rsidP="00B2457F">
      <w:pPr>
        <w:ind w:left="360"/>
        <w:rPr>
          <w:rFonts w:ascii="Times New Roman" w:hAnsi="Times New Roman" w:cs="Times New Roman"/>
        </w:rPr>
      </w:pPr>
      <w:r w:rsidRPr="00815750">
        <w:rPr>
          <w:rFonts w:ascii="Times New Roman" w:hAnsi="Times New Roman" w:cs="Times New Roman"/>
        </w:rPr>
        <w:t xml:space="preserve">David Conen (Principal Investigator), </w:t>
      </w:r>
      <w:r w:rsidR="00B2457F" w:rsidRPr="00815750">
        <w:rPr>
          <w:rFonts w:ascii="Times New Roman" w:hAnsi="Times New Roman" w:cs="Times New Roman"/>
        </w:rPr>
        <w:t>PJ Devereaux (Chair), Mohammed Amir, Shrikant I. Bangdiwala, Matthias Bossard, Matthew TV Chan, John W. Eikelboom, Edith Fleischmann, Jeff S. Healey, Sanjit Jolly, Giovanni Landoni, William F. McIntyre, Felix Ramón Montes, Ekaterine Popova, Cara Reimer, Denis Schmartz, Daniel I. Sessler, Sadeesh K. Srinathan, Jessica Vincent, Chew Yin Wang</w:t>
      </w:r>
      <w:r w:rsidRPr="00815750">
        <w:rPr>
          <w:rFonts w:ascii="Times New Roman" w:hAnsi="Times New Roman" w:cs="Times New Roman"/>
        </w:rPr>
        <w:t xml:space="preserve">, Michael </w:t>
      </w:r>
      <w:proofErr w:type="spellStart"/>
      <w:r w:rsidRPr="00815750">
        <w:rPr>
          <w:rFonts w:ascii="Times New Roman" w:hAnsi="Times New Roman" w:cs="Times New Roman"/>
        </w:rPr>
        <w:t>Ke</w:t>
      </w:r>
      <w:proofErr w:type="spellEnd"/>
      <w:r w:rsidRPr="00815750">
        <w:rPr>
          <w:rFonts w:ascii="Times New Roman" w:hAnsi="Times New Roman" w:cs="Times New Roman"/>
        </w:rPr>
        <w:t xml:space="preserve"> Wang</w:t>
      </w:r>
      <w:r w:rsidR="003F7242" w:rsidRPr="00815750">
        <w:rPr>
          <w:rFonts w:ascii="Times New Roman" w:hAnsi="Times New Roman" w:cs="Times New Roman"/>
        </w:rPr>
        <w:t>, Jennifer R. Wells</w:t>
      </w:r>
      <w:r w:rsidR="00B2457F" w:rsidRPr="00815750">
        <w:rPr>
          <w:rFonts w:ascii="Times New Roman" w:hAnsi="Times New Roman" w:cs="Times New Roman"/>
        </w:rPr>
        <w:t>.</w:t>
      </w:r>
    </w:p>
    <w:p w14:paraId="0F79A569" w14:textId="77777777" w:rsidR="00B2457F" w:rsidRPr="00815750" w:rsidRDefault="00B2457F" w:rsidP="00B2457F">
      <w:pPr>
        <w:pStyle w:val="Heading2"/>
        <w:numPr>
          <w:ilvl w:val="0"/>
          <w:numId w:val="11"/>
        </w:numPr>
        <w:ind w:left="1440"/>
      </w:pPr>
      <w:bookmarkStart w:id="9" w:name="_Toc142122801"/>
      <w:r w:rsidRPr="00815750">
        <w:t>Event Adjudication Committee</w:t>
      </w:r>
      <w:bookmarkStart w:id="10" w:name="_Toc83156897"/>
      <w:bookmarkEnd w:id="8"/>
      <w:bookmarkEnd w:id="9"/>
    </w:p>
    <w:p w14:paraId="48CB7959" w14:textId="047B1173" w:rsidR="00B2457F" w:rsidRPr="00815750" w:rsidRDefault="00D64C43" w:rsidP="00B2457F">
      <w:pPr>
        <w:ind w:left="360"/>
        <w:rPr>
          <w:rFonts w:ascii="Times New Roman" w:hAnsi="Times New Roman" w:cs="Times New Roman"/>
        </w:rPr>
      </w:pPr>
      <w:r w:rsidRPr="00815750">
        <w:rPr>
          <w:rFonts w:ascii="Times New Roman" w:hAnsi="Times New Roman" w:cs="Times New Roman"/>
        </w:rPr>
        <w:t xml:space="preserve">William F. McIntyre (Chair), Michael </w:t>
      </w:r>
      <w:proofErr w:type="spellStart"/>
      <w:r w:rsidRPr="00815750">
        <w:rPr>
          <w:rFonts w:ascii="Times New Roman" w:hAnsi="Times New Roman" w:cs="Times New Roman"/>
        </w:rPr>
        <w:t>Ke</w:t>
      </w:r>
      <w:proofErr w:type="spellEnd"/>
      <w:r w:rsidRPr="00815750">
        <w:rPr>
          <w:rFonts w:ascii="Times New Roman" w:hAnsi="Times New Roman" w:cs="Times New Roman"/>
        </w:rPr>
        <w:t xml:space="preserve"> Wang, Sandra N. Ofori, Steffen Blum, Jesus Alvarez-Garcia, Giuliana Lo Bianco, Hugh </w:t>
      </w:r>
      <w:proofErr w:type="spellStart"/>
      <w:r w:rsidRPr="00815750">
        <w:rPr>
          <w:rFonts w:ascii="Times New Roman" w:hAnsi="Times New Roman" w:cs="Times New Roman"/>
        </w:rPr>
        <w:t>Traquair</w:t>
      </w:r>
      <w:proofErr w:type="spellEnd"/>
      <w:r w:rsidRPr="00815750">
        <w:rPr>
          <w:rFonts w:ascii="Times New Roman" w:hAnsi="Times New Roman" w:cs="Times New Roman"/>
        </w:rPr>
        <w:t>, Fernando Andres Guerrero-</w:t>
      </w:r>
      <w:proofErr w:type="spellStart"/>
      <w:r w:rsidRPr="00815750">
        <w:rPr>
          <w:rFonts w:ascii="Times New Roman" w:hAnsi="Times New Roman" w:cs="Times New Roman"/>
        </w:rPr>
        <w:t>Pinedo</w:t>
      </w:r>
      <w:proofErr w:type="spellEnd"/>
      <w:r w:rsidRPr="00815750">
        <w:rPr>
          <w:rFonts w:ascii="Times New Roman" w:hAnsi="Times New Roman" w:cs="Times New Roman"/>
        </w:rPr>
        <w:t xml:space="preserve">, Christopher Oleynick, Pascal B. </w:t>
      </w:r>
      <w:proofErr w:type="spellStart"/>
      <w:r w:rsidRPr="00815750">
        <w:rPr>
          <w:rFonts w:ascii="Times New Roman" w:hAnsi="Times New Roman" w:cs="Times New Roman"/>
        </w:rPr>
        <w:t>Meyre</w:t>
      </w:r>
      <w:proofErr w:type="spellEnd"/>
      <w:r w:rsidRPr="00815750">
        <w:rPr>
          <w:rFonts w:ascii="Times New Roman" w:hAnsi="Times New Roman" w:cs="Times New Roman"/>
        </w:rPr>
        <w:t>, Francisco Méndez-</w:t>
      </w:r>
      <w:proofErr w:type="spellStart"/>
      <w:r w:rsidRPr="00815750">
        <w:rPr>
          <w:rFonts w:ascii="Times New Roman" w:hAnsi="Times New Roman" w:cs="Times New Roman"/>
        </w:rPr>
        <w:t>Zurita</w:t>
      </w:r>
      <w:proofErr w:type="spellEnd"/>
      <w:r w:rsidRPr="00815750">
        <w:rPr>
          <w:rFonts w:ascii="Times New Roman" w:hAnsi="Times New Roman" w:cs="Times New Roman"/>
        </w:rPr>
        <w:t xml:space="preserve">, Helene Chiarella-Redfern, Maura Marcucci, Francesco </w:t>
      </w:r>
      <w:proofErr w:type="spellStart"/>
      <w:r w:rsidRPr="00815750">
        <w:rPr>
          <w:rFonts w:ascii="Times New Roman" w:hAnsi="Times New Roman" w:cs="Times New Roman"/>
        </w:rPr>
        <w:t>Donati</w:t>
      </w:r>
      <w:proofErr w:type="spellEnd"/>
      <w:r w:rsidRPr="00815750">
        <w:rPr>
          <w:rFonts w:ascii="Times New Roman" w:hAnsi="Times New Roman" w:cs="Times New Roman"/>
        </w:rPr>
        <w:t xml:space="preserve">, </w:t>
      </w:r>
      <w:proofErr w:type="spellStart"/>
      <w:r w:rsidRPr="00815750">
        <w:rPr>
          <w:rFonts w:ascii="Times New Roman" w:hAnsi="Times New Roman" w:cs="Times New Roman"/>
        </w:rPr>
        <w:t>Aranzazu</w:t>
      </w:r>
      <w:proofErr w:type="spellEnd"/>
      <w:r w:rsidRPr="00815750">
        <w:rPr>
          <w:rFonts w:ascii="Times New Roman" w:hAnsi="Times New Roman" w:cs="Times New Roman"/>
        </w:rPr>
        <w:t xml:space="preserve"> Gonzalez-Osuna, Fabrizio Minervini, Zoraida Moreno Weidmann, Jose M. Guerra-Ramos, Gabriel Dion, Anna Ramos-</w:t>
      </w:r>
      <w:proofErr w:type="spellStart"/>
      <w:r w:rsidRPr="00815750">
        <w:rPr>
          <w:rFonts w:ascii="Times New Roman" w:hAnsi="Times New Roman" w:cs="Times New Roman"/>
        </w:rPr>
        <w:t>Pachón</w:t>
      </w:r>
      <w:proofErr w:type="spellEnd"/>
      <w:r w:rsidRPr="00815750">
        <w:rPr>
          <w:rFonts w:ascii="Times New Roman" w:hAnsi="Times New Roman" w:cs="Times New Roman"/>
        </w:rPr>
        <w:t>, Flavia K. Borges, Danielle de Sa Boasquevisque, Maria Giulia Mosconi, Pierre Amarenco.</w:t>
      </w:r>
    </w:p>
    <w:p w14:paraId="40FB1AC2" w14:textId="77777777" w:rsidR="00B2457F" w:rsidRPr="00815750" w:rsidRDefault="00B2457F" w:rsidP="00B2457F">
      <w:pPr>
        <w:pStyle w:val="Heading2"/>
        <w:numPr>
          <w:ilvl w:val="0"/>
          <w:numId w:val="11"/>
        </w:numPr>
        <w:ind w:left="1440"/>
      </w:pPr>
      <w:bookmarkStart w:id="11" w:name="_Toc142122802"/>
      <w:r w:rsidRPr="00815750">
        <w:t>Data and Safety Monitoring Committee (DSMC)</w:t>
      </w:r>
      <w:bookmarkStart w:id="12" w:name="_Toc83156898"/>
      <w:bookmarkEnd w:id="10"/>
      <w:bookmarkEnd w:id="11"/>
    </w:p>
    <w:p w14:paraId="7C3E4CA1" w14:textId="01E3F438" w:rsidR="00B2457F" w:rsidRPr="00815750" w:rsidRDefault="00B2457F" w:rsidP="00903931">
      <w:pPr>
        <w:ind w:left="360"/>
        <w:rPr>
          <w:rFonts w:ascii="Times New Roman" w:hAnsi="Times New Roman" w:cs="Times New Roman"/>
        </w:rPr>
      </w:pPr>
      <w:r w:rsidRPr="00815750">
        <w:rPr>
          <w:rFonts w:ascii="Times New Roman" w:hAnsi="Times New Roman" w:cs="Times New Roman"/>
        </w:rPr>
        <w:t xml:space="preserve">L. Brent Mitchell (Chair), George Wyse (Past Chair), Davy Cheng, Finlay A. McAlister, George </w:t>
      </w:r>
      <w:r w:rsidR="00844AF3" w:rsidRPr="00815750">
        <w:rPr>
          <w:rFonts w:ascii="Times New Roman" w:hAnsi="Times New Roman" w:cs="Times New Roman"/>
        </w:rPr>
        <w:t xml:space="preserve">A. </w:t>
      </w:r>
      <w:r w:rsidRPr="00815750">
        <w:rPr>
          <w:rFonts w:ascii="Times New Roman" w:hAnsi="Times New Roman" w:cs="Times New Roman"/>
        </w:rPr>
        <w:t>Wells.</w:t>
      </w:r>
    </w:p>
    <w:p w14:paraId="7D0EB99D" w14:textId="77777777" w:rsidR="00B2457F" w:rsidRPr="00815750" w:rsidRDefault="00B2457F" w:rsidP="00B2457F">
      <w:pPr>
        <w:pStyle w:val="Heading2"/>
        <w:numPr>
          <w:ilvl w:val="0"/>
          <w:numId w:val="11"/>
        </w:numPr>
        <w:ind w:left="1440"/>
      </w:pPr>
      <w:bookmarkStart w:id="13" w:name="_Toc142122803"/>
      <w:r w:rsidRPr="00815750">
        <w:t>Project Office Staff</w:t>
      </w:r>
      <w:bookmarkStart w:id="14" w:name="_Toc83156899"/>
      <w:bookmarkEnd w:id="12"/>
      <w:bookmarkEnd w:id="13"/>
    </w:p>
    <w:p w14:paraId="38F3C96D" w14:textId="7591F8BF" w:rsidR="00B2457F" w:rsidRPr="00815750" w:rsidRDefault="00B2457F" w:rsidP="00B2457F">
      <w:pPr>
        <w:ind w:left="360"/>
        <w:rPr>
          <w:rFonts w:ascii="Times New Roman" w:hAnsi="Times New Roman" w:cs="Times New Roman"/>
        </w:rPr>
      </w:pPr>
      <w:r w:rsidRPr="00815750">
        <w:rPr>
          <w:rFonts w:ascii="Times New Roman" w:hAnsi="Times New Roman" w:cs="Times New Roman"/>
        </w:rPr>
        <w:t xml:space="preserve">Geethan Baskaran, </w:t>
      </w:r>
      <w:r w:rsidR="00EF524A">
        <w:rPr>
          <w:rFonts w:ascii="Times New Roman" w:hAnsi="Times New Roman" w:cs="Times New Roman"/>
        </w:rPr>
        <w:t xml:space="preserve">Andrew </w:t>
      </w:r>
      <w:r w:rsidR="000D7278">
        <w:rPr>
          <w:rFonts w:ascii="Times New Roman" w:hAnsi="Times New Roman" w:cs="Times New Roman"/>
        </w:rPr>
        <w:t xml:space="preserve">T. </w:t>
      </w:r>
      <w:r w:rsidR="00EF524A">
        <w:rPr>
          <w:rFonts w:ascii="Times New Roman" w:hAnsi="Times New Roman" w:cs="Times New Roman"/>
        </w:rPr>
        <w:t xml:space="preserve">Burns, </w:t>
      </w:r>
      <w:r w:rsidRPr="00815750">
        <w:rPr>
          <w:rFonts w:ascii="Times New Roman" w:hAnsi="Times New Roman" w:cs="Times New Roman"/>
        </w:rPr>
        <w:t xml:space="preserve">Julia </w:t>
      </w:r>
      <w:proofErr w:type="spellStart"/>
      <w:r w:rsidRPr="00815750">
        <w:rPr>
          <w:rFonts w:ascii="Times New Roman" w:hAnsi="Times New Roman" w:cs="Times New Roman"/>
        </w:rPr>
        <w:t>Gennaccaro</w:t>
      </w:r>
      <w:proofErr w:type="spellEnd"/>
      <w:r w:rsidRPr="00815750">
        <w:rPr>
          <w:rFonts w:ascii="Times New Roman" w:hAnsi="Times New Roman" w:cs="Times New Roman"/>
        </w:rPr>
        <w:t xml:space="preserve">, Rosemary Howe, Louise Mastrangelo, Shirley Pettit, </w:t>
      </w:r>
      <w:r w:rsidR="00844AF3" w:rsidRPr="00815750">
        <w:rPr>
          <w:rFonts w:ascii="Times New Roman" w:hAnsi="Times New Roman" w:cs="Times New Roman"/>
        </w:rPr>
        <w:t xml:space="preserve">Michelle Popovic, </w:t>
      </w:r>
      <w:r w:rsidRPr="00815750">
        <w:rPr>
          <w:rFonts w:ascii="Times New Roman" w:hAnsi="Times New Roman" w:cs="Times New Roman"/>
        </w:rPr>
        <w:t>Subana Shahbaz, Makayla Tosh, Jessica Vincent, Jennifer R. Wells, Simona J. Zucchetto.</w:t>
      </w:r>
    </w:p>
    <w:p w14:paraId="7B832B24" w14:textId="77777777" w:rsidR="00B2457F" w:rsidRPr="00815750" w:rsidRDefault="00B2457F" w:rsidP="00B2457F">
      <w:pPr>
        <w:pStyle w:val="Heading2"/>
        <w:numPr>
          <w:ilvl w:val="0"/>
          <w:numId w:val="11"/>
        </w:numPr>
        <w:ind w:left="1440"/>
      </w:pPr>
      <w:bookmarkStart w:id="15" w:name="_Toc142122804"/>
      <w:r w:rsidRPr="00815750">
        <w:t>Study Statisticians and Programmers</w:t>
      </w:r>
      <w:bookmarkStart w:id="16" w:name="_Toc83156900"/>
      <w:bookmarkEnd w:id="14"/>
      <w:bookmarkEnd w:id="15"/>
    </w:p>
    <w:p w14:paraId="721B0E65" w14:textId="77777777" w:rsidR="00B2457F" w:rsidRPr="00815750" w:rsidRDefault="00B2457F" w:rsidP="00B2457F">
      <w:pPr>
        <w:ind w:firstLine="360"/>
        <w:rPr>
          <w:rFonts w:ascii="Times New Roman" w:hAnsi="Times New Roman" w:cs="Times New Roman"/>
        </w:rPr>
      </w:pPr>
      <w:r w:rsidRPr="00815750">
        <w:rPr>
          <w:rFonts w:ascii="Times New Roman" w:hAnsi="Times New Roman" w:cs="Times New Roman"/>
        </w:rPr>
        <w:t>Shrikant I. Bangdiwala, Laura Heenan, Shun Fu Lee, Zhuoru Li, Lizhen Xu.</w:t>
      </w:r>
    </w:p>
    <w:p w14:paraId="13041E86" w14:textId="77777777" w:rsidR="00B2457F" w:rsidRPr="00815750" w:rsidRDefault="00B2457F" w:rsidP="00B2457F">
      <w:pPr>
        <w:pStyle w:val="Heading2"/>
        <w:numPr>
          <w:ilvl w:val="0"/>
          <w:numId w:val="11"/>
        </w:numPr>
        <w:ind w:left="1440"/>
      </w:pPr>
      <w:bookmarkStart w:id="17" w:name="_Toc142122805"/>
      <w:r w:rsidRPr="00815750">
        <w:t>National Leaders</w:t>
      </w:r>
      <w:bookmarkStart w:id="18" w:name="_Toc83156901"/>
      <w:bookmarkEnd w:id="16"/>
      <w:bookmarkEnd w:id="17"/>
    </w:p>
    <w:p w14:paraId="2013A877" w14:textId="67712224" w:rsidR="00B2457F" w:rsidRPr="00815750" w:rsidRDefault="00B2457F" w:rsidP="00B2457F">
      <w:pPr>
        <w:ind w:left="360"/>
        <w:rPr>
          <w:rFonts w:ascii="Times New Roman" w:hAnsi="Times New Roman" w:cs="Times New Roman"/>
        </w:rPr>
      </w:pPr>
      <w:r w:rsidRPr="00815750">
        <w:rPr>
          <w:rFonts w:ascii="Times New Roman" w:hAnsi="Times New Roman" w:cs="Times New Roman"/>
        </w:rPr>
        <w:t>Mohammed Amir (Pakistan), Matthias Bossard (Switzerland), Matthew TV Chan (China), David Conen (Canada), Edith Fleischmann (Austria), Giovanni Landoni (Italy), Felix Ramón Montes (Colombia), Ekaterine Popova (Spain), Denis Schmartz (Belgium), Daniel I. Sessler (United States), Chew Yin Wang (Malaysia).</w:t>
      </w:r>
    </w:p>
    <w:p w14:paraId="336F86D6" w14:textId="07032009" w:rsidR="00F53B54" w:rsidRPr="00815750" w:rsidRDefault="00B2457F" w:rsidP="00F53B54">
      <w:pPr>
        <w:pStyle w:val="Heading2"/>
        <w:numPr>
          <w:ilvl w:val="0"/>
          <w:numId w:val="11"/>
        </w:numPr>
        <w:ind w:left="1440"/>
      </w:pPr>
      <w:bookmarkStart w:id="19" w:name="_Toc142122806"/>
      <w:r w:rsidRPr="00815750">
        <w:t xml:space="preserve">Participating </w:t>
      </w:r>
      <w:bookmarkEnd w:id="18"/>
      <w:r w:rsidRPr="00815750">
        <w:t>Centers</w:t>
      </w:r>
      <w:bookmarkEnd w:id="19"/>
      <w:r w:rsidR="00F53B54" w:rsidRPr="00815750">
        <w:br/>
      </w:r>
    </w:p>
    <w:p w14:paraId="07CC6298" w14:textId="335D00AB" w:rsidR="00B2457F" w:rsidRPr="00815750" w:rsidRDefault="00B2457F" w:rsidP="00F53B54">
      <w:pPr>
        <w:ind w:left="360"/>
        <w:rPr>
          <w:rFonts w:ascii="Times New Roman" w:eastAsia="Times New Roman" w:hAnsi="Times New Roman" w:cs="Times New Roman"/>
          <w:color w:val="000000"/>
          <w:lang w:val="en-CA" w:eastAsia="en-CA"/>
        </w:rPr>
      </w:pPr>
      <w:r w:rsidRPr="00815750">
        <w:rPr>
          <w:rFonts w:ascii="Times New Roman" w:hAnsi="Times New Roman" w:cs="Times New Roman"/>
          <w:b/>
          <w:bCs/>
        </w:rPr>
        <w:t>AUSTRIA (</w:t>
      </w:r>
      <w:r w:rsidR="00681B1D" w:rsidRPr="00815750">
        <w:rPr>
          <w:rFonts w:ascii="Times New Roman" w:hAnsi="Times New Roman" w:cs="Times New Roman"/>
          <w:b/>
          <w:bCs/>
        </w:rPr>
        <w:t>110</w:t>
      </w:r>
      <w:r w:rsidRPr="00815750">
        <w:rPr>
          <w:rFonts w:ascii="Times New Roman" w:hAnsi="Times New Roman" w:cs="Times New Roman"/>
          <w:b/>
          <w:bCs/>
        </w:rPr>
        <w:t>)</w:t>
      </w:r>
      <w:r w:rsidRPr="00815750">
        <w:rPr>
          <w:rFonts w:ascii="Times New Roman" w:hAnsi="Times New Roman" w:cs="Times New Roman"/>
        </w:rPr>
        <w:t xml:space="preserve"> –</w:t>
      </w:r>
      <w:r w:rsidRPr="00815750">
        <w:rPr>
          <w:rFonts w:ascii="Times New Roman" w:hAnsi="Times New Roman" w:cs="Times New Roman"/>
          <w:color w:val="FF0000"/>
        </w:rPr>
        <w:t xml:space="preserve"> </w:t>
      </w:r>
      <w:r w:rsidRPr="00815750">
        <w:rPr>
          <w:rFonts w:ascii="Times New Roman" w:hAnsi="Times New Roman" w:cs="Times New Roman"/>
          <w:i/>
          <w:iCs/>
          <w:szCs w:val="24"/>
        </w:rPr>
        <w:t>Med</w:t>
      </w:r>
      <w:r w:rsidRPr="00815750">
        <w:rPr>
          <w:rFonts w:ascii="Times New Roman" w:eastAsia="Times New Roman" w:hAnsi="Times New Roman" w:cs="Times New Roman"/>
          <w:i/>
          <w:iCs/>
          <w:szCs w:val="24"/>
          <w:lang w:eastAsia="en-CA"/>
        </w:rPr>
        <w:t>ical University of Vienna (</w:t>
      </w:r>
      <w:r w:rsidR="00681B1D" w:rsidRPr="00815750">
        <w:rPr>
          <w:rFonts w:ascii="Times New Roman" w:eastAsia="Times New Roman" w:hAnsi="Times New Roman" w:cs="Times New Roman"/>
          <w:i/>
          <w:iCs/>
          <w:szCs w:val="24"/>
          <w:lang w:eastAsia="en-CA"/>
        </w:rPr>
        <w:t>110</w:t>
      </w:r>
      <w:r w:rsidRPr="00815750">
        <w:rPr>
          <w:rFonts w:ascii="Times New Roman" w:eastAsia="Times New Roman" w:hAnsi="Times New Roman" w:cs="Times New Roman"/>
          <w:i/>
          <w:iCs/>
          <w:szCs w:val="24"/>
          <w:lang w:eastAsia="en-CA"/>
        </w:rPr>
        <w:t>):</w:t>
      </w:r>
      <w:r w:rsidRPr="00815750">
        <w:rPr>
          <w:rFonts w:ascii="Times New Roman" w:eastAsia="Times New Roman" w:hAnsi="Times New Roman" w:cs="Times New Roman"/>
          <w:szCs w:val="24"/>
          <w:lang w:eastAsia="en-CA"/>
        </w:rPr>
        <w:t xml:space="preserve"> </w:t>
      </w:r>
      <w:r w:rsidR="00681B1D" w:rsidRPr="00815750">
        <w:rPr>
          <w:rFonts w:ascii="Times New Roman" w:eastAsia="Times New Roman" w:hAnsi="Times New Roman" w:cs="Times New Roman"/>
          <w:szCs w:val="24"/>
          <w:lang w:eastAsia="en-CA"/>
        </w:rPr>
        <w:t xml:space="preserve">Barbara </w:t>
      </w:r>
      <w:r w:rsidR="00681B1D" w:rsidRPr="00815750">
        <w:rPr>
          <w:rFonts w:ascii="Times New Roman" w:eastAsia="Times New Roman" w:hAnsi="Times New Roman" w:cs="Times New Roman"/>
          <w:color w:val="000000"/>
          <w:lang w:val="en-CA" w:eastAsia="en-CA"/>
        </w:rPr>
        <w:t xml:space="preserve">Kabon, Edith Fleischmann, Konrad </w:t>
      </w:r>
      <w:proofErr w:type="spellStart"/>
      <w:r w:rsidR="00681B1D" w:rsidRPr="00815750">
        <w:rPr>
          <w:rFonts w:ascii="Times New Roman" w:eastAsia="Times New Roman" w:hAnsi="Times New Roman" w:cs="Times New Roman"/>
          <w:color w:val="000000"/>
          <w:lang w:val="en-CA" w:eastAsia="en-CA"/>
        </w:rPr>
        <w:t>Hoetzenecker</w:t>
      </w:r>
      <w:proofErr w:type="spellEnd"/>
      <w:r w:rsidR="00681B1D" w:rsidRPr="00815750">
        <w:rPr>
          <w:rFonts w:ascii="Times New Roman" w:eastAsia="Times New Roman" w:hAnsi="Times New Roman" w:cs="Times New Roman"/>
          <w:color w:val="000000"/>
          <w:lang w:val="en-CA" w:eastAsia="en-CA"/>
        </w:rPr>
        <w:t xml:space="preserve">, Thomas Schweiger, Christian Reiterer, Oliver Zotti, Paul </w:t>
      </w:r>
      <w:proofErr w:type="spellStart"/>
      <w:r w:rsidR="00681B1D" w:rsidRPr="00815750">
        <w:rPr>
          <w:rFonts w:ascii="Times New Roman" w:eastAsia="Times New Roman" w:hAnsi="Times New Roman" w:cs="Times New Roman"/>
          <w:color w:val="000000"/>
          <w:lang w:val="en-CA" w:eastAsia="en-CA"/>
        </w:rPr>
        <w:t>Bsuchner</w:t>
      </w:r>
      <w:proofErr w:type="spellEnd"/>
      <w:r w:rsidR="00681B1D" w:rsidRPr="00815750">
        <w:rPr>
          <w:rFonts w:ascii="Times New Roman" w:eastAsia="Times New Roman" w:hAnsi="Times New Roman" w:cs="Times New Roman"/>
          <w:color w:val="000000"/>
          <w:lang w:val="en-CA" w:eastAsia="en-CA"/>
        </w:rPr>
        <w:t xml:space="preserve">, Beatrix </w:t>
      </w:r>
      <w:proofErr w:type="spellStart"/>
      <w:r w:rsidR="00681B1D" w:rsidRPr="00815750">
        <w:rPr>
          <w:rFonts w:ascii="Times New Roman" w:eastAsia="Times New Roman" w:hAnsi="Times New Roman" w:cs="Times New Roman"/>
          <w:color w:val="000000"/>
          <w:lang w:val="en-CA" w:eastAsia="en-CA"/>
        </w:rPr>
        <w:t>Hochreiter</w:t>
      </w:r>
      <w:proofErr w:type="spellEnd"/>
      <w:r w:rsidR="00681B1D" w:rsidRPr="00815750">
        <w:rPr>
          <w:rFonts w:ascii="Times New Roman" w:eastAsia="Times New Roman" w:hAnsi="Times New Roman" w:cs="Times New Roman"/>
          <w:color w:val="000000"/>
          <w:lang w:val="en-CA" w:eastAsia="en-CA"/>
        </w:rPr>
        <w:t xml:space="preserve">, Alexander Taschner, Nikolas </w:t>
      </w:r>
      <w:proofErr w:type="spellStart"/>
      <w:r w:rsidR="00681B1D" w:rsidRPr="00815750">
        <w:rPr>
          <w:rFonts w:ascii="Times New Roman" w:eastAsia="Times New Roman" w:hAnsi="Times New Roman" w:cs="Times New Roman"/>
          <w:color w:val="000000"/>
          <w:lang w:val="en-CA" w:eastAsia="en-CA"/>
        </w:rPr>
        <w:t>Adamowitsch</w:t>
      </w:r>
      <w:proofErr w:type="spellEnd"/>
      <w:r w:rsidR="00681B1D" w:rsidRPr="00815750">
        <w:rPr>
          <w:rFonts w:ascii="Times New Roman" w:eastAsia="Times New Roman" w:hAnsi="Times New Roman" w:cs="Times New Roman"/>
          <w:color w:val="000000"/>
          <w:lang w:val="en-CA" w:eastAsia="en-CA"/>
        </w:rPr>
        <w:t xml:space="preserve">, Katharina Horvath, Nicole </w:t>
      </w:r>
      <w:proofErr w:type="spellStart"/>
      <w:r w:rsidR="00681B1D" w:rsidRPr="00815750">
        <w:rPr>
          <w:rFonts w:ascii="Times New Roman" w:eastAsia="Times New Roman" w:hAnsi="Times New Roman" w:cs="Times New Roman"/>
          <w:color w:val="000000"/>
          <w:lang w:val="en-CA" w:eastAsia="en-CA"/>
        </w:rPr>
        <w:t>Hantáková</w:t>
      </w:r>
      <w:proofErr w:type="spellEnd"/>
      <w:r w:rsidR="00681B1D" w:rsidRPr="00815750">
        <w:rPr>
          <w:rFonts w:ascii="Times New Roman" w:eastAsia="Times New Roman" w:hAnsi="Times New Roman" w:cs="Times New Roman"/>
          <w:color w:val="000000"/>
          <w:lang w:val="en-CA" w:eastAsia="en-CA"/>
        </w:rPr>
        <w:t>.</w:t>
      </w:r>
    </w:p>
    <w:p w14:paraId="46EF12F9" w14:textId="21F80777" w:rsidR="00B2457F" w:rsidRPr="00815750" w:rsidRDefault="00B2457F" w:rsidP="00950216">
      <w:pPr>
        <w:ind w:left="360"/>
        <w:rPr>
          <w:rFonts w:ascii="Times New Roman" w:eastAsia="Times New Roman" w:hAnsi="Times New Roman" w:cs="Times New Roman"/>
          <w:color w:val="FF0000"/>
          <w:lang w:eastAsia="en-CA"/>
        </w:rPr>
      </w:pPr>
      <w:r w:rsidRPr="00815750">
        <w:rPr>
          <w:rFonts w:ascii="Times New Roman" w:hAnsi="Times New Roman" w:cs="Times New Roman"/>
          <w:b/>
          <w:bCs/>
        </w:rPr>
        <w:lastRenderedPageBreak/>
        <w:t>BELGIUM (</w:t>
      </w:r>
      <w:r w:rsidR="00681B1D" w:rsidRPr="00815750">
        <w:rPr>
          <w:rFonts w:ascii="Times New Roman" w:hAnsi="Times New Roman" w:cs="Times New Roman"/>
          <w:b/>
          <w:bCs/>
        </w:rPr>
        <w:t>24</w:t>
      </w:r>
      <w:r w:rsidRPr="00815750">
        <w:rPr>
          <w:rFonts w:ascii="Times New Roman" w:hAnsi="Times New Roman" w:cs="Times New Roman"/>
          <w:b/>
          <w:bCs/>
        </w:rPr>
        <w:t>)</w:t>
      </w:r>
      <w:r w:rsidRPr="00815750">
        <w:rPr>
          <w:rFonts w:ascii="Times New Roman" w:hAnsi="Times New Roman" w:cs="Times New Roman"/>
        </w:rPr>
        <w:t xml:space="preserve"> </w:t>
      </w:r>
      <w:r w:rsidRPr="00815750">
        <w:rPr>
          <w:rFonts w:ascii="Times New Roman" w:eastAsia="Times New Roman" w:hAnsi="Times New Roman" w:cs="Times New Roman"/>
          <w:b/>
          <w:bCs/>
          <w:color w:val="000000"/>
          <w:szCs w:val="24"/>
          <w:lang w:eastAsia="en-CA"/>
        </w:rPr>
        <w:t>–</w:t>
      </w:r>
      <w:r w:rsidRPr="00815750">
        <w:rPr>
          <w:rFonts w:ascii="Times New Roman" w:eastAsia="Times New Roman" w:hAnsi="Times New Roman" w:cs="Times New Roman"/>
          <w:i/>
          <w:iCs/>
          <w:color w:val="000000"/>
          <w:szCs w:val="24"/>
          <w:lang w:eastAsia="en-CA"/>
        </w:rPr>
        <w:t xml:space="preserve"> </w:t>
      </w:r>
      <w:r w:rsidR="00681B1D" w:rsidRPr="00815750">
        <w:rPr>
          <w:rFonts w:ascii="Times New Roman" w:eastAsia="Times New Roman" w:hAnsi="Times New Roman" w:cs="Times New Roman"/>
          <w:i/>
          <w:iCs/>
          <w:szCs w:val="24"/>
          <w:lang w:eastAsia="en-CA"/>
        </w:rPr>
        <w:t xml:space="preserve">CHU Brugmann, </w:t>
      </w:r>
      <w:proofErr w:type="spellStart"/>
      <w:r w:rsidR="00681B1D" w:rsidRPr="00815750">
        <w:rPr>
          <w:rFonts w:ascii="Times New Roman" w:eastAsia="Times New Roman" w:hAnsi="Times New Roman" w:cs="Times New Roman"/>
          <w:i/>
          <w:iCs/>
          <w:szCs w:val="24"/>
          <w:lang w:eastAsia="en-CA"/>
        </w:rPr>
        <w:t>Université</w:t>
      </w:r>
      <w:proofErr w:type="spellEnd"/>
      <w:r w:rsidR="00681B1D" w:rsidRPr="00815750">
        <w:rPr>
          <w:rFonts w:ascii="Times New Roman" w:eastAsia="Times New Roman" w:hAnsi="Times New Roman" w:cs="Times New Roman"/>
          <w:i/>
          <w:iCs/>
          <w:szCs w:val="24"/>
          <w:lang w:eastAsia="en-CA"/>
        </w:rPr>
        <w:t xml:space="preserve"> libre de </w:t>
      </w:r>
      <w:proofErr w:type="spellStart"/>
      <w:r w:rsidR="00681B1D" w:rsidRPr="00815750">
        <w:rPr>
          <w:rFonts w:ascii="Times New Roman" w:eastAsia="Times New Roman" w:hAnsi="Times New Roman" w:cs="Times New Roman"/>
          <w:i/>
          <w:iCs/>
          <w:szCs w:val="24"/>
          <w:lang w:eastAsia="en-CA"/>
        </w:rPr>
        <w:t>Bruxelles</w:t>
      </w:r>
      <w:proofErr w:type="spellEnd"/>
      <w:r w:rsidRPr="00815750">
        <w:rPr>
          <w:rFonts w:ascii="Times New Roman" w:eastAsia="Times New Roman" w:hAnsi="Times New Roman" w:cs="Times New Roman"/>
          <w:i/>
          <w:iCs/>
          <w:szCs w:val="24"/>
          <w:lang w:eastAsia="en-CA"/>
        </w:rPr>
        <w:t xml:space="preserve"> (</w:t>
      </w:r>
      <w:r w:rsidR="00681B1D" w:rsidRPr="00815750">
        <w:rPr>
          <w:rFonts w:ascii="Times New Roman" w:eastAsia="Times New Roman" w:hAnsi="Times New Roman" w:cs="Times New Roman"/>
          <w:i/>
          <w:iCs/>
          <w:szCs w:val="24"/>
          <w:lang w:eastAsia="en-CA"/>
        </w:rPr>
        <w:t>10</w:t>
      </w:r>
      <w:r w:rsidRPr="00815750">
        <w:rPr>
          <w:rFonts w:ascii="Times New Roman" w:eastAsia="Times New Roman" w:hAnsi="Times New Roman" w:cs="Times New Roman"/>
          <w:i/>
          <w:iCs/>
          <w:szCs w:val="24"/>
          <w:lang w:eastAsia="en-CA"/>
        </w:rPr>
        <w:t>)</w:t>
      </w:r>
      <w:r w:rsidRPr="00815750">
        <w:rPr>
          <w:rFonts w:ascii="Times New Roman" w:eastAsia="Times New Roman" w:hAnsi="Times New Roman" w:cs="Times New Roman"/>
          <w:i/>
          <w:iCs/>
          <w:lang w:eastAsia="en-CA"/>
        </w:rPr>
        <w:t xml:space="preserve">: </w:t>
      </w:r>
      <w:r w:rsidRPr="00815750">
        <w:rPr>
          <w:rFonts w:ascii="Times New Roman" w:eastAsia="Times New Roman" w:hAnsi="Times New Roman" w:cs="Times New Roman"/>
          <w:szCs w:val="24"/>
          <w:lang w:eastAsia="en-CA"/>
        </w:rPr>
        <w:t>Denis Schmartz</w:t>
      </w:r>
      <w:r w:rsidR="00681B1D" w:rsidRPr="00815750">
        <w:rPr>
          <w:rFonts w:ascii="Times New Roman" w:eastAsia="Times New Roman" w:hAnsi="Times New Roman" w:cs="Times New Roman"/>
          <w:szCs w:val="24"/>
          <w:lang w:eastAsia="en-CA"/>
        </w:rPr>
        <w:t xml:space="preserve">, Javad Bidgoli; </w:t>
      </w:r>
      <w:r w:rsidRPr="00815750">
        <w:rPr>
          <w:rFonts w:ascii="Times New Roman" w:eastAsia="Times New Roman" w:hAnsi="Times New Roman" w:cs="Times New Roman"/>
          <w:i/>
          <w:iCs/>
          <w:szCs w:val="24"/>
          <w:lang w:eastAsia="en-CA"/>
        </w:rPr>
        <w:t xml:space="preserve">CUB </w:t>
      </w:r>
      <w:proofErr w:type="spellStart"/>
      <w:r w:rsidRPr="00815750">
        <w:rPr>
          <w:rFonts w:ascii="Times New Roman" w:eastAsia="Times New Roman" w:hAnsi="Times New Roman" w:cs="Times New Roman"/>
          <w:i/>
          <w:iCs/>
          <w:szCs w:val="24"/>
          <w:lang w:eastAsia="en-CA"/>
        </w:rPr>
        <w:t>Hôpital</w:t>
      </w:r>
      <w:proofErr w:type="spellEnd"/>
      <w:r w:rsidRPr="00815750">
        <w:rPr>
          <w:rFonts w:ascii="Times New Roman" w:eastAsia="Times New Roman" w:hAnsi="Times New Roman" w:cs="Times New Roman"/>
          <w:i/>
          <w:iCs/>
          <w:szCs w:val="24"/>
          <w:lang w:eastAsia="en-CA"/>
        </w:rPr>
        <w:t xml:space="preserve"> </w:t>
      </w:r>
      <w:proofErr w:type="spellStart"/>
      <w:r w:rsidRPr="00815750">
        <w:rPr>
          <w:rFonts w:ascii="Times New Roman" w:eastAsia="Times New Roman" w:hAnsi="Times New Roman" w:cs="Times New Roman"/>
          <w:i/>
          <w:iCs/>
          <w:szCs w:val="24"/>
          <w:lang w:eastAsia="en-CA"/>
        </w:rPr>
        <w:t>Erasme</w:t>
      </w:r>
      <w:proofErr w:type="spellEnd"/>
      <w:r w:rsidRPr="00815750">
        <w:rPr>
          <w:rFonts w:ascii="Times New Roman" w:eastAsia="Times New Roman" w:hAnsi="Times New Roman" w:cs="Times New Roman"/>
          <w:i/>
          <w:iCs/>
          <w:szCs w:val="24"/>
          <w:lang w:eastAsia="en-CA"/>
        </w:rPr>
        <w:t xml:space="preserve">, </w:t>
      </w:r>
      <w:proofErr w:type="spellStart"/>
      <w:r w:rsidRPr="00815750">
        <w:rPr>
          <w:rFonts w:ascii="Times New Roman" w:eastAsia="Times New Roman" w:hAnsi="Times New Roman" w:cs="Times New Roman"/>
          <w:i/>
          <w:iCs/>
          <w:szCs w:val="24"/>
          <w:lang w:eastAsia="en-CA"/>
        </w:rPr>
        <w:t>Université</w:t>
      </w:r>
      <w:proofErr w:type="spellEnd"/>
      <w:r w:rsidRPr="00815750">
        <w:rPr>
          <w:rFonts w:ascii="Times New Roman" w:eastAsia="Times New Roman" w:hAnsi="Times New Roman" w:cs="Times New Roman"/>
          <w:i/>
          <w:iCs/>
          <w:szCs w:val="24"/>
          <w:lang w:eastAsia="en-CA"/>
        </w:rPr>
        <w:t xml:space="preserve"> libre de </w:t>
      </w:r>
      <w:proofErr w:type="spellStart"/>
      <w:r w:rsidRPr="00815750">
        <w:rPr>
          <w:rFonts w:ascii="Times New Roman" w:eastAsia="Times New Roman" w:hAnsi="Times New Roman" w:cs="Times New Roman"/>
          <w:i/>
          <w:iCs/>
          <w:szCs w:val="24"/>
          <w:lang w:eastAsia="en-CA"/>
        </w:rPr>
        <w:t>Bruxelles</w:t>
      </w:r>
      <w:proofErr w:type="spellEnd"/>
      <w:r w:rsidRPr="00815750">
        <w:rPr>
          <w:rFonts w:ascii="Times New Roman" w:eastAsia="Times New Roman" w:hAnsi="Times New Roman" w:cs="Times New Roman"/>
          <w:i/>
          <w:iCs/>
          <w:szCs w:val="24"/>
          <w:lang w:eastAsia="en-CA"/>
        </w:rPr>
        <w:t xml:space="preserve"> (</w:t>
      </w:r>
      <w:r w:rsidR="00681B1D" w:rsidRPr="00815750">
        <w:rPr>
          <w:rFonts w:ascii="Times New Roman" w:eastAsia="Times New Roman" w:hAnsi="Times New Roman" w:cs="Times New Roman"/>
          <w:i/>
          <w:iCs/>
          <w:szCs w:val="24"/>
          <w:lang w:eastAsia="en-CA"/>
        </w:rPr>
        <w:t>8</w:t>
      </w:r>
      <w:r w:rsidRPr="00815750">
        <w:rPr>
          <w:rFonts w:ascii="Times New Roman" w:eastAsia="Times New Roman" w:hAnsi="Times New Roman" w:cs="Times New Roman"/>
          <w:i/>
          <w:iCs/>
          <w:szCs w:val="24"/>
          <w:lang w:eastAsia="en-CA"/>
        </w:rPr>
        <w:t>)</w:t>
      </w:r>
      <w:r w:rsidRPr="00815750">
        <w:rPr>
          <w:rFonts w:ascii="Times New Roman" w:eastAsia="Times New Roman" w:hAnsi="Times New Roman" w:cs="Times New Roman"/>
          <w:i/>
          <w:iCs/>
          <w:lang w:eastAsia="en-CA"/>
        </w:rPr>
        <w:t>:</w:t>
      </w:r>
      <w:r w:rsidRPr="00815750">
        <w:rPr>
          <w:rFonts w:ascii="Times New Roman" w:eastAsia="Times New Roman" w:hAnsi="Times New Roman" w:cs="Times New Roman"/>
          <w:szCs w:val="24"/>
          <w:lang w:eastAsia="en-CA"/>
        </w:rPr>
        <w:t xml:space="preserve"> Isabelle Huybrechts; </w:t>
      </w:r>
      <w:r w:rsidRPr="00815750">
        <w:rPr>
          <w:rFonts w:ascii="Times New Roman" w:eastAsia="Times New Roman" w:hAnsi="Times New Roman" w:cs="Times New Roman"/>
          <w:i/>
          <w:iCs/>
          <w:szCs w:val="24"/>
          <w:lang w:eastAsia="en-CA"/>
        </w:rPr>
        <w:t>University Hospital of Charleroi (</w:t>
      </w:r>
      <w:r w:rsidR="00681B1D" w:rsidRPr="00815750">
        <w:rPr>
          <w:rFonts w:ascii="Times New Roman" w:eastAsia="Times New Roman" w:hAnsi="Times New Roman" w:cs="Times New Roman"/>
          <w:i/>
          <w:iCs/>
          <w:szCs w:val="24"/>
          <w:lang w:eastAsia="en-CA"/>
        </w:rPr>
        <w:t>6</w:t>
      </w:r>
      <w:r w:rsidRPr="00815750">
        <w:rPr>
          <w:rFonts w:ascii="Times New Roman" w:eastAsia="Times New Roman" w:hAnsi="Times New Roman" w:cs="Times New Roman"/>
          <w:i/>
          <w:iCs/>
          <w:szCs w:val="24"/>
          <w:lang w:eastAsia="en-CA"/>
        </w:rPr>
        <w:t>):</w:t>
      </w:r>
      <w:r w:rsidRPr="00815750">
        <w:rPr>
          <w:rFonts w:ascii="Times New Roman" w:eastAsia="Times New Roman" w:hAnsi="Times New Roman" w:cs="Times New Roman"/>
          <w:lang w:eastAsia="en-CA"/>
        </w:rPr>
        <w:t xml:space="preserve"> </w:t>
      </w:r>
      <w:r w:rsidRPr="00815750">
        <w:rPr>
          <w:rFonts w:ascii="Times New Roman" w:eastAsia="Times New Roman" w:hAnsi="Times New Roman" w:cs="Times New Roman"/>
          <w:szCs w:val="24"/>
          <w:lang w:eastAsia="en-CA"/>
        </w:rPr>
        <w:t xml:space="preserve">Serge </w:t>
      </w:r>
      <w:proofErr w:type="spellStart"/>
      <w:r w:rsidRPr="00815750">
        <w:rPr>
          <w:rFonts w:ascii="Times New Roman" w:eastAsia="Times New Roman" w:hAnsi="Times New Roman" w:cs="Times New Roman"/>
          <w:szCs w:val="24"/>
          <w:lang w:eastAsia="en-CA"/>
        </w:rPr>
        <w:t>Cappeliez</w:t>
      </w:r>
      <w:proofErr w:type="spellEnd"/>
      <w:r w:rsidRPr="00815750">
        <w:rPr>
          <w:rFonts w:ascii="Times New Roman" w:eastAsia="Times New Roman" w:hAnsi="Times New Roman" w:cs="Times New Roman"/>
          <w:szCs w:val="24"/>
          <w:lang w:eastAsia="en-CA"/>
        </w:rPr>
        <w:t>.</w:t>
      </w:r>
    </w:p>
    <w:p w14:paraId="5CB7A54F" w14:textId="1C68FA1E" w:rsidR="00B2457F" w:rsidRPr="00815750" w:rsidRDefault="00B2457F" w:rsidP="00950216">
      <w:pPr>
        <w:ind w:left="360"/>
        <w:rPr>
          <w:rFonts w:ascii="Times New Roman" w:eastAsia="Times New Roman" w:hAnsi="Times New Roman" w:cs="Times New Roman"/>
          <w:szCs w:val="24"/>
          <w:lang w:eastAsia="en-CA"/>
        </w:rPr>
      </w:pPr>
      <w:r w:rsidRPr="00815750">
        <w:rPr>
          <w:rFonts w:ascii="Times New Roman" w:hAnsi="Times New Roman" w:cs="Times New Roman"/>
          <w:b/>
          <w:bCs/>
        </w:rPr>
        <w:t>CANADA (1,</w:t>
      </w:r>
      <w:r w:rsidR="004B6E38" w:rsidRPr="00815750">
        <w:rPr>
          <w:rFonts w:ascii="Times New Roman" w:hAnsi="Times New Roman" w:cs="Times New Roman"/>
          <w:b/>
          <w:bCs/>
        </w:rPr>
        <w:t>333</w:t>
      </w:r>
      <w:r w:rsidRPr="00815750">
        <w:rPr>
          <w:rFonts w:ascii="Times New Roman" w:hAnsi="Times New Roman" w:cs="Times New Roman"/>
          <w:b/>
          <w:bCs/>
        </w:rPr>
        <w:t xml:space="preserve">) </w:t>
      </w:r>
      <w:r w:rsidRPr="00815750">
        <w:rPr>
          <w:rFonts w:ascii="Times New Roman" w:hAnsi="Times New Roman" w:cs="Times New Roman"/>
        </w:rPr>
        <w:t xml:space="preserve">– </w:t>
      </w:r>
      <w:r w:rsidRPr="00815750">
        <w:rPr>
          <w:rFonts w:ascii="Times New Roman" w:hAnsi="Times New Roman" w:cs="Times New Roman"/>
          <w:i/>
          <w:iCs/>
        </w:rPr>
        <w:t>St. Joseph’s Healthcare Hamilton</w:t>
      </w:r>
      <w:r w:rsidRPr="00815750">
        <w:rPr>
          <w:rFonts w:ascii="Times New Roman" w:hAnsi="Times New Roman" w:cs="Times New Roman"/>
        </w:rPr>
        <w:t xml:space="preserve"> </w:t>
      </w:r>
      <w:r w:rsidRPr="00815750">
        <w:rPr>
          <w:rFonts w:ascii="Times New Roman" w:hAnsi="Times New Roman" w:cs="Times New Roman"/>
          <w:i/>
          <w:iCs/>
        </w:rPr>
        <w:t>(</w:t>
      </w:r>
      <w:r w:rsidR="00ED0380" w:rsidRPr="00815750">
        <w:rPr>
          <w:rFonts w:ascii="Times New Roman" w:hAnsi="Times New Roman" w:cs="Times New Roman"/>
          <w:i/>
          <w:iCs/>
        </w:rPr>
        <w:t>525</w:t>
      </w:r>
      <w:r w:rsidRPr="00815750">
        <w:rPr>
          <w:rFonts w:ascii="Times New Roman" w:hAnsi="Times New Roman" w:cs="Times New Roman"/>
          <w:i/>
          <w:iCs/>
        </w:rPr>
        <w:t>):</w:t>
      </w:r>
      <w:r w:rsidRPr="00815750">
        <w:rPr>
          <w:rFonts w:ascii="Times New Roman" w:hAnsi="Times New Roman" w:cs="Times New Roman"/>
        </w:rPr>
        <w:t xml:space="preserve"> John D. Neary, Yaron Shargall, Vikas Tandon, David Conen, Christian Finley, John </w:t>
      </w:r>
      <w:proofErr w:type="spellStart"/>
      <w:r w:rsidRPr="00815750">
        <w:rPr>
          <w:rFonts w:ascii="Times New Roman" w:hAnsi="Times New Roman" w:cs="Times New Roman"/>
        </w:rPr>
        <w:t>Agzarian</w:t>
      </w:r>
      <w:proofErr w:type="spellEnd"/>
      <w:r w:rsidRPr="00815750">
        <w:rPr>
          <w:rFonts w:ascii="Times New Roman" w:hAnsi="Times New Roman" w:cs="Times New Roman"/>
        </w:rPr>
        <w:t xml:space="preserve">, </w:t>
      </w:r>
      <w:proofErr w:type="spellStart"/>
      <w:r w:rsidRPr="00815750">
        <w:rPr>
          <w:rFonts w:ascii="Times New Roman" w:hAnsi="Times New Roman" w:cs="Times New Roman"/>
        </w:rPr>
        <w:t>Waël</w:t>
      </w:r>
      <w:proofErr w:type="spellEnd"/>
      <w:r w:rsidRPr="00815750">
        <w:rPr>
          <w:rFonts w:ascii="Times New Roman" w:hAnsi="Times New Roman" w:cs="Times New Roman"/>
        </w:rPr>
        <w:t xml:space="preserve"> Hanna, Muammar Abdulrahman, Kelly Lawrence, Krysten Gregus, Faraaz Quraishi, Spencer </w:t>
      </w:r>
      <w:proofErr w:type="spellStart"/>
      <w:r w:rsidRPr="00815750">
        <w:rPr>
          <w:rFonts w:ascii="Times New Roman" w:hAnsi="Times New Roman" w:cs="Times New Roman"/>
        </w:rPr>
        <w:t>Wikkerink</w:t>
      </w:r>
      <w:proofErr w:type="spellEnd"/>
      <w:r w:rsidRPr="00815750">
        <w:rPr>
          <w:rFonts w:ascii="Times New Roman" w:hAnsi="Times New Roman" w:cs="Times New Roman"/>
        </w:rPr>
        <w:t xml:space="preserve">, Christine Wallace, Merissa Prine, Emily Gregus, Jacqueline Hare, Kristen Lombardo, </w:t>
      </w:r>
      <w:proofErr w:type="spellStart"/>
      <w:r w:rsidRPr="00815750">
        <w:rPr>
          <w:rFonts w:ascii="Times New Roman" w:hAnsi="Times New Roman" w:cs="Times New Roman"/>
        </w:rPr>
        <w:t>Behashta</w:t>
      </w:r>
      <w:proofErr w:type="spellEnd"/>
      <w:r w:rsidRPr="00815750">
        <w:rPr>
          <w:rFonts w:ascii="Times New Roman" w:hAnsi="Times New Roman" w:cs="Times New Roman"/>
        </w:rPr>
        <w:t xml:space="preserve"> </w:t>
      </w:r>
      <w:proofErr w:type="spellStart"/>
      <w:r w:rsidRPr="00815750">
        <w:rPr>
          <w:rFonts w:ascii="Times New Roman" w:hAnsi="Times New Roman" w:cs="Times New Roman"/>
        </w:rPr>
        <w:t>Fezia</w:t>
      </w:r>
      <w:proofErr w:type="spellEnd"/>
      <w:r w:rsidRPr="00815750">
        <w:rPr>
          <w:rFonts w:ascii="Times New Roman" w:hAnsi="Times New Roman" w:cs="Times New Roman"/>
        </w:rPr>
        <w:t>, Teresa Columbus</w:t>
      </w:r>
      <w:r w:rsidR="00415346" w:rsidRPr="00815750">
        <w:rPr>
          <w:rFonts w:ascii="Times New Roman" w:hAnsi="Times New Roman" w:cs="Times New Roman"/>
        </w:rPr>
        <w:t xml:space="preserve">, </w:t>
      </w:r>
      <w:r w:rsidR="00415346" w:rsidRPr="00815750">
        <w:rPr>
          <w:rStyle w:val="ui-provider"/>
          <w:rFonts w:ascii="Times New Roman" w:hAnsi="Times New Roman" w:cs="Times New Roman"/>
        </w:rPr>
        <w:t>Jacob Rushton</w:t>
      </w:r>
      <w:r w:rsidRPr="00815750">
        <w:rPr>
          <w:rFonts w:ascii="Times New Roman" w:hAnsi="Times New Roman" w:cs="Times New Roman"/>
        </w:rPr>
        <w:t>;</w:t>
      </w:r>
      <w:r w:rsidRPr="00815750">
        <w:rPr>
          <w:rFonts w:ascii="Times New Roman" w:hAnsi="Times New Roman" w:cs="Times New Roman"/>
          <w:color w:val="FF0000"/>
        </w:rPr>
        <w:t xml:space="preserve"> </w:t>
      </w:r>
      <w:r w:rsidR="004B6E38" w:rsidRPr="00815750">
        <w:rPr>
          <w:rFonts w:ascii="Times New Roman" w:hAnsi="Times New Roman" w:cs="Times New Roman"/>
          <w:i/>
          <w:iCs/>
        </w:rPr>
        <w:t xml:space="preserve">Kingston Health Sciences Centre (197): </w:t>
      </w:r>
      <w:r w:rsidR="004B6E38" w:rsidRPr="00815750">
        <w:rPr>
          <w:rFonts w:ascii="Times New Roman" w:hAnsi="Times New Roman" w:cs="Times New Roman"/>
        </w:rPr>
        <w:t xml:space="preserve">Cara Reimer, Deborah DuMerton, Ken Reid, Joel Parlow, Wiley Chung, Maria </w:t>
      </w:r>
      <w:proofErr w:type="spellStart"/>
      <w:r w:rsidR="004B6E38" w:rsidRPr="00815750">
        <w:rPr>
          <w:rFonts w:ascii="Times New Roman" w:hAnsi="Times New Roman" w:cs="Times New Roman"/>
        </w:rPr>
        <w:t>Karizhenskaia</w:t>
      </w:r>
      <w:proofErr w:type="spellEnd"/>
      <w:r w:rsidR="004B6E38" w:rsidRPr="00815750">
        <w:rPr>
          <w:rFonts w:ascii="Times New Roman" w:hAnsi="Times New Roman" w:cs="Times New Roman"/>
        </w:rPr>
        <w:t xml:space="preserve">, Aftab Malik, Rob </w:t>
      </w:r>
      <w:proofErr w:type="spellStart"/>
      <w:r w:rsidR="004B6E38" w:rsidRPr="00815750">
        <w:rPr>
          <w:rFonts w:ascii="Times New Roman" w:hAnsi="Times New Roman" w:cs="Times New Roman"/>
        </w:rPr>
        <w:t>Tanzola</w:t>
      </w:r>
      <w:proofErr w:type="spellEnd"/>
      <w:r w:rsidR="00422B8B" w:rsidRPr="00815750">
        <w:rPr>
          <w:rFonts w:ascii="Times New Roman" w:hAnsi="Times New Roman" w:cs="Times New Roman"/>
        </w:rPr>
        <w:t>, Andrew Giles</w:t>
      </w:r>
      <w:r w:rsidR="004B6E38" w:rsidRPr="00815750">
        <w:rPr>
          <w:rFonts w:ascii="Times New Roman" w:hAnsi="Times New Roman" w:cs="Times New Roman"/>
        </w:rPr>
        <w:t xml:space="preserve">; </w:t>
      </w:r>
      <w:r w:rsidR="004B6E38" w:rsidRPr="00815750">
        <w:rPr>
          <w:rFonts w:ascii="Times New Roman" w:hAnsi="Times New Roman" w:cs="Times New Roman"/>
          <w:i/>
          <w:iCs/>
        </w:rPr>
        <w:t>Vancouver General Hospital (186):</w:t>
      </w:r>
      <w:r w:rsidR="004B6E38" w:rsidRPr="00815750">
        <w:rPr>
          <w:rFonts w:ascii="Times New Roman" w:hAnsi="Times New Roman" w:cs="Times New Roman"/>
        </w:rPr>
        <w:t xml:space="preserve"> Sean R. McLean, Anna McGuire, Jens Lohser, Shirley Lim, Rebecca Grey</w:t>
      </w:r>
      <w:r w:rsidR="00A0747F" w:rsidRPr="00815750">
        <w:rPr>
          <w:rFonts w:ascii="Times New Roman" w:hAnsi="Times New Roman" w:cs="Times New Roman"/>
        </w:rPr>
        <w:t xml:space="preserve">, John Yee, Kyle Grant, Alex L. Lee, James J. Choi, Leith R. Dewar, Christopher Durkin, Travis </w:t>
      </w:r>
      <w:proofErr w:type="spellStart"/>
      <w:r w:rsidR="00A0747F" w:rsidRPr="00815750">
        <w:rPr>
          <w:rFonts w:ascii="Times New Roman" w:hAnsi="Times New Roman" w:cs="Times New Roman"/>
        </w:rPr>
        <w:t>Schisler</w:t>
      </w:r>
      <w:proofErr w:type="spellEnd"/>
      <w:r w:rsidR="00A0747F" w:rsidRPr="00815750">
        <w:rPr>
          <w:rFonts w:ascii="Times New Roman" w:hAnsi="Times New Roman" w:cs="Times New Roman"/>
        </w:rPr>
        <w:t xml:space="preserve">, Patrick Hecht, Bevan Hughes; </w:t>
      </w:r>
      <w:r w:rsidR="00A0747F" w:rsidRPr="00815750">
        <w:rPr>
          <w:rFonts w:ascii="Times New Roman" w:hAnsi="Times New Roman" w:cs="Times New Roman"/>
          <w:i/>
          <w:iCs/>
        </w:rPr>
        <w:t>Health Sciences Centre, Winnipeg (181)</w:t>
      </w:r>
      <w:r w:rsidR="00A0747F" w:rsidRPr="00815750">
        <w:rPr>
          <w:rFonts w:ascii="Times New Roman" w:hAnsi="Times New Roman" w:cs="Times New Roman"/>
        </w:rPr>
        <w:t xml:space="preserve">: </w:t>
      </w:r>
      <w:r w:rsidR="00A80387" w:rsidRPr="00815750">
        <w:rPr>
          <w:rFonts w:ascii="Times New Roman" w:hAnsi="Times New Roman" w:cs="Times New Roman"/>
        </w:rPr>
        <w:t xml:space="preserve">Sadeesh K. Srinathan, Biniam Kidane, Richard Liu, Lawrence Tan, Stephen </w:t>
      </w:r>
      <w:proofErr w:type="spellStart"/>
      <w:r w:rsidR="00A80387" w:rsidRPr="00815750">
        <w:rPr>
          <w:rFonts w:ascii="Times New Roman" w:hAnsi="Times New Roman" w:cs="Times New Roman"/>
        </w:rPr>
        <w:t>Gowing</w:t>
      </w:r>
      <w:proofErr w:type="spellEnd"/>
      <w:r w:rsidR="00A80387" w:rsidRPr="00815750">
        <w:rPr>
          <w:rFonts w:ascii="Times New Roman" w:hAnsi="Times New Roman" w:cs="Times New Roman"/>
        </w:rPr>
        <w:t xml:space="preserve">, Gordon </w:t>
      </w:r>
      <w:proofErr w:type="spellStart"/>
      <w:r w:rsidR="00A80387" w:rsidRPr="00815750">
        <w:rPr>
          <w:rFonts w:ascii="Times New Roman" w:hAnsi="Times New Roman" w:cs="Times New Roman"/>
        </w:rPr>
        <w:t>Buduhan</w:t>
      </w:r>
      <w:proofErr w:type="spellEnd"/>
      <w:r w:rsidR="00A80387" w:rsidRPr="00815750">
        <w:rPr>
          <w:rFonts w:ascii="Times New Roman" w:hAnsi="Times New Roman" w:cs="Times New Roman"/>
        </w:rPr>
        <w:t xml:space="preserve">, Stephanie Enns, Emma Poole, Kristin Graham, Niina Dubik, Andrew Giles, Alex Chin; </w:t>
      </w:r>
      <w:r w:rsidR="00543D96" w:rsidRPr="00815750">
        <w:rPr>
          <w:rFonts w:ascii="Times New Roman" w:hAnsi="Times New Roman" w:cs="Times New Roman"/>
          <w:i/>
          <w:iCs/>
        </w:rPr>
        <w:t>The Ottawa Hospital (81):</w:t>
      </w:r>
      <w:r w:rsidR="00A0747F" w:rsidRPr="00815750">
        <w:rPr>
          <w:rFonts w:ascii="Times New Roman" w:hAnsi="Times New Roman" w:cs="Times New Roman"/>
        </w:rPr>
        <w:t xml:space="preserve"> </w:t>
      </w:r>
      <w:r w:rsidR="00543D96" w:rsidRPr="00815750">
        <w:rPr>
          <w:rFonts w:ascii="Times New Roman" w:hAnsi="Times New Roman" w:cs="Times New Roman"/>
        </w:rPr>
        <w:t xml:space="preserve">Donna E. Maziak, Andrew JE Seely, Sebastien Gilbert, P. James Villeneuve, Sudhir Sundaresan, Molly Gingrich, Anna Fazekas, Kirby Bucciero; </w:t>
      </w:r>
      <w:r w:rsidR="00543D96" w:rsidRPr="00815750">
        <w:rPr>
          <w:rFonts w:ascii="Times New Roman" w:hAnsi="Times New Roman" w:cs="Times New Roman"/>
          <w:i/>
          <w:iCs/>
        </w:rPr>
        <w:t>London Health Sciences Centre (52):</w:t>
      </w:r>
      <w:r w:rsidR="00543D96" w:rsidRPr="00815750">
        <w:rPr>
          <w:rFonts w:ascii="Times New Roman" w:hAnsi="Times New Roman" w:cs="Times New Roman"/>
        </w:rPr>
        <w:t xml:space="preserve"> Richard A. Malthaner, Deb Lewis, Dalilah Fortin, Mehdi </w:t>
      </w:r>
      <w:proofErr w:type="spellStart"/>
      <w:r w:rsidR="00543D96" w:rsidRPr="00815750">
        <w:rPr>
          <w:rFonts w:ascii="Times New Roman" w:hAnsi="Times New Roman" w:cs="Times New Roman"/>
        </w:rPr>
        <w:t>Qiabi</w:t>
      </w:r>
      <w:proofErr w:type="spellEnd"/>
      <w:r w:rsidR="00543D96" w:rsidRPr="00815750">
        <w:rPr>
          <w:rFonts w:ascii="Times New Roman" w:hAnsi="Times New Roman" w:cs="Times New Roman"/>
        </w:rPr>
        <w:t xml:space="preserve">, Rahul Nayak; </w:t>
      </w:r>
      <w:r w:rsidR="00543D96" w:rsidRPr="00815750">
        <w:rPr>
          <w:rFonts w:ascii="Times New Roman" w:hAnsi="Times New Roman" w:cs="Times New Roman"/>
          <w:i/>
          <w:iCs/>
        </w:rPr>
        <w:t>Victoria General Hospital (44):</w:t>
      </w:r>
      <w:r w:rsidR="00543D96" w:rsidRPr="00815750">
        <w:rPr>
          <w:rFonts w:ascii="Times New Roman" w:hAnsi="Times New Roman" w:cs="Times New Roman"/>
        </w:rPr>
        <w:t xml:space="preserve"> Madelaine Marie Plourde, Tehmina Haider, Rowan Murphy; </w:t>
      </w:r>
      <w:r w:rsidR="00543D96" w:rsidRPr="00815750">
        <w:rPr>
          <w:rFonts w:ascii="Times New Roman" w:hAnsi="Times New Roman" w:cs="Times New Roman"/>
          <w:i/>
          <w:iCs/>
        </w:rPr>
        <w:t>Toronto General Hospital (26):</w:t>
      </w:r>
      <w:r w:rsidR="00543D96" w:rsidRPr="00815750">
        <w:rPr>
          <w:rFonts w:ascii="Times New Roman" w:hAnsi="Times New Roman" w:cs="Times New Roman"/>
        </w:rPr>
        <w:t xml:space="preserve"> Daniel Sellers, Laura Donahoe; </w:t>
      </w:r>
      <w:r w:rsidR="00543D96" w:rsidRPr="00815750">
        <w:rPr>
          <w:rFonts w:ascii="Times New Roman" w:hAnsi="Times New Roman" w:cs="Times New Roman"/>
          <w:i/>
          <w:iCs/>
        </w:rPr>
        <w:t xml:space="preserve">CIUSSS de </w:t>
      </w:r>
      <w:proofErr w:type="spellStart"/>
      <w:r w:rsidR="00543D96" w:rsidRPr="00815750">
        <w:rPr>
          <w:rFonts w:ascii="Times New Roman" w:hAnsi="Times New Roman" w:cs="Times New Roman"/>
          <w:i/>
          <w:iCs/>
        </w:rPr>
        <w:t>l'Estrie</w:t>
      </w:r>
      <w:proofErr w:type="spellEnd"/>
      <w:r w:rsidR="00543D96" w:rsidRPr="00815750">
        <w:rPr>
          <w:rFonts w:ascii="Times New Roman" w:hAnsi="Times New Roman" w:cs="Times New Roman"/>
          <w:i/>
          <w:iCs/>
        </w:rPr>
        <w:t xml:space="preserve"> – CHUS (17):</w:t>
      </w:r>
      <w:r w:rsidR="00543D96" w:rsidRPr="00815750">
        <w:rPr>
          <w:rFonts w:ascii="Times New Roman" w:hAnsi="Times New Roman" w:cs="Times New Roman"/>
        </w:rPr>
        <w:t xml:space="preserve">  Marco Lefebvre, Luc </w:t>
      </w:r>
      <w:proofErr w:type="spellStart"/>
      <w:r w:rsidR="00543D96" w:rsidRPr="00815750">
        <w:rPr>
          <w:rFonts w:ascii="Times New Roman" w:hAnsi="Times New Roman" w:cs="Times New Roman"/>
        </w:rPr>
        <w:t>Lanthier</w:t>
      </w:r>
      <w:proofErr w:type="spellEnd"/>
      <w:r w:rsidR="007040BF" w:rsidRPr="00815750">
        <w:rPr>
          <w:rFonts w:ascii="Times New Roman" w:hAnsi="Times New Roman" w:cs="Times New Roman"/>
        </w:rPr>
        <w:t xml:space="preserve">; </w:t>
      </w:r>
      <w:r w:rsidR="007040BF" w:rsidRPr="00815750">
        <w:rPr>
          <w:rFonts w:ascii="Times New Roman" w:hAnsi="Times New Roman" w:cs="Times New Roman"/>
          <w:i/>
          <w:iCs/>
        </w:rPr>
        <w:t xml:space="preserve">St. Joseph’s Health Centre - Unity Health Toronto (11): </w:t>
      </w:r>
      <w:r w:rsidR="007040BF" w:rsidRPr="00815750">
        <w:rPr>
          <w:rFonts w:ascii="Times New Roman" w:hAnsi="Times New Roman" w:cs="Times New Roman"/>
        </w:rPr>
        <w:t>Michael</w:t>
      </w:r>
      <w:r w:rsidR="00C12F0A" w:rsidRPr="00815750">
        <w:rPr>
          <w:rFonts w:ascii="Times New Roman" w:hAnsi="Times New Roman" w:cs="Times New Roman"/>
        </w:rPr>
        <w:t xml:space="preserve"> Augustine</w:t>
      </w:r>
      <w:r w:rsidR="007040BF" w:rsidRPr="00815750">
        <w:rPr>
          <w:rFonts w:ascii="Times New Roman" w:hAnsi="Times New Roman" w:cs="Times New Roman"/>
        </w:rPr>
        <w:t xml:space="preserve"> Ko, David Parente, Victoria Cheung;</w:t>
      </w:r>
      <w:r w:rsidR="007040BF" w:rsidRPr="00815750">
        <w:rPr>
          <w:rFonts w:ascii="Times New Roman" w:hAnsi="Times New Roman" w:cs="Times New Roman"/>
          <w:i/>
          <w:iCs/>
        </w:rPr>
        <w:t xml:space="preserve"> Foothills Medical Centre (8): </w:t>
      </w:r>
      <w:r w:rsidR="007040BF" w:rsidRPr="00815750">
        <w:rPr>
          <w:rFonts w:ascii="Times New Roman" w:hAnsi="Times New Roman" w:cs="Times New Roman"/>
        </w:rPr>
        <w:t>Colin Schieman;</w:t>
      </w:r>
      <w:r w:rsidR="007040BF" w:rsidRPr="00815750">
        <w:rPr>
          <w:rFonts w:ascii="Times New Roman" w:hAnsi="Times New Roman" w:cs="Times New Roman"/>
          <w:i/>
          <w:iCs/>
        </w:rPr>
        <w:t xml:space="preserve"> Montreal General Hospital (5):</w:t>
      </w:r>
      <w:r w:rsidR="007040BF" w:rsidRPr="00815750">
        <w:rPr>
          <w:rFonts w:ascii="Times New Roman" w:hAnsi="Times New Roman" w:cs="Times New Roman"/>
        </w:rPr>
        <w:t xml:space="preserve"> Amal Bessissow.</w:t>
      </w:r>
    </w:p>
    <w:p w14:paraId="55E97512" w14:textId="77777777" w:rsidR="003032D1" w:rsidRPr="00815750" w:rsidRDefault="00B2457F" w:rsidP="00950216">
      <w:pPr>
        <w:ind w:left="360"/>
        <w:rPr>
          <w:rFonts w:ascii="Times New Roman" w:hAnsi="Times New Roman" w:cs="Times New Roman"/>
        </w:rPr>
      </w:pPr>
      <w:r w:rsidRPr="00815750">
        <w:rPr>
          <w:rFonts w:ascii="Times New Roman" w:hAnsi="Times New Roman" w:cs="Times New Roman"/>
          <w:b/>
          <w:bCs/>
        </w:rPr>
        <w:t>CHINA (1</w:t>
      </w:r>
      <w:r w:rsidR="003D0E5A" w:rsidRPr="00815750">
        <w:rPr>
          <w:rFonts w:ascii="Times New Roman" w:hAnsi="Times New Roman" w:cs="Times New Roman"/>
          <w:b/>
          <w:bCs/>
        </w:rPr>
        <w:t>96</w:t>
      </w:r>
      <w:r w:rsidRPr="00815750">
        <w:rPr>
          <w:rFonts w:ascii="Times New Roman" w:hAnsi="Times New Roman" w:cs="Times New Roman"/>
          <w:b/>
          <w:bCs/>
        </w:rPr>
        <w:t>)</w:t>
      </w:r>
      <w:r w:rsidRPr="00815750">
        <w:rPr>
          <w:rFonts w:ascii="Times New Roman" w:hAnsi="Times New Roman" w:cs="Times New Roman"/>
        </w:rPr>
        <w:t xml:space="preserve"> </w:t>
      </w:r>
      <w:r w:rsidRPr="00815750">
        <w:rPr>
          <w:rFonts w:ascii="Times New Roman" w:hAnsi="Times New Roman" w:cs="Times New Roman"/>
          <w:b/>
          <w:bCs/>
        </w:rPr>
        <w:t>–</w:t>
      </w:r>
      <w:r w:rsidR="003D0E5A" w:rsidRPr="00815750">
        <w:rPr>
          <w:rFonts w:ascii="Times New Roman" w:hAnsi="Times New Roman" w:cs="Times New Roman"/>
          <w:b/>
          <w:bCs/>
        </w:rPr>
        <w:t xml:space="preserve"> </w:t>
      </w:r>
      <w:r w:rsidR="003D0E5A" w:rsidRPr="00815750">
        <w:rPr>
          <w:rFonts w:ascii="Times New Roman" w:hAnsi="Times New Roman" w:cs="Times New Roman"/>
          <w:i/>
          <w:iCs/>
        </w:rPr>
        <w:t xml:space="preserve">The Chinese University of Hong Kong (186): </w:t>
      </w:r>
      <w:r w:rsidR="003D0E5A" w:rsidRPr="00815750">
        <w:rPr>
          <w:rFonts w:ascii="Times New Roman" w:hAnsi="Times New Roman" w:cs="Times New Roman"/>
        </w:rPr>
        <w:t>Matthew TV Chan, Randolph HL Wong, Gavin M. Joynt, Carmen KM Lam, Rainbow WH Lau, Innes YP Wan, Malcolm J. Underwood,</w:t>
      </w:r>
      <w:r w:rsidR="000D3012" w:rsidRPr="00815750">
        <w:rPr>
          <w:rFonts w:ascii="Times New Roman" w:hAnsi="Times New Roman" w:cs="Times New Roman"/>
        </w:rPr>
        <w:t xml:space="preserve"> William KK Wu,</w:t>
      </w:r>
      <w:r w:rsidR="003D0E5A" w:rsidRPr="00815750">
        <w:rPr>
          <w:rFonts w:ascii="Times New Roman" w:hAnsi="Times New Roman" w:cs="Times New Roman"/>
        </w:rPr>
        <w:t xml:space="preserve"> Wai Tat Wong, Gordon YS Choi, Eva Lee, Ka Yan Hui, Beaker Fung, Chee Sam Chan; </w:t>
      </w:r>
      <w:proofErr w:type="spellStart"/>
      <w:r w:rsidR="003D0E5A" w:rsidRPr="00815750">
        <w:rPr>
          <w:rFonts w:ascii="Times New Roman" w:hAnsi="Times New Roman" w:cs="Times New Roman"/>
          <w:i/>
          <w:iCs/>
        </w:rPr>
        <w:t>Tuen</w:t>
      </w:r>
      <w:proofErr w:type="spellEnd"/>
      <w:r w:rsidR="003D0E5A" w:rsidRPr="00815750">
        <w:rPr>
          <w:rFonts w:ascii="Times New Roman" w:hAnsi="Times New Roman" w:cs="Times New Roman"/>
          <w:i/>
          <w:iCs/>
        </w:rPr>
        <w:t xml:space="preserve"> Mun Hospital (10):</w:t>
      </w:r>
      <w:r w:rsidR="003D0E5A" w:rsidRPr="00815750">
        <w:rPr>
          <w:rFonts w:ascii="Times New Roman" w:hAnsi="Times New Roman" w:cs="Times New Roman"/>
        </w:rPr>
        <w:t xml:space="preserve"> Fung Kei Ng, Kin Hoi </w:t>
      </w:r>
      <w:proofErr w:type="spellStart"/>
      <w:r w:rsidR="003D0E5A" w:rsidRPr="00815750">
        <w:rPr>
          <w:rFonts w:ascii="Times New Roman" w:hAnsi="Times New Roman" w:cs="Times New Roman"/>
        </w:rPr>
        <w:t>Thung</w:t>
      </w:r>
      <w:proofErr w:type="spellEnd"/>
      <w:r w:rsidR="003D0E5A" w:rsidRPr="00815750">
        <w:rPr>
          <w:rFonts w:ascii="Times New Roman" w:hAnsi="Times New Roman" w:cs="Times New Roman"/>
        </w:rPr>
        <w:t>.</w:t>
      </w:r>
    </w:p>
    <w:p w14:paraId="1BDE7E6A" w14:textId="621B8C7D" w:rsidR="00B2457F" w:rsidRPr="00815750" w:rsidRDefault="00B2457F" w:rsidP="00950216">
      <w:pPr>
        <w:ind w:left="360"/>
        <w:rPr>
          <w:rFonts w:ascii="Times New Roman" w:hAnsi="Times New Roman" w:cs="Times New Roman"/>
        </w:rPr>
      </w:pPr>
      <w:r w:rsidRPr="00815750">
        <w:rPr>
          <w:rFonts w:ascii="Times New Roman" w:hAnsi="Times New Roman" w:cs="Times New Roman"/>
          <w:b/>
          <w:bCs/>
        </w:rPr>
        <w:t>COLOMBIA (</w:t>
      </w:r>
      <w:r w:rsidR="00270BD9" w:rsidRPr="00815750">
        <w:rPr>
          <w:rFonts w:ascii="Times New Roman" w:hAnsi="Times New Roman" w:cs="Times New Roman"/>
          <w:b/>
          <w:bCs/>
        </w:rPr>
        <w:t>54</w:t>
      </w:r>
      <w:r w:rsidRPr="00815750">
        <w:rPr>
          <w:rFonts w:ascii="Times New Roman" w:hAnsi="Times New Roman" w:cs="Times New Roman"/>
          <w:b/>
          <w:bCs/>
        </w:rPr>
        <w:t>) –</w:t>
      </w:r>
      <w:r w:rsidRPr="00815750">
        <w:rPr>
          <w:rFonts w:ascii="Times New Roman" w:hAnsi="Times New Roman" w:cs="Times New Roman"/>
        </w:rPr>
        <w:t xml:space="preserve"> </w:t>
      </w:r>
      <w:r w:rsidR="00270BD9" w:rsidRPr="00815750">
        <w:rPr>
          <w:rFonts w:ascii="Times New Roman" w:hAnsi="Times New Roman" w:cs="Times New Roman"/>
          <w:i/>
          <w:iCs/>
        </w:rPr>
        <w:t xml:space="preserve">Fundación </w:t>
      </w:r>
      <w:proofErr w:type="spellStart"/>
      <w:r w:rsidR="00270BD9" w:rsidRPr="00815750">
        <w:rPr>
          <w:rFonts w:ascii="Times New Roman" w:hAnsi="Times New Roman" w:cs="Times New Roman"/>
          <w:i/>
          <w:iCs/>
        </w:rPr>
        <w:t>Cardioinfantil</w:t>
      </w:r>
      <w:proofErr w:type="spellEnd"/>
      <w:r w:rsidR="00270BD9" w:rsidRPr="00815750">
        <w:rPr>
          <w:rFonts w:ascii="Times New Roman" w:hAnsi="Times New Roman" w:cs="Times New Roman"/>
          <w:i/>
          <w:iCs/>
        </w:rPr>
        <w:t xml:space="preserve"> – Instituto de </w:t>
      </w:r>
      <w:proofErr w:type="spellStart"/>
      <w:r w:rsidR="00270BD9" w:rsidRPr="00815750">
        <w:rPr>
          <w:rFonts w:ascii="Times New Roman" w:hAnsi="Times New Roman" w:cs="Times New Roman"/>
          <w:i/>
          <w:iCs/>
        </w:rPr>
        <w:t>Cardiología</w:t>
      </w:r>
      <w:proofErr w:type="spellEnd"/>
      <w:r w:rsidRPr="00815750">
        <w:rPr>
          <w:rFonts w:ascii="Times New Roman" w:hAnsi="Times New Roman" w:cs="Times New Roman"/>
          <w:i/>
          <w:iCs/>
        </w:rPr>
        <w:t xml:space="preserve"> (</w:t>
      </w:r>
      <w:r w:rsidR="00270BD9" w:rsidRPr="00815750">
        <w:rPr>
          <w:rFonts w:ascii="Times New Roman" w:hAnsi="Times New Roman" w:cs="Times New Roman"/>
          <w:i/>
          <w:iCs/>
        </w:rPr>
        <w:t>54</w:t>
      </w:r>
      <w:r w:rsidRPr="00815750">
        <w:rPr>
          <w:rFonts w:ascii="Times New Roman" w:hAnsi="Times New Roman" w:cs="Times New Roman"/>
          <w:i/>
          <w:iCs/>
        </w:rPr>
        <w:t>):</w:t>
      </w:r>
      <w:r w:rsidRPr="00815750">
        <w:rPr>
          <w:rFonts w:ascii="Times New Roman" w:hAnsi="Times New Roman" w:cs="Times New Roman"/>
        </w:rPr>
        <w:t xml:space="preserve"> </w:t>
      </w:r>
      <w:r w:rsidR="00270BD9" w:rsidRPr="00815750">
        <w:rPr>
          <w:rFonts w:ascii="Times New Roman" w:hAnsi="Times New Roman" w:cs="Times New Roman"/>
        </w:rPr>
        <w:t>Laura Gutiérrez-Soriano, Felix Ramón Montes, Laura Carmenza Castañeda, Luis Jaime Téllez, Lina Marcela Ortiz-Ramirez.</w:t>
      </w:r>
    </w:p>
    <w:p w14:paraId="41A47888" w14:textId="4ED891DB" w:rsidR="00B2457F" w:rsidRPr="00815750" w:rsidRDefault="00B2457F" w:rsidP="00950216">
      <w:pPr>
        <w:ind w:left="360"/>
        <w:rPr>
          <w:rFonts w:ascii="Times New Roman" w:hAnsi="Times New Roman" w:cs="Times New Roman"/>
          <w:color w:val="FF0000"/>
        </w:rPr>
      </w:pPr>
      <w:r w:rsidRPr="00815750">
        <w:rPr>
          <w:rFonts w:ascii="Times New Roman" w:hAnsi="Times New Roman" w:cs="Times New Roman"/>
          <w:b/>
          <w:bCs/>
        </w:rPr>
        <w:t>ITALY (</w:t>
      </w:r>
      <w:r w:rsidR="00270BD9" w:rsidRPr="00815750">
        <w:rPr>
          <w:rFonts w:ascii="Times New Roman" w:hAnsi="Times New Roman" w:cs="Times New Roman"/>
          <w:b/>
          <w:bCs/>
        </w:rPr>
        <w:t>287</w:t>
      </w:r>
      <w:r w:rsidRPr="00815750">
        <w:rPr>
          <w:rFonts w:ascii="Times New Roman" w:hAnsi="Times New Roman" w:cs="Times New Roman"/>
          <w:b/>
          <w:bCs/>
        </w:rPr>
        <w:t xml:space="preserve">) – </w:t>
      </w:r>
      <w:r w:rsidR="00270BD9" w:rsidRPr="00815750">
        <w:rPr>
          <w:rFonts w:ascii="Times New Roman" w:hAnsi="Times New Roman" w:cs="Times New Roman"/>
          <w:i/>
          <w:iCs/>
        </w:rPr>
        <w:t>IRCCS San Raffaele Scientific Institute (111):</w:t>
      </w:r>
      <w:r w:rsidR="00270BD9" w:rsidRPr="00815750">
        <w:rPr>
          <w:rFonts w:ascii="Times New Roman" w:hAnsi="Times New Roman" w:cs="Times New Roman"/>
          <w:b/>
          <w:bCs/>
        </w:rPr>
        <w:t xml:space="preserve"> </w:t>
      </w:r>
      <w:r w:rsidR="00270BD9" w:rsidRPr="00815750">
        <w:rPr>
          <w:rFonts w:ascii="Times New Roman" w:hAnsi="Times New Roman" w:cs="Times New Roman"/>
        </w:rPr>
        <w:t xml:space="preserve">Giovanni Landoni, Martina </w:t>
      </w:r>
      <w:proofErr w:type="spellStart"/>
      <w:r w:rsidR="00270BD9" w:rsidRPr="00815750">
        <w:rPr>
          <w:rFonts w:ascii="Times New Roman" w:hAnsi="Times New Roman" w:cs="Times New Roman"/>
        </w:rPr>
        <w:t>Baiardo</w:t>
      </w:r>
      <w:r w:rsidR="00E06DA3">
        <w:rPr>
          <w:rFonts w:ascii="Times New Roman" w:hAnsi="Times New Roman" w:cs="Times New Roman"/>
        </w:rPr>
        <w:t>-</w:t>
      </w:r>
      <w:r w:rsidR="00270BD9" w:rsidRPr="00815750">
        <w:rPr>
          <w:rFonts w:ascii="Times New Roman" w:hAnsi="Times New Roman" w:cs="Times New Roman"/>
        </w:rPr>
        <w:t>Redaelli</w:t>
      </w:r>
      <w:proofErr w:type="spellEnd"/>
      <w:r w:rsidR="00270BD9" w:rsidRPr="00815750">
        <w:rPr>
          <w:rFonts w:ascii="Times New Roman" w:hAnsi="Times New Roman" w:cs="Times New Roman"/>
        </w:rPr>
        <w:t xml:space="preserve">, Alessandro </w:t>
      </w:r>
      <w:proofErr w:type="spellStart"/>
      <w:r w:rsidR="00270BD9" w:rsidRPr="00815750">
        <w:rPr>
          <w:rFonts w:ascii="Times New Roman" w:hAnsi="Times New Roman" w:cs="Times New Roman"/>
        </w:rPr>
        <w:t>Belletti</w:t>
      </w:r>
      <w:proofErr w:type="spellEnd"/>
      <w:r w:rsidR="00270BD9" w:rsidRPr="00815750">
        <w:rPr>
          <w:rFonts w:ascii="Times New Roman" w:hAnsi="Times New Roman" w:cs="Times New Roman"/>
        </w:rPr>
        <w:t xml:space="preserve">, Elisa </w:t>
      </w:r>
      <w:proofErr w:type="spellStart"/>
      <w:r w:rsidR="00270BD9" w:rsidRPr="00815750">
        <w:rPr>
          <w:rFonts w:ascii="Times New Roman" w:hAnsi="Times New Roman" w:cs="Times New Roman"/>
        </w:rPr>
        <w:t>Dieci</w:t>
      </w:r>
      <w:proofErr w:type="spellEnd"/>
      <w:r w:rsidR="00270BD9" w:rsidRPr="00815750">
        <w:rPr>
          <w:rFonts w:ascii="Times New Roman" w:hAnsi="Times New Roman" w:cs="Times New Roman"/>
        </w:rPr>
        <w:t xml:space="preserve">, Fabrizio Monaco, </w:t>
      </w:r>
      <w:proofErr w:type="spellStart"/>
      <w:r w:rsidR="00270BD9" w:rsidRPr="00815750">
        <w:rPr>
          <w:rFonts w:ascii="Times New Roman" w:hAnsi="Times New Roman" w:cs="Times New Roman"/>
        </w:rPr>
        <w:t>Piergiorgio</w:t>
      </w:r>
      <w:proofErr w:type="spellEnd"/>
      <w:r w:rsidR="00270BD9" w:rsidRPr="00815750">
        <w:rPr>
          <w:rFonts w:ascii="Times New Roman" w:hAnsi="Times New Roman" w:cs="Times New Roman"/>
        </w:rPr>
        <w:t xml:space="preserve"> </w:t>
      </w:r>
      <w:proofErr w:type="spellStart"/>
      <w:r w:rsidR="00270BD9" w:rsidRPr="00815750">
        <w:rPr>
          <w:rFonts w:ascii="Times New Roman" w:hAnsi="Times New Roman" w:cs="Times New Roman"/>
        </w:rPr>
        <w:t>Muriana</w:t>
      </w:r>
      <w:proofErr w:type="spellEnd"/>
      <w:r w:rsidR="00270BD9" w:rsidRPr="00815750">
        <w:rPr>
          <w:rFonts w:ascii="Times New Roman" w:hAnsi="Times New Roman" w:cs="Times New Roman"/>
        </w:rPr>
        <w:t xml:space="preserve">, Cristina Nakhnoukh, Pierluigi Novellis, Stefano Turi, Stefano </w:t>
      </w:r>
      <w:proofErr w:type="spellStart"/>
      <w:r w:rsidR="00270BD9" w:rsidRPr="00815750">
        <w:rPr>
          <w:rFonts w:ascii="Times New Roman" w:hAnsi="Times New Roman" w:cs="Times New Roman"/>
        </w:rPr>
        <w:t>Viscardi</w:t>
      </w:r>
      <w:proofErr w:type="spellEnd"/>
      <w:r w:rsidR="00270BD9" w:rsidRPr="00815750">
        <w:rPr>
          <w:rFonts w:ascii="Times New Roman" w:hAnsi="Times New Roman" w:cs="Times New Roman"/>
        </w:rPr>
        <w:t xml:space="preserve">, Giulia Veronesi; </w:t>
      </w:r>
      <w:proofErr w:type="spellStart"/>
      <w:r w:rsidR="00270BD9" w:rsidRPr="00815750">
        <w:rPr>
          <w:rFonts w:ascii="Times New Roman" w:hAnsi="Times New Roman" w:cs="Times New Roman"/>
          <w:i/>
          <w:iCs/>
        </w:rPr>
        <w:t>Careggi</w:t>
      </w:r>
      <w:proofErr w:type="spellEnd"/>
      <w:r w:rsidR="00270BD9" w:rsidRPr="00815750">
        <w:rPr>
          <w:rFonts w:ascii="Times New Roman" w:hAnsi="Times New Roman" w:cs="Times New Roman"/>
          <w:i/>
          <w:iCs/>
        </w:rPr>
        <w:t xml:space="preserve"> University Hospital (87): </w:t>
      </w:r>
      <w:r w:rsidR="00270BD9" w:rsidRPr="00815750">
        <w:rPr>
          <w:rFonts w:ascii="Times New Roman" w:hAnsi="Times New Roman" w:cs="Times New Roman"/>
        </w:rPr>
        <w:t xml:space="preserve">Luca Voltolini, Stefano Bongiolatti, Alberto </w:t>
      </w:r>
      <w:proofErr w:type="spellStart"/>
      <w:r w:rsidR="00270BD9" w:rsidRPr="00815750">
        <w:rPr>
          <w:rFonts w:ascii="Times New Roman" w:hAnsi="Times New Roman" w:cs="Times New Roman"/>
        </w:rPr>
        <w:t>Salvicchi</w:t>
      </w:r>
      <w:proofErr w:type="spellEnd"/>
      <w:r w:rsidR="00270BD9" w:rsidRPr="00815750">
        <w:rPr>
          <w:rFonts w:ascii="Times New Roman" w:hAnsi="Times New Roman" w:cs="Times New Roman"/>
        </w:rPr>
        <w:t xml:space="preserve">, Lavinia </w:t>
      </w:r>
      <w:proofErr w:type="spellStart"/>
      <w:r w:rsidR="00270BD9" w:rsidRPr="00815750">
        <w:rPr>
          <w:rFonts w:ascii="Times New Roman" w:hAnsi="Times New Roman" w:cs="Times New Roman"/>
        </w:rPr>
        <w:t>Gatteschi</w:t>
      </w:r>
      <w:proofErr w:type="spellEnd"/>
      <w:r w:rsidR="00270BD9" w:rsidRPr="00815750">
        <w:rPr>
          <w:rFonts w:ascii="Times New Roman" w:hAnsi="Times New Roman" w:cs="Times New Roman"/>
        </w:rPr>
        <w:t xml:space="preserve">, </w:t>
      </w:r>
      <w:proofErr w:type="spellStart"/>
      <w:r w:rsidR="00270BD9" w:rsidRPr="00815750">
        <w:rPr>
          <w:rFonts w:ascii="Times New Roman" w:hAnsi="Times New Roman" w:cs="Times New Roman"/>
        </w:rPr>
        <w:t>Rossella</w:t>
      </w:r>
      <w:proofErr w:type="spellEnd"/>
      <w:r w:rsidR="00270BD9" w:rsidRPr="00815750">
        <w:rPr>
          <w:rFonts w:ascii="Times New Roman" w:hAnsi="Times New Roman" w:cs="Times New Roman"/>
        </w:rPr>
        <w:t xml:space="preserve"> </w:t>
      </w:r>
      <w:proofErr w:type="spellStart"/>
      <w:r w:rsidR="00270BD9" w:rsidRPr="00815750">
        <w:rPr>
          <w:rFonts w:ascii="Times New Roman" w:hAnsi="Times New Roman" w:cs="Times New Roman"/>
        </w:rPr>
        <w:t>Indino</w:t>
      </w:r>
      <w:proofErr w:type="spellEnd"/>
      <w:r w:rsidR="00270BD9" w:rsidRPr="00815750">
        <w:rPr>
          <w:rFonts w:ascii="Times New Roman" w:hAnsi="Times New Roman" w:cs="Times New Roman"/>
        </w:rPr>
        <w:t xml:space="preserve">, Simone </w:t>
      </w:r>
      <w:proofErr w:type="spellStart"/>
      <w:r w:rsidR="00270BD9" w:rsidRPr="00815750">
        <w:rPr>
          <w:rFonts w:ascii="Times New Roman" w:hAnsi="Times New Roman" w:cs="Times New Roman"/>
        </w:rPr>
        <w:t>Tombelli</w:t>
      </w:r>
      <w:proofErr w:type="spellEnd"/>
      <w:r w:rsidR="00270BD9" w:rsidRPr="00815750">
        <w:rPr>
          <w:rFonts w:ascii="Times New Roman" w:hAnsi="Times New Roman" w:cs="Times New Roman"/>
        </w:rPr>
        <w:t xml:space="preserve">, Alice </w:t>
      </w:r>
      <w:proofErr w:type="spellStart"/>
      <w:r w:rsidR="00270BD9" w:rsidRPr="00815750">
        <w:rPr>
          <w:rFonts w:ascii="Times New Roman" w:hAnsi="Times New Roman" w:cs="Times New Roman"/>
        </w:rPr>
        <w:t>Ravasin</w:t>
      </w:r>
      <w:proofErr w:type="spellEnd"/>
      <w:r w:rsidR="00270BD9" w:rsidRPr="00815750">
        <w:rPr>
          <w:rFonts w:ascii="Times New Roman" w:hAnsi="Times New Roman" w:cs="Times New Roman"/>
        </w:rPr>
        <w:t xml:space="preserve">, </w:t>
      </w:r>
      <w:proofErr w:type="spellStart"/>
      <w:r w:rsidR="00270BD9" w:rsidRPr="00815750">
        <w:rPr>
          <w:rFonts w:ascii="Times New Roman" w:hAnsi="Times New Roman" w:cs="Times New Roman"/>
        </w:rPr>
        <w:t>Ottavia</w:t>
      </w:r>
      <w:proofErr w:type="spellEnd"/>
      <w:r w:rsidR="00270BD9" w:rsidRPr="00815750">
        <w:rPr>
          <w:rFonts w:ascii="Times New Roman" w:hAnsi="Times New Roman" w:cs="Times New Roman"/>
        </w:rPr>
        <w:t xml:space="preserve"> </w:t>
      </w:r>
      <w:proofErr w:type="spellStart"/>
      <w:r w:rsidR="00270BD9" w:rsidRPr="00815750">
        <w:rPr>
          <w:rFonts w:ascii="Times New Roman" w:hAnsi="Times New Roman" w:cs="Times New Roman"/>
        </w:rPr>
        <w:t>Salimbene</w:t>
      </w:r>
      <w:proofErr w:type="spellEnd"/>
      <w:r w:rsidR="00270BD9" w:rsidRPr="00815750">
        <w:rPr>
          <w:rFonts w:ascii="Times New Roman" w:hAnsi="Times New Roman" w:cs="Times New Roman"/>
        </w:rPr>
        <w:t xml:space="preserve">; </w:t>
      </w:r>
      <w:r w:rsidR="00270BD9" w:rsidRPr="00815750">
        <w:rPr>
          <w:rFonts w:ascii="Times New Roman" w:hAnsi="Times New Roman" w:cs="Times New Roman"/>
          <w:i/>
          <w:iCs/>
        </w:rPr>
        <w:t xml:space="preserve">A.O.U. </w:t>
      </w:r>
      <w:proofErr w:type="spellStart"/>
      <w:r w:rsidR="00270BD9" w:rsidRPr="00815750">
        <w:rPr>
          <w:rFonts w:ascii="Times New Roman" w:hAnsi="Times New Roman" w:cs="Times New Roman"/>
          <w:i/>
          <w:iCs/>
        </w:rPr>
        <w:t>Città</w:t>
      </w:r>
      <w:proofErr w:type="spellEnd"/>
      <w:r w:rsidR="00270BD9" w:rsidRPr="00815750">
        <w:rPr>
          <w:rFonts w:ascii="Times New Roman" w:hAnsi="Times New Roman" w:cs="Times New Roman"/>
          <w:i/>
          <w:iCs/>
        </w:rPr>
        <w:t xml:space="preserve"> </w:t>
      </w:r>
      <w:proofErr w:type="spellStart"/>
      <w:r w:rsidR="00270BD9" w:rsidRPr="00815750">
        <w:rPr>
          <w:rFonts w:ascii="Times New Roman" w:hAnsi="Times New Roman" w:cs="Times New Roman"/>
          <w:i/>
          <w:iCs/>
        </w:rPr>
        <w:t>della</w:t>
      </w:r>
      <w:proofErr w:type="spellEnd"/>
      <w:r w:rsidR="00270BD9" w:rsidRPr="00815750">
        <w:rPr>
          <w:rFonts w:ascii="Times New Roman" w:hAnsi="Times New Roman" w:cs="Times New Roman"/>
          <w:i/>
          <w:iCs/>
        </w:rPr>
        <w:t xml:space="preserve"> Salute e </w:t>
      </w:r>
      <w:proofErr w:type="spellStart"/>
      <w:r w:rsidR="00270BD9" w:rsidRPr="00815750">
        <w:rPr>
          <w:rFonts w:ascii="Times New Roman" w:hAnsi="Times New Roman" w:cs="Times New Roman"/>
          <w:i/>
          <w:iCs/>
        </w:rPr>
        <w:t>della</w:t>
      </w:r>
      <w:proofErr w:type="spellEnd"/>
      <w:r w:rsidR="00270BD9" w:rsidRPr="00815750">
        <w:rPr>
          <w:rFonts w:ascii="Times New Roman" w:hAnsi="Times New Roman" w:cs="Times New Roman"/>
          <w:i/>
          <w:iCs/>
        </w:rPr>
        <w:t xml:space="preserve"> </w:t>
      </w:r>
      <w:proofErr w:type="spellStart"/>
      <w:r w:rsidR="00270BD9" w:rsidRPr="00815750">
        <w:rPr>
          <w:rFonts w:ascii="Times New Roman" w:hAnsi="Times New Roman" w:cs="Times New Roman"/>
          <w:i/>
          <w:iCs/>
        </w:rPr>
        <w:t>Scienza</w:t>
      </w:r>
      <w:proofErr w:type="spellEnd"/>
      <w:r w:rsidR="00270BD9" w:rsidRPr="00815750">
        <w:rPr>
          <w:rFonts w:ascii="Times New Roman" w:hAnsi="Times New Roman" w:cs="Times New Roman"/>
          <w:i/>
          <w:iCs/>
        </w:rPr>
        <w:t xml:space="preserve"> di Torino (42): </w:t>
      </w:r>
      <w:r w:rsidR="00270BD9" w:rsidRPr="00815750">
        <w:rPr>
          <w:rFonts w:ascii="Times New Roman" w:hAnsi="Times New Roman" w:cs="Times New Roman"/>
        </w:rPr>
        <w:t xml:space="preserve">Giulio Luca </w:t>
      </w:r>
      <w:proofErr w:type="spellStart"/>
      <w:r w:rsidR="00270BD9" w:rsidRPr="00815750">
        <w:rPr>
          <w:rFonts w:ascii="Times New Roman" w:hAnsi="Times New Roman" w:cs="Times New Roman"/>
        </w:rPr>
        <w:t>Rosboch</w:t>
      </w:r>
      <w:proofErr w:type="spellEnd"/>
      <w:r w:rsidR="00270BD9" w:rsidRPr="00815750">
        <w:rPr>
          <w:rFonts w:ascii="Times New Roman" w:hAnsi="Times New Roman" w:cs="Times New Roman"/>
        </w:rPr>
        <w:t xml:space="preserve">, Eleonora </w:t>
      </w:r>
      <w:proofErr w:type="spellStart"/>
      <w:r w:rsidR="00270BD9" w:rsidRPr="00815750">
        <w:rPr>
          <w:rFonts w:ascii="Times New Roman" w:hAnsi="Times New Roman" w:cs="Times New Roman"/>
        </w:rPr>
        <w:t>Balzani</w:t>
      </w:r>
      <w:proofErr w:type="spellEnd"/>
      <w:r w:rsidR="00270BD9" w:rsidRPr="00815750">
        <w:rPr>
          <w:rFonts w:ascii="Times New Roman" w:hAnsi="Times New Roman" w:cs="Times New Roman"/>
        </w:rPr>
        <w:t xml:space="preserve">, </w:t>
      </w:r>
      <w:proofErr w:type="spellStart"/>
      <w:r w:rsidR="00270BD9" w:rsidRPr="00815750">
        <w:rPr>
          <w:rFonts w:ascii="Times New Roman" w:hAnsi="Times New Roman" w:cs="Times New Roman"/>
        </w:rPr>
        <w:t>Edoardo</w:t>
      </w:r>
      <w:proofErr w:type="spellEnd"/>
      <w:r w:rsidR="00270BD9" w:rsidRPr="00815750">
        <w:rPr>
          <w:rFonts w:ascii="Times New Roman" w:hAnsi="Times New Roman" w:cs="Times New Roman"/>
        </w:rPr>
        <w:t xml:space="preserve"> </w:t>
      </w:r>
      <w:proofErr w:type="spellStart"/>
      <w:r w:rsidR="00270BD9" w:rsidRPr="00815750">
        <w:rPr>
          <w:rFonts w:ascii="Times New Roman" w:hAnsi="Times New Roman" w:cs="Times New Roman"/>
        </w:rPr>
        <w:t>Ceraolo</w:t>
      </w:r>
      <w:proofErr w:type="spellEnd"/>
      <w:r w:rsidR="00270BD9" w:rsidRPr="00815750">
        <w:rPr>
          <w:rFonts w:ascii="Times New Roman" w:hAnsi="Times New Roman" w:cs="Times New Roman"/>
        </w:rPr>
        <w:t xml:space="preserve">, Luca </w:t>
      </w:r>
      <w:proofErr w:type="spellStart"/>
      <w:r w:rsidR="00270BD9" w:rsidRPr="00815750">
        <w:rPr>
          <w:rFonts w:ascii="Times New Roman" w:hAnsi="Times New Roman" w:cs="Times New Roman"/>
        </w:rPr>
        <w:t>Neitzert</w:t>
      </w:r>
      <w:proofErr w:type="spellEnd"/>
      <w:r w:rsidR="00270BD9" w:rsidRPr="00815750">
        <w:rPr>
          <w:rFonts w:ascii="Times New Roman" w:hAnsi="Times New Roman" w:cs="Times New Roman"/>
        </w:rPr>
        <w:t xml:space="preserve">, Luca </w:t>
      </w:r>
      <w:proofErr w:type="spellStart"/>
      <w:r w:rsidR="00270BD9" w:rsidRPr="00815750">
        <w:rPr>
          <w:rFonts w:ascii="Times New Roman" w:hAnsi="Times New Roman" w:cs="Times New Roman"/>
        </w:rPr>
        <w:t>Brazzi</w:t>
      </w:r>
      <w:proofErr w:type="spellEnd"/>
      <w:r w:rsidR="00270BD9" w:rsidRPr="00815750">
        <w:rPr>
          <w:rFonts w:ascii="Times New Roman" w:hAnsi="Times New Roman" w:cs="Times New Roman"/>
        </w:rPr>
        <w:t xml:space="preserve">; </w:t>
      </w:r>
      <w:r w:rsidR="00270BD9" w:rsidRPr="00815750">
        <w:rPr>
          <w:rFonts w:ascii="Times New Roman" w:hAnsi="Times New Roman" w:cs="Times New Roman"/>
          <w:i/>
          <w:iCs/>
        </w:rPr>
        <w:t xml:space="preserve">S. Maria </w:t>
      </w:r>
      <w:proofErr w:type="spellStart"/>
      <w:r w:rsidR="00270BD9" w:rsidRPr="00815750">
        <w:rPr>
          <w:rFonts w:ascii="Times New Roman" w:hAnsi="Times New Roman" w:cs="Times New Roman"/>
          <w:i/>
          <w:iCs/>
        </w:rPr>
        <w:t>della</w:t>
      </w:r>
      <w:proofErr w:type="spellEnd"/>
      <w:r w:rsidR="00270BD9" w:rsidRPr="00815750">
        <w:rPr>
          <w:rFonts w:ascii="Times New Roman" w:hAnsi="Times New Roman" w:cs="Times New Roman"/>
          <w:i/>
          <w:iCs/>
        </w:rPr>
        <w:t xml:space="preserve"> Misericordia University Hospital</w:t>
      </w:r>
      <w:r w:rsidR="00270BD9" w:rsidRPr="00815750">
        <w:rPr>
          <w:rFonts w:ascii="Times New Roman" w:hAnsi="Times New Roman" w:cs="Times New Roman"/>
        </w:rPr>
        <w:t xml:space="preserve"> (2</w:t>
      </w:r>
      <w:r w:rsidR="00ED0380" w:rsidRPr="00815750">
        <w:rPr>
          <w:rFonts w:ascii="Times New Roman" w:hAnsi="Times New Roman" w:cs="Times New Roman"/>
        </w:rPr>
        <w:t>7</w:t>
      </w:r>
      <w:r w:rsidR="00270BD9" w:rsidRPr="00815750">
        <w:rPr>
          <w:rFonts w:ascii="Times New Roman" w:hAnsi="Times New Roman" w:cs="Times New Roman"/>
        </w:rPr>
        <w:t xml:space="preserve">): Francesco Londero, William </w:t>
      </w:r>
      <w:proofErr w:type="spellStart"/>
      <w:r w:rsidR="00270BD9" w:rsidRPr="00815750">
        <w:rPr>
          <w:rFonts w:ascii="Times New Roman" w:hAnsi="Times New Roman" w:cs="Times New Roman"/>
        </w:rPr>
        <w:t>Grossi</w:t>
      </w:r>
      <w:proofErr w:type="spellEnd"/>
      <w:r w:rsidR="00270BD9" w:rsidRPr="00815750">
        <w:rPr>
          <w:rFonts w:ascii="Times New Roman" w:hAnsi="Times New Roman" w:cs="Times New Roman"/>
        </w:rPr>
        <w:t xml:space="preserve">; </w:t>
      </w:r>
      <w:proofErr w:type="spellStart"/>
      <w:r w:rsidR="00270BD9" w:rsidRPr="00815750">
        <w:rPr>
          <w:rFonts w:ascii="Times New Roman" w:hAnsi="Times New Roman" w:cs="Times New Roman"/>
          <w:i/>
          <w:iCs/>
        </w:rPr>
        <w:t>Sant’Andrea</w:t>
      </w:r>
      <w:proofErr w:type="spellEnd"/>
      <w:r w:rsidR="00270BD9" w:rsidRPr="00815750">
        <w:rPr>
          <w:rFonts w:ascii="Times New Roman" w:hAnsi="Times New Roman" w:cs="Times New Roman"/>
          <w:i/>
          <w:iCs/>
        </w:rPr>
        <w:t xml:space="preserve"> Hospital (14):</w:t>
      </w:r>
      <w:r w:rsidR="00270BD9" w:rsidRPr="00815750">
        <w:rPr>
          <w:rFonts w:ascii="Times New Roman" w:hAnsi="Times New Roman" w:cs="Times New Roman"/>
        </w:rPr>
        <w:t xml:space="preserve"> </w:t>
      </w:r>
      <w:r w:rsidR="00903764" w:rsidRPr="00815750">
        <w:rPr>
          <w:rFonts w:ascii="Times New Roman" w:hAnsi="Times New Roman" w:cs="Times New Roman"/>
        </w:rPr>
        <w:t xml:space="preserve">Domenico </w:t>
      </w:r>
      <w:proofErr w:type="spellStart"/>
      <w:r w:rsidR="00903764" w:rsidRPr="00815750">
        <w:rPr>
          <w:rFonts w:ascii="Times New Roman" w:hAnsi="Times New Roman" w:cs="Times New Roman"/>
        </w:rPr>
        <w:t>Massullo</w:t>
      </w:r>
      <w:proofErr w:type="spellEnd"/>
      <w:r w:rsidR="00903764" w:rsidRPr="00815750">
        <w:rPr>
          <w:rFonts w:ascii="Times New Roman" w:hAnsi="Times New Roman" w:cs="Times New Roman"/>
        </w:rPr>
        <w:t xml:space="preserve">, Silvia Fiorelli; </w:t>
      </w:r>
      <w:proofErr w:type="spellStart"/>
      <w:r w:rsidR="00903764" w:rsidRPr="00815750">
        <w:rPr>
          <w:rFonts w:ascii="Times New Roman" w:hAnsi="Times New Roman" w:cs="Times New Roman"/>
          <w:i/>
          <w:iCs/>
        </w:rPr>
        <w:t>Policlinico</w:t>
      </w:r>
      <w:proofErr w:type="spellEnd"/>
      <w:r w:rsidR="00903764" w:rsidRPr="00815750">
        <w:rPr>
          <w:rFonts w:ascii="Times New Roman" w:hAnsi="Times New Roman" w:cs="Times New Roman"/>
          <w:i/>
          <w:iCs/>
        </w:rPr>
        <w:t xml:space="preserve"> Universitario Agostino Gemelli (6):</w:t>
      </w:r>
      <w:r w:rsidR="00903764" w:rsidRPr="00815750">
        <w:rPr>
          <w:rFonts w:ascii="Times New Roman" w:hAnsi="Times New Roman" w:cs="Times New Roman"/>
        </w:rPr>
        <w:t xml:space="preserve"> Stefano </w:t>
      </w:r>
      <w:proofErr w:type="spellStart"/>
      <w:r w:rsidR="00903764" w:rsidRPr="00815750">
        <w:rPr>
          <w:rFonts w:ascii="Times New Roman" w:hAnsi="Times New Roman" w:cs="Times New Roman"/>
        </w:rPr>
        <w:t>Margaritora</w:t>
      </w:r>
      <w:proofErr w:type="spellEnd"/>
      <w:r w:rsidR="00903764" w:rsidRPr="00815750">
        <w:rPr>
          <w:rFonts w:ascii="Times New Roman" w:hAnsi="Times New Roman" w:cs="Times New Roman"/>
        </w:rPr>
        <w:t>.</w:t>
      </w:r>
      <w:r w:rsidR="00270BD9" w:rsidRPr="00815750">
        <w:rPr>
          <w:rFonts w:ascii="Times New Roman" w:hAnsi="Times New Roman" w:cs="Times New Roman"/>
        </w:rPr>
        <w:t xml:space="preserve"> </w:t>
      </w:r>
    </w:p>
    <w:p w14:paraId="5DB0D2F2" w14:textId="311D00DC" w:rsidR="00B2457F" w:rsidRPr="00815750" w:rsidRDefault="00B2457F" w:rsidP="00950216">
      <w:pPr>
        <w:ind w:left="360"/>
        <w:rPr>
          <w:rFonts w:ascii="Times New Roman" w:hAnsi="Times New Roman" w:cs="Times New Roman"/>
        </w:rPr>
      </w:pPr>
      <w:r w:rsidRPr="00815750">
        <w:rPr>
          <w:rFonts w:ascii="Times New Roman" w:hAnsi="Times New Roman" w:cs="Times New Roman"/>
          <w:b/>
          <w:bCs/>
        </w:rPr>
        <w:t>MALAYSIA (</w:t>
      </w:r>
      <w:r w:rsidR="00903764" w:rsidRPr="00815750">
        <w:rPr>
          <w:rFonts w:ascii="Times New Roman" w:hAnsi="Times New Roman" w:cs="Times New Roman"/>
          <w:b/>
          <w:bCs/>
        </w:rPr>
        <w:t>28</w:t>
      </w:r>
      <w:r w:rsidRPr="00815750">
        <w:rPr>
          <w:rFonts w:ascii="Times New Roman" w:hAnsi="Times New Roman" w:cs="Times New Roman"/>
          <w:b/>
          <w:bCs/>
        </w:rPr>
        <w:t>)</w:t>
      </w:r>
      <w:r w:rsidRPr="00815750">
        <w:rPr>
          <w:rFonts w:ascii="Times New Roman" w:hAnsi="Times New Roman" w:cs="Times New Roman"/>
        </w:rPr>
        <w:t xml:space="preserve"> </w:t>
      </w:r>
      <w:r w:rsidRPr="00815750">
        <w:rPr>
          <w:rFonts w:ascii="Times New Roman" w:hAnsi="Times New Roman" w:cs="Times New Roman"/>
          <w:b/>
          <w:bCs/>
        </w:rPr>
        <w:t>–</w:t>
      </w:r>
      <w:r w:rsidRPr="00815750">
        <w:rPr>
          <w:rFonts w:ascii="Times New Roman" w:hAnsi="Times New Roman" w:cs="Times New Roman"/>
        </w:rPr>
        <w:t xml:space="preserve"> </w:t>
      </w:r>
      <w:r w:rsidR="00903764" w:rsidRPr="00815750">
        <w:rPr>
          <w:rFonts w:ascii="Times New Roman" w:hAnsi="Times New Roman" w:cs="Times New Roman"/>
          <w:i/>
          <w:iCs/>
        </w:rPr>
        <w:t xml:space="preserve">University Malaya Medical Centre (25): </w:t>
      </w:r>
      <w:r w:rsidR="00903764" w:rsidRPr="00815750">
        <w:rPr>
          <w:rFonts w:ascii="Times New Roman" w:hAnsi="Times New Roman" w:cs="Times New Roman"/>
        </w:rPr>
        <w:t xml:space="preserve">Chew Yin Wang, </w:t>
      </w:r>
      <w:proofErr w:type="spellStart"/>
      <w:r w:rsidR="00903764" w:rsidRPr="00815750">
        <w:rPr>
          <w:rFonts w:ascii="Times New Roman" w:hAnsi="Times New Roman" w:cs="Times New Roman"/>
        </w:rPr>
        <w:t>Shahrul</w:t>
      </w:r>
      <w:proofErr w:type="spellEnd"/>
      <w:r w:rsidR="00903764" w:rsidRPr="00815750">
        <w:rPr>
          <w:rFonts w:ascii="Times New Roman" w:hAnsi="Times New Roman" w:cs="Times New Roman"/>
        </w:rPr>
        <w:t xml:space="preserve"> </w:t>
      </w:r>
      <w:proofErr w:type="spellStart"/>
      <w:r w:rsidR="00903764" w:rsidRPr="00815750">
        <w:rPr>
          <w:rFonts w:ascii="Times New Roman" w:hAnsi="Times New Roman" w:cs="Times New Roman"/>
        </w:rPr>
        <w:t>Amry</w:t>
      </w:r>
      <w:proofErr w:type="spellEnd"/>
      <w:r w:rsidR="00903764" w:rsidRPr="00815750">
        <w:rPr>
          <w:rFonts w:ascii="Times New Roman" w:hAnsi="Times New Roman" w:cs="Times New Roman"/>
        </w:rPr>
        <w:t xml:space="preserve"> Hashim, Sivakumar </w:t>
      </w:r>
      <w:proofErr w:type="spellStart"/>
      <w:r w:rsidR="00903764" w:rsidRPr="00815750">
        <w:rPr>
          <w:rFonts w:ascii="Times New Roman" w:hAnsi="Times New Roman" w:cs="Times New Roman"/>
        </w:rPr>
        <w:t>Krishnasamy</w:t>
      </w:r>
      <w:proofErr w:type="spellEnd"/>
      <w:r w:rsidR="00903764" w:rsidRPr="00815750">
        <w:rPr>
          <w:rFonts w:ascii="Times New Roman" w:hAnsi="Times New Roman" w:cs="Times New Roman"/>
        </w:rPr>
        <w:t xml:space="preserve">; </w:t>
      </w:r>
      <w:r w:rsidR="00903764" w:rsidRPr="00815750">
        <w:rPr>
          <w:rFonts w:ascii="Times New Roman" w:hAnsi="Times New Roman" w:cs="Times New Roman"/>
          <w:i/>
          <w:iCs/>
        </w:rPr>
        <w:t>Serdang Hospital (3):</w:t>
      </w:r>
      <w:r w:rsidR="00903764" w:rsidRPr="00815750">
        <w:rPr>
          <w:rFonts w:ascii="Times New Roman" w:hAnsi="Times New Roman" w:cs="Times New Roman"/>
        </w:rPr>
        <w:t xml:space="preserve"> Woan Shiang See.</w:t>
      </w:r>
    </w:p>
    <w:p w14:paraId="63996A13" w14:textId="68DB67FA" w:rsidR="00B2457F" w:rsidRPr="00815750" w:rsidRDefault="00B2457F" w:rsidP="00950216">
      <w:pPr>
        <w:ind w:left="360"/>
        <w:rPr>
          <w:rFonts w:ascii="Times New Roman" w:hAnsi="Times New Roman" w:cs="Times New Roman"/>
        </w:rPr>
      </w:pPr>
      <w:r w:rsidRPr="00815750">
        <w:rPr>
          <w:rFonts w:ascii="Times New Roman" w:hAnsi="Times New Roman" w:cs="Times New Roman"/>
          <w:b/>
          <w:bCs/>
        </w:rPr>
        <w:t>PAKISTAN (</w:t>
      </w:r>
      <w:r w:rsidR="00903764" w:rsidRPr="00815750">
        <w:rPr>
          <w:rFonts w:ascii="Times New Roman" w:hAnsi="Times New Roman" w:cs="Times New Roman"/>
          <w:b/>
          <w:bCs/>
        </w:rPr>
        <w:t>25</w:t>
      </w:r>
      <w:r w:rsidRPr="00815750">
        <w:rPr>
          <w:rFonts w:ascii="Times New Roman" w:hAnsi="Times New Roman" w:cs="Times New Roman"/>
          <w:b/>
          <w:bCs/>
        </w:rPr>
        <w:t xml:space="preserve">) – </w:t>
      </w:r>
      <w:proofErr w:type="spellStart"/>
      <w:r w:rsidR="00903764" w:rsidRPr="00815750">
        <w:rPr>
          <w:rFonts w:ascii="Times New Roman" w:hAnsi="Times New Roman" w:cs="Times New Roman"/>
          <w:i/>
          <w:iCs/>
        </w:rPr>
        <w:t>Shifa</w:t>
      </w:r>
      <w:proofErr w:type="spellEnd"/>
      <w:r w:rsidR="00903764" w:rsidRPr="00815750">
        <w:rPr>
          <w:rFonts w:ascii="Times New Roman" w:hAnsi="Times New Roman" w:cs="Times New Roman"/>
          <w:i/>
          <w:iCs/>
        </w:rPr>
        <w:t xml:space="preserve"> International Hospital (25)</w:t>
      </w:r>
      <w:r w:rsidRPr="00815750">
        <w:rPr>
          <w:rFonts w:ascii="Times New Roman" w:hAnsi="Times New Roman" w:cs="Times New Roman"/>
          <w:i/>
          <w:iCs/>
        </w:rPr>
        <w:t xml:space="preserve">: </w:t>
      </w:r>
      <w:r w:rsidR="00903764" w:rsidRPr="00815750">
        <w:rPr>
          <w:rFonts w:ascii="Times New Roman" w:hAnsi="Times New Roman" w:cs="Times New Roman"/>
        </w:rPr>
        <w:t>Mohammed Amir, Mohammed Asghar Nawaz, Haris Bilal.</w:t>
      </w:r>
    </w:p>
    <w:p w14:paraId="0F8744C8" w14:textId="6583FA86" w:rsidR="00B2457F" w:rsidRPr="00815750" w:rsidRDefault="00B2457F" w:rsidP="00950216">
      <w:pPr>
        <w:ind w:left="360"/>
        <w:rPr>
          <w:rFonts w:ascii="Times New Roman" w:hAnsi="Times New Roman" w:cs="Times New Roman"/>
          <w:color w:val="FF0000"/>
        </w:rPr>
      </w:pPr>
      <w:r w:rsidRPr="00815750">
        <w:rPr>
          <w:rFonts w:ascii="Times New Roman" w:hAnsi="Times New Roman" w:cs="Times New Roman"/>
          <w:b/>
          <w:bCs/>
        </w:rPr>
        <w:lastRenderedPageBreak/>
        <w:t>SPAIN (</w:t>
      </w:r>
      <w:r w:rsidR="00903764" w:rsidRPr="00815750">
        <w:rPr>
          <w:rFonts w:ascii="Times New Roman" w:hAnsi="Times New Roman" w:cs="Times New Roman"/>
          <w:b/>
          <w:bCs/>
        </w:rPr>
        <w:t>765</w:t>
      </w:r>
      <w:r w:rsidRPr="00815750">
        <w:rPr>
          <w:rFonts w:ascii="Times New Roman" w:hAnsi="Times New Roman" w:cs="Times New Roman"/>
          <w:b/>
          <w:bCs/>
        </w:rPr>
        <w:t>)</w:t>
      </w:r>
      <w:r w:rsidRPr="00815750">
        <w:rPr>
          <w:rFonts w:ascii="Times New Roman" w:hAnsi="Times New Roman" w:cs="Times New Roman"/>
        </w:rPr>
        <w:t xml:space="preserve"> </w:t>
      </w:r>
      <w:r w:rsidRPr="00815750">
        <w:rPr>
          <w:rFonts w:ascii="Times New Roman" w:hAnsi="Times New Roman" w:cs="Times New Roman"/>
          <w:b/>
          <w:bCs/>
        </w:rPr>
        <w:t>–</w:t>
      </w:r>
      <w:r w:rsidRPr="00815750">
        <w:rPr>
          <w:rFonts w:ascii="Times New Roman" w:hAnsi="Times New Roman" w:cs="Times New Roman"/>
        </w:rPr>
        <w:t xml:space="preserve"> </w:t>
      </w:r>
      <w:bookmarkStart w:id="20" w:name="_Hlk141085205"/>
      <w:r w:rsidR="00B8675C" w:rsidRPr="00815750">
        <w:rPr>
          <w:rFonts w:ascii="Times New Roman" w:hAnsi="Times New Roman" w:cs="Times New Roman"/>
          <w:i/>
          <w:iCs/>
        </w:rPr>
        <w:t xml:space="preserve">Hospital de la Santa Creu i Sant Pau (275): </w:t>
      </w:r>
      <w:r w:rsidR="00B8675C" w:rsidRPr="00815750">
        <w:rPr>
          <w:rFonts w:ascii="Times New Roman" w:hAnsi="Times New Roman" w:cs="Times New Roman"/>
        </w:rPr>
        <w:t xml:space="preserve">Juan Carlos Trujillo Reyes, Elisabeth Martínez-Téllez, Ekaterine Popova, Josep Belda Sanchis, Georgina </w:t>
      </w:r>
      <w:proofErr w:type="spellStart"/>
      <w:r w:rsidR="00B8675C" w:rsidRPr="00815750">
        <w:rPr>
          <w:rFonts w:ascii="Times New Roman" w:hAnsi="Times New Roman" w:cs="Times New Roman"/>
        </w:rPr>
        <w:t>Planas</w:t>
      </w:r>
      <w:proofErr w:type="spellEnd"/>
      <w:r w:rsidR="00B8675C" w:rsidRPr="00815750">
        <w:rPr>
          <w:rFonts w:ascii="Times New Roman" w:hAnsi="Times New Roman" w:cs="Times New Roman"/>
        </w:rPr>
        <w:t xml:space="preserve"> Canovas, Alejandra </w:t>
      </w:r>
      <w:proofErr w:type="spellStart"/>
      <w:r w:rsidR="00B8675C" w:rsidRPr="00815750">
        <w:rPr>
          <w:rFonts w:ascii="Times New Roman" w:hAnsi="Times New Roman" w:cs="Times New Roman"/>
        </w:rPr>
        <w:t>Libreros</w:t>
      </w:r>
      <w:proofErr w:type="spellEnd"/>
      <w:r w:rsidR="00B8675C" w:rsidRPr="00815750">
        <w:rPr>
          <w:rFonts w:ascii="Times New Roman" w:hAnsi="Times New Roman" w:cs="Times New Roman"/>
        </w:rPr>
        <w:t xml:space="preserve"> Niño,</w:t>
      </w:r>
      <w:r w:rsidR="00547D25" w:rsidRPr="00815750">
        <w:rPr>
          <w:rFonts w:ascii="Times New Roman" w:hAnsi="Times New Roman" w:cs="Times New Roman"/>
        </w:rPr>
        <w:t xml:space="preserve"> </w:t>
      </w:r>
      <w:r w:rsidR="00B8675C" w:rsidRPr="00815750">
        <w:rPr>
          <w:rFonts w:ascii="Times New Roman" w:hAnsi="Times New Roman" w:cs="Times New Roman"/>
        </w:rPr>
        <w:t xml:space="preserve">Ana </w:t>
      </w:r>
      <w:proofErr w:type="spellStart"/>
      <w:r w:rsidR="00B8675C" w:rsidRPr="00815750">
        <w:rPr>
          <w:rFonts w:ascii="Times New Roman" w:hAnsi="Times New Roman" w:cs="Times New Roman"/>
        </w:rPr>
        <w:t>Parera</w:t>
      </w:r>
      <w:proofErr w:type="spellEnd"/>
      <w:r w:rsidR="00B8675C" w:rsidRPr="00815750">
        <w:rPr>
          <w:rFonts w:ascii="Times New Roman" w:hAnsi="Times New Roman" w:cs="Times New Roman"/>
        </w:rPr>
        <w:t xml:space="preserve"> Ruiz, Esther </w:t>
      </w:r>
      <w:proofErr w:type="spellStart"/>
      <w:r w:rsidR="00B8675C" w:rsidRPr="00815750">
        <w:rPr>
          <w:rFonts w:ascii="Times New Roman" w:hAnsi="Times New Roman" w:cs="Times New Roman"/>
        </w:rPr>
        <w:t>Cladellas</w:t>
      </w:r>
      <w:proofErr w:type="spellEnd"/>
      <w:r w:rsidR="00B8675C" w:rsidRPr="00815750">
        <w:rPr>
          <w:rFonts w:ascii="Times New Roman" w:hAnsi="Times New Roman" w:cs="Times New Roman"/>
        </w:rPr>
        <w:t xml:space="preserve"> Gutierrez, Mauro Guarino, Gerard Urrutia </w:t>
      </w:r>
      <w:proofErr w:type="spellStart"/>
      <w:r w:rsidR="00B8675C" w:rsidRPr="00815750">
        <w:rPr>
          <w:rFonts w:ascii="Times New Roman" w:hAnsi="Times New Roman" w:cs="Times New Roman"/>
        </w:rPr>
        <w:t>Cuchi</w:t>
      </w:r>
      <w:proofErr w:type="spellEnd"/>
      <w:r w:rsidR="00B8675C" w:rsidRPr="00815750">
        <w:rPr>
          <w:rFonts w:ascii="Times New Roman" w:hAnsi="Times New Roman" w:cs="Times New Roman"/>
        </w:rPr>
        <w:t xml:space="preserve">, Marta </w:t>
      </w:r>
      <w:proofErr w:type="spellStart"/>
      <w:r w:rsidR="00B8675C" w:rsidRPr="00815750">
        <w:rPr>
          <w:rFonts w:ascii="Times New Roman" w:hAnsi="Times New Roman" w:cs="Times New Roman"/>
        </w:rPr>
        <w:t>Argilaga</w:t>
      </w:r>
      <w:proofErr w:type="spellEnd"/>
      <w:r w:rsidR="00B8675C" w:rsidRPr="00815750">
        <w:rPr>
          <w:rFonts w:ascii="Times New Roman" w:hAnsi="Times New Roman" w:cs="Times New Roman"/>
        </w:rPr>
        <w:t xml:space="preserve"> </w:t>
      </w:r>
      <w:proofErr w:type="spellStart"/>
      <w:r w:rsidR="00B8675C" w:rsidRPr="00815750">
        <w:rPr>
          <w:rFonts w:ascii="Times New Roman" w:hAnsi="Times New Roman" w:cs="Times New Roman"/>
        </w:rPr>
        <w:t>Nogues</w:t>
      </w:r>
      <w:proofErr w:type="spellEnd"/>
      <w:r w:rsidR="00B8675C" w:rsidRPr="00815750">
        <w:rPr>
          <w:rFonts w:ascii="Times New Roman" w:hAnsi="Times New Roman" w:cs="Times New Roman"/>
        </w:rPr>
        <w:t xml:space="preserve">, Anna </w:t>
      </w:r>
      <w:proofErr w:type="spellStart"/>
      <w:r w:rsidR="00B8675C" w:rsidRPr="00815750">
        <w:rPr>
          <w:rFonts w:ascii="Times New Roman" w:hAnsi="Times New Roman" w:cs="Times New Roman"/>
        </w:rPr>
        <w:t>Rovira</w:t>
      </w:r>
      <w:proofErr w:type="spellEnd"/>
      <w:r w:rsidR="00B8675C" w:rsidRPr="00815750">
        <w:rPr>
          <w:rFonts w:ascii="Times New Roman" w:hAnsi="Times New Roman" w:cs="Times New Roman"/>
        </w:rPr>
        <w:t xml:space="preserve"> Juan, Melixa Medina-Aedo, Mª Asunción </w:t>
      </w:r>
      <w:proofErr w:type="spellStart"/>
      <w:r w:rsidR="00B8675C" w:rsidRPr="00815750">
        <w:rPr>
          <w:rFonts w:ascii="Times New Roman" w:hAnsi="Times New Roman" w:cs="Times New Roman"/>
        </w:rPr>
        <w:t>Turró</w:t>
      </w:r>
      <w:proofErr w:type="spellEnd"/>
      <w:r w:rsidR="00B8675C" w:rsidRPr="00815750">
        <w:rPr>
          <w:rFonts w:ascii="Times New Roman" w:hAnsi="Times New Roman" w:cs="Times New Roman"/>
        </w:rPr>
        <w:t xml:space="preserve"> </w:t>
      </w:r>
      <w:proofErr w:type="spellStart"/>
      <w:r w:rsidR="00B8675C" w:rsidRPr="00815750">
        <w:rPr>
          <w:rFonts w:ascii="Times New Roman" w:hAnsi="Times New Roman" w:cs="Times New Roman"/>
        </w:rPr>
        <w:t>Castillejo</w:t>
      </w:r>
      <w:proofErr w:type="spellEnd"/>
      <w:r w:rsidR="00B8675C" w:rsidRPr="00815750">
        <w:rPr>
          <w:rFonts w:ascii="Times New Roman" w:hAnsi="Times New Roman" w:cs="Times New Roman"/>
        </w:rPr>
        <w:t xml:space="preserve">, Josep Mª Gil Sanchez, </w:t>
      </w:r>
      <w:proofErr w:type="spellStart"/>
      <w:r w:rsidR="00B8675C" w:rsidRPr="00815750">
        <w:rPr>
          <w:rFonts w:ascii="Times New Roman" w:hAnsi="Times New Roman" w:cs="Times New Roman"/>
        </w:rPr>
        <w:t>Ibell</w:t>
      </w:r>
      <w:proofErr w:type="spellEnd"/>
      <w:r w:rsidR="00B8675C" w:rsidRPr="00815750">
        <w:rPr>
          <w:rFonts w:ascii="Times New Roman" w:hAnsi="Times New Roman" w:cs="Times New Roman"/>
        </w:rPr>
        <w:t xml:space="preserve"> </w:t>
      </w:r>
      <w:proofErr w:type="spellStart"/>
      <w:r w:rsidR="00B8675C" w:rsidRPr="00815750">
        <w:rPr>
          <w:rFonts w:ascii="Times New Roman" w:hAnsi="Times New Roman" w:cs="Times New Roman"/>
        </w:rPr>
        <w:t>Araúz</w:t>
      </w:r>
      <w:proofErr w:type="spellEnd"/>
      <w:r w:rsidR="00B8675C" w:rsidRPr="00815750">
        <w:rPr>
          <w:rFonts w:ascii="Times New Roman" w:hAnsi="Times New Roman" w:cs="Times New Roman"/>
        </w:rPr>
        <w:t xml:space="preserve">-Sarmiento, </w:t>
      </w:r>
      <w:proofErr w:type="spellStart"/>
      <w:r w:rsidR="00B8675C" w:rsidRPr="00815750">
        <w:rPr>
          <w:rFonts w:ascii="Times New Roman" w:hAnsi="Times New Roman" w:cs="Times New Roman"/>
        </w:rPr>
        <w:t>Gracia</w:t>
      </w:r>
      <w:proofErr w:type="spellEnd"/>
      <w:r w:rsidR="00B8675C" w:rsidRPr="00815750">
        <w:rPr>
          <w:rFonts w:ascii="Times New Roman" w:hAnsi="Times New Roman" w:cs="Times New Roman"/>
        </w:rPr>
        <w:t xml:space="preserve"> </w:t>
      </w:r>
      <w:proofErr w:type="spellStart"/>
      <w:r w:rsidR="00B8675C" w:rsidRPr="00815750">
        <w:rPr>
          <w:rFonts w:ascii="Times New Roman" w:hAnsi="Times New Roman" w:cs="Times New Roman"/>
        </w:rPr>
        <w:t>Herranz</w:t>
      </w:r>
      <w:proofErr w:type="spellEnd"/>
      <w:r w:rsidR="00B8675C" w:rsidRPr="00815750">
        <w:rPr>
          <w:rFonts w:ascii="Times New Roman" w:hAnsi="Times New Roman" w:cs="Times New Roman"/>
        </w:rPr>
        <w:t xml:space="preserve"> Perez, Stephania Chavarria Murillo, Alvaro Garcia</w:t>
      </w:r>
      <w:r w:rsidR="004E0A69" w:rsidRPr="00815750">
        <w:rPr>
          <w:rFonts w:ascii="Times New Roman" w:hAnsi="Times New Roman" w:cs="Times New Roman"/>
        </w:rPr>
        <w:t>-</w:t>
      </w:r>
      <w:r w:rsidR="00B8675C" w:rsidRPr="00815750">
        <w:rPr>
          <w:rFonts w:ascii="Times New Roman" w:hAnsi="Times New Roman" w:cs="Times New Roman"/>
        </w:rPr>
        <w:t xml:space="preserve">Osuna, </w:t>
      </w:r>
      <w:proofErr w:type="spellStart"/>
      <w:r w:rsidR="00B8675C" w:rsidRPr="00815750">
        <w:rPr>
          <w:rFonts w:ascii="Times New Roman" w:hAnsi="Times New Roman" w:cs="Times New Roman"/>
        </w:rPr>
        <w:t>Ainhoa</w:t>
      </w:r>
      <w:proofErr w:type="spellEnd"/>
      <w:r w:rsidR="00B8675C" w:rsidRPr="00815750">
        <w:rPr>
          <w:rFonts w:ascii="Times New Roman" w:hAnsi="Times New Roman" w:cs="Times New Roman"/>
        </w:rPr>
        <w:t xml:space="preserve"> Rodriguez</w:t>
      </w:r>
      <w:r w:rsidR="004E0A69" w:rsidRPr="00815750">
        <w:rPr>
          <w:rFonts w:ascii="Times New Roman" w:hAnsi="Times New Roman" w:cs="Times New Roman"/>
        </w:rPr>
        <w:t>-</w:t>
      </w:r>
      <w:r w:rsidR="00B8675C" w:rsidRPr="00815750">
        <w:rPr>
          <w:rFonts w:ascii="Times New Roman" w:hAnsi="Times New Roman" w:cs="Times New Roman"/>
        </w:rPr>
        <w:t xml:space="preserve">Arias, Nuria </w:t>
      </w:r>
      <w:proofErr w:type="spellStart"/>
      <w:r w:rsidR="00B8675C" w:rsidRPr="00815750">
        <w:rPr>
          <w:rFonts w:ascii="Times New Roman" w:hAnsi="Times New Roman" w:cs="Times New Roman"/>
        </w:rPr>
        <w:t>Berga</w:t>
      </w:r>
      <w:proofErr w:type="spellEnd"/>
      <w:r w:rsidR="00B8675C" w:rsidRPr="00815750">
        <w:rPr>
          <w:rFonts w:ascii="Times New Roman" w:hAnsi="Times New Roman" w:cs="Times New Roman"/>
        </w:rPr>
        <w:t xml:space="preserve"> Garrote; </w:t>
      </w:r>
      <w:bookmarkEnd w:id="20"/>
      <w:r w:rsidR="00B8675C" w:rsidRPr="00815750">
        <w:rPr>
          <w:rFonts w:ascii="Times New Roman" w:hAnsi="Times New Roman" w:cs="Times New Roman"/>
          <w:i/>
          <w:iCs/>
        </w:rPr>
        <w:t xml:space="preserve">Hospital Universitario Ramón y </w:t>
      </w:r>
      <w:proofErr w:type="spellStart"/>
      <w:r w:rsidR="00B8675C" w:rsidRPr="00815750">
        <w:rPr>
          <w:rFonts w:ascii="Times New Roman" w:hAnsi="Times New Roman" w:cs="Times New Roman"/>
          <w:i/>
          <w:iCs/>
        </w:rPr>
        <w:t>Cajal</w:t>
      </w:r>
      <w:proofErr w:type="spellEnd"/>
      <w:r w:rsidR="00B8675C" w:rsidRPr="00815750">
        <w:rPr>
          <w:rFonts w:ascii="Times New Roman" w:hAnsi="Times New Roman" w:cs="Times New Roman"/>
          <w:i/>
          <w:iCs/>
        </w:rPr>
        <w:t xml:space="preserve"> (179):</w:t>
      </w:r>
      <w:r w:rsidR="00B8675C" w:rsidRPr="00815750">
        <w:rPr>
          <w:rFonts w:ascii="Times New Roman" w:hAnsi="Times New Roman" w:cs="Times New Roman"/>
        </w:rPr>
        <w:t xml:space="preserve"> </w:t>
      </w:r>
      <w:r w:rsidR="005B481A" w:rsidRPr="00815750">
        <w:rPr>
          <w:rFonts w:ascii="Times New Roman" w:hAnsi="Times New Roman" w:cs="Times New Roman"/>
        </w:rPr>
        <w:t xml:space="preserve">Ascension Martín Grande, Diego Parise Roux, Luis </w:t>
      </w:r>
      <w:proofErr w:type="spellStart"/>
      <w:r w:rsidR="005B481A" w:rsidRPr="00815750">
        <w:rPr>
          <w:rFonts w:ascii="Times New Roman" w:hAnsi="Times New Roman" w:cs="Times New Roman"/>
        </w:rPr>
        <w:t>Gajate</w:t>
      </w:r>
      <w:proofErr w:type="spellEnd"/>
      <w:r w:rsidR="005B481A" w:rsidRPr="00815750">
        <w:rPr>
          <w:rFonts w:ascii="Times New Roman" w:hAnsi="Times New Roman" w:cs="Times New Roman"/>
        </w:rPr>
        <w:t xml:space="preserve"> Martín, </w:t>
      </w:r>
      <w:proofErr w:type="spellStart"/>
      <w:r w:rsidR="005B481A" w:rsidRPr="00815750">
        <w:rPr>
          <w:rFonts w:ascii="Times New Roman" w:hAnsi="Times New Roman" w:cs="Times New Roman"/>
        </w:rPr>
        <w:t>Angélica</w:t>
      </w:r>
      <w:proofErr w:type="spellEnd"/>
      <w:r w:rsidR="005B481A" w:rsidRPr="00815750">
        <w:rPr>
          <w:rFonts w:ascii="Times New Roman" w:hAnsi="Times New Roman" w:cs="Times New Roman"/>
        </w:rPr>
        <w:t xml:space="preserve"> De Pablo </w:t>
      </w:r>
      <w:proofErr w:type="spellStart"/>
      <w:r w:rsidR="005B481A" w:rsidRPr="00815750">
        <w:rPr>
          <w:rFonts w:ascii="Times New Roman" w:hAnsi="Times New Roman" w:cs="Times New Roman"/>
        </w:rPr>
        <w:t>Pajares</w:t>
      </w:r>
      <w:proofErr w:type="spellEnd"/>
      <w:r w:rsidR="005B481A" w:rsidRPr="00815750">
        <w:rPr>
          <w:rFonts w:ascii="Times New Roman" w:hAnsi="Times New Roman" w:cs="Times New Roman"/>
        </w:rPr>
        <w:t xml:space="preserve">, Angel Manuel Candela </w:t>
      </w:r>
      <w:proofErr w:type="spellStart"/>
      <w:r w:rsidR="005B481A" w:rsidRPr="00815750">
        <w:rPr>
          <w:rFonts w:ascii="Times New Roman" w:hAnsi="Times New Roman" w:cs="Times New Roman"/>
        </w:rPr>
        <w:t>Toha</w:t>
      </w:r>
      <w:proofErr w:type="spellEnd"/>
      <w:r w:rsidR="005B481A" w:rsidRPr="00815750">
        <w:rPr>
          <w:rFonts w:ascii="Times New Roman" w:hAnsi="Times New Roman" w:cs="Times New Roman"/>
        </w:rPr>
        <w:t xml:space="preserve">, Nicolás Moreno Mata, </w:t>
      </w:r>
      <w:proofErr w:type="spellStart"/>
      <w:r w:rsidR="005B481A" w:rsidRPr="00815750">
        <w:rPr>
          <w:rFonts w:ascii="Times New Roman" w:hAnsi="Times New Roman" w:cs="Times New Roman"/>
        </w:rPr>
        <w:t>Gema</w:t>
      </w:r>
      <w:proofErr w:type="spellEnd"/>
      <w:r w:rsidR="005B481A" w:rsidRPr="00815750">
        <w:rPr>
          <w:rFonts w:ascii="Times New Roman" w:hAnsi="Times New Roman" w:cs="Times New Roman"/>
        </w:rPr>
        <w:t xml:space="preserve"> Muñoz Molina, </w:t>
      </w:r>
      <w:proofErr w:type="spellStart"/>
      <w:r w:rsidR="005B481A" w:rsidRPr="00815750">
        <w:rPr>
          <w:rFonts w:ascii="Times New Roman" w:hAnsi="Times New Roman" w:cs="Times New Roman"/>
        </w:rPr>
        <w:t>Usue</w:t>
      </w:r>
      <w:proofErr w:type="spellEnd"/>
      <w:r w:rsidR="005B481A" w:rsidRPr="00815750">
        <w:rPr>
          <w:rFonts w:ascii="Times New Roman" w:hAnsi="Times New Roman" w:cs="Times New Roman"/>
        </w:rPr>
        <w:t xml:space="preserve"> Caballero Silva, Alberto </w:t>
      </w:r>
      <w:proofErr w:type="spellStart"/>
      <w:r w:rsidR="005B481A" w:rsidRPr="00815750">
        <w:rPr>
          <w:rFonts w:ascii="Times New Roman" w:hAnsi="Times New Roman" w:cs="Times New Roman"/>
        </w:rPr>
        <w:t>Cabañero</w:t>
      </w:r>
      <w:proofErr w:type="spellEnd"/>
      <w:r w:rsidR="005B481A" w:rsidRPr="00815750">
        <w:rPr>
          <w:rFonts w:ascii="Times New Roman" w:hAnsi="Times New Roman" w:cs="Times New Roman"/>
        </w:rPr>
        <w:t xml:space="preserve">, Sara Fra Fernandez, Cristina </w:t>
      </w:r>
      <w:proofErr w:type="spellStart"/>
      <w:r w:rsidR="005B481A" w:rsidRPr="00815750">
        <w:rPr>
          <w:rFonts w:ascii="Times New Roman" w:hAnsi="Times New Roman" w:cs="Times New Roman"/>
        </w:rPr>
        <w:t>Cavestany</w:t>
      </w:r>
      <w:proofErr w:type="spellEnd"/>
      <w:r w:rsidR="005B481A" w:rsidRPr="00815750">
        <w:rPr>
          <w:rFonts w:ascii="Times New Roman" w:hAnsi="Times New Roman" w:cs="Times New Roman"/>
        </w:rPr>
        <w:t xml:space="preserve"> García-</w:t>
      </w:r>
      <w:proofErr w:type="spellStart"/>
      <w:r w:rsidR="005B481A" w:rsidRPr="00815750">
        <w:rPr>
          <w:rFonts w:ascii="Times New Roman" w:hAnsi="Times New Roman" w:cs="Times New Roman"/>
        </w:rPr>
        <w:t>Matres</w:t>
      </w:r>
      <w:proofErr w:type="spellEnd"/>
      <w:r w:rsidR="005B481A" w:rsidRPr="00815750">
        <w:rPr>
          <w:rFonts w:ascii="Times New Roman" w:hAnsi="Times New Roman" w:cs="Times New Roman"/>
        </w:rPr>
        <w:t xml:space="preserve">, Luisa Simón, Cristina Montenegro, Sergio </w:t>
      </w:r>
      <w:proofErr w:type="spellStart"/>
      <w:r w:rsidR="005B481A" w:rsidRPr="00815750">
        <w:rPr>
          <w:rFonts w:ascii="Times New Roman" w:hAnsi="Times New Roman" w:cs="Times New Roman"/>
        </w:rPr>
        <w:t>Pozo</w:t>
      </w:r>
      <w:proofErr w:type="spellEnd"/>
      <w:r w:rsidR="005B481A" w:rsidRPr="00815750">
        <w:rPr>
          <w:rFonts w:ascii="Times New Roman" w:hAnsi="Times New Roman" w:cs="Times New Roman"/>
        </w:rPr>
        <w:t xml:space="preserve">; </w:t>
      </w:r>
      <w:proofErr w:type="spellStart"/>
      <w:r w:rsidR="005B481A" w:rsidRPr="00815750">
        <w:rPr>
          <w:rFonts w:ascii="Times New Roman" w:hAnsi="Times New Roman" w:cs="Times New Roman"/>
          <w:i/>
          <w:iCs/>
        </w:rPr>
        <w:t>Vall</w:t>
      </w:r>
      <w:proofErr w:type="spellEnd"/>
      <w:r w:rsidR="005B481A" w:rsidRPr="00815750">
        <w:rPr>
          <w:rFonts w:ascii="Times New Roman" w:hAnsi="Times New Roman" w:cs="Times New Roman"/>
          <w:i/>
          <w:iCs/>
        </w:rPr>
        <w:t xml:space="preserve"> </w:t>
      </w:r>
      <w:proofErr w:type="spellStart"/>
      <w:r w:rsidR="005B481A" w:rsidRPr="00815750">
        <w:rPr>
          <w:rFonts w:ascii="Times New Roman" w:hAnsi="Times New Roman" w:cs="Times New Roman"/>
          <w:i/>
          <w:iCs/>
        </w:rPr>
        <w:t>d’Hebron</w:t>
      </w:r>
      <w:proofErr w:type="spellEnd"/>
      <w:r w:rsidR="005B481A" w:rsidRPr="00815750">
        <w:rPr>
          <w:rFonts w:ascii="Times New Roman" w:hAnsi="Times New Roman" w:cs="Times New Roman"/>
          <w:i/>
          <w:iCs/>
        </w:rPr>
        <w:t xml:space="preserve"> Hospital </w:t>
      </w:r>
      <w:proofErr w:type="spellStart"/>
      <w:r w:rsidR="005B481A" w:rsidRPr="00815750">
        <w:rPr>
          <w:rFonts w:ascii="Times New Roman" w:hAnsi="Times New Roman" w:cs="Times New Roman"/>
          <w:i/>
          <w:iCs/>
        </w:rPr>
        <w:t>Universitari</w:t>
      </w:r>
      <w:proofErr w:type="spellEnd"/>
      <w:r w:rsidR="005B481A" w:rsidRPr="00815750">
        <w:rPr>
          <w:rFonts w:ascii="Times New Roman" w:hAnsi="Times New Roman" w:cs="Times New Roman"/>
          <w:i/>
          <w:iCs/>
        </w:rPr>
        <w:t xml:space="preserve"> (159): </w:t>
      </w:r>
      <w:r w:rsidR="005B481A" w:rsidRPr="00815750">
        <w:rPr>
          <w:rFonts w:ascii="Times New Roman" w:hAnsi="Times New Roman" w:cs="Times New Roman"/>
        </w:rPr>
        <w:t xml:space="preserve">Anna </w:t>
      </w:r>
      <w:proofErr w:type="spellStart"/>
      <w:r w:rsidR="005B481A" w:rsidRPr="00815750">
        <w:rPr>
          <w:rFonts w:ascii="Times New Roman" w:hAnsi="Times New Roman" w:cs="Times New Roman"/>
        </w:rPr>
        <w:t>Gonzàlez</w:t>
      </w:r>
      <w:proofErr w:type="spellEnd"/>
      <w:r w:rsidR="005B481A" w:rsidRPr="00815750">
        <w:rPr>
          <w:rFonts w:ascii="Times New Roman" w:hAnsi="Times New Roman" w:cs="Times New Roman"/>
        </w:rPr>
        <w:t xml:space="preserve">-Tallada, Susana González Suarez, Montserrat Ribas Ball, Miriam De Nadal </w:t>
      </w:r>
      <w:proofErr w:type="spellStart"/>
      <w:r w:rsidR="005B481A" w:rsidRPr="00815750">
        <w:rPr>
          <w:rFonts w:ascii="Times New Roman" w:hAnsi="Times New Roman" w:cs="Times New Roman"/>
        </w:rPr>
        <w:t>Clanchet</w:t>
      </w:r>
      <w:proofErr w:type="spellEnd"/>
      <w:r w:rsidR="005B481A" w:rsidRPr="00815750">
        <w:rPr>
          <w:rFonts w:ascii="Times New Roman" w:hAnsi="Times New Roman" w:cs="Times New Roman"/>
        </w:rPr>
        <w:t xml:space="preserve">, Javier Pérez </w:t>
      </w:r>
      <w:proofErr w:type="spellStart"/>
      <w:r w:rsidR="005B481A" w:rsidRPr="00815750">
        <w:rPr>
          <w:rFonts w:ascii="Times New Roman" w:hAnsi="Times New Roman" w:cs="Times New Roman"/>
        </w:rPr>
        <w:t>Vélez</w:t>
      </w:r>
      <w:proofErr w:type="spellEnd"/>
      <w:r w:rsidR="005B481A" w:rsidRPr="00815750">
        <w:rPr>
          <w:rFonts w:ascii="Times New Roman" w:hAnsi="Times New Roman" w:cs="Times New Roman"/>
        </w:rPr>
        <w:t>;</w:t>
      </w:r>
      <w:r w:rsidR="005B481A" w:rsidRPr="00815750">
        <w:rPr>
          <w:rFonts w:ascii="Times New Roman" w:hAnsi="Times New Roman" w:cs="Times New Roman"/>
          <w:i/>
          <w:iCs/>
        </w:rPr>
        <w:t xml:space="preserve"> Hospital </w:t>
      </w:r>
      <w:proofErr w:type="spellStart"/>
      <w:r w:rsidR="005B481A" w:rsidRPr="00815750">
        <w:rPr>
          <w:rFonts w:ascii="Times New Roman" w:hAnsi="Times New Roman" w:cs="Times New Roman"/>
          <w:i/>
          <w:iCs/>
        </w:rPr>
        <w:t>Universitary</w:t>
      </w:r>
      <w:proofErr w:type="spellEnd"/>
      <w:r w:rsidR="005B481A" w:rsidRPr="00815750">
        <w:rPr>
          <w:rFonts w:ascii="Times New Roman" w:hAnsi="Times New Roman" w:cs="Times New Roman"/>
          <w:i/>
          <w:iCs/>
        </w:rPr>
        <w:t xml:space="preserve"> Gregorio </w:t>
      </w:r>
      <w:proofErr w:type="spellStart"/>
      <w:r w:rsidR="005B481A" w:rsidRPr="00815750">
        <w:rPr>
          <w:rFonts w:ascii="Times New Roman" w:hAnsi="Times New Roman" w:cs="Times New Roman"/>
          <w:i/>
          <w:iCs/>
        </w:rPr>
        <w:t>Marañón</w:t>
      </w:r>
      <w:proofErr w:type="spellEnd"/>
      <w:r w:rsidR="005B481A" w:rsidRPr="00815750">
        <w:rPr>
          <w:rFonts w:ascii="Times New Roman" w:hAnsi="Times New Roman" w:cs="Times New Roman"/>
          <w:i/>
          <w:iCs/>
        </w:rPr>
        <w:t xml:space="preserve"> (82): </w:t>
      </w:r>
      <w:proofErr w:type="spellStart"/>
      <w:r w:rsidR="005B481A" w:rsidRPr="00815750">
        <w:rPr>
          <w:rFonts w:ascii="Times New Roman" w:hAnsi="Times New Roman" w:cs="Times New Roman"/>
        </w:rPr>
        <w:t>Patrícia</w:t>
      </w:r>
      <w:proofErr w:type="spellEnd"/>
      <w:r w:rsidR="005B481A" w:rsidRPr="00815750">
        <w:rPr>
          <w:rFonts w:ascii="Times New Roman" w:hAnsi="Times New Roman" w:cs="Times New Roman"/>
        </w:rPr>
        <w:t xml:space="preserve"> Cruz, Guillermo Sánchez- Pedrosa, Patricia Duque, Guillermo González, Luis Huerta, Laura Rodríguez, Ignacio </w:t>
      </w:r>
      <w:proofErr w:type="spellStart"/>
      <w:r w:rsidR="005B481A" w:rsidRPr="00815750">
        <w:rPr>
          <w:rFonts w:ascii="Times New Roman" w:hAnsi="Times New Roman" w:cs="Times New Roman"/>
        </w:rPr>
        <w:t>Garutti</w:t>
      </w:r>
      <w:proofErr w:type="spellEnd"/>
      <w:r w:rsidR="005B481A" w:rsidRPr="00815750">
        <w:rPr>
          <w:rFonts w:ascii="Times New Roman" w:hAnsi="Times New Roman" w:cs="Times New Roman"/>
        </w:rPr>
        <w:t xml:space="preserve">; </w:t>
      </w:r>
      <w:r w:rsidR="005B481A" w:rsidRPr="00815750">
        <w:rPr>
          <w:rFonts w:ascii="Times New Roman" w:hAnsi="Times New Roman" w:cs="Times New Roman"/>
          <w:i/>
          <w:iCs/>
        </w:rPr>
        <w:t xml:space="preserve">Hospital </w:t>
      </w:r>
      <w:proofErr w:type="spellStart"/>
      <w:r w:rsidR="005B481A" w:rsidRPr="00815750">
        <w:rPr>
          <w:rFonts w:ascii="Times New Roman" w:hAnsi="Times New Roman" w:cs="Times New Roman"/>
          <w:i/>
          <w:iCs/>
        </w:rPr>
        <w:t>Universitari</w:t>
      </w:r>
      <w:proofErr w:type="spellEnd"/>
      <w:r w:rsidR="005B481A" w:rsidRPr="00815750">
        <w:rPr>
          <w:rFonts w:ascii="Times New Roman" w:hAnsi="Times New Roman" w:cs="Times New Roman"/>
          <w:i/>
          <w:iCs/>
        </w:rPr>
        <w:t xml:space="preserve"> </w:t>
      </w:r>
      <w:proofErr w:type="spellStart"/>
      <w:r w:rsidR="005B481A" w:rsidRPr="00815750">
        <w:rPr>
          <w:rFonts w:ascii="Times New Roman" w:hAnsi="Times New Roman" w:cs="Times New Roman"/>
          <w:i/>
          <w:iCs/>
        </w:rPr>
        <w:t>Sagrat</w:t>
      </w:r>
      <w:proofErr w:type="spellEnd"/>
      <w:r w:rsidR="005B481A" w:rsidRPr="00815750">
        <w:rPr>
          <w:rFonts w:ascii="Times New Roman" w:hAnsi="Times New Roman" w:cs="Times New Roman"/>
          <w:i/>
          <w:iCs/>
        </w:rPr>
        <w:t xml:space="preserve"> Cor, Grupo </w:t>
      </w:r>
      <w:proofErr w:type="spellStart"/>
      <w:r w:rsidR="005B481A" w:rsidRPr="00815750">
        <w:rPr>
          <w:rFonts w:ascii="Times New Roman" w:hAnsi="Times New Roman" w:cs="Times New Roman"/>
          <w:i/>
          <w:iCs/>
        </w:rPr>
        <w:t>Quironsalud</w:t>
      </w:r>
      <w:proofErr w:type="spellEnd"/>
      <w:r w:rsidR="005B481A" w:rsidRPr="00815750">
        <w:rPr>
          <w:rFonts w:ascii="Times New Roman" w:hAnsi="Times New Roman" w:cs="Times New Roman"/>
          <w:i/>
          <w:iCs/>
        </w:rPr>
        <w:t xml:space="preserve"> (48): </w:t>
      </w:r>
      <w:r w:rsidR="00377BF5" w:rsidRPr="00815750">
        <w:rPr>
          <w:rFonts w:ascii="Times New Roman" w:hAnsi="Times New Roman" w:cs="Times New Roman"/>
        </w:rPr>
        <w:t xml:space="preserve">Laura Ruiz-Villa, Maria del Mar Martí-Ejarque, Mireia Gili-Bueno, Ricardo Matias </w:t>
      </w:r>
      <w:proofErr w:type="spellStart"/>
      <w:r w:rsidR="00377BF5" w:rsidRPr="00815750">
        <w:rPr>
          <w:rFonts w:ascii="Times New Roman" w:hAnsi="Times New Roman" w:cs="Times New Roman"/>
        </w:rPr>
        <w:t>Maddio</w:t>
      </w:r>
      <w:proofErr w:type="spellEnd"/>
      <w:r w:rsidR="00377BF5" w:rsidRPr="00815750">
        <w:rPr>
          <w:rFonts w:ascii="Times New Roman" w:hAnsi="Times New Roman" w:cs="Times New Roman"/>
        </w:rPr>
        <w:t xml:space="preserve"> </w:t>
      </w:r>
      <w:proofErr w:type="spellStart"/>
      <w:r w:rsidR="00377BF5" w:rsidRPr="00815750">
        <w:rPr>
          <w:rFonts w:ascii="Times New Roman" w:hAnsi="Times New Roman" w:cs="Times New Roman"/>
        </w:rPr>
        <w:t>Vieyra</w:t>
      </w:r>
      <w:proofErr w:type="spellEnd"/>
      <w:r w:rsidR="00377BF5" w:rsidRPr="00815750">
        <w:rPr>
          <w:rFonts w:ascii="Times New Roman" w:hAnsi="Times New Roman" w:cs="Times New Roman"/>
        </w:rPr>
        <w:t xml:space="preserve">, Juan J. </w:t>
      </w:r>
      <w:proofErr w:type="spellStart"/>
      <w:r w:rsidR="00377BF5" w:rsidRPr="00815750">
        <w:rPr>
          <w:rFonts w:ascii="Times New Roman" w:hAnsi="Times New Roman" w:cs="Times New Roman"/>
        </w:rPr>
        <w:t>Fibla</w:t>
      </w:r>
      <w:proofErr w:type="spellEnd"/>
      <w:r w:rsidR="00377BF5" w:rsidRPr="00815750">
        <w:rPr>
          <w:rFonts w:ascii="Times New Roman" w:hAnsi="Times New Roman" w:cs="Times New Roman"/>
        </w:rPr>
        <w:t xml:space="preserve">, </w:t>
      </w:r>
      <w:proofErr w:type="spellStart"/>
      <w:r w:rsidR="00377BF5" w:rsidRPr="00815750">
        <w:rPr>
          <w:rFonts w:ascii="Times New Roman" w:hAnsi="Times New Roman" w:cs="Times New Roman"/>
        </w:rPr>
        <w:t>Núria</w:t>
      </w:r>
      <w:proofErr w:type="spellEnd"/>
      <w:r w:rsidR="00377BF5" w:rsidRPr="00815750">
        <w:rPr>
          <w:rFonts w:ascii="Times New Roman" w:hAnsi="Times New Roman" w:cs="Times New Roman"/>
        </w:rPr>
        <w:t xml:space="preserve"> Durán, Marina de Temple </w:t>
      </w:r>
      <w:proofErr w:type="spellStart"/>
      <w:r w:rsidR="00377BF5" w:rsidRPr="00815750">
        <w:rPr>
          <w:rFonts w:ascii="Times New Roman" w:hAnsi="Times New Roman" w:cs="Times New Roman"/>
        </w:rPr>
        <w:t>Pla</w:t>
      </w:r>
      <w:proofErr w:type="spellEnd"/>
      <w:r w:rsidR="00377BF5" w:rsidRPr="00815750">
        <w:rPr>
          <w:rFonts w:ascii="Times New Roman" w:hAnsi="Times New Roman" w:cs="Times New Roman"/>
        </w:rPr>
        <w:t xml:space="preserve">; </w:t>
      </w:r>
      <w:r w:rsidR="00377BF5" w:rsidRPr="00815750">
        <w:rPr>
          <w:rFonts w:ascii="Times New Roman" w:hAnsi="Times New Roman" w:cs="Times New Roman"/>
          <w:i/>
          <w:iCs/>
        </w:rPr>
        <w:t xml:space="preserve">Hospital del Mar (14): </w:t>
      </w:r>
      <w:r w:rsidR="00377BF5" w:rsidRPr="00815750">
        <w:rPr>
          <w:rFonts w:ascii="Times New Roman" w:hAnsi="Times New Roman" w:cs="Times New Roman"/>
        </w:rPr>
        <w:t xml:space="preserve">Alberto Rodríguez-Fuster, Silvia Bermejo-Martínez; </w:t>
      </w:r>
      <w:r w:rsidR="00377BF5" w:rsidRPr="00815750">
        <w:rPr>
          <w:rFonts w:ascii="Times New Roman" w:hAnsi="Times New Roman" w:cs="Times New Roman"/>
          <w:i/>
          <w:iCs/>
        </w:rPr>
        <w:t xml:space="preserve">Hospital </w:t>
      </w:r>
      <w:proofErr w:type="spellStart"/>
      <w:r w:rsidR="00377BF5" w:rsidRPr="00815750">
        <w:rPr>
          <w:rFonts w:ascii="Times New Roman" w:hAnsi="Times New Roman" w:cs="Times New Roman"/>
          <w:i/>
          <w:iCs/>
        </w:rPr>
        <w:t>Clínic</w:t>
      </w:r>
      <w:proofErr w:type="spellEnd"/>
      <w:r w:rsidR="00377BF5" w:rsidRPr="00815750">
        <w:rPr>
          <w:rFonts w:ascii="Times New Roman" w:hAnsi="Times New Roman" w:cs="Times New Roman"/>
          <w:i/>
          <w:iCs/>
        </w:rPr>
        <w:t xml:space="preserve">, Barcelona (8): </w:t>
      </w:r>
      <w:r w:rsidR="00377BF5" w:rsidRPr="00815750">
        <w:rPr>
          <w:rFonts w:ascii="Times New Roman" w:hAnsi="Times New Roman" w:cs="Times New Roman"/>
        </w:rPr>
        <w:t xml:space="preserve">Albert </w:t>
      </w:r>
      <w:proofErr w:type="spellStart"/>
      <w:r w:rsidR="00377BF5" w:rsidRPr="00815750">
        <w:rPr>
          <w:rFonts w:ascii="Times New Roman" w:hAnsi="Times New Roman" w:cs="Times New Roman"/>
        </w:rPr>
        <w:t>Carramiñana</w:t>
      </w:r>
      <w:proofErr w:type="spellEnd"/>
      <w:r w:rsidR="00377BF5" w:rsidRPr="00815750">
        <w:rPr>
          <w:rFonts w:ascii="Times New Roman" w:hAnsi="Times New Roman" w:cs="Times New Roman"/>
        </w:rPr>
        <w:t>.</w:t>
      </w:r>
    </w:p>
    <w:p w14:paraId="061CBD6A" w14:textId="3A0142D0" w:rsidR="00377BF5" w:rsidRPr="00815750" w:rsidRDefault="00B2457F" w:rsidP="00950216">
      <w:pPr>
        <w:ind w:left="360"/>
        <w:rPr>
          <w:rFonts w:ascii="Times New Roman" w:hAnsi="Times New Roman" w:cs="Times New Roman"/>
        </w:rPr>
      </w:pPr>
      <w:r w:rsidRPr="00815750">
        <w:rPr>
          <w:rFonts w:ascii="Times New Roman" w:hAnsi="Times New Roman" w:cs="Times New Roman"/>
          <w:b/>
          <w:bCs/>
        </w:rPr>
        <w:t>SWITZERLAND (</w:t>
      </w:r>
      <w:r w:rsidR="00377BF5" w:rsidRPr="00815750">
        <w:rPr>
          <w:rFonts w:ascii="Times New Roman" w:hAnsi="Times New Roman" w:cs="Times New Roman"/>
          <w:b/>
          <w:bCs/>
        </w:rPr>
        <w:t>32</w:t>
      </w:r>
      <w:r w:rsidRPr="00815750">
        <w:rPr>
          <w:rFonts w:ascii="Times New Roman" w:hAnsi="Times New Roman" w:cs="Times New Roman"/>
          <w:b/>
          <w:bCs/>
        </w:rPr>
        <w:t xml:space="preserve">) – </w:t>
      </w:r>
      <w:proofErr w:type="spellStart"/>
      <w:r w:rsidR="00377BF5" w:rsidRPr="00815750">
        <w:rPr>
          <w:rFonts w:ascii="Times New Roman" w:hAnsi="Times New Roman" w:cs="Times New Roman"/>
          <w:i/>
          <w:iCs/>
        </w:rPr>
        <w:t>Luzerner</w:t>
      </w:r>
      <w:proofErr w:type="spellEnd"/>
      <w:r w:rsidR="00377BF5" w:rsidRPr="00815750">
        <w:rPr>
          <w:rFonts w:ascii="Times New Roman" w:hAnsi="Times New Roman" w:cs="Times New Roman"/>
          <w:i/>
          <w:iCs/>
        </w:rPr>
        <w:t xml:space="preserve"> </w:t>
      </w:r>
      <w:proofErr w:type="spellStart"/>
      <w:r w:rsidR="00377BF5" w:rsidRPr="00815750">
        <w:rPr>
          <w:rFonts w:ascii="Times New Roman" w:hAnsi="Times New Roman" w:cs="Times New Roman"/>
          <w:i/>
          <w:iCs/>
        </w:rPr>
        <w:t>Kantonsspital</w:t>
      </w:r>
      <w:proofErr w:type="spellEnd"/>
      <w:r w:rsidR="00377BF5" w:rsidRPr="00815750">
        <w:rPr>
          <w:rFonts w:ascii="Times New Roman" w:hAnsi="Times New Roman" w:cs="Times New Roman"/>
          <w:i/>
          <w:iCs/>
        </w:rPr>
        <w:t xml:space="preserve"> (17):</w:t>
      </w:r>
      <w:r w:rsidR="00377BF5" w:rsidRPr="00815750">
        <w:rPr>
          <w:rFonts w:ascii="Times New Roman" w:hAnsi="Times New Roman" w:cs="Times New Roman"/>
        </w:rPr>
        <w:t xml:space="preserve"> Matthias Bossard, Fabrizio Minervini; </w:t>
      </w:r>
      <w:r w:rsidR="00377BF5" w:rsidRPr="00815750">
        <w:rPr>
          <w:rFonts w:ascii="Times New Roman" w:hAnsi="Times New Roman" w:cs="Times New Roman"/>
          <w:i/>
          <w:iCs/>
        </w:rPr>
        <w:t>University Hospital Zurich (15):</w:t>
      </w:r>
      <w:r w:rsidR="00377BF5" w:rsidRPr="00815750">
        <w:rPr>
          <w:rFonts w:ascii="Times New Roman" w:hAnsi="Times New Roman" w:cs="Times New Roman"/>
        </w:rPr>
        <w:t xml:space="preserve"> Isabelle Opitz, Harry Etienne. </w:t>
      </w:r>
    </w:p>
    <w:p w14:paraId="10AC4E9A" w14:textId="2672F6A3" w:rsidR="00845E96" w:rsidRPr="00815750" w:rsidRDefault="00B2457F" w:rsidP="00377BF5">
      <w:pPr>
        <w:ind w:left="360"/>
        <w:rPr>
          <w:rFonts w:ascii="Times New Roman" w:hAnsi="Times New Roman" w:cs="Times New Roman"/>
        </w:rPr>
      </w:pPr>
      <w:r w:rsidRPr="00815750">
        <w:rPr>
          <w:rFonts w:ascii="Times New Roman" w:hAnsi="Times New Roman" w:cs="Times New Roman"/>
          <w:b/>
          <w:bCs/>
        </w:rPr>
        <w:t>UNITED STATES (</w:t>
      </w:r>
      <w:r w:rsidR="00377BF5" w:rsidRPr="00815750">
        <w:rPr>
          <w:rFonts w:ascii="Times New Roman" w:hAnsi="Times New Roman" w:cs="Times New Roman"/>
          <w:b/>
          <w:bCs/>
        </w:rPr>
        <w:t>355</w:t>
      </w:r>
      <w:r w:rsidRPr="00815750">
        <w:rPr>
          <w:rFonts w:ascii="Times New Roman" w:hAnsi="Times New Roman" w:cs="Times New Roman"/>
          <w:b/>
          <w:bCs/>
        </w:rPr>
        <w:t>)</w:t>
      </w:r>
      <w:r w:rsidRPr="00815750">
        <w:rPr>
          <w:rFonts w:ascii="Times New Roman" w:hAnsi="Times New Roman" w:cs="Times New Roman"/>
        </w:rPr>
        <w:t xml:space="preserve"> </w:t>
      </w:r>
      <w:r w:rsidRPr="00815750">
        <w:rPr>
          <w:rFonts w:ascii="Times New Roman" w:hAnsi="Times New Roman" w:cs="Times New Roman"/>
          <w:b/>
          <w:bCs/>
        </w:rPr>
        <w:t xml:space="preserve">– </w:t>
      </w:r>
      <w:r w:rsidR="00377BF5" w:rsidRPr="00815750">
        <w:rPr>
          <w:rFonts w:ascii="Times New Roman" w:hAnsi="Times New Roman" w:cs="Times New Roman"/>
          <w:i/>
          <w:iCs/>
        </w:rPr>
        <w:t>The University of Texas MD Anderson Cancer Center (200):</w:t>
      </w:r>
      <w:r w:rsidR="00377BF5" w:rsidRPr="00815750">
        <w:rPr>
          <w:rFonts w:ascii="Times New Roman" w:hAnsi="Times New Roman" w:cs="Times New Roman"/>
        </w:rPr>
        <w:t xml:space="preserve"> Juan P. Cata, </w:t>
      </w:r>
      <w:r w:rsidR="00067066" w:rsidRPr="00815750">
        <w:rPr>
          <w:rFonts w:ascii="Times New Roman" w:hAnsi="Times New Roman" w:cs="Times New Roman"/>
        </w:rPr>
        <w:t>Juan Jose Guerra-</w:t>
      </w:r>
      <w:proofErr w:type="spellStart"/>
      <w:r w:rsidR="00067066" w:rsidRPr="00815750">
        <w:rPr>
          <w:rFonts w:ascii="Times New Roman" w:hAnsi="Times New Roman" w:cs="Times New Roman"/>
        </w:rPr>
        <w:t>Londono</w:t>
      </w:r>
      <w:proofErr w:type="spellEnd"/>
      <w:r w:rsidR="00067066" w:rsidRPr="00815750">
        <w:rPr>
          <w:rFonts w:ascii="Times New Roman" w:hAnsi="Times New Roman" w:cs="Times New Roman"/>
        </w:rPr>
        <w:t xml:space="preserve">, </w:t>
      </w:r>
      <w:r w:rsidR="00377BF5" w:rsidRPr="00815750">
        <w:rPr>
          <w:rFonts w:ascii="Times New Roman" w:hAnsi="Times New Roman" w:cs="Times New Roman"/>
        </w:rPr>
        <w:t xml:space="preserve">Ravi Rajaram, German Corrales, Ara </w:t>
      </w:r>
      <w:proofErr w:type="spellStart"/>
      <w:r w:rsidR="00067066" w:rsidRPr="00815750">
        <w:rPr>
          <w:rFonts w:ascii="Times New Roman" w:hAnsi="Times New Roman" w:cs="Times New Roman"/>
        </w:rPr>
        <w:t>Vaporciyan</w:t>
      </w:r>
      <w:proofErr w:type="spellEnd"/>
      <w:r w:rsidR="00377BF5" w:rsidRPr="00815750">
        <w:rPr>
          <w:rFonts w:ascii="Times New Roman" w:hAnsi="Times New Roman" w:cs="Times New Roman"/>
        </w:rPr>
        <w:t xml:space="preserve">, Reza Mehran, Boris </w:t>
      </w:r>
      <w:proofErr w:type="spellStart"/>
      <w:r w:rsidR="00377BF5" w:rsidRPr="00815750">
        <w:rPr>
          <w:rFonts w:ascii="Times New Roman" w:hAnsi="Times New Roman" w:cs="Times New Roman"/>
        </w:rPr>
        <w:t>Sepesi</w:t>
      </w:r>
      <w:proofErr w:type="spellEnd"/>
      <w:r w:rsidR="00377BF5" w:rsidRPr="00815750">
        <w:rPr>
          <w:rFonts w:ascii="Times New Roman" w:hAnsi="Times New Roman" w:cs="Times New Roman"/>
        </w:rPr>
        <w:t xml:space="preserve">, Garrett Walsh, David Rice, Daniel S. Cukierman, Stephen Swisher; </w:t>
      </w:r>
      <w:r w:rsidR="005C7CEC" w:rsidRPr="00815750">
        <w:rPr>
          <w:rFonts w:ascii="Times New Roman" w:hAnsi="Times New Roman" w:cs="Times New Roman"/>
          <w:i/>
          <w:iCs/>
        </w:rPr>
        <w:t>Atrium Health Wake Forest Baptist (56):</w:t>
      </w:r>
      <w:r w:rsidR="005C7CEC" w:rsidRPr="00815750">
        <w:rPr>
          <w:rFonts w:ascii="Times New Roman" w:hAnsi="Times New Roman" w:cs="Times New Roman"/>
        </w:rPr>
        <w:t xml:space="preserve"> Bryan E. Marchant, Lynne C. Harris, Bruce D. Cusson, Scott A. Miller; </w:t>
      </w:r>
      <w:r w:rsidR="005C7CEC" w:rsidRPr="00815750">
        <w:rPr>
          <w:rFonts w:ascii="Times New Roman" w:hAnsi="Times New Roman" w:cs="Times New Roman"/>
          <w:i/>
          <w:iCs/>
        </w:rPr>
        <w:t xml:space="preserve">Fairview Hospital, Cleveland Clinic (30): </w:t>
      </w:r>
      <w:r w:rsidR="005C7CEC" w:rsidRPr="00815750">
        <w:rPr>
          <w:rFonts w:ascii="Times New Roman" w:hAnsi="Times New Roman" w:cs="Times New Roman"/>
        </w:rPr>
        <w:t xml:space="preserve">Sabry Ayad, Jorge Araujo, Leonardo Marquez-Roa, Richard L. Hofstra, Leonard J. </w:t>
      </w:r>
      <w:proofErr w:type="spellStart"/>
      <w:r w:rsidR="005C7CEC" w:rsidRPr="00815750">
        <w:rPr>
          <w:rFonts w:ascii="Times New Roman" w:hAnsi="Times New Roman" w:cs="Times New Roman"/>
        </w:rPr>
        <w:t>Wudel</w:t>
      </w:r>
      <w:proofErr w:type="spellEnd"/>
      <w:r w:rsidR="005C7CEC" w:rsidRPr="00815750">
        <w:rPr>
          <w:rFonts w:ascii="Times New Roman" w:hAnsi="Times New Roman" w:cs="Times New Roman"/>
        </w:rPr>
        <w:t xml:space="preserve">, Jr.; </w:t>
      </w:r>
      <w:r w:rsidR="005C7CEC" w:rsidRPr="00815750">
        <w:rPr>
          <w:rFonts w:ascii="Times New Roman" w:hAnsi="Times New Roman" w:cs="Times New Roman"/>
          <w:i/>
          <w:iCs/>
        </w:rPr>
        <w:t xml:space="preserve">Cleveland Clinic Florida (29): </w:t>
      </w:r>
      <w:r w:rsidR="005C7CEC" w:rsidRPr="00815750">
        <w:rPr>
          <w:rFonts w:ascii="Times New Roman" w:hAnsi="Times New Roman" w:cs="Times New Roman"/>
        </w:rPr>
        <w:t xml:space="preserve">Steven C. Minear, Camila Teixeira, Mario Pimentel; </w:t>
      </w:r>
      <w:r w:rsidR="005C7CEC" w:rsidRPr="00815750">
        <w:rPr>
          <w:rFonts w:ascii="Times New Roman" w:hAnsi="Times New Roman" w:cs="Times New Roman"/>
          <w:i/>
          <w:iCs/>
        </w:rPr>
        <w:t xml:space="preserve">Henry Ford Health (27): </w:t>
      </w:r>
      <w:r w:rsidR="005C7CEC" w:rsidRPr="00815750">
        <w:rPr>
          <w:rFonts w:ascii="Times New Roman" w:hAnsi="Times New Roman" w:cs="Times New Roman"/>
        </w:rPr>
        <w:t xml:space="preserve">Andrew M. Popoff, Kelly </w:t>
      </w:r>
      <w:proofErr w:type="spellStart"/>
      <w:r w:rsidR="005C7CEC" w:rsidRPr="00815750">
        <w:rPr>
          <w:rFonts w:ascii="Times New Roman" w:hAnsi="Times New Roman" w:cs="Times New Roman"/>
        </w:rPr>
        <w:t>Marsack</w:t>
      </w:r>
      <w:proofErr w:type="spellEnd"/>
      <w:r w:rsidR="005C7CEC" w:rsidRPr="00815750">
        <w:rPr>
          <w:rFonts w:ascii="Times New Roman" w:hAnsi="Times New Roman" w:cs="Times New Roman"/>
        </w:rPr>
        <w:t xml:space="preserve">, Sarah Meehan; </w:t>
      </w:r>
      <w:r w:rsidR="005C7CEC" w:rsidRPr="00815750">
        <w:rPr>
          <w:rFonts w:ascii="Times New Roman" w:hAnsi="Times New Roman" w:cs="Times New Roman"/>
          <w:i/>
          <w:iCs/>
        </w:rPr>
        <w:t xml:space="preserve">Rhode Island Hospital (7): </w:t>
      </w:r>
      <w:proofErr w:type="spellStart"/>
      <w:r w:rsidR="005C7CEC" w:rsidRPr="00815750">
        <w:rPr>
          <w:rFonts w:ascii="Times New Roman" w:hAnsi="Times New Roman" w:cs="Times New Roman"/>
        </w:rPr>
        <w:t>Tzonghuei</w:t>
      </w:r>
      <w:proofErr w:type="spellEnd"/>
      <w:r w:rsidR="005C7CEC" w:rsidRPr="00815750">
        <w:rPr>
          <w:rFonts w:ascii="Times New Roman" w:hAnsi="Times New Roman" w:cs="Times New Roman"/>
        </w:rPr>
        <w:t xml:space="preserve"> H. Chen; </w:t>
      </w:r>
      <w:r w:rsidR="005C7CEC" w:rsidRPr="00815750">
        <w:rPr>
          <w:rFonts w:ascii="Times New Roman" w:hAnsi="Times New Roman" w:cs="Times New Roman"/>
          <w:i/>
          <w:iCs/>
        </w:rPr>
        <w:t>The Ohio State University Wexner Medical Center (4):</w:t>
      </w:r>
      <w:r w:rsidR="005C7CEC" w:rsidRPr="00815750">
        <w:rPr>
          <w:rFonts w:ascii="Times New Roman" w:hAnsi="Times New Roman" w:cs="Times New Roman"/>
        </w:rPr>
        <w:t xml:space="preserve"> Michael</w:t>
      </w:r>
      <w:r w:rsidR="003215C9" w:rsidRPr="00815750">
        <w:rPr>
          <w:rFonts w:ascii="Times New Roman" w:hAnsi="Times New Roman" w:cs="Times New Roman"/>
        </w:rPr>
        <w:t xml:space="preserve"> </w:t>
      </w:r>
      <w:r w:rsidR="005C7CEC" w:rsidRPr="00815750">
        <w:rPr>
          <w:rFonts w:ascii="Times New Roman" w:hAnsi="Times New Roman" w:cs="Times New Roman"/>
        </w:rPr>
        <w:t>Essandoh</w:t>
      </w:r>
      <w:r w:rsidR="003215C9" w:rsidRPr="00815750">
        <w:rPr>
          <w:rFonts w:ascii="Times New Roman" w:hAnsi="Times New Roman" w:cs="Times New Roman"/>
        </w:rPr>
        <w:t xml:space="preserve">; </w:t>
      </w:r>
      <w:r w:rsidR="003215C9" w:rsidRPr="00815750">
        <w:rPr>
          <w:rFonts w:ascii="Times New Roman" w:hAnsi="Times New Roman" w:cs="Times New Roman"/>
          <w:i/>
          <w:iCs/>
        </w:rPr>
        <w:t>Stony Brook University Hospital (2):</w:t>
      </w:r>
      <w:r w:rsidR="003215C9" w:rsidRPr="00815750">
        <w:rPr>
          <w:rFonts w:ascii="Times New Roman" w:hAnsi="Times New Roman" w:cs="Times New Roman"/>
        </w:rPr>
        <w:t xml:space="preserve"> Jeremy S. Poppers.</w:t>
      </w:r>
    </w:p>
    <w:p w14:paraId="0B0FD24D" w14:textId="77777777" w:rsidR="005C7CEC" w:rsidRPr="00815750" w:rsidRDefault="005C7CEC" w:rsidP="00377BF5">
      <w:pPr>
        <w:ind w:left="360"/>
        <w:rPr>
          <w:rFonts w:ascii="Times New Roman" w:hAnsi="Times New Roman" w:cs="Times New Roman"/>
          <w:color w:val="FF0000"/>
        </w:rPr>
      </w:pPr>
    </w:p>
    <w:p w14:paraId="3D5034CD" w14:textId="77777777" w:rsidR="00845E96" w:rsidRPr="00815750" w:rsidRDefault="00845E96" w:rsidP="00845E96">
      <w:pPr>
        <w:rPr>
          <w:rFonts w:ascii="Times New Roman" w:hAnsi="Times New Roman" w:cs="Times New Roman"/>
          <w:bCs/>
        </w:rPr>
      </w:pPr>
    </w:p>
    <w:p w14:paraId="4906618E" w14:textId="77777777" w:rsidR="00845E96" w:rsidRDefault="00845E96" w:rsidP="00845E96">
      <w:pPr>
        <w:rPr>
          <w:b/>
          <w:bCs/>
        </w:rPr>
      </w:pPr>
      <w:r>
        <w:rPr>
          <w:b/>
          <w:bCs/>
        </w:rPr>
        <w:br w:type="page"/>
      </w:r>
    </w:p>
    <w:p w14:paraId="21CBFFB0" w14:textId="650D6616" w:rsidR="00AE2237" w:rsidRDefault="00903931" w:rsidP="00B2457F">
      <w:pPr>
        <w:pStyle w:val="Heading1"/>
        <w:rPr>
          <w:rFonts w:cs="Times New Roman"/>
        </w:rPr>
      </w:pPr>
      <w:bookmarkStart w:id="21" w:name="_Hlk127891551"/>
      <w:bookmarkStart w:id="22" w:name="_Toc142122807"/>
      <w:r w:rsidRPr="00815750">
        <w:rPr>
          <w:rFonts w:cs="Times New Roman"/>
        </w:rPr>
        <w:lastRenderedPageBreak/>
        <w:t>2</w:t>
      </w:r>
      <w:r w:rsidRPr="00815750">
        <w:rPr>
          <w:rFonts w:cs="Times New Roman"/>
        </w:rPr>
        <w:tab/>
      </w:r>
      <w:r w:rsidR="00740F00">
        <w:rPr>
          <w:rFonts w:cs="Times New Roman"/>
        </w:rPr>
        <w:t>SUPPLEMENTARY TABLE</w:t>
      </w:r>
      <w:bookmarkEnd w:id="22"/>
    </w:p>
    <w:p w14:paraId="54A27E8D" w14:textId="78DDC182" w:rsidR="00AE2237" w:rsidRPr="00AE2237" w:rsidRDefault="00AE2237" w:rsidP="00AE2237">
      <w:pPr>
        <w:rPr>
          <w:rFonts w:ascii="Times New Roman" w:hAnsi="Times New Roman" w:cs="Times New Roman"/>
          <w:lang w:val="en-CA"/>
        </w:rPr>
      </w:pPr>
    </w:p>
    <w:p w14:paraId="08720F40" w14:textId="1691BA9D" w:rsidR="00F57AD5" w:rsidRDefault="00FE6553" w:rsidP="00FE6553">
      <w:pPr>
        <w:spacing w:line="360" w:lineRule="auto"/>
        <w:rPr>
          <w:rFonts w:ascii="Times New Roman" w:hAnsi="Times New Roman" w:cs="Times New Roman"/>
          <w:lang w:val="en-CA"/>
        </w:rPr>
      </w:pPr>
      <w:r w:rsidRPr="000802E6">
        <w:rPr>
          <w:rFonts w:ascii="Times New Roman" w:hAnsi="Times New Roman" w:cs="Times New Roman"/>
          <w:b/>
          <w:lang w:val="en-CA"/>
        </w:rPr>
        <w:t xml:space="preserve">Supplementary </w:t>
      </w:r>
      <w:r w:rsidR="000802E6" w:rsidRPr="000802E6">
        <w:rPr>
          <w:rFonts w:ascii="Times New Roman" w:hAnsi="Times New Roman" w:cs="Times New Roman"/>
          <w:b/>
          <w:lang w:val="en-CA"/>
        </w:rPr>
        <w:t>T</w:t>
      </w:r>
      <w:r w:rsidRPr="000802E6">
        <w:rPr>
          <w:rFonts w:ascii="Times New Roman" w:hAnsi="Times New Roman" w:cs="Times New Roman"/>
          <w:b/>
          <w:lang w:val="en-CA"/>
        </w:rPr>
        <w:t>able</w:t>
      </w:r>
      <w:bookmarkStart w:id="23" w:name="_GoBack"/>
      <w:bookmarkEnd w:id="23"/>
      <w:r>
        <w:rPr>
          <w:rFonts w:ascii="Times New Roman" w:hAnsi="Times New Roman" w:cs="Times New Roman"/>
          <w:lang w:val="en-CA"/>
        </w:rPr>
        <w:tab/>
        <w:t>Post-hoc subgroup analyses</w:t>
      </w:r>
      <w:r w:rsidR="000802E6">
        <w:rPr>
          <w:rFonts w:ascii="Times New Roman" w:hAnsi="Times New Roman" w:cs="Times New Roman"/>
          <w:lang w:val="en-CA"/>
        </w:rPr>
        <w:t xml:space="preserve"> by sex</w:t>
      </w:r>
    </w:p>
    <w:tbl>
      <w:tblPr>
        <w:tblStyle w:val="TableGrid"/>
        <w:tblW w:w="9630" w:type="dxa"/>
        <w:tblInd w:w="-95" w:type="dxa"/>
        <w:tblLook w:val="04A0" w:firstRow="1" w:lastRow="0" w:firstColumn="1" w:lastColumn="0" w:noHBand="0" w:noVBand="1"/>
      </w:tblPr>
      <w:tblGrid>
        <w:gridCol w:w="1119"/>
        <w:gridCol w:w="1349"/>
        <w:gridCol w:w="1345"/>
        <w:gridCol w:w="1350"/>
        <w:gridCol w:w="1346"/>
        <w:gridCol w:w="1771"/>
        <w:gridCol w:w="1350"/>
      </w:tblGrid>
      <w:tr w:rsidR="005D4C19" w14:paraId="3B570FE3" w14:textId="77777777" w:rsidTr="000802E6">
        <w:tc>
          <w:tcPr>
            <w:tcW w:w="1119" w:type="dxa"/>
          </w:tcPr>
          <w:p w14:paraId="60509A19" w14:textId="77777777" w:rsidR="005D4C19" w:rsidRDefault="005D4C19" w:rsidP="00FE6553">
            <w:pPr>
              <w:spacing w:line="360" w:lineRule="auto"/>
              <w:rPr>
                <w:rFonts w:ascii="Times New Roman" w:hAnsi="Times New Roman" w:cs="Times New Roman"/>
                <w:lang w:val="en-CA"/>
              </w:rPr>
            </w:pPr>
          </w:p>
        </w:tc>
        <w:tc>
          <w:tcPr>
            <w:tcW w:w="2694" w:type="dxa"/>
            <w:gridSpan w:val="2"/>
          </w:tcPr>
          <w:p w14:paraId="1615AEB6" w14:textId="5CD9E608" w:rsidR="005D4C19" w:rsidRDefault="005D4C19" w:rsidP="00F57AD5">
            <w:pPr>
              <w:spacing w:line="360" w:lineRule="auto"/>
              <w:jc w:val="center"/>
              <w:rPr>
                <w:rFonts w:ascii="Times New Roman" w:hAnsi="Times New Roman" w:cs="Times New Roman"/>
                <w:lang w:val="en-CA"/>
              </w:rPr>
            </w:pPr>
            <w:r>
              <w:rPr>
                <w:rFonts w:ascii="Times New Roman" w:hAnsi="Times New Roman" w:cs="Times New Roman"/>
                <w:lang w:val="en-CA"/>
              </w:rPr>
              <w:t>Colchicine</w:t>
            </w:r>
          </w:p>
        </w:tc>
        <w:tc>
          <w:tcPr>
            <w:tcW w:w="2696" w:type="dxa"/>
            <w:gridSpan w:val="2"/>
          </w:tcPr>
          <w:p w14:paraId="14BE2D81" w14:textId="088B882E" w:rsidR="005D4C19" w:rsidRDefault="005D4C19" w:rsidP="00F57AD5">
            <w:pPr>
              <w:spacing w:line="360" w:lineRule="auto"/>
              <w:jc w:val="center"/>
              <w:rPr>
                <w:rFonts w:ascii="Times New Roman" w:hAnsi="Times New Roman" w:cs="Times New Roman"/>
                <w:lang w:val="en-CA"/>
              </w:rPr>
            </w:pPr>
            <w:r>
              <w:rPr>
                <w:rFonts w:ascii="Times New Roman" w:hAnsi="Times New Roman" w:cs="Times New Roman"/>
                <w:lang w:val="en-CA"/>
              </w:rPr>
              <w:t>Placebo</w:t>
            </w:r>
          </w:p>
        </w:tc>
        <w:tc>
          <w:tcPr>
            <w:tcW w:w="1771" w:type="dxa"/>
          </w:tcPr>
          <w:p w14:paraId="78FE8937" w14:textId="36D94983" w:rsidR="005D4C19" w:rsidRDefault="005D4C19" w:rsidP="00F57AD5">
            <w:pPr>
              <w:spacing w:line="360" w:lineRule="auto"/>
              <w:jc w:val="center"/>
              <w:rPr>
                <w:rFonts w:ascii="Times New Roman" w:hAnsi="Times New Roman" w:cs="Times New Roman"/>
                <w:lang w:val="en-CA"/>
              </w:rPr>
            </w:pPr>
            <w:r>
              <w:rPr>
                <w:rFonts w:ascii="Times New Roman" w:hAnsi="Times New Roman" w:cs="Times New Roman"/>
                <w:lang w:val="en-CA"/>
              </w:rPr>
              <w:t>Comparison</w:t>
            </w:r>
          </w:p>
        </w:tc>
        <w:tc>
          <w:tcPr>
            <w:tcW w:w="1350" w:type="dxa"/>
          </w:tcPr>
          <w:p w14:paraId="57E30581" w14:textId="4A6DDDF6" w:rsidR="005D4C19" w:rsidRDefault="005D4C19" w:rsidP="00F57AD5">
            <w:pPr>
              <w:spacing w:line="360" w:lineRule="auto"/>
              <w:jc w:val="center"/>
              <w:rPr>
                <w:rFonts w:ascii="Times New Roman" w:hAnsi="Times New Roman" w:cs="Times New Roman"/>
                <w:lang w:val="en-CA"/>
              </w:rPr>
            </w:pPr>
            <w:r>
              <w:rPr>
                <w:rFonts w:ascii="Times New Roman" w:hAnsi="Times New Roman" w:cs="Times New Roman"/>
                <w:lang w:val="en-CA"/>
              </w:rPr>
              <w:t>P interaction</w:t>
            </w:r>
          </w:p>
        </w:tc>
      </w:tr>
      <w:tr w:rsidR="005D4C19" w14:paraId="062EF59A" w14:textId="77777777" w:rsidTr="000802E6">
        <w:tc>
          <w:tcPr>
            <w:tcW w:w="1119" w:type="dxa"/>
          </w:tcPr>
          <w:p w14:paraId="2C05BB17" w14:textId="6ACFA1FE" w:rsidR="005D4C19" w:rsidRDefault="005D4C19" w:rsidP="005D4C19">
            <w:pPr>
              <w:spacing w:line="360" w:lineRule="auto"/>
              <w:rPr>
                <w:rFonts w:ascii="Times New Roman" w:hAnsi="Times New Roman" w:cs="Times New Roman"/>
                <w:lang w:val="en-CA"/>
              </w:rPr>
            </w:pPr>
            <w:r>
              <w:rPr>
                <w:rFonts w:ascii="Times New Roman" w:hAnsi="Times New Roman" w:cs="Times New Roman"/>
                <w:lang w:val="en-CA"/>
              </w:rPr>
              <w:t>Sex</w:t>
            </w:r>
          </w:p>
        </w:tc>
        <w:tc>
          <w:tcPr>
            <w:tcW w:w="1349" w:type="dxa"/>
          </w:tcPr>
          <w:p w14:paraId="24000E5F" w14:textId="35A1931D" w:rsidR="005D4C19" w:rsidRDefault="005D4C19" w:rsidP="005D4C19">
            <w:pPr>
              <w:spacing w:line="360" w:lineRule="auto"/>
              <w:jc w:val="center"/>
              <w:rPr>
                <w:rFonts w:ascii="Times New Roman" w:hAnsi="Times New Roman" w:cs="Times New Roman"/>
                <w:lang w:val="en-CA"/>
              </w:rPr>
            </w:pPr>
            <w:r>
              <w:rPr>
                <w:rFonts w:ascii="Times New Roman" w:hAnsi="Times New Roman" w:cs="Times New Roman"/>
                <w:lang w:val="en-CA"/>
              </w:rPr>
              <w:t>Patients</w:t>
            </w:r>
          </w:p>
        </w:tc>
        <w:tc>
          <w:tcPr>
            <w:tcW w:w="1345" w:type="dxa"/>
          </w:tcPr>
          <w:p w14:paraId="313409A9" w14:textId="2FE9EFC5" w:rsidR="005D4C19" w:rsidRDefault="005D4C19" w:rsidP="005D4C19">
            <w:pPr>
              <w:spacing w:line="360" w:lineRule="auto"/>
              <w:jc w:val="center"/>
              <w:rPr>
                <w:rFonts w:ascii="Times New Roman" w:hAnsi="Times New Roman" w:cs="Times New Roman"/>
                <w:lang w:val="en-CA"/>
              </w:rPr>
            </w:pPr>
            <w:r>
              <w:rPr>
                <w:rFonts w:ascii="Times New Roman" w:hAnsi="Times New Roman" w:cs="Times New Roman"/>
                <w:lang w:val="en-CA"/>
              </w:rPr>
              <w:t>Events</w:t>
            </w:r>
            <w:r w:rsidR="000802E6">
              <w:rPr>
                <w:rFonts w:ascii="Times New Roman" w:hAnsi="Times New Roman" w:cs="Times New Roman"/>
                <w:lang w:val="en-CA"/>
              </w:rPr>
              <w:t xml:space="preserve"> (%)</w:t>
            </w:r>
          </w:p>
        </w:tc>
        <w:tc>
          <w:tcPr>
            <w:tcW w:w="1350" w:type="dxa"/>
          </w:tcPr>
          <w:p w14:paraId="3463663F" w14:textId="3902F33B" w:rsidR="005D4C19" w:rsidRDefault="005D4C19" w:rsidP="005D4C19">
            <w:pPr>
              <w:spacing w:line="360" w:lineRule="auto"/>
              <w:jc w:val="center"/>
              <w:rPr>
                <w:rFonts w:ascii="Times New Roman" w:hAnsi="Times New Roman" w:cs="Times New Roman"/>
                <w:lang w:val="en-CA"/>
              </w:rPr>
            </w:pPr>
            <w:r>
              <w:rPr>
                <w:rFonts w:ascii="Times New Roman" w:hAnsi="Times New Roman" w:cs="Times New Roman"/>
                <w:lang w:val="en-CA"/>
              </w:rPr>
              <w:t>Patients</w:t>
            </w:r>
          </w:p>
        </w:tc>
        <w:tc>
          <w:tcPr>
            <w:tcW w:w="1346" w:type="dxa"/>
          </w:tcPr>
          <w:p w14:paraId="64564E29" w14:textId="70337D4A" w:rsidR="005D4C19" w:rsidRDefault="005D4C19" w:rsidP="005D4C19">
            <w:pPr>
              <w:spacing w:line="360" w:lineRule="auto"/>
              <w:jc w:val="center"/>
              <w:rPr>
                <w:rFonts w:ascii="Times New Roman" w:hAnsi="Times New Roman" w:cs="Times New Roman"/>
                <w:lang w:val="en-CA"/>
              </w:rPr>
            </w:pPr>
            <w:r>
              <w:rPr>
                <w:rFonts w:ascii="Times New Roman" w:hAnsi="Times New Roman" w:cs="Times New Roman"/>
                <w:lang w:val="en-CA"/>
              </w:rPr>
              <w:t>Events</w:t>
            </w:r>
            <w:r w:rsidR="000802E6">
              <w:rPr>
                <w:rFonts w:ascii="Times New Roman" w:hAnsi="Times New Roman" w:cs="Times New Roman"/>
                <w:lang w:val="en-CA"/>
              </w:rPr>
              <w:t xml:space="preserve"> (%)</w:t>
            </w:r>
          </w:p>
        </w:tc>
        <w:tc>
          <w:tcPr>
            <w:tcW w:w="1771" w:type="dxa"/>
          </w:tcPr>
          <w:p w14:paraId="5E015B7A" w14:textId="1BBF2575" w:rsidR="005D4C19" w:rsidRDefault="005D4C19" w:rsidP="005D4C19">
            <w:pPr>
              <w:spacing w:line="360" w:lineRule="auto"/>
              <w:jc w:val="center"/>
              <w:rPr>
                <w:rFonts w:ascii="Times New Roman" w:hAnsi="Times New Roman" w:cs="Times New Roman"/>
                <w:lang w:val="en-CA"/>
              </w:rPr>
            </w:pPr>
            <w:r>
              <w:rPr>
                <w:rFonts w:ascii="Times New Roman" w:hAnsi="Times New Roman" w:cs="Times New Roman"/>
                <w:lang w:val="en-CA"/>
              </w:rPr>
              <w:t>HR (95% CI)</w:t>
            </w:r>
          </w:p>
        </w:tc>
        <w:tc>
          <w:tcPr>
            <w:tcW w:w="1350" w:type="dxa"/>
          </w:tcPr>
          <w:p w14:paraId="49741AA5" w14:textId="77777777" w:rsidR="005D4C19" w:rsidRDefault="005D4C19" w:rsidP="005D4C19">
            <w:pPr>
              <w:spacing w:line="360" w:lineRule="auto"/>
              <w:jc w:val="center"/>
              <w:rPr>
                <w:rFonts w:ascii="Times New Roman" w:hAnsi="Times New Roman" w:cs="Times New Roman"/>
                <w:lang w:val="en-CA"/>
              </w:rPr>
            </w:pPr>
          </w:p>
        </w:tc>
      </w:tr>
      <w:tr w:rsidR="000802E6" w14:paraId="716ADB10" w14:textId="77777777" w:rsidTr="000802E6">
        <w:tc>
          <w:tcPr>
            <w:tcW w:w="9630" w:type="dxa"/>
            <w:gridSpan w:val="7"/>
          </w:tcPr>
          <w:p w14:paraId="2B4E2EEC" w14:textId="2027C496" w:rsidR="000802E6" w:rsidRPr="000802E6" w:rsidRDefault="000802E6" w:rsidP="000802E6">
            <w:pPr>
              <w:spacing w:line="360" w:lineRule="auto"/>
              <w:rPr>
                <w:rFonts w:ascii="Times New Roman" w:hAnsi="Times New Roman" w:cs="Times New Roman"/>
                <w:b/>
                <w:lang w:val="en-CA"/>
              </w:rPr>
            </w:pPr>
            <w:r w:rsidRPr="000802E6">
              <w:rPr>
                <w:rFonts w:ascii="Times New Roman" w:hAnsi="Times New Roman" w:cs="Times New Roman"/>
                <w:b/>
                <w:lang w:val="en-CA"/>
              </w:rPr>
              <w:t>Clinically important perioperative atrial fibrillation</w:t>
            </w:r>
          </w:p>
        </w:tc>
      </w:tr>
      <w:tr w:rsidR="005D4C19" w14:paraId="5E3E1CAC" w14:textId="77777777" w:rsidTr="000802E6">
        <w:tc>
          <w:tcPr>
            <w:tcW w:w="1119" w:type="dxa"/>
          </w:tcPr>
          <w:p w14:paraId="6E0C4557" w14:textId="6BB2B022" w:rsidR="005D4C19" w:rsidRDefault="005D4C19" w:rsidP="00F57AD5">
            <w:pPr>
              <w:spacing w:line="360" w:lineRule="auto"/>
              <w:ind w:left="255"/>
              <w:rPr>
                <w:rFonts w:ascii="Times New Roman" w:hAnsi="Times New Roman" w:cs="Times New Roman"/>
                <w:lang w:val="en-CA"/>
              </w:rPr>
            </w:pPr>
            <w:r>
              <w:rPr>
                <w:rFonts w:ascii="Times New Roman" w:hAnsi="Times New Roman" w:cs="Times New Roman"/>
                <w:lang w:val="en-CA"/>
              </w:rPr>
              <w:t>Male</w:t>
            </w:r>
          </w:p>
        </w:tc>
        <w:tc>
          <w:tcPr>
            <w:tcW w:w="1349" w:type="dxa"/>
          </w:tcPr>
          <w:p w14:paraId="5A7F8D82" w14:textId="2AB587DC" w:rsidR="005D4C19" w:rsidRDefault="005D4C19" w:rsidP="00F57AD5">
            <w:pPr>
              <w:spacing w:line="360" w:lineRule="auto"/>
              <w:jc w:val="center"/>
              <w:rPr>
                <w:rFonts w:ascii="Times New Roman" w:hAnsi="Times New Roman" w:cs="Times New Roman"/>
                <w:lang w:val="en-CA"/>
              </w:rPr>
            </w:pPr>
            <w:r>
              <w:rPr>
                <w:rFonts w:ascii="Times New Roman" w:hAnsi="Times New Roman" w:cs="Times New Roman"/>
                <w:lang w:val="en-CA"/>
              </w:rPr>
              <w:t>831</w:t>
            </w:r>
          </w:p>
        </w:tc>
        <w:tc>
          <w:tcPr>
            <w:tcW w:w="1345" w:type="dxa"/>
          </w:tcPr>
          <w:p w14:paraId="6A64A5E4" w14:textId="6914E1F4" w:rsidR="005D4C19" w:rsidRDefault="000802E6" w:rsidP="00F57AD5">
            <w:pPr>
              <w:spacing w:line="360" w:lineRule="auto"/>
              <w:jc w:val="center"/>
              <w:rPr>
                <w:rFonts w:ascii="Times New Roman" w:hAnsi="Times New Roman" w:cs="Times New Roman"/>
                <w:lang w:val="en-CA"/>
              </w:rPr>
            </w:pPr>
            <w:r>
              <w:rPr>
                <w:rFonts w:ascii="Times New Roman" w:hAnsi="Times New Roman" w:cs="Times New Roman"/>
                <w:lang w:val="en-CA"/>
              </w:rPr>
              <w:t>55 (6</w:t>
            </w:r>
            <w:r w:rsidRPr="00AE2237">
              <w:rPr>
                <w:rFonts w:ascii="Times New Roman" w:hAnsi="Times New Roman" w:cs="Times New Roman"/>
                <w:lang w:val="en-GB"/>
              </w:rPr>
              <w:t>·</w:t>
            </w:r>
            <w:r>
              <w:rPr>
                <w:rFonts w:ascii="Times New Roman" w:hAnsi="Times New Roman" w:cs="Times New Roman"/>
                <w:lang w:val="en-GB"/>
              </w:rPr>
              <w:t>6</w:t>
            </w:r>
            <w:r>
              <w:rPr>
                <w:rFonts w:ascii="Times New Roman" w:hAnsi="Times New Roman" w:cs="Times New Roman"/>
                <w:lang w:val="en-CA"/>
              </w:rPr>
              <w:t>)</w:t>
            </w:r>
          </w:p>
        </w:tc>
        <w:tc>
          <w:tcPr>
            <w:tcW w:w="1350" w:type="dxa"/>
          </w:tcPr>
          <w:p w14:paraId="323D0AB9" w14:textId="4FEB7042" w:rsidR="005D4C19" w:rsidRDefault="005D4C19" w:rsidP="00F57AD5">
            <w:pPr>
              <w:spacing w:line="360" w:lineRule="auto"/>
              <w:jc w:val="center"/>
              <w:rPr>
                <w:rFonts w:ascii="Times New Roman" w:hAnsi="Times New Roman" w:cs="Times New Roman"/>
                <w:lang w:val="en-CA"/>
              </w:rPr>
            </w:pPr>
            <w:r>
              <w:rPr>
                <w:rFonts w:ascii="Times New Roman" w:hAnsi="Times New Roman" w:cs="Times New Roman"/>
                <w:lang w:val="en-CA"/>
              </w:rPr>
              <w:t>825</w:t>
            </w:r>
          </w:p>
        </w:tc>
        <w:tc>
          <w:tcPr>
            <w:tcW w:w="1346" w:type="dxa"/>
          </w:tcPr>
          <w:p w14:paraId="6AD12E73" w14:textId="7B85133B" w:rsidR="005D4C19" w:rsidRDefault="000802E6" w:rsidP="00F57AD5">
            <w:pPr>
              <w:spacing w:line="360" w:lineRule="auto"/>
              <w:jc w:val="center"/>
              <w:rPr>
                <w:rFonts w:ascii="Times New Roman" w:hAnsi="Times New Roman" w:cs="Times New Roman"/>
                <w:lang w:val="en-CA"/>
              </w:rPr>
            </w:pPr>
            <w:r>
              <w:rPr>
                <w:rFonts w:ascii="Times New Roman" w:hAnsi="Times New Roman" w:cs="Times New Roman"/>
                <w:lang w:val="en-CA"/>
              </w:rPr>
              <w:t>69 (8</w:t>
            </w:r>
            <w:r w:rsidRPr="00AE2237">
              <w:rPr>
                <w:rFonts w:ascii="Times New Roman" w:hAnsi="Times New Roman" w:cs="Times New Roman"/>
                <w:lang w:val="en-GB"/>
              </w:rPr>
              <w:t>·</w:t>
            </w:r>
            <w:r>
              <w:rPr>
                <w:rFonts w:ascii="Times New Roman" w:hAnsi="Times New Roman" w:cs="Times New Roman"/>
                <w:lang w:val="en-GB"/>
              </w:rPr>
              <w:t>4</w:t>
            </w:r>
            <w:r>
              <w:rPr>
                <w:rFonts w:ascii="Times New Roman" w:hAnsi="Times New Roman" w:cs="Times New Roman"/>
                <w:lang w:val="en-CA"/>
              </w:rPr>
              <w:t>)</w:t>
            </w:r>
          </w:p>
        </w:tc>
        <w:tc>
          <w:tcPr>
            <w:tcW w:w="1771" w:type="dxa"/>
          </w:tcPr>
          <w:p w14:paraId="75EFEA69" w14:textId="16437CE9" w:rsidR="005D4C19" w:rsidRDefault="000802E6" w:rsidP="00F57AD5">
            <w:pPr>
              <w:spacing w:line="360" w:lineRule="auto"/>
              <w:jc w:val="center"/>
              <w:rPr>
                <w:rFonts w:ascii="Times New Roman" w:hAnsi="Times New Roman" w:cs="Times New Roman"/>
                <w:lang w:val="en-CA"/>
              </w:rPr>
            </w:pPr>
            <w:r>
              <w:rPr>
                <w:rFonts w:ascii="Times New Roman" w:hAnsi="Times New Roman" w:cs="Times New Roman"/>
                <w:lang w:val="en-CA"/>
              </w:rPr>
              <w:t>0</w:t>
            </w:r>
            <w:r w:rsidRPr="00AE2237">
              <w:rPr>
                <w:rFonts w:ascii="Times New Roman" w:hAnsi="Times New Roman" w:cs="Times New Roman"/>
                <w:lang w:val="en-GB"/>
              </w:rPr>
              <w:t>·</w:t>
            </w:r>
            <w:r>
              <w:rPr>
                <w:rFonts w:ascii="Times New Roman" w:hAnsi="Times New Roman" w:cs="Times New Roman"/>
                <w:lang w:val="en-GB"/>
              </w:rPr>
              <w:t>78 (0</w:t>
            </w:r>
            <w:r w:rsidRPr="00AE2237">
              <w:rPr>
                <w:rFonts w:ascii="Times New Roman" w:hAnsi="Times New Roman" w:cs="Times New Roman"/>
                <w:lang w:val="en-GB"/>
              </w:rPr>
              <w:t>·</w:t>
            </w:r>
            <w:r>
              <w:rPr>
                <w:rFonts w:ascii="Times New Roman" w:hAnsi="Times New Roman" w:cs="Times New Roman"/>
                <w:lang w:val="en-GB"/>
              </w:rPr>
              <w:t>55-1</w:t>
            </w:r>
            <w:r w:rsidRPr="00AE2237">
              <w:rPr>
                <w:rFonts w:ascii="Times New Roman" w:hAnsi="Times New Roman" w:cs="Times New Roman"/>
                <w:lang w:val="en-GB"/>
              </w:rPr>
              <w:t>·</w:t>
            </w:r>
            <w:r>
              <w:rPr>
                <w:rFonts w:ascii="Times New Roman" w:hAnsi="Times New Roman" w:cs="Times New Roman"/>
                <w:lang w:val="en-GB"/>
              </w:rPr>
              <w:t>11)</w:t>
            </w:r>
          </w:p>
        </w:tc>
        <w:tc>
          <w:tcPr>
            <w:tcW w:w="1350" w:type="dxa"/>
          </w:tcPr>
          <w:p w14:paraId="0462D2D0" w14:textId="342D29F4" w:rsidR="005D4C19" w:rsidRDefault="005D4C19" w:rsidP="00F57AD5">
            <w:pPr>
              <w:spacing w:line="360" w:lineRule="auto"/>
              <w:jc w:val="center"/>
              <w:rPr>
                <w:rFonts w:ascii="Times New Roman" w:hAnsi="Times New Roman" w:cs="Times New Roman"/>
                <w:lang w:val="en-CA"/>
              </w:rPr>
            </w:pPr>
            <w:r>
              <w:rPr>
                <w:rFonts w:ascii="Times New Roman" w:hAnsi="Times New Roman" w:cs="Times New Roman"/>
                <w:lang w:val="en-CA"/>
              </w:rPr>
              <w:t>0</w:t>
            </w:r>
            <w:r w:rsidRPr="00AE2237">
              <w:rPr>
                <w:rFonts w:ascii="Times New Roman" w:hAnsi="Times New Roman" w:cs="Times New Roman"/>
                <w:lang w:val="en-GB"/>
              </w:rPr>
              <w:t>·</w:t>
            </w:r>
            <w:r>
              <w:rPr>
                <w:rFonts w:ascii="Times New Roman" w:hAnsi="Times New Roman" w:cs="Times New Roman"/>
                <w:lang w:val="en-CA"/>
              </w:rPr>
              <w:t>50</w:t>
            </w:r>
          </w:p>
        </w:tc>
      </w:tr>
      <w:tr w:rsidR="005D4C19" w14:paraId="4E2CA31C" w14:textId="77777777" w:rsidTr="000802E6">
        <w:tc>
          <w:tcPr>
            <w:tcW w:w="1119" w:type="dxa"/>
          </w:tcPr>
          <w:p w14:paraId="0FDEEBA6" w14:textId="62333480" w:rsidR="005D4C19" w:rsidRDefault="005D4C19" w:rsidP="00F57AD5">
            <w:pPr>
              <w:spacing w:line="360" w:lineRule="auto"/>
              <w:ind w:left="255"/>
              <w:rPr>
                <w:rFonts w:ascii="Times New Roman" w:hAnsi="Times New Roman" w:cs="Times New Roman"/>
                <w:lang w:val="en-CA"/>
              </w:rPr>
            </w:pPr>
            <w:r>
              <w:rPr>
                <w:rFonts w:ascii="Times New Roman" w:hAnsi="Times New Roman" w:cs="Times New Roman"/>
                <w:lang w:val="en-CA"/>
              </w:rPr>
              <w:t>Female</w:t>
            </w:r>
          </w:p>
        </w:tc>
        <w:tc>
          <w:tcPr>
            <w:tcW w:w="1349" w:type="dxa"/>
          </w:tcPr>
          <w:p w14:paraId="642C060D" w14:textId="5901A2CF" w:rsidR="005D4C19" w:rsidRDefault="005D4C19" w:rsidP="00F57AD5">
            <w:pPr>
              <w:spacing w:line="360" w:lineRule="auto"/>
              <w:jc w:val="center"/>
              <w:rPr>
                <w:rFonts w:ascii="Times New Roman" w:hAnsi="Times New Roman" w:cs="Times New Roman"/>
                <w:lang w:val="en-CA"/>
              </w:rPr>
            </w:pPr>
            <w:r>
              <w:rPr>
                <w:rFonts w:ascii="Times New Roman" w:hAnsi="Times New Roman" w:cs="Times New Roman"/>
                <w:lang w:val="en-CA"/>
              </w:rPr>
              <w:t>777</w:t>
            </w:r>
          </w:p>
        </w:tc>
        <w:tc>
          <w:tcPr>
            <w:tcW w:w="1345" w:type="dxa"/>
          </w:tcPr>
          <w:p w14:paraId="07F10B93" w14:textId="4CE10A9C" w:rsidR="005D4C19" w:rsidRDefault="000802E6" w:rsidP="00F57AD5">
            <w:pPr>
              <w:spacing w:line="360" w:lineRule="auto"/>
              <w:jc w:val="center"/>
              <w:rPr>
                <w:rFonts w:ascii="Times New Roman" w:hAnsi="Times New Roman" w:cs="Times New Roman"/>
                <w:lang w:val="en-CA"/>
              </w:rPr>
            </w:pPr>
            <w:r>
              <w:rPr>
                <w:rFonts w:ascii="Times New Roman" w:hAnsi="Times New Roman" w:cs="Times New Roman"/>
                <w:lang w:val="en-CA"/>
              </w:rPr>
              <w:t>48 (6</w:t>
            </w:r>
            <w:r w:rsidRPr="00AE2237">
              <w:rPr>
                <w:rFonts w:ascii="Times New Roman" w:hAnsi="Times New Roman" w:cs="Times New Roman"/>
                <w:lang w:val="en-GB"/>
              </w:rPr>
              <w:t>·</w:t>
            </w:r>
            <w:r>
              <w:rPr>
                <w:rFonts w:ascii="Times New Roman" w:hAnsi="Times New Roman" w:cs="Times New Roman"/>
                <w:lang w:val="en-GB"/>
              </w:rPr>
              <w:t>2</w:t>
            </w:r>
            <w:r>
              <w:rPr>
                <w:rFonts w:ascii="Times New Roman" w:hAnsi="Times New Roman" w:cs="Times New Roman"/>
                <w:lang w:val="en-CA"/>
              </w:rPr>
              <w:t>)</w:t>
            </w:r>
          </w:p>
        </w:tc>
        <w:tc>
          <w:tcPr>
            <w:tcW w:w="1350" w:type="dxa"/>
          </w:tcPr>
          <w:p w14:paraId="4555BAA1" w14:textId="21268483" w:rsidR="005D4C19" w:rsidRDefault="005D4C19" w:rsidP="00F57AD5">
            <w:pPr>
              <w:spacing w:line="360" w:lineRule="auto"/>
              <w:jc w:val="center"/>
              <w:rPr>
                <w:rFonts w:ascii="Times New Roman" w:hAnsi="Times New Roman" w:cs="Times New Roman"/>
                <w:lang w:val="en-CA"/>
              </w:rPr>
            </w:pPr>
            <w:r>
              <w:rPr>
                <w:rFonts w:ascii="Times New Roman" w:hAnsi="Times New Roman" w:cs="Times New Roman"/>
                <w:lang w:val="en-CA"/>
              </w:rPr>
              <w:t>776</w:t>
            </w:r>
          </w:p>
        </w:tc>
        <w:tc>
          <w:tcPr>
            <w:tcW w:w="1346" w:type="dxa"/>
          </w:tcPr>
          <w:p w14:paraId="04E57D1F" w14:textId="28918DCA" w:rsidR="005D4C19" w:rsidRDefault="000802E6" w:rsidP="00F57AD5">
            <w:pPr>
              <w:spacing w:line="360" w:lineRule="auto"/>
              <w:jc w:val="center"/>
              <w:rPr>
                <w:rFonts w:ascii="Times New Roman" w:hAnsi="Times New Roman" w:cs="Times New Roman"/>
                <w:lang w:val="en-CA"/>
              </w:rPr>
            </w:pPr>
            <w:r>
              <w:rPr>
                <w:rFonts w:ascii="Times New Roman" w:hAnsi="Times New Roman" w:cs="Times New Roman"/>
                <w:lang w:val="en-CA"/>
              </w:rPr>
              <w:t>51 (6</w:t>
            </w:r>
            <w:r w:rsidRPr="00AE2237">
              <w:rPr>
                <w:rFonts w:ascii="Times New Roman" w:hAnsi="Times New Roman" w:cs="Times New Roman"/>
                <w:lang w:val="en-GB"/>
              </w:rPr>
              <w:t>·</w:t>
            </w:r>
            <w:r>
              <w:rPr>
                <w:rFonts w:ascii="Times New Roman" w:hAnsi="Times New Roman" w:cs="Times New Roman"/>
                <w:lang w:val="en-GB"/>
              </w:rPr>
              <w:t>6)</w:t>
            </w:r>
          </w:p>
        </w:tc>
        <w:tc>
          <w:tcPr>
            <w:tcW w:w="1771" w:type="dxa"/>
          </w:tcPr>
          <w:p w14:paraId="72FDBE70" w14:textId="1582E6A0" w:rsidR="005D4C19" w:rsidRDefault="000802E6" w:rsidP="00F57AD5">
            <w:pPr>
              <w:spacing w:line="360" w:lineRule="auto"/>
              <w:jc w:val="center"/>
              <w:rPr>
                <w:rFonts w:ascii="Times New Roman" w:hAnsi="Times New Roman" w:cs="Times New Roman"/>
                <w:lang w:val="en-CA"/>
              </w:rPr>
            </w:pPr>
            <w:r>
              <w:rPr>
                <w:rFonts w:ascii="Times New Roman" w:hAnsi="Times New Roman" w:cs="Times New Roman"/>
                <w:lang w:val="en-CA"/>
              </w:rPr>
              <w:t>0</w:t>
            </w:r>
            <w:r w:rsidRPr="00AE2237">
              <w:rPr>
                <w:rFonts w:ascii="Times New Roman" w:hAnsi="Times New Roman" w:cs="Times New Roman"/>
                <w:lang w:val="en-GB"/>
              </w:rPr>
              <w:t>·</w:t>
            </w:r>
            <w:r>
              <w:rPr>
                <w:rFonts w:ascii="Times New Roman" w:hAnsi="Times New Roman" w:cs="Times New Roman"/>
                <w:lang w:val="en-GB"/>
              </w:rPr>
              <w:t>94 (0</w:t>
            </w:r>
            <w:r w:rsidRPr="00AE2237">
              <w:rPr>
                <w:rFonts w:ascii="Times New Roman" w:hAnsi="Times New Roman" w:cs="Times New Roman"/>
                <w:lang w:val="en-GB"/>
              </w:rPr>
              <w:t>·</w:t>
            </w:r>
            <w:r>
              <w:rPr>
                <w:rFonts w:ascii="Times New Roman" w:hAnsi="Times New Roman" w:cs="Times New Roman"/>
                <w:lang w:val="en-GB"/>
              </w:rPr>
              <w:t>63-1</w:t>
            </w:r>
            <w:r w:rsidRPr="00AE2237">
              <w:rPr>
                <w:rFonts w:ascii="Times New Roman" w:hAnsi="Times New Roman" w:cs="Times New Roman"/>
                <w:lang w:val="en-GB"/>
              </w:rPr>
              <w:t>·</w:t>
            </w:r>
            <w:r>
              <w:rPr>
                <w:rFonts w:ascii="Times New Roman" w:hAnsi="Times New Roman" w:cs="Times New Roman"/>
                <w:lang w:val="en-GB"/>
              </w:rPr>
              <w:t>39</w:t>
            </w:r>
            <w:r w:rsidR="0097771B">
              <w:rPr>
                <w:rFonts w:ascii="Times New Roman" w:hAnsi="Times New Roman" w:cs="Times New Roman"/>
                <w:lang w:val="en-GB"/>
              </w:rPr>
              <w:t>)</w:t>
            </w:r>
          </w:p>
        </w:tc>
        <w:tc>
          <w:tcPr>
            <w:tcW w:w="1350" w:type="dxa"/>
          </w:tcPr>
          <w:p w14:paraId="4003003B" w14:textId="77777777" w:rsidR="005D4C19" w:rsidRDefault="005D4C19" w:rsidP="00F57AD5">
            <w:pPr>
              <w:spacing w:line="360" w:lineRule="auto"/>
              <w:jc w:val="center"/>
              <w:rPr>
                <w:rFonts w:ascii="Times New Roman" w:hAnsi="Times New Roman" w:cs="Times New Roman"/>
                <w:lang w:val="en-CA"/>
              </w:rPr>
            </w:pPr>
          </w:p>
        </w:tc>
      </w:tr>
      <w:tr w:rsidR="000802E6" w14:paraId="4578F6D1" w14:textId="77777777" w:rsidTr="000802E6">
        <w:tc>
          <w:tcPr>
            <w:tcW w:w="9630" w:type="dxa"/>
            <w:gridSpan w:val="7"/>
          </w:tcPr>
          <w:p w14:paraId="647A5E1A" w14:textId="23DFC493" w:rsidR="000802E6" w:rsidRPr="000802E6" w:rsidRDefault="000802E6" w:rsidP="000802E6">
            <w:pPr>
              <w:spacing w:line="360" w:lineRule="auto"/>
              <w:rPr>
                <w:rFonts w:ascii="Times New Roman" w:hAnsi="Times New Roman" w:cs="Times New Roman"/>
                <w:b/>
                <w:lang w:val="en-CA"/>
              </w:rPr>
            </w:pPr>
            <w:r w:rsidRPr="000802E6">
              <w:rPr>
                <w:rFonts w:ascii="Times New Roman" w:hAnsi="Times New Roman" w:cs="Times New Roman"/>
                <w:b/>
                <w:lang w:val="en-CA"/>
              </w:rPr>
              <w:t xml:space="preserve">Myocardial injury after noncardiac surgery </w:t>
            </w:r>
          </w:p>
        </w:tc>
      </w:tr>
      <w:tr w:rsidR="005D4C19" w14:paraId="6C90A80C" w14:textId="77777777" w:rsidTr="000802E6">
        <w:tc>
          <w:tcPr>
            <w:tcW w:w="1119" w:type="dxa"/>
          </w:tcPr>
          <w:p w14:paraId="339CC7E0" w14:textId="77777777" w:rsidR="005D4C19" w:rsidRDefault="005D4C19" w:rsidP="002C1AEB">
            <w:pPr>
              <w:spacing w:line="360" w:lineRule="auto"/>
              <w:ind w:left="255"/>
              <w:rPr>
                <w:rFonts w:ascii="Times New Roman" w:hAnsi="Times New Roman" w:cs="Times New Roman"/>
                <w:lang w:val="en-CA"/>
              </w:rPr>
            </w:pPr>
            <w:r>
              <w:rPr>
                <w:rFonts w:ascii="Times New Roman" w:hAnsi="Times New Roman" w:cs="Times New Roman"/>
                <w:lang w:val="en-CA"/>
              </w:rPr>
              <w:t>Male</w:t>
            </w:r>
          </w:p>
        </w:tc>
        <w:tc>
          <w:tcPr>
            <w:tcW w:w="1349" w:type="dxa"/>
          </w:tcPr>
          <w:p w14:paraId="3DAE70FC" w14:textId="12CAB258" w:rsidR="005D4C19" w:rsidRDefault="005D4C19" w:rsidP="002C1AEB">
            <w:pPr>
              <w:spacing w:line="360" w:lineRule="auto"/>
              <w:jc w:val="center"/>
              <w:rPr>
                <w:rFonts w:ascii="Times New Roman" w:hAnsi="Times New Roman" w:cs="Times New Roman"/>
                <w:lang w:val="en-CA"/>
              </w:rPr>
            </w:pPr>
            <w:r>
              <w:rPr>
                <w:rFonts w:ascii="Times New Roman" w:hAnsi="Times New Roman" w:cs="Times New Roman"/>
                <w:lang w:val="en-CA"/>
              </w:rPr>
              <w:t>831</w:t>
            </w:r>
          </w:p>
        </w:tc>
        <w:tc>
          <w:tcPr>
            <w:tcW w:w="1345" w:type="dxa"/>
          </w:tcPr>
          <w:p w14:paraId="68314777" w14:textId="1EE7D250" w:rsidR="005D4C19" w:rsidRDefault="000802E6" w:rsidP="002C1AEB">
            <w:pPr>
              <w:spacing w:line="360" w:lineRule="auto"/>
              <w:jc w:val="center"/>
              <w:rPr>
                <w:rFonts w:ascii="Times New Roman" w:hAnsi="Times New Roman" w:cs="Times New Roman"/>
                <w:lang w:val="en-CA"/>
              </w:rPr>
            </w:pPr>
            <w:r>
              <w:rPr>
                <w:rFonts w:ascii="Times New Roman" w:hAnsi="Times New Roman" w:cs="Times New Roman"/>
                <w:lang w:val="en-CA"/>
              </w:rPr>
              <w:t>153 (18</w:t>
            </w:r>
            <w:r w:rsidRPr="00AE2237">
              <w:rPr>
                <w:rFonts w:ascii="Times New Roman" w:hAnsi="Times New Roman" w:cs="Times New Roman"/>
                <w:lang w:val="en-GB"/>
              </w:rPr>
              <w:t>·</w:t>
            </w:r>
            <w:r>
              <w:rPr>
                <w:rFonts w:ascii="Times New Roman" w:hAnsi="Times New Roman" w:cs="Times New Roman"/>
                <w:lang w:val="en-GB"/>
              </w:rPr>
              <w:t>4</w:t>
            </w:r>
            <w:r>
              <w:rPr>
                <w:rFonts w:ascii="Times New Roman" w:hAnsi="Times New Roman" w:cs="Times New Roman"/>
                <w:lang w:val="en-CA"/>
              </w:rPr>
              <w:t>)</w:t>
            </w:r>
          </w:p>
        </w:tc>
        <w:tc>
          <w:tcPr>
            <w:tcW w:w="1350" w:type="dxa"/>
          </w:tcPr>
          <w:p w14:paraId="458F8ADA" w14:textId="0D8B3521" w:rsidR="005D4C19" w:rsidRDefault="005D4C19" w:rsidP="002C1AEB">
            <w:pPr>
              <w:spacing w:line="360" w:lineRule="auto"/>
              <w:jc w:val="center"/>
              <w:rPr>
                <w:rFonts w:ascii="Times New Roman" w:hAnsi="Times New Roman" w:cs="Times New Roman"/>
                <w:lang w:val="en-CA"/>
              </w:rPr>
            </w:pPr>
            <w:r>
              <w:rPr>
                <w:rFonts w:ascii="Times New Roman" w:hAnsi="Times New Roman" w:cs="Times New Roman"/>
                <w:lang w:val="en-CA"/>
              </w:rPr>
              <w:t>825</w:t>
            </w:r>
          </w:p>
        </w:tc>
        <w:tc>
          <w:tcPr>
            <w:tcW w:w="1346" w:type="dxa"/>
          </w:tcPr>
          <w:p w14:paraId="2ECEB93E" w14:textId="3B7E8AA4" w:rsidR="005D4C19" w:rsidRDefault="000802E6" w:rsidP="002C1AEB">
            <w:pPr>
              <w:spacing w:line="360" w:lineRule="auto"/>
              <w:jc w:val="center"/>
              <w:rPr>
                <w:rFonts w:ascii="Times New Roman" w:hAnsi="Times New Roman" w:cs="Times New Roman"/>
                <w:lang w:val="en-CA"/>
              </w:rPr>
            </w:pPr>
            <w:r>
              <w:rPr>
                <w:rFonts w:ascii="Times New Roman" w:hAnsi="Times New Roman" w:cs="Times New Roman"/>
                <w:lang w:val="en-CA"/>
              </w:rPr>
              <w:t>175 (21</w:t>
            </w:r>
            <w:r w:rsidRPr="00AE2237">
              <w:rPr>
                <w:rFonts w:ascii="Times New Roman" w:hAnsi="Times New Roman" w:cs="Times New Roman"/>
                <w:lang w:val="en-GB"/>
              </w:rPr>
              <w:t>·</w:t>
            </w:r>
            <w:r>
              <w:rPr>
                <w:rFonts w:ascii="Times New Roman" w:hAnsi="Times New Roman" w:cs="Times New Roman"/>
                <w:lang w:val="en-GB"/>
              </w:rPr>
              <w:t>2</w:t>
            </w:r>
            <w:r>
              <w:rPr>
                <w:rFonts w:ascii="Times New Roman" w:hAnsi="Times New Roman" w:cs="Times New Roman"/>
                <w:lang w:val="en-CA"/>
              </w:rPr>
              <w:t>)</w:t>
            </w:r>
          </w:p>
        </w:tc>
        <w:tc>
          <w:tcPr>
            <w:tcW w:w="1771" w:type="dxa"/>
          </w:tcPr>
          <w:p w14:paraId="4BA55684" w14:textId="2DC36C96" w:rsidR="005D4C19" w:rsidRDefault="005D4C19" w:rsidP="002C1AEB">
            <w:pPr>
              <w:spacing w:line="360" w:lineRule="auto"/>
              <w:jc w:val="center"/>
              <w:rPr>
                <w:rFonts w:ascii="Times New Roman" w:hAnsi="Times New Roman" w:cs="Times New Roman"/>
                <w:lang w:val="en-CA"/>
              </w:rPr>
            </w:pPr>
            <w:r>
              <w:rPr>
                <w:rFonts w:ascii="Times New Roman" w:hAnsi="Times New Roman" w:cs="Times New Roman"/>
                <w:lang w:val="en-CA"/>
              </w:rPr>
              <w:t>0</w:t>
            </w:r>
            <w:r w:rsidRPr="00AE2237">
              <w:rPr>
                <w:rFonts w:ascii="Times New Roman" w:hAnsi="Times New Roman" w:cs="Times New Roman"/>
                <w:lang w:val="en-GB"/>
              </w:rPr>
              <w:t>·</w:t>
            </w:r>
            <w:r>
              <w:rPr>
                <w:rFonts w:ascii="Times New Roman" w:hAnsi="Times New Roman" w:cs="Times New Roman"/>
                <w:lang w:val="en-GB"/>
              </w:rPr>
              <w:t>84 (0</w:t>
            </w:r>
            <w:r w:rsidRPr="00AE2237">
              <w:rPr>
                <w:rFonts w:ascii="Times New Roman" w:hAnsi="Times New Roman" w:cs="Times New Roman"/>
                <w:lang w:val="en-GB"/>
              </w:rPr>
              <w:t>·</w:t>
            </w:r>
            <w:r>
              <w:rPr>
                <w:rFonts w:ascii="Times New Roman" w:hAnsi="Times New Roman" w:cs="Times New Roman"/>
                <w:lang w:val="en-GB"/>
              </w:rPr>
              <w:t>67-1</w:t>
            </w:r>
            <w:r w:rsidRPr="00AE2237">
              <w:rPr>
                <w:rFonts w:ascii="Times New Roman" w:hAnsi="Times New Roman" w:cs="Times New Roman"/>
                <w:lang w:val="en-GB"/>
              </w:rPr>
              <w:t>·</w:t>
            </w:r>
            <w:r>
              <w:rPr>
                <w:rFonts w:ascii="Times New Roman" w:hAnsi="Times New Roman" w:cs="Times New Roman"/>
                <w:lang w:val="en-GB"/>
              </w:rPr>
              <w:t>05)</w:t>
            </w:r>
          </w:p>
        </w:tc>
        <w:tc>
          <w:tcPr>
            <w:tcW w:w="1350" w:type="dxa"/>
          </w:tcPr>
          <w:p w14:paraId="20F4DB60" w14:textId="377A9401" w:rsidR="005D4C19" w:rsidRDefault="005D4C19" w:rsidP="002C1AEB">
            <w:pPr>
              <w:spacing w:line="360" w:lineRule="auto"/>
              <w:jc w:val="center"/>
              <w:rPr>
                <w:rFonts w:ascii="Times New Roman" w:hAnsi="Times New Roman" w:cs="Times New Roman"/>
                <w:lang w:val="en-CA"/>
              </w:rPr>
            </w:pPr>
            <w:r>
              <w:rPr>
                <w:rFonts w:ascii="Times New Roman" w:hAnsi="Times New Roman" w:cs="Times New Roman"/>
                <w:lang w:val="en-CA"/>
              </w:rPr>
              <w:t>0</w:t>
            </w:r>
            <w:r w:rsidRPr="00AE2237">
              <w:rPr>
                <w:rFonts w:ascii="Times New Roman" w:hAnsi="Times New Roman" w:cs="Times New Roman"/>
                <w:lang w:val="en-GB"/>
              </w:rPr>
              <w:t>·</w:t>
            </w:r>
            <w:r>
              <w:rPr>
                <w:rFonts w:ascii="Times New Roman" w:hAnsi="Times New Roman" w:cs="Times New Roman"/>
                <w:lang w:val="en-CA"/>
              </w:rPr>
              <w:t>47</w:t>
            </w:r>
          </w:p>
        </w:tc>
      </w:tr>
      <w:tr w:rsidR="005D4C19" w14:paraId="26DD9DC9" w14:textId="77777777" w:rsidTr="000802E6">
        <w:tc>
          <w:tcPr>
            <w:tcW w:w="1119" w:type="dxa"/>
          </w:tcPr>
          <w:p w14:paraId="048BBAB7" w14:textId="77777777" w:rsidR="005D4C19" w:rsidRDefault="005D4C19" w:rsidP="002C1AEB">
            <w:pPr>
              <w:spacing w:line="360" w:lineRule="auto"/>
              <w:ind w:left="255"/>
              <w:rPr>
                <w:rFonts w:ascii="Times New Roman" w:hAnsi="Times New Roman" w:cs="Times New Roman"/>
                <w:lang w:val="en-CA"/>
              </w:rPr>
            </w:pPr>
            <w:r>
              <w:rPr>
                <w:rFonts w:ascii="Times New Roman" w:hAnsi="Times New Roman" w:cs="Times New Roman"/>
                <w:lang w:val="en-CA"/>
              </w:rPr>
              <w:t>Female</w:t>
            </w:r>
          </w:p>
        </w:tc>
        <w:tc>
          <w:tcPr>
            <w:tcW w:w="1349" w:type="dxa"/>
          </w:tcPr>
          <w:p w14:paraId="085DA065" w14:textId="360366E8" w:rsidR="005D4C19" w:rsidRDefault="005D4C19" w:rsidP="002C1AEB">
            <w:pPr>
              <w:spacing w:line="360" w:lineRule="auto"/>
              <w:jc w:val="center"/>
              <w:rPr>
                <w:rFonts w:ascii="Times New Roman" w:hAnsi="Times New Roman" w:cs="Times New Roman"/>
                <w:lang w:val="en-CA"/>
              </w:rPr>
            </w:pPr>
            <w:r>
              <w:rPr>
                <w:rFonts w:ascii="Times New Roman" w:hAnsi="Times New Roman" w:cs="Times New Roman"/>
                <w:lang w:val="en-CA"/>
              </w:rPr>
              <w:t>777</w:t>
            </w:r>
          </w:p>
        </w:tc>
        <w:tc>
          <w:tcPr>
            <w:tcW w:w="1345" w:type="dxa"/>
          </w:tcPr>
          <w:p w14:paraId="0ADEEA2F" w14:textId="068940C8" w:rsidR="005D4C19" w:rsidRDefault="000802E6" w:rsidP="002C1AEB">
            <w:pPr>
              <w:spacing w:line="360" w:lineRule="auto"/>
              <w:jc w:val="center"/>
              <w:rPr>
                <w:rFonts w:ascii="Times New Roman" w:hAnsi="Times New Roman" w:cs="Times New Roman"/>
                <w:lang w:val="en-CA"/>
              </w:rPr>
            </w:pPr>
            <w:r>
              <w:rPr>
                <w:rFonts w:ascii="Times New Roman" w:hAnsi="Times New Roman" w:cs="Times New Roman"/>
                <w:lang w:val="en-CA"/>
              </w:rPr>
              <w:t>142 (18</w:t>
            </w:r>
            <w:r w:rsidRPr="00AE2237">
              <w:rPr>
                <w:rFonts w:ascii="Times New Roman" w:hAnsi="Times New Roman" w:cs="Times New Roman"/>
                <w:lang w:val="en-GB"/>
              </w:rPr>
              <w:t>·</w:t>
            </w:r>
            <w:r>
              <w:rPr>
                <w:rFonts w:ascii="Times New Roman" w:hAnsi="Times New Roman" w:cs="Times New Roman"/>
                <w:lang w:val="en-GB"/>
              </w:rPr>
              <w:t>3</w:t>
            </w:r>
            <w:r>
              <w:rPr>
                <w:rFonts w:ascii="Times New Roman" w:hAnsi="Times New Roman" w:cs="Times New Roman"/>
                <w:lang w:val="en-CA"/>
              </w:rPr>
              <w:t>)</w:t>
            </w:r>
          </w:p>
        </w:tc>
        <w:tc>
          <w:tcPr>
            <w:tcW w:w="1350" w:type="dxa"/>
          </w:tcPr>
          <w:p w14:paraId="24CAB5FD" w14:textId="72AAE923" w:rsidR="005D4C19" w:rsidRDefault="005D4C19" w:rsidP="002C1AEB">
            <w:pPr>
              <w:spacing w:line="360" w:lineRule="auto"/>
              <w:jc w:val="center"/>
              <w:rPr>
                <w:rFonts w:ascii="Times New Roman" w:hAnsi="Times New Roman" w:cs="Times New Roman"/>
                <w:lang w:val="en-CA"/>
              </w:rPr>
            </w:pPr>
            <w:r>
              <w:rPr>
                <w:rFonts w:ascii="Times New Roman" w:hAnsi="Times New Roman" w:cs="Times New Roman"/>
                <w:lang w:val="en-CA"/>
              </w:rPr>
              <w:t>776</w:t>
            </w:r>
          </w:p>
        </w:tc>
        <w:tc>
          <w:tcPr>
            <w:tcW w:w="1346" w:type="dxa"/>
          </w:tcPr>
          <w:p w14:paraId="0FB46522" w14:textId="4FCBA9B5" w:rsidR="005D4C19" w:rsidRDefault="000802E6" w:rsidP="002C1AEB">
            <w:pPr>
              <w:spacing w:line="360" w:lineRule="auto"/>
              <w:jc w:val="center"/>
              <w:rPr>
                <w:rFonts w:ascii="Times New Roman" w:hAnsi="Times New Roman" w:cs="Times New Roman"/>
                <w:lang w:val="en-CA"/>
              </w:rPr>
            </w:pPr>
            <w:r>
              <w:rPr>
                <w:rFonts w:ascii="Times New Roman" w:hAnsi="Times New Roman" w:cs="Times New Roman"/>
                <w:lang w:val="en-CA"/>
              </w:rPr>
              <w:t>150 (19</w:t>
            </w:r>
            <w:r w:rsidRPr="00AE2237">
              <w:rPr>
                <w:rFonts w:ascii="Times New Roman" w:hAnsi="Times New Roman" w:cs="Times New Roman"/>
                <w:lang w:val="en-GB"/>
              </w:rPr>
              <w:t>·</w:t>
            </w:r>
            <w:r>
              <w:rPr>
                <w:rFonts w:ascii="Times New Roman" w:hAnsi="Times New Roman" w:cs="Times New Roman"/>
                <w:lang w:val="en-GB"/>
              </w:rPr>
              <w:t>3</w:t>
            </w:r>
            <w:r>
              <w:rPr>
                <w:rFonts w:ascii="Times New Roman" w:hAnsi="Times New Roman" w:cs="Times New Roman"/>
                <w:lang w:val="en-CA"/>
              </w:rPr>
              <w:t>)</w:t>
            </w:r>
          </w:p>
        </w:tc>
        <w:tc>
          <w:tcPr>
            <w:tcW w:w="1771" w:type="dxa"/>
          </w:tcPr>
          <w:p w14:paraId="16988200" w14:textId="79AAE232" w:rsidR="005D4C19" w:rsidRDefault="005D4C19" w:rsidP="002C1AEB">
            <w:pPr>
              <w:spacing w:line="360" w:lineRule="auto"/>
              <w:jc w:val="center"/>
              <w:rPr>
                <w:rFonts w:ascii="Times New Roman" w:hAnsi="Times New Roman" w:cs="Times New Roman"/>
                <w:lang w:val="en-CA"/>
              </w:rPr>
            </w:pPr>
            <w:r>
              <w:rPr>
                <w:rFonts w:ascii="Times New Roman" w:hAnsi="Times New Roman" w:cs="Times New Roman"/>
                <w:lang w:val="en-CA"/>
              </w:rPr>
              <w:t>0</w:t>
            </w:r>
            <w:r w:rsidRPr="00AE2237">
              <w:rPr>
                <w:rFonts w:ascii="Times New Roman" w:hAnsi="Times New Roman" w:cs="Times New Roman"/>
                <w:lang w:val="en-GB"/>
              </w:rPr>
              <w:t>·</w:t>
            </w:r>
            <w:r>
              <w:rPr>
                <w:rFonts w:ascii="Times New Roman" w:hAnsi="Times New Roman" w:cs="Times New Roman"/>
                <w:lang w:val="en-GB"/>
              </w:rPr>
              <w:t>95 (0</w:t>
            </w:r>
            <w:r w:rsidRPr="00AE2237">
              <w:rPr>
                <w:rFonts w:ascii="Times New Roman" w:hAnsi="Times New Roman" w:cs="Times New Roman"/>
                <w:lang w:val="en-GB"/>
              </w:rPr>
              <w:t>·</w:t>
            </w:r>
            <w:r>
              <w:rPr>
                <w:rFonts w:ascii="Times New Roman" w:hAnsi="Times New Roman" w:cs="Times New Roman"/>
                <w:lang w:val="en-GB"/>
              </w:rPr>
              <w:t>75-1</w:t>
            </w:r>
            <w:r w:rsidRPr="00AE2237">
              <w:rPr>
                <w:rFonts w:ascii="Times New Roman" w:hAnsi="Times New Roman" w:cs="Times New Roman"/>
                <w:lang w:val="en-GB"/>
              </w:rPr>
              <w:t>·</w:t>
            </w:r>
            <w:r>
              <w:rPr>
                <w:rFonts w:ascii="Times New Roman" w:hAnsi="Times New Roman" w:cs="Times New Roman"/>
                <w:lang w:val="en-GB"/>
              </w:rPr>
              <w:t>20)</w:t>
            </w:r>
          </w:p>
        </w:tc>
        <w:tc>
          <w:tcPr>
            <w:tcW w:w="1350" w:type="dxa"/>
          </w:tcPr>
          <w:p w14:paraId="73BFF9C3" w14:textId="77777777" w:rsidR="005D4C19" w:rsidRDefault="005D4C19" w:rsidP="002C1AEB">
            <w:pPr>
              <w:spacing w:line="360" w:lineRule="auto"/>
              <w:jc w:val="center"/>
              <w:rPr>
                <w:rFonts w:ascii="Times New Roman" w:hAnsi="Times New Roman" w:cs="Times New Roman"/>
                <w:lang w:val="en-CA"/>
              </w:rPr>
            </w:pPr>
          </w:p>
        </w:tc>
      </w:tr>
    </w:tbl>
    <w:p w14:paraId="52F376E0" w14:textId="6B291C3D" w:rsidR="00FE6553" w:rsidRDefault="005D4C19" w:rsidP="00FE6553">
      <w:pPr>
        <w:spacing w:line="360" w:lineRule="auto"/>
        <w:rPr>
          <w:rFonts w:ascii="Times New Roman" w:hAnsi="Times New Roman" w:cs="Times New Roman"/>
          <w:lang w:val="en-CA"/>
        </w:rPr>
      </w:pPr>
      <w:r>
        <w:rPr>
          <w:rFonts w:ascii="Times New Roman" w:hAnsi="Times New Roman" w:cs="Times New Roman"/>
          <w:lang w:val="en-CA"/>
        </w:rPr>
        <w:t>HR=hazard ratio; CI=confidence interval</w:t>
      </w:r>
    </w:p>
    <w:p w14:paraId="46BAE46E" w14:textId="77777777" w:rsidR="00FE6553" w:rsidRPr="00AE2237" w:rsidRDefault="00FE6553" w:rsidP="00FE6553">
      <w:pPr>
        <w:spacing w:line="360" w:lineRule="auto"/>
        <w:rPr>
          <w:rFonts w:ascii="Times New Roman" w:hAnsi="Times New Roman" w:cs="Times New Roman"/>
          <w:lang w:val="en-CA"/>
        </w:rPr>
      </w:pPr>
    </w:p>
    <w:p w14:paraId="05FB6C26" w14:textId="77777777" w:rsidR="00AE2237" w:rsidRDefault="00AE2237">
      <w:pPr>
        <w:rPr>
          <w:rFonts w:ascii="Times New Roman" w:eastAsiaTheme="majorEastAsia" w:hAnsi="Times New Roman" w:cs="Times New Roman"/>
          <w:b/>
          <w:bCs/>
          <w:caps/>
          <w:noProof/>
          <w:sz w:val="24"/>
          <w:szCs w:val="32"/>
          <w:lang w:val="en-CA"/>
        </w:rPr>
      </w:pPr>
      <w:r>
        <w:rPr>
          <w:rFonts w:cs="Times New Roman"/>
        </w:rPr>
        <w:br w:type="page"/>
      </w:r>
    </w:p>
    <w:p w14:paraId="74BFEDF8" w14:textId="57D448D8" w:rsidR="00845E96" w:rsidRPr="00815750" w:rsidRDefault="00AE2237" w:rsidP="00B2457F">
      <w:pPr>
        <w:pStyle w:val="Heading1"/>
        <w:rPr>
          <w:rFonts w:cs="Times New Roman"/>
        </w:rPr>
      </w:pPr>
      <w:bookmarkStart w:id="24" w:name="_Toc142122808"/>
      <w:r>
        <w:rPr>
          <w:rFonts w:cs="Times New Roman"/>
        </w:rPr>
        <w:lastRenderedPageBreak/>
        <w:t>3</w:t>
      </w:r>
      <w:r>
        <w:rPr>
          <w:rFonts w:cs="Times New Roman"/>
        </w:rPr>
        <w:tab/>
      </w:r>
      <w:r w:rsidR="00845E96" w:rsidRPr="00815750">
        <w:rPr>
          <w:rFonts w:cs="Times New Roman"/>
        </w:rPr>
        <w:t>EVENTS DEFINITIONS</w:t>
      </w:r>
      <w:bookmarkEnd w:id="0"/>
      <w:bookmarkEnd w:id="1"/>
      <w:bookmarkEnd w:id="24"/>
    </w:p>
    <w:p w14:paraId="00EA3F89" w14:textId="77777777" w:rsidR="00B2457F" w:rsidRPr="00815750" w:rsidRDefault="00B2457F" w:rsidP="003C2354">
      <w:pPr>
        <w:spacing w:after="0" w:line="240" w:lineRule="auto"/>
        <w:rPr>
          <w:rFonts w:ascii="Times New Roman" w:hAnsi="Times New Roman" w:cs="Times New Roman"/>
          <w:lang w:val="en-CA"/>
        </w:rPr>
      </w:pPr>
    </w:p>
    <w:p w14:paraId="02194300" w14:textId="77777777" w:rsidR="00845E96" w:rsidRPr="00815750" w:rsidRDefault="00845E96" w:rsidP="003C2354">
      <w:pPr>
        <w:spacing w:after="0" w:line="240" w:lineRule="auto"/>
        <w:rPr>
          <w:rFonts w:ascii="Times New Roman" w:hAnsi="Times New Roman" w:cs="Times New Roman"/>
          <w:b/>
        </w:rPr>
      </w:pPr>
      <w:r w:rsidRPr="00815750">
        <w:rPr>
          <w:rFonts w:ascii="Times New Roman" w:hAnsi="Times New Roman" w:cs="Times New Roman"/>
          <w:b/>
        </w:rPr>
        <w:t xml:space="preserve">Atrial fibrillation/atrial flutter (AF): </w:t>
      </w:r>
    </w:p>
    <w:p w14:paraId="1E2C0CE0" w14:textId="1D87E488" w:rsidR="00845E96" w:rsidRPr="00815750" w:rsidRDefault="00845E96" w:rsidP="003C5F54">
      <w:pPr>
        <w:spacing w:after="0" w:line="240" w:lineRule="auto"/>
        <w:rPr>
          <w:rFonts w:ascii="Times New Roman" w:hAnsi="Times New Roman" w:cs="Times New Roman"/>
          <w:lang w:val="en-CA"/>
        </w:rPr>
      </w:pPr>
      <w:r w:rsidRPr="00815750">
        <w:rPr>
          <w:rFonts w:ascii="Times New Roman" w:hAnsi="Times New Roman" w:cs="Times New Roman"/>
          <w:lang w:val="en-CA"/>
        </w:rPr>
        <w:t xml:space="preserve">AF is defined as the replacement of the consistent P waves on 12-lead </w:t>
      </w:r>
      <w:r w:rsidR="00787B09" w:rsidRPr="00815750">
        <w:rPr>
          <w:rFonts w:ascii="Times New Roman" w:hAnsi="Times New Roman" w:cs="Times New Roman"/>
          <w:lang w:val="en-CA"/>
        </w:rPr>
        <w:t>electrocardiogram (</w:t>
      </w:r>
      <w:r w:rsidRPr="00815750">
        <w:rPr>
          <w:rFonts w:ascii="Times New Roman" w:hAnsi="Times New Roman" w:cs="Times New Roman"/>
          <w:lang w:val="en-CA"/>
        </w:rPr>
        <w:t>ECG</w:t>
      </w:r>
      <w:r w:rsidR="00787B09" w:rsidRPr="00815750">
        <w:rPr>
          <w:rFonts w:ascii="Times New Roman" w:hAnsi="Times New Roman" w:cs="Times New Roman"/>
          <w:lang w:val="en-CA"/>
        </w:rPr>
        <w:t>)</w:t>
      </w:r>
      <w:r w:rsidRPr="00815750">
        <w:rPr>
          <w:rFonts w:ascii="Times New Roman" w:hAnsi="Times New Roman" w:cs="Times New Roman"/>
          <w:lang w:val="en-CA"/>
        </w:rPr>
        <w:t>, rhythm strip or documented telemetry tracing, by rapid oscillation or fibrillatory/flutter waves.</w:t>
      </w:r>
    </w:p>
    <w:p w14:paraId="1AF6B7DC" w14:textId="72543509" w:rsidR="00845E96" w:rsidRPr="00815750" w:rsidRDefault="00845E96" w:rsidP="003C5F54">
      <w:pPr>
        <w:spacing w:after="0" w:line="240" w:lineRule="auto"/>
        <w:rPr>
          <w:rFonts w:ascii="Times New Roman" w:hAnsi="Times New Roman" w:cs="Times New Roman"/>
          <w:lang w:val="en-CA"/>
        </w:rPr>
      </w:pPr>
    </w:p>
    <w:p w14:paraId="05F82C2C" w14:textId="77777777" w:rsidR="00845E96" w:rsidRPr="00815750" w:rsidRDefault="00845E96" w:rsidP="003C5F54">
      <w:pPr>
        <w:spacing w:after="0" w:line="240" w:lineRule="auto"/>
        <w:rPr>
          <w:rFonts w:ascii="Times New Roman" w:hAnsi="Times New Roman" w:cs="Times New Roman"/>
          <w:b/>
          <w:lang w:val="en-CA"/>
        </w:rPr>
      </w:pPr>
      <w:r w:rsidRPr="00815750">
        <w:rPr>
          <w:rFonts w:ascii="Times New Roman" w:hAnsi="Times New Roman" w:cs="Times New Roman"/>
          <w:b/>
          <w:lang w:val="en-CA"/>
        </w:rPr>
        <w:t>Clinically important perioperative atrial fibrillation/atrial flutter (AF):</w:t>
      </w:r>
    </w:p>
    <w:p w14:paraId="05FB63A7" w14:textId="6F36D710" w:rsidR="003C5F54" w:rsidRPr="00815750" w:rsidRDefault="00845E96" w:rsidP="003C5F54">
      <w:pPr>
        <w:spacing w:after="0" w:line="240" w:lineRule="auto"/>
        <w:rPr>
          <w:rFonts w:ascii="Times New Roman" w:hAnsi="Times New Roman" w:cs="Times New Roman"/>
          <w:lang w:val="en-CA"/>
        </w:rPr>
      </w:pPr>
      <w:r w:rsidRPr="00815750">
        <w:rPr>
          <w:rFonts w:ascii="Times New Roman" w:hAnsi="Times New Roman" w:cs="Times New Roman"/>
          <w:bCs/>
          <w:lang w:val="en-CA"/>
        </w:rPr>
        <w:t xml:space="preserve">Clinically important perioperative AF </w:t>
      </w:r>
      <w:r w:rsidRPr="00815750">
        <w:rPr>
          <w:rFonts w:ascii="Times New Roman" w:hAnsi="Times New Roman" w:cs="Times New Roman"/>
          <w:lang w:val="en-CA"/>
        </w:rPr>
        <w:t xml:space="preserve">is defined as AF developing after randomization until the end of follow-up 14 days after randomization, that is documented on an ECG, rhythm strip or telemetry tracing, and that results </w:t>
      </w:r>
      <w:r w:rsidRPr="00815750">
        <w:rPr>
          <w:rFonts w:ascii="Times New Roman" w:hAnsi="Times New Roman" w:cs="Times New Roman"/>
        </w:rPr>
        <w:t xml:space="preserve">in angina, heart failure, symptomatic hypotension, or that requires treatment with a rate controlling drug, antiarrhythmic </w:t>
      </w:r>
      <w:r w:rsidR="003C5F54" w:rsidRPr="00815750">
        <w:rPr>
          <w:rFonts w:ascii="Times New Roman" w:hAnsi="Times New Roman" w:cs="Times New Roman"/>
        </w:rPr>
        <w:t>drug,</w:t>
      </w:r>
      <w:r w:rsidRPr="00815750">
        <w:rPr>
          <w:rFonts w:ascii="Times New Roman" w:hAnsi="Times New Roman" w:cs="Times New Roman"/>
        </w:rPr>
        <w:t xml:space="preserve"> or electrical cardioversion</w:t>
      </w:r>
      <w:r w:rsidRPr="00815750">
        <w:rPr>
          <w:rFonts w:ascii="Times New Roman" w:hAnsi="Times New Roman" w:cs="Times New Roman"/>
          <w:lang w:val="en-CA"/>
        </w:rPr>
        <w:t>.</w:t>
      </w:r>
    </w:p>
    <w:p w14:paraId="57D5C811" w14:textId="77777777" w:rsidR="00D03289" w:rsidRPr="00815750" w:rsidRDefault="00D03289" w:rsidP="00D03289">
      <w:pPr>
        <w:spacing w:after="0" w:line="240" w:lineRule="auto"/>
        <w:rPr>
          <w:rFonts w:ascii="Times New Roman" w:hAnsi="Times New Roman" w:cs="Times New Roman"/>
          <w:lang w:val="en-CA"/>
        </w:rPr>
      </w:pPr>
    </w:p>
    <w:p w14:paraId="3E0BCB35" w14:textId="065A78B7" w:rsidR="00845E96" w:rsidRPr="00815750" w:rsidRDefault="00845E96" w:rsidP="00D03289">
      <w:pPr>
        <w:spacing w:after="0" w:line="240" w:lineRule="auto"/>
        <w:rPr>
          <w:rFonts w:ascii="Times New Roman" w:hAnsi="Times New Roman" w:cs="Times New Roman"/>
          <w:b/>
          <w:lang w:val="en-CA"/>
        </w:rPr>
      </w:pPr>
      <w:r w:rsidRPr="00815750">
        <w:rPr>
          <w:rFonts w:ascii="Times New Roman" w:hAnsi="Times New Roman" w:cs="Times New Roman"/>
          <w:b/>
          <w:lang w:val="en-CA"/>
        </w:rPr>
        <w:t>Sub-classification of death:</w:t>
      </w:r>
    </w:p>
    <w:p w14:paraId="647CADEB" w14:textId="77777777" w:rsidR="00077258" w:rsidRPr="00815750" w:rsidRDefault="00845E96" w:rsidP="00D03289">
      <w:pPr>
        <w:spacing w:after="0" w:line="240" w:lineRule="auto"/>
        <w:rPr>
          <w:rFonts w:ascii="Times New Roman" w:hAnsi="Times New Roman" w:cs="Times New Roman"/>
          <w:bCs/>
          <w:lang w:val="en-CA"/>
        </w:rPr>
      </w:pPr>
      <w:r w:rsidRPr="00815750">
        <w:rPr>
          <w:rFonts w:ascii="Times New Roman" w:hAnsi="Times New Roman" w:cs="Times New Roman"/>
          <w:bCs/>
          <w:lang w:val="en-CA"/>
        </w:rPr>
        <w:t xml:space="preserve">Vascular death is defined as any death with a vascular cause and includes those deaths following a myocardial infarction (MI), cardiac arrest, stroke, cardiac revascularization procedure (i.e., </w:t>
      </w:r>
      <w:r w:rsidRPr="00815750">
        <w:rPr>
          <w:rFonts w:ascii="Times New Roman" w:hAnsi="Times New Roman" w:cs="Times New Roman"/>
          <w:lang w:val="en-CA"/>
        </w:rPr>
        <w:t>percutaneous coronary intervention (PCI) or coronary artery bypass graft (CABG) surgery</w:t>
      </w:r>
      <w:r w:rsidRPr="00815750">
        <w:rPr>
          <w:rFonts w:ascii="Times New Roman" w:hAnsi="Times New Roman" w:cs="Times New Roman"/>
          <w:bCs/>
          <w:lang w:val="en-CA"/>
        </w:rPr>
        <w:t>), pulmonary embolus, hemorrhage, or deaths due to an unknown cause. Non-vascular death is defined as any death due to a clearly documented non-vascular cause (e.g. trauma, infection, malignancy).</w:t>
      </w:r>
    </w:p>
    <w:p w14:paraId="2711D8B9" w14:textId="77777777" w:rsidR="00077258" w:rsidRPr="00815750" w:rsidRDefault="00077258" w:rsidP="00D03289">
      <w:pPr>
        <w:spacing w:after="0" w:line="240" w:lineRule="auto"/>
        <w:rPr>
          <w:rFonts w:ascii="Times New Roman" w:hAnsi="Times New Roman" w:cs="Times New Roman"/>
          <w:bCs/>
          <w:lang w:val="en-CA"/>
        </w:rPr>
      </w:pPr>
    </w:p>
    <w:p w14:paraId="207D741A" w14:textId="72B40A85" w:rsidR="00845E96" w:rsidRPr="00815750" w:rsidRDefault="00845E96" w:rsidP="00D03289">
      <w:pPr>
        <w:spacing w:after="0" w:line="240" w:lineRule="auto"/>
        <w:rPr>
          <w:rFonts w:ascii="Times New Roman" w:hAnsi="Times New Roman" w:cs="Times New Roman"/>
          <w:b/>
        </w:rPr>
      </w:pPr>
      <w:r w:rsidRPr="00815750">
        <w:rPr>
          <w:rFonts w:ascii="Times New Roman" w:hAnsi="Times New Roman" w:cs="Times New Roman"/>
          <w:b/>
        </w:rPr>
        <w:t>Myocardial Injury after Noncardiac Surgery (MINS)</w:t>
      </w:r>
    </w:p>
    <w:p w14:paraId="627D1F19" w14:textId="4547A451" w:rsidR="003C5F54" w:rsidRPr="00815750" w:rsidRDefault="00845E96" w:rsidP="003C5F54">
      <w:pPr>
        <w:spacing w:after="0" w:line="240" w:lineRule="auto"/>
        <w:rPr>
          <w:rFonts w:ascii="Times New Roman" w:hAnsi="Times New Roman" w:cs="Times New Roman"/>
        </w:rPr>
      </w:pPr>
      <w:r w:rsidRPr="00815750">
        <w:rPr>
          <w:rFonts w:ascii="Times New Roman" w:hAnsi="Times New Roman" w:cs="Times New Roman"/>
        </w:rPr>
        <w:t xml:space="preserve">MINS is defined as MI (as defined below) </w:t>
      </w:r>
      <w:r w:rsidR="003032D1" w:rsidRPr="00815750">
        <w:rPr>
          <w:rFonts w:ascii="Times New Roman" w:hAnsi="Times New Roman" w:cs="Times New Roman"/>
        </w:rPr>
        <w:t>or</w:t>
      </w:r>
      <w:r w:rsidRPr="00815750">
        <w:rPr>
          <w:rFonts w:ascii="Times New Roman" w:hAnsi="Times New Roman" w:cs="Times New Roman"/>
        </w:rPr>
        <w:t xml:space="preserve"> an elevated </w:t>
      </w:r>
      <w:r w:rsidR="003032D1" w:rsidRPr="00815750">
        <w:rPr>
          <w:rFonts w:ascii="Times New Roman" w:hAnsi="Times New Roman" w:cs="Times New Roman"/>
        </w:rPr>
        <w:t xml:space="preserve">postoperative </w:t>
      </w:r>
      <w:r w:rsidRPr="00815750">
        <w:rPr>
          <w:rFonts w:ascii="Times New Roman" w:hAnsi="Times New Roman" w:cs="Times New Roman"/>
        </w:rPr>
        <w:t>troponin (higher than the local lab threshold) judged to be due to myocardial ischemia (i.e., without evidence of a non-ischemic etiology [e.g.</w:t>
      </w:r>
      <w:r w:rsidR="00404858" w:rsidRPr="00815750">
        <w:rPr>
          <w:rFonts w:ascii="Times New Roman" w:hAnsi="Times New Roman" w:cs="Times New Roman"/>
        </w:rPr>
        <w:t>,</w:t>
      </w:r>
      <w:r w:rsidRPr="00815750">
        <w:rPr>
          <w:rFonts w:ascii="Times New Roman" w:hAnsi="Times New Roman" w:cs="Times New Roman"/>
        </w:rPr>
        <w:t xml:space="preserve"> chronic elevation, pulmonary embolism, sepsis, cardioversion]) that occurred within the first 14 days after the initiation of surgery. The only exceptions to the definition of an elevated troponin will be to use a higher threshold for troponin T (</w:t>
      </w:r>
      <w:proofErr w:type="spellStart"/>
      <w:r w:rsidRPr="00815750">
        <w:rPr>
          <w:rFonts w:ascii="Times New Roman" w:hAnsi="Times New Roman" w:cs="Times New Roman"/>
        </w:rPr>
        <w:t>TnT</w:t>
      </w:r>
      <w:proofErr w:type="spellEnd"/>
      <w:r w:rsidRPr="00815750">
        <w:rPr>
          <w:rFonts w:ascii="Times New Roman" w:hAnsi="Times New Roman" w:cs="Times New Roman"/>
        </w:rPr>
        <w:t>) of ≥30 ng/L, and for high-sensitivity troponin T (</w:t>
      </w:r>
      <w:proofErr w:type="spellStart"/>
      <w:r w:rsidRPr="00815750">
        <w:rPr>
          <w:rFonts w:ascii="Times New Roman" w:hAnsi="Times New Roman" w:cs="Times New Roman"/>
        </w:rPr>
        <w:t>hsTnT</w:t>
      </w:r>
      <w:proofErr w:type="spellEnd"/>
      <w:r w:rsidRPr="00815750">
        <w:rPr>
          <w:rFonts w:ascii="Times New Roman" w:hAnsi="Times New Roman" w:cs="Times New Roman"/>
        </w:rPr>
        <w:t xml:space="preserve">) of 20 to &lt;65 ng/L with an absolute change of at least 5 ng/L or an </w:t>
      </w:r>
      <w:proofErr w:type="spellStart"/>
      <w:r w:rsidRPr="00815750">
        <w:rPr>
          <w:rFonts w:ascii="Times New Roman" w:hAnsi="Times New Roman" w:cs="Times New Roman"/>
        </w:rPr>
        <w:t>hsTnT</w:t>
      </w:r>
      <w:proofErr w:type="spellEnd"/>
      <w:r w:rsidRPr="00815750">
        <w:rPr>
          <w:rFonts w:ascii="Times New Roman" w:hAnsi="Times New Roman" w:cs="Times New Roman"/>
        </w:rPr>
        <w:t xml:space="preserve"> level ≥65 ng/L</w:t>
      </w:r>
      <w:r w:rsidR="003032D1" w:rsidRPr="00815750">
        <w:rPr>
          <w:rFonts w:ascii="Times New Roman" w:hAnsi="Times New Roman" w:cs="Times New Roman"/>
        </w:rPr>
        <w:t>, based on data from the VISION study establishing these thresholds</w:t>
      </w:r>
      <w:r w:rsidRPr="00815750">
        <w:rPr>
          <w:rFonts w:ascii="Times New Roman" w:hAnsi="Times New Roman" w:cs="Times New Roman"/>
        </w:rPr>
        <w:t>.</w:t>
      </w:r>
      <w:r w:rsidR="00815750" w:rsidRPr="00815750">
        <w:rPr>
          <w:rFonts w:ascii="Times New Roman" w:hAnsi="Times New Roman" w:cs="Times New Roman"/>
        </w:rPr>
        <w:fldChar w:fldCharType="begin">
          <w:fldData xml:space="preserve">PEVuZE5vdGU+PENpdGU+PEF1dGhvcj5EZXZlcmVhdXg8L0F1dGhvcj48WWVhcj4yMDE3PC9ZZWFy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</w:fldData>
        </w:fldChar>
      </w:r>
      <w:r w:rsidR="00815750" w:rsidRPr="00815750">
        <w:rPr>
          <w:rFonts w:ascii="Times New Roman" w:hAnsi="Times New Roman" w:cs="Times New Roman"/>
        </w:rPr>
        <w:instrText xml:space="preserve"> ADDIN EN.CITE </w:instrText>
      </w:r>
      <w:r w:rsidR="00815750" w:rsidRPr="00815750">
        <w:rPr>
          <w:rFonts w:ascii="Times New Roman" w:hAnsi="Times New Roman" w:cs="Times New Roman"/>
        </w:rPr>
        <w:fldChar w:fldCharType="begin">
          <w:fldData xml:space="preserve">PEVuZE5vdGU+PENpdGU+PEF1dGhvcj5EZXZlcmVhdXg8L0F1dGhvcj48WWVhcj4yMDE3PC9ZZWFy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</w:fldData>
        </w:fldChar>
      </w:r>
      <w:r w:rsidR="00815750" w:rsidRPr="00815750">
        <w:rPr>
          <w:rFonts w:ascii="Times New Roman" w:hAnsi="Times New Roman" w:cs="Times New Roman"/>
        </w:rPr>
        <w:instrText xml:space="preserve"> ADDIN EN.CITE.DATA </w:instrText>
      </w:r>
      <w:r w:rsidR="00815750" w:rsidRPr="00815750">
        <w:rPr>
          <w:rFonts w:ascii="Times New Roman" w:hAnsi="Times New Roman" w:cs="Times New Roman"/>
        </w:rPr>
      </w:r>
      <w:r w:rsidR="00815750" w:rsidRPr="00815750">
        <w:rPr>
          <w:rFonts w:ascii="Times New Roman" w:hAnsi="Times New Roman" w:cs="Times New Roman"/>
        </w:rPr>
        <w:fldChar w:fldCharType="end"/>
      </w:r>
      <w:r w:rsidR="00815750" w:rsidRPr="00815750">
        <w:rPr>
          <w:rFonts w:ascii="Times New Roman" w:hAnsi="Times New Roman" w:cs="Times New Roman"/>
        </w:rPr>
      </w:r>
      <w:r w:rsidR="00815750" w:rsidRPr="00815750">
        <w:rPr>
          <w:rFonts w:ascii="Times New Roman" w:hAnsi="Times New Roman" w:cs="Times New Roman"/>
        </w:rPr>
        <w:fldChar w:fldCharType="separate"/>
      </w:r>
      <w:r w:rsidR="00815750" w:rsidRPr="00815750">
        <w:rPr>
          <w:rFonts w:ascii="Times New Roman" w:hAnsi="Times New Roman" w:cs="Times New Roman"/>
          <w:noProof/>
          <w:vertAlign w:val="superscript"/>
        </w:rPr>
        <w:t>1</w:t>
      </w:r>
      <w:r w:rsidR="00815750" w:rsidRPr="00815750">
        <w:rPr>
          <w:rFonts w:ascii="Times New Roman" w:hAnsi="Times New Roman" w:cs="Times New Roman"/>
        </w:rPr>
        <w:fldChar w:fldCharType="end"/>
      </w:r>
    </w:p>
    <w:p w14:paraId="07DBD0DB" w14:textId="50238149" w:rsidR="00845E96" w:rsidRPr="00815750" w:rsidRDefault="00845E96" w:rsidP="003C5F54">
      <w:pPr>
        <w:spacing w:after="0" w:line="240" w:lineRule="auto"/>
        <w:rPr>
          <w:rFonts w:ascii="Times New Roman" w:hAnsi="Times New Roman" w:cs="Times New Roman"/>
        </w:rPr>
      </w:pPr>
      <w:r w:rsidRPr="00815750">
        <w:rPr>
          <w:rFonts w:ascii="Times New Roman" w:hAnsi="Times New Roman" w:cs="Times New Roman"/>
        </w:rPr>
        <w:t xml:space="preserve"> </w:t>
      </w:r>
    </w:p>
    <w:p w14:paraId="61142516" w14:textId="754DC0D0" w:rsidR="00845E96" w:rsidRPr="00815750" w:rsidRDefault="00845E96" w:rsidP="00D03289">
      <w:pPr>
        <w:spacing w:after="0" w:line="240" w:lineRule="auto"/>
        <w:rPr>
          <w:rFonts w:ascii="Times New Roman" w:hAnsi="Times New Roman" w:cs="Times New Roman"/>
          <w:b/>
          <w:lang w:val="en-CA"/>
        </w:rPr>
      </w:pPr>
      <w:r w:rsidRPr="00815750">
        <w:rPr>
          <w:rFonts w:ascii="Times New Roman" w:hAnsi="Times New Roman" w:cs="Times New Roman"/>
          <w:b/>
          <w:lang w:val="en-CA"/>
        </w:rPr>
        <w:t>Myocardial Injury after Noncardiac Surgery not fulfilling the Fourth Universal Definition of Myocardial Infarction:</w:t>
      </w:r>
    </w:p>
    <w:p w14:paraId="5CDFA225" w14:textId="7D23BBA9" w:rsidR="00845E96" w:rsidRPr="00815750" w:rsidRDefault="00845E96" w:rsidP="003C2354">
      <w:pPr>
        <w:spacing w:after="0" w:line="240" w:lineRule="auto"/>
        <w:rPr>
          <w:rFonts w:ascii="Times New Roman" w:hAnsi="Times New Roman" w:cs="Times New Roman"/>
          <w:lang w:val="en-CA"/>
        </w:rPr>
      </w:pPr>
      <w:r w:rsidRPr="00815750">
        <w:rPr>
          <w:rFonts w:ascii="Times New Roman" w:hAnsi="Times New Roman" w:cs="Times New Roman"/>
          <w:lang w:val="en-CA"/>
        </w:rPr>
        <w:t xml:space="preserve">Using the MINS definition above, MINS not fulfilling the </w:t>
      </w:r>
      <w:r w:rsidR="003C2354" w:rsidRPr="00815750">
        <w:rPr>
          <w:rFonts w:ascii="Times New Roman" w:hAnsi="Times New Roman" w:cs="Times New Roman"/>
          <w:lang w:val="en-CA"/>
        </w:rPr>
        <w:t>F</w:t>
      </w:r>
      <w:r w:rsidRPr="00815750">
        <w:rPr>
          <w:rFonts w:ascii="Times New Roman" w:hAnsi="Times New Roman" w:cs="Times New Roman"/>
          <w:lang w:val="en-CA"/>
        </w:rPr>
        <w:t>ourth Universal Definition of MI includes all MINS events that do not fulfil the definition of MI below (i.e., MINS without ischemic signs or symptoms, ischemic changes on the ECG and evidence of new loss of viable myocardium or new regional wall motion abnormality on non-invasive tests).</w:t>
      </w:r>
    </w:p>
    <w:p w14:paraId="33D9D1ED" w14:textId="77777777" w:rsidR="003C5F54" w:rsidRPr="00815750" w:rsidRDefault="003C5F54" w:rsidP="003C5F54">
      <w:pPr>
        <w:spacing w:after="0" w:line="240" w:lineRule="auto"/>
        <w:rPr>
          <w:rFonts w:ascii="Times New Roman" w:hAnsi="Times New Roman" w:cs="Times New Roman"/>
          <w:lang w:val="en-CA"/>
        </w:rPr>
      </w:pPr>
    </w:p>
    <w:p w14:paraId="0A5C4787" w14:textId="677DC159" w:rsidR="00845E96" w:rsidRPr="00815750" w:rsidRDefault="00845E96" w:rsidP="003C5F54">
      <w:pPr>
        <w:spacing w:after="0" w:line="240" w:lineRule="auto"/>
        <w:rPr>
          <w:rFonts w:ascii="Times New Roman" w:hAnsi="Times New Roman" w:cs="Times New Roman"/>
          <w:b/>
          <w:lang w:val="en-CA"/>
        </w:rPr>
      </w:pPr>
      <w:r w:rsidRPr="00815750">
        <w:rPr>
          <w:rFonts w:ascii="Times New Roman" w:hAnsi="Times New Roman" w:cs="Times New Roman"/>
          <w:b/>
          <w:lang w:val="en-CA"/>
        </w:rPr>
        <w:t>Myocardial infarction (Fourth Universal Definition)</w:t>
      </w:r>
    </w:p>
    <w:p w14:paraId="1130B09B" w14:textId="77777777" w:rsidR="00845E96" w:rsidRPr="00815750" w:rsidRDefault="00845E96" w:rsidP="003C5F54">
      <w:pPr>
        <w:spacing w:after="0" w:line="240" w:lineRule="auto"/>
        <w:rPr>
          <w:rFonts w:ascii="Times New Roman" w:hAnsi="Times New Roman" w:cs="Times New Roman"/>
          <w:lang w:val="en-CA"/>
        </w:rPr>
      </w:pPr>
      <w:r w:rsidRPr="00815750">
        <w:rPr>
          <w:rFonts w:ascii="Times New Roman" w:hAnsi="Times New Roman" w:cs="Times New Roman"/>
          <w:lang w:val="en-CA"/>
        </w:rPr>
        <w:t>The diagnosis of MI requires any one of the following criteria:</w:t>
      </w:r>
    </w:p>
    <w:p w14:paraId="13F3E462" w14:textId="77777777" w:rsidR="00845E96" w:rsidRPr="00815750" w:rsidRDefault="00845E96" w:rsidP="003C5F54">
      <w:pPr>
        <w:numPr>
          <w:ilvl w:val="0"/>
          <w:numId w:val="1"/>
        </w:numPr>
        <w:spacing w:after="0" w:line="240" w:lineRule="auto"/>
        <w:rPr>
          <w:rFonts w:ascii="Times New Roman" w:hAnsi="Times New Roman" w:cs="Times New Roman"/>
          <w:lang w:val="en-CA"/>
        </w:rPr>
      </w:pPr>
      <w:r w:rsidRPr="00815750">
        <w:rPr>
          <w:rFonts w:ascii="Times New Roman" w:hAnsi="Times New Roman" w:cs="Times New Roman"/>
          <w:lang w:val="en-CA"/>
        </w:rPr>
        <w:t>Detection of a rise or fall of a cardiac troponin value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with at least one value above the 99</w:t>
      </w:r>
      <w:r w:rsidRPr="00815750">
        <w:rPr>
          <w:rFonts w:ascii="Times New Roman" w:hAnsi="Times New Roman" w:cs="Times New Roman"/>
          <w:vertAlign w:val="superscript"/>
          <w:lang w:val="en-CA"/>
        </w:rPr>
        <w:t>th</w:t>
      </w:r>
      <w:r w:rsidRPr="00815750">
        <w:rPr>
          <w:rFonts w:ascii="Times New Roman" w:hAnsi="Times New Roman" w:cs="Times New Roman"/>
          <w:lang w:val="en-CA"/>
        </w:rPr>
        <w:t xml:space="preserve"> percentile of the upper reference limit (URL) with at least one of the following: </w:t>
      </w:r>
    </w:p>
    <w:p w14:paraId="0E8D2E50" w14:textId="5EE3430B" w:rsidR="00845E96" w:rsidRPr="00815750" w:rsidRDefault="00845E96" w:rsidP="003C23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Ischemic signs or symptoms (i.e.</w:t>
      </w:r>
      <w:r w:rsidR="00605D3C" w:rsidRPr="00815750">
        <w:rPr>
          <w:rFonts w:ascii="Times New Roman" w:hAnsi="Times New Roman" w:cs="Times New Roman"/>
          <w:lang w:val="en-CA"/>
        </w:rPr>
        <w:t>,</w:t>
      </w:r>
      <w:r w:rsidRPr="00815750">
        <w:rPr>
          <w:rFonts w:ascii="Times New Roman" w:hAnsi="Times New Roman" w:cs="Times New Roman"/>
          <w:lang w:val="en-CA"/>
        </w:rPr>
        <w:t xml:space="preserve"> chest, arm, neck, or jaw discomfort, shortness of breath, pulmonary edema)</w:t>
      </w:r>
      <w:r w:rsidR="003C5F54" w:rsidRPr="00815750">
        <w:rPr>
          <w:rFonts w:ascii="Times New Roman" w:hAnsi="Times New Roman" w:cs="Times New Roman"/>
          <w:lang w:val="en-CA"/>
        </w:rPr>
        <w:t>;</w:t>
      </w:r>
      <w:r w:rsidRPr="00815750">
        <w:rPr>
          <w:rFonts w:ascii="Times New Roman" w:hAnsi="Times New Roman" w:cs="Times New Roman"/>
          <w:lang w:val="en-CA"/>
        </w:rPr>
        <w:t xml:space="preserve"> </w:t>
      </w:r>
    </w:p>
    <w:p w14:paraId="59367B11" w14:textId="613F2737" w:rsidR="00845E96" w:rsidRPr="00815750" w:rsidRDefault="00845E96" w:rsidP="003C23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Development of pathologic Q waves present in any two contiguous leads that are &gt;30 milliseconds</w:t>
      </w:r>
      <w:r w:rsidR="003C5F54" w:rsidRPr="00815750">
        <w:rPr>
          <w:rFonts w:ascii="Times New Roman" w:hAnsi="Times New Roman" w:cs="Times New Roman"/>
          <w:lang w:val="en-CA"/>
        </w:rPr>
        <w:t>;</w:t>
      </w:r>
    </w:p>
    <w:p w14:paraId="1A1C2A5F" w14:textId="4F14A8A6" w:rsidR="00845E96" w:rsidRPr="00815750" w:rsidRDefault="00845E96" w:rsidP="003C23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New, or presumed new, ECG changes indicative of ischemia (i.e.</w:t>
      </w:r>
      <w:r w:rsidR="00605D3C" w:rsidRPr="00815750">
        <w:rPr>
          <w:rFonts w:ascii="Times New Roman" w:hAnsi="Times New Roman" w:cs="Times New Roman"/>
          <w:lang w:val="en-CA"/>
        </w:rPr>
        <w:t>,</w:t>
      </w:r>
      <w:r w:rsidRPr="00815750">
        <w:rPr>
          <w:rFonts w:ascii="Times New Roman" w:hAnsi="Times New Roman" w:cs="Times New Roman"/>
          <w:lang w:val="en-CA"/>
        </w:rPr>
        <w:t xml:space="preserve"> ST elevation [≥2mm in leads V1, V2, or V3 and ≥1mm in the other leads], ST segment depression [≥1mm], or symmetric inversion of T waves ≥1mm in at least two contiguous leads, or development of new </w:t>
      </w:r>
      <w:r w:rsidR="00787B09" w:rsidRPr="00815750">
        <w:rPr>
          <w:rFonts w:ascii="Times New Roman" w:hAnsi="Times New Roman" w:cs="Times New Roman"/>
          <w:lang w:val="en-CA"/>
        </w:rPr>
        <w:t>left bundle branch block (</w:t>
      </w:r>
      <w:r w:rsidRPr="00815750">
        <w:rPr>
          <w:rFonts w:ascii="Times New Roman" w:hAnsi="Times New Roman" w:cs="Times New Roman"/>
          <w:lang w:val="en-CA"/>
        </w:rPr>
        <w:t>LBBB</w:t>
      </w:r>
      <w:r w:rsidR="00787B09" w:rsidRPr="00815750">
        <w:rPr>
          <w:rFonts w:ascii="Times New Roman" w:hAnsi="Times New Roman" w:cs="Times New Roman"/>
          <w:lang w:val="en-CA"/>
        </w:rPr>
        <w:t>)</w:t>
      </w:r>
      <w:r w:rsidR="003C5F54" w:rsidRPr="00815750">
        <w:rPr>
          <w:rFonts w:ascii="Times New Roman" w:hAnsi="Times New Roman" w:cs="Times New Roman"/>
          <w:lang w:val="en-CA"/>
        </w:rPr>
        <w:t>;</w:t>
      </w:r>
    </w:p>
    <w:p w14:paraId="45924744" w14:textId="6696CE5B" w:rsidR="00845E96" w:rsidRPr="00815750" w:rsidRDefault="00845E96" w:rsidP="003C23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rPr>
        <w:t xml:space="preserve">Imaging evidence of new loss of viable myocardium or new </w:t>
      </w:r>
      <w:r w:rsidRPr="00815750">
        <w:rPr>
          <w:rFonts w:ascii="Times New Roman" w:hAnsi="Times New Roman" w:cs="Times New Roman"/>
          <w:lang w:val="en-CA"/>
        </w:rPr>
        <w:t xml:space="preserve">or presumed new, cardiac </w:t>
      </w:r>
      <w:r w:rsidRPr="00815750">
        <w:rPr>
          <w:rFonts w:ascii="Times New Roman" w:hAnsi="Times New Roman" w:cs="Times New Roman"/>
        </w:rPr>
        <w:t>regional wall motion abnormality in a pattern consistent with an ischemic etiology</w:t>
      </w:r>
      <w:r w:rsidR="003C5F54" w:rsidRPr="00815750">
        <w:rPr>
          <w:rFonts w:ascii="Times New Roman" w:hAnsi="Times New Roman" w:cs="Times New Roman"/>
          <w:lang w:val="en-CA"/>
        </w:rPr>
        <w:t>; or</w:t>
      </w:r>
    </w:p>
    <w:p w14:paraId="17C4E3DB" w14:textId="42776209" w:rsidR="00845E96" w:rsidRPr="00815750" w:rsidRDefault="00845E96" w:rsidP="003C23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lastRenderedPageBreak/>
        <w:t>Identification of a coronary thrombus by angiography or autopsy (</w:t>
      </w:r>
      <w:r w:rsidR="00605D3C" w:rsidRPr="00815750">
        <w:rPr>
          <w:rFonts w:ascii="Times New Roman" w:hAnsi="Times New Roman" w:cs="Times New Roman"/>
        </w:rPr>
        <w:t>i.e., p</w:t>
      </w:r>
      <w:r w:rsidRPr="00815750">
        <w:rPr>
          <w:rFonts w:ascii="Times New Roman" w:hAnsi="Times New Roman" w:cs="Times New Roman"/>
        </w:rPr>
        <w:t xml:space="preserve">ost-mortem demonstration of an </w:t>
      </w:r>
      <w:proofErr w:type="spellStart"/>
      <w:r w:rsidRPr="00815750">
        <w:rPr>
          <w:rFonts w:ascii="Times New Roman" w:hAnsi="Times New Roman" w:cs="Times New Roman"/>
        </w:rPr>
        <w:t>atherothrombus</w:t>
      </w:r>
      <w:proofErr w:type="spellEnd"/>
      <w:r w:rsidRPr="00815750">
        <w:rPr>
          <w:rFonts w:ascii="Times New Roman" w:hAnsi="Times New Roman" w:cs="Times New Roman"/>
        </w:rPr>
        <w:t xml:space="preserve"> in the artery supplying the infarcted myocardium, or a macroscopically large</w:t>
      </w:r>
      <w:r w:rsidR="00787B09" w:rsidRPr="00815750">
        <w:rPr>
          <w:rFonts w:ascii="Times New Roman" w:hAnsi="Times New Roman" w:cs="Times New Roman"/>
        </w:rPr>
        <w:t>,</w:t>
      </w:r>
      <w:r w:rsidRPr="00815750">
        <w:rPr>
          <w:rFonts w:ascii="Times New Roman" w:hAnsi="Times New Roman" w:cs="Times New Roman"/>
        </w:rPr>
        <w:t xml:space="preserve"> circumscribed area of necrosis with or without intramyocardial hemorrhage)</w:t>
      </w:r>
      <w:r w:rsidRPr="00815750">
        <w:rPr>
          <w:rFonts w:ascii="Times New Roman" w:hAnsi="Times New Roman" w:cs="Times New Roman"/>
          <w:lang w:val="en-CA"/>
        </w:rPr>
        <w:t>.</w:t>
      </w:r>
    </w:p>
    <w:p w14:paraId="77660E77" w14:textId="78F8B919" w:rsidR="00845E96" w:rsidRPr="00815750" w:rsidRDefault="00845E96" w:rsidP="003C2354">
      <w:pPr>
        <w:numPr>
          <w:ilvl w:val="0"/>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Cardiac death, with symptoms suggestive of myocardial ischemia and presumed new ischemic ECG changes or new LBBB, but death occurred before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xml:space="preserve"> were obtained, or before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xml:space="preserve"> values would be increased.</w:t>
      </w:r>
    </w:p>
    <w:p w14:paraId="2145D721" w14:textId="00C656F5" w:rsidR="00845E96" w:rsidRPr="00815750" w:rsidRDefault="00845E96" w:rsidP="003C2354">
      <w:pPr>
        <w:numPr>
          <w:ilvl w:val="0"/>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PCI related MI is defined by elevation of a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xml:space="preserve"> value (&gt;5 x 99th percentile URL) in patients with a normal baseline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xml:space="preserve"> value (≤99th percentile URL) or a rise of a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xml:space="preserve"> measurement &gt;20% if the baseline values are elevated and are stable or falling. In addition, either (i) symptoms suggestive of myocardial ischemia or (ii) new ischemic ECG changes or (iii) angiographic findings consistent with a procedural complication or (iv) imaging demonstration of new loss of viable myocardium or new regional wall motion abnormality are required.</w:t>
      </w:r>
    </w:p>
    <w:p w14:paraId="0F5AD60C" w14:textId="77777777" w:rsidR="00845E96" w:rsidRPr="00815750" w:rsidRDefault="00845E96" w:rsidP="003C2354">
      <w:pPr>
        <w:numPr>
          <w:ilvl w:val="0"/>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Stent thrombosis or restenosis associated with MI when detected by coronary angiography or autopsy in the setting of myocardial ischemia and with a rise and/or fall of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xml:space="preserve"> values with at least one of value above the 99th percentile URL (as defined under 1).</w:t>
      </w:r>
    </w:p>
    <w:p w14:paraId="2AD241A8" w14:textId="06455A01" w:rsidR="00845E96" w:rsidRPr="00815750" w:rsidRDefault="00845E96" w:rsidP="003C2354">
      <w:pPr>
        <w:numPr>
          <w:ilvl w:val="0"/>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CABG related MI is defined by elevation of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xml:space="preserve"> values (&gt;10 x 99th percentile URL) in patients with a normal baseline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xml:space="preserve"> value (≤99th percentile URL). In addition, either (i) new pathological Q waves or new LBBB, or (ii) angiographic documented new graft or new native coronary artery occlusion, or (iii) imaging evidence of new loss of viable myocardium or new regional wall motion abnormality.</w:t>
      </w:r>
    </w:p>
    <w:p w14:paraId="5F2DA5D1" w14:textId="77777777" w:rsidR="00845E96" w:rsidRPr="00815750" w:rsidRDefault="00845E96" w:rsidP="003C2354">
      <w:pPr>
        <w:numPr>
          <w:ilvl w:val="0"/>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Isolated development of new pathological Q waves with either revascularization procedure if </w:t>
      </w:r>
      <w:proofErr w:type="spellStart"/>
      <w:r w:rsidRPr="00815750">
        <w:rPr>
          <w:rFonts w:ascii="Times New Roman" w:hAnsi="Times New Roman" w:cs="Times New Roman"/>
          <w:lang w:val="en-CA"/>
        </w:rPr>
        <w:t>cTn</w:t>
      </w:r>
      <w:proofErr w:type="spellEnd"/>
      <w:r w:rsidRPr="00815750">
        <w:rPr>
          <w:rFonts w:ascii="Times New Roman" w:hAnsi="Times New Roman" w:cs="Times New Roman"/>
          <w:lang w:val="en-CA"/>
        </w:rPr>
        <w:t xml:space="preserve"> values are elevated and rising but less than the pre-specified thresholds for PCI and CABG.</w:t>
      </w:r>
    </w:p>
    <w:p w14:paraId="753F3051" w14:textId="77777777" w:rsidR="00845E96" w:rsidRPr="00815750" w:rsidRDefault="00845E96" w:rsidP="003C2354">
      <w:pPr>
        <w:spacing w:after="0" w:line="240" w:lineRule="auto"/>
        <w:rPr>
          <w:rFonts w:ascii="Times New Roman" w:hAnsi="Times New Roman" w:cs="Times New Roman"/>
          <w:u w:val="single"/>
          <w:lang w:val="en-CA"/>
        </w:rPr>
      </w:pPr>
    </w:p>
    <w:p w14:paraId="142D9B20" w14:textId="77777777" w:rsidR="00845E96" w:rsidRPr="00815750" w:rsidRDefault="00845E96" w:rsidP="003C5F54">
      <w:pPr>
        <w:spacing w:after="0" w:line="240" w:lineRule="auto"/>
        <w:rPr>
          <w:rFonts w:ascii="Times New Roman" w:hAnsi="Times New Roman" w:cs="Times New Roman"/>
          <w:b/>
          <w:lang w:val="en-CA"/>
        </w:rPr>
      </w:pPr>
      <w:r w:rsidRPr="00815750">
        <w:rPr>
          <w:rFonts w:ascii="Times New Roman" w:hAnsi="Times New Roman" w:cs="Times New Roman"/>
          <w:b/>
          <w:lang w:val="en-CA"/>
        </w:rPr>
        <w:t xml:space="preserve">Myocardial infarction after </w:t>
      </w:r>
      <w:r w:rsidRPr="00815750">
        <w:rPr>
          <w:rFonts w:ascii="Times New Roman" w:hAnsi="Times New Roman" w:cs="Times New Roman"/>
          <w:b/>
        </w:rPr>
        <w:t>Myocardial Injury after Noncardiac Surgery</w:t>
      </w:r>
      <w:r w:rsidRPr="00815750">
        <w:rPr>
          <w:rFonts w:ascii="Times New Roman" w:hAnsi="Times New Roman" w:cs="Times New Roman"/>
          <w:b/>
          <w:lang w:val="en-CA"/>
        </w:rPr>
        <w:t>:</w:t>
      </w:r>
    </w:p>
    <w:p w14:paraId="34A4CC4E" w14:textId="77777777" w:rsidR="00845E96" w:rsidRPr="00815750" w:rsidRDefault="00845E96" w:rsidP="003C5F54">
      <w:pPr>
        <w:spacing w:after="0" w:line="240" w:lineRule="auto"/>
        <w:rPr>
          <w:rFonts w:ascii="Times New Roman" w:hAnsi="Times New Roman" w:cs="Times New Roman"/>
          <w:lang w:val="en-CA"/>
        </w:rPr>
      </w:pPr>
      <w:r w:rsidRPr="00815750">
        <w:rPr>
          <w:rFonts w:ascii="Times New Roman" w:hAnsi="Times New Roman" w:cs="Times New Roman"/>
          <w:lang w:val="en-CA"/>
        </w:rPr>
        <w:t>MI after MINS requires the following criteria:</w:t>
      </w:r>
    </w:p>
    <w:p w14:paraId="313E9039" w14:textId="77777777" w:rsidR="00845E96" w:rsidRPr="00815750" w:rsidRDefault="00845E96" w:rsidP="003C5F54">
      <w:pPr>
        <w:numPr>
          <w:ilvl w:val="0"/>
          <w:numId w:val="12"/>
        </w:numPr>
        <w:spacing w:after="0" w:line="240" w:lineRule="auto"/>
        <w:rPr>
          <w:rFonts w:ascii="Times New Roman" w:hAnsi="Times New Roman" w:cs="Times New Roman"/>
          <w:lang w:val="en-CA"/>
        </w:rPr>
      </w:pPr>
      <w:r w:rsidRPr="00815750">
        <w:rPr>
          <w:rFonts w:ascii="Times New Roman" w:hAnsi="Times New Roman" w:cs="Times New Roman"/>
          <w:lang w:val="en-CA"/>
        </w:rPr>
        <w:t>Detection of a rise or fall of a cardiac biomarker with at least one value above the 99th percentile of the upper reference limit (URL) and 20% higher than the last troponin measurement related to the preceding event together with evidence of myocardial ischemia with at least one of the following:</w:t>
      </w:r>
    </w:p>
    <w:p w14:paraId="482FA3E9" w14:textId="77777777" w:rsidR="00845E96" w:rsidRPr="00815750" w:rsidRDefault="00845E96" w:rsidP="003C5F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Ischemic signs or symptoms (i.e., chest, arm, neck, or jaw discomfort; shortness of breath, pulmonary edema);</w:t>
      </w:r>
    </w:p>
    <w:p w14:paraId="66B00D3D" w14:textId="64FC0358" w:rsidR="00845E96" w:rsidRPr="00815750" w:rsidRDefault="00845E96" w:rsidP="003C5F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Development of pathologic Q waves present in any two contiguous leads that are &gt;30 milliseconds;</w:t>
      </w:r>
    </w:p>
    <w:p w14:paraId="0AF8D712" w14:textId="194FFCF9" w:rsidR="00845E96" w:rsidRPr="00815750" w:rsidRDefault="00845E96" w:rsidP="003C5F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New or presumed new ECG changes indicative of ischemia (i.e., ST segment elevation [&gt;2 mm in leads V1, V2, or V3 OR &gt;1 mm in the other leads], ST segment depression [&gt;1mm], or symmetric inversion of T waves &gt;1 mm) in at least two contiguous leads;</w:t>
      </w:r>
    </w:p>
    <w:p w14:paraId="075F9553" w14:textId="77777777" w:rsidR="00845E96" w:rsidRPr="00815750" w:rsidRDefault="00845E96" w:rsidP="003C5F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New LBBB; </w:t>
      </w:r>
    </w:p>
    <w:p w14:paraId="78F04513" w14:textId="77777777" w:rsidR="00845E96" w:rsidRPr="00815750" w:rsidRDefault="00845E96" w:rsidP="003C5F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New cardiac wall motion abnormality on echocardiography or new fixed defect on radionuclide imaging; or</w:t>
      </w:r>
    </w:p>
    <w:p w14:paraId="3496E563" w14:textId="77777777" w:rsidR="00845E96" w:rsidRPr="00815750" w:rsidRDefault="00845E96" w:rsidP="003C5F54">
      <w:pPr>
        <w:numPr>
          <w:ilvl w:val="1"/>
          <w:numId w:val="2"/>
        </w:numPr>
        <w:spacing w:after="0" w:line="240" w:lineRule="auto"/>
        <w:rPr>
          <w:rFonts w:ascii="Times New Roman" w:hAnsi="Times New Roman" w:cs="Times New Roman"/>
          <w:lang w:val="en-CA"/>
        </w:rPr>
      </w:pPr>
      <w:r w:rsidRPr="00815750">
        <w:rPr>
          <w:rFonts w:ascii="Times New Roman" w:hAnsi="Times New Roman" w:cs="Times New Roman"/>
          <w:lang w:val="en-CA"/>
        </w:rPr>
        <w:t>Identification of intracoronary thrombus on angiography or autopsy.</w:t>
      </w:r>
    </w:p>
    <w:p w14:paraId="08FD23D4" w14:textId="77777777" w:rsidR="00D03289" w:rsidRPr="00815750" w:rsidRDefault="00D03289" w:rsidP="003C5F54">
      <w:pPr>
        <w:spacing w:after="0" w:line="240" w:lineRule="auto"/>
        <w:rPr>
          <w:rFonts w:ascii="Times New Roman" w:hAnsi="Times New Roman" w:cs="Times New Roman"/>
          <w:b/>
          <w:bCs/>
        </w:rPr>
      </w:pPr>
    </w:p>
    <w:p w14:paraId="18F93BF7" w14:textId="044C9502" w:rsidR="00845E96" w:rsidRPr="00815750" w:rsidRDefault="00845E96" w:rsidP="003C5F54">
      <w:pPr>
        <w:spacing w:after="0" w:line="240" w:lineRule="auto"/>
        <w:rPr>
          <w:rFonts w:ascii="Times New Roman" w:hAnsi="Times New Roman" w:cs="Times New Roman"/>
          <w:b/>
          <w:bCs/>
        </w:rPr>
      </w:pPr>
      <w:r w:rsidRPr="00815750">
        <w:rPr>
          <w:rFonts w:ascii="Times New Roman" w:hAnsi="Times New Roman" w:cs="Times New Roman"/>
          <w:b/>
          <w:bCs/>
        </w:rPr>
        <w:t xml:space="preserve">Stroke: </w:t>
      </w:r>
    </w:p>
    <w:p w14:paraId="2C7E295B" w14:textId="3B9A1CA4" w:rsidR="00845E96" w:rsidRPr="00815750" w:rsidRDefault="00845E96" w:rsidP="003C5F54">
      <w:pPr>
        <w:spacing w:after="0" w:line="240" w:lineRule="auto"/>
        <w:rPr>
          <w:rFonts w:ascii="Times New Roman" w:hAnsi="Times New Roman" w:cs="Times New Roman"/>
          <w:lang w:val="en-CA"/>
        </w:rPr>
      </w:pPr>
      <w:r w:rsidRPr="00815750">
        <w:rPr>
          <w:rFonts w:ascii="Times New Roman" w:hAnsi="Times New Roman" w:cs="Times New Roman"/>
          <w:lang w:val="en-CA"/>
        </w:rPr>
        <w:t>Stroke is defined as the rapid onset of a new persistent neurologic deficit attributed to focal ischemia of the brain, retina or spinal cord and/or cerebral hemorrhage with no apparent non-vascular cause (e.g., trauma, tumor, or infection). Signs or symptoms must last at least 24 hours, unless supported by clear evidence of infarction on neurologic imaging (</w:t>
      </w:r>
      <w:r w:rsidR="003C2354" w:rsidRPr="00815750">
        <w:rPr>
          <w:rFonts w:ascii="Times New Roman" w:hAnsi="Times New Roman" w:cs="Times New Roman"/>
          <w:lang w:val="en-CA"/>
        </w:rPr>
        <w:t xml:space="preserve">magnetic resonance imaging </w:t>
      </w:r>
      <w:r w:rsidR="00077258" w:rsidRPr="00815750">
        <w:rPr>
          <w:rFonts w:ascii="Times New Roman" w:hAnsi="Times New Roman" w:cs="Times New Roman"/>
          <w:lang w:val="en-CA"/>
        </w:rPr>
        <w:t>[</w:t>
      </w:r>
      <w:r w:rsidRPr="00815750">
        <w:rPr>
          <w:rFonts w:ascii="Times New Roman" w:hAnsi="Times New Roman" w:cs="Times New Roman"/>
          <w:lang w:val="en-CA"/>
        </w:rPr>
        <w:t>MRI</w:t>
      </w:r>
      <w:r w:rsidR="00077258" w:rsidRPr="00815750">
        <w:rPr>
          <w:rFonts w:ascii="Times New Roman" w:hAnsi="Times New Roman" w:cs="Times New Roman"/>
          <w:lang w:val="en-CA"/>
        </w:rPr>
        <w:t>]</w:t>
      </w:r>
      <w:r w:rsidRPr="00815750">
        <w:rPr>
          <w:rFonts w:ascii="Times New Roman" w:hAnsi="Times New Roman" w:cs="Times New Roman"/>
          <w:lang w:val="en-CA"/>
        </w:rPr>
        <w:t xml:space="preserve"> or computerized tomography </w:t>
      </w:r>
      <w:r w:rsidR="00077258" w:rsidRPr="00815750">
        <w:rPr>
          <w:rFonts w:ascii="Times New Roman" w:hAnsi="Times New Roman" w:cs="Times New Roman"/>
          <w:lang w:val="en-CA"/>
        </w:rPr>
        <w:t>[</w:t>
      </w:r>
      <w:r w:rsidRPr="00815750">
        <w:rPr>
          <w:rFonts w:ascii="Times New Roman" w:hAnsi="Times New Roman" w:cs="Times New Roman"/>
          <w:lang w:val="en-CA"/>
        </w:rPr>
        <w:t>CT</w:t>
      </w:r>
      <w:r w:rsidR="00077258" w:rsidRPr="00815750">
        <w:rPr>
          <w:rFonts w:ascii="Times New Roman" w:hAnsi="Times New Roman" w:cs="Times New Roman"/>
          <w:lang w:val="en-CA"/>
        </w:rPr>
        <w:t>]</w:t>
      </w:r>
      <w:r w:rsidRPr="00815750">
        <w:rPr>
          <w:rFonts w:ascii="Times New Roman" w:hAnsi="Times New Roman" w:cs="Times New Roman"/>
          <w:lang w:val="en-CA"/>
        </w:rPr>
        <w:t>). Available neuroimaging studies will be considered to support the clinical impression and to determine if there is a demonstrable lesion compatible with an acute stroke. Stroke will be sub-classified into hemorrhagic and non-hemorrhagic stroke, or uncertain (used when no imaging is</w:t>
      </w:r>
      <w:r w:rsidRPr="004836B2">
        <w:rPr>
          <w:lang w:val="en-CA"/>
        </w:rPr>
        <w:t xml:space="preserve"> available to exclude hemorrhage). Non-hemorrhagic stroke will sub-classified into ischemic, ischemic with </w:t>
      </w:r>
      <w:r w:rsidRPr="00815750">
        <w:rPr>
          <w:rFonts w:ascii="Times New Roman" w:hAnsi="Times New Roman" w:cs="Times New Roman"/>
          <w:lang w:val="en-CA"/>
        </w:rPr>
        <w:lastRenderedPageBreak/>
        <w:t xml:space="preserve">secondary transformation, or stroke of uncertain classification. Hemorrhagic stroke will be sub-classified into primary intracerebral hemorrhage and primary subarachnoid hemorrhage. </w:t>
      </w:r>
    </w:p>
    <w:p w14:paraId="7F054B7E" w14:textId="2249A123" w:rsidR="00845E96" w:rsidRPr="00815750" w:rsidRDefault="00845E96" w:rsidP="003C5F54">
      <w:pPr>
        <w:numPr>
          <w:ilvl w:val="0"/>
          <w:numId w:val="13"/>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Ischemic stroke: focal brain infarction caused by an arterial (or rarely venous) obstruction (see above, this excludes flow related infarcts distal to stenosis) and as documented by CT scan/MRI that is consistent with infarction. </w:t>
      </w:r>
    </w:p>
    <w:p w14:paraId="092E0CE6" w14:textId="2C6094D2" w:rsidR="00845E96" w:rsidRPr="00815750" w:rsidRDefault="00845E96" w:rsidP="003C5F54">
      <w:pPr>
        <w:numPr>
          <w:ilvl w:val="0"/>
          <w:numId w:val="13"/>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Secondary hemorrhagic transformation of ischemic stroke: hemorrhagic transformation of ischemic stroke may be symptomatic or asymptomatic. </w:t>
      </w:r>
    </w:p>
    <w:p w14:paraId="46B18B3A" w14:textId="2A921F64" w:rsidR="00845E96" w:rsidRPr="00815750" w:rsidRDefault="00845E96" w:rsidP="003C5F54">
      <w:pPr>
        <w:numPr>
          <w:ilvl w:val="0"/>
          <w:numId w:val="14"/>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Symptomatic transformation of ischemic stroke is defined as a hematoma occupying 30% or more of the infarcted tissue associated with a significant neurologic deterioration (i.e., a decrease of at least 4 points in the NIHSS) compared to immediately before the worsening and an absence of an alternative explanation for deterioration. </w:t>
      </w:r>
    </w:p>
    <w:p w14:paraId="24370856" w14:textId="5ECFCD26" w:rsidR="00845E96" w:rsidRPr="00815750" w:rsidRDefault="00845E96" w:rsidP="003C5F54">
      <w:pPr>
        <w:numPr>
          <w:ilvl w:val="0"/>
          <w:numId w:val="14"/>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Asymptomatic transformation of ischemic stroke is defined as a hemorrhagic transformation not meeting the criteria for symptomatic transformation. </w:t>
      </w:r>
    </w:p>
    <w:p w14:paraId="6E47A408" w14:textId="040B9BA1" w:rsidR="00845E96" w:rsidRPr="00815750" w:rsidRDefault="00845E96" w:rsidP="003C5F54">
      <w:pPr>
        <w:numPr>
          <w:ilvl w:val="0"/>
          <w:numId w:val="13"/>
        </w:numPr>
        <w:spacing w:after="0" w:line="240" w:lineRule="auto"/>
        <w:rPr>
          <w:rFonts w:ascii="Times New Roman" w:hAnsi="Times New Roman" w:cs="Times New Roman"/>
          <w:lang w:val="en-CA"/>
        </w:rPr>
      </w:pPr>
      <w:r w:rsidRPr="00815750">
        <w:rPr>
          <w:rFonts w:ascii="Times New Roman" w:hAnsi="Times New Roman" w:cs="Times New Roman"/>
          <w:lang w:val="en-CA"/>
        </w:rPr>
        <w:t>Undetermined stroke: definite stroke that does not meet the criteria for ischemic or hemorrhagic stroke because CT scan or MRI are not done and there are no autopsy data. Rarely it cannot be determined with confidence whether the stroke was ischemic vs hemorrhagic, even after review of CT/MRI images (e.g.</w:t>
      </w:r>
      <w:r w:rsidR="00404858" w:rsidRPr="00815750">
        <w:rPr>
          <w:rFonts w:ascii="Times New Roman" w:hAnsi="Times New Roman" w:cs="Times New Roman"/>
          <w:lang w:val="en-CA"/>
        </w:rPr>
        <w:t>,</w:t>
      </w:r>
      <w:r w:rsidRPr="00815750">
        <w:rPr>
          <w:rFonts w:ascii="Times New Roman" w:hAnsi="Times New Roman" w:cs="Times New Roman"/>
          <w:lang w:val="en-CA"/>
        </w:rPr>
        <w:t xml:space="preserve"> primary intracerebral hemorrhage vs severe hemorrhagic transformation); these stroke events will be classified as undetermined. </w:t>
      </w:r>
    </w:p>
    <w:p w14:paraId="4D6CAA1C" w14:textId="0291B9E1" w:rsidR="00845E96" w:rsidRPr="00815750" w:rsidRDefault="00845E96" w:rsidP="003C5F54">
      <w:pPr>
        <w:numPr>
          <w:ilvl w:val="0"/>
          <w:numId w:val="13"/>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Hemorrhagic stroke: hemorrhagic stroke requires neuroimaging or autopsy confirmation and includes two subcategories: primary intracerebral hemorrhage (intraparenchymal or intraventricular) and primary subarachnoid hemorrhage. Intracranial bleeding caused by head trauma, bleeding associated with tumors, hemorrhagic transformation of ischemic stroke and subdural/epidural hematomas are not considered as hemorrhagic strokes (but these will be counted separately as major hemorrhages). Microbleeds are not considered intracranial hemorrhage. </w:t>
      </w:r>
    </w:p>
    <w:p w14:paraId="5CC6E0E4" w14:textId="06A654A3" w:rsidR="00845E96" w:rsidRPr="00815750" w:rsidRDefault="00845E96" w:rsidP="003C5F54">
      <w:pPr>
        <w:numPr>
          <w:ilvl w:val="0"/>
          <w:numId w:val="15"/>
        </w:numPr>
        <w:spacing w:after="0" w:line="240" w:lineRule="auto"/>
        <w:rPr>
          <w:rFonts w:ascii="Times New Roman" w:hAnsi="Times New Roman" w:cs="Times New Roman"/>
          <w:lang w:val="en-CA"/>
        </w:rPr>
      </w:pPr>
      <w:r w:rsidRPr="00815750">
        <w:rPr>
          <w:rFonts w:ascii="Times New Roman" w:hAnsi="Times New Roman" w:cs="Times New Roman"/>
          <w:lang w:val="en-CA"/>
        </w:rPr>
        <w:t>Primary intracerebral hemorrhage: These are symptomatic hemorrhagic strokes with CT/MRI or autopsy evidence of bleeding into the substance of the brain or ventricular spaces. Large or superficial intracerebral hemorrhages often are associated with minor amounts of subarachnoid hemorrhage, but these should be classified as intracerebral hemorrhages. Does not include secondary hemorrhage into cerebral infarct (i.e.</w:t>
      </w:r>
      <w:r w:rsidR="00605D3C" w:rsidRPr="00815750">
        <w:rPr>
          <w:rFonts w:ascii="Times New Roman" w:hAnsi="Times New Roman" w:cs="Times New Roman"/>
          <w:lang w:val="en-CA"/>
        </w:rPr>
        <w:t>,</w:t>
      </w:r>
      <w:r w:rsidRPr="00815750">
        <w:rPr>
          <w:rFonts w:ascii="Times New Roman" w:hAnsi="Times New Roman" w:cs="Times New Roman"/>
          <w:lang w:val="en-CA"/>
        </w:rPr>
        <w:t xml:space="preserve"> hemorrhagic transformation which is defined separately), or intracerebral bleeding (i.e.</w:t>
      </w:r>
      <w:r w:rsidR="00605D3C" w:rsidRPr="00815750">
        <w:rPr>
          <w:rFonts w:ascii="Times New Roman" w:hAnsi="Times New Roman" w:cs="Times New Roman"/>
          <w:lang w:val="en-CA"/>
        </w:rPr>
        <w:t>,</w:t>
      </w:r>
      <w:r w:rsidRPr="00815750">
        <w:rPr>
          <w:rFonts w:ascii="Times New Roman" w:hAnsi="Times New Roman" w:cs="Times New Roman"/>
          <w:lang w:val="en-CA"/>
        </w:rPr>
        <w:t xml:space="preserve"> contusions) due to trauma, or microbleeds detected by MRI. </w:t>
      </w:r>
    </w:p>
    <w:p w14:paraId="54AE7A2C" w14:textId="595588F4" w:rsidR="00845E96" w:rsidRPr="00815750" w:rsidRDefault="00845E96" w:rsidP="003C5F54">
      <w:pPr>
        <w:numPr>
          <w:ilvl w:val="0"/>
          <w:numId w:val="15"/>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Primary subarachnoid hemorrhage: Typical clinical syndrome of sudden onset headache, with or without focal signs (subarachnoid hemorrhage may not have focal deficits), and CT or cerebrospinal fluid evidence of bleeding primarily into the subarachnoid space. Subarachnoid bleeding due to ruptured intracranial aneurysms and vascular malformation are counted as hemorrhagic strokes, but traumatic subarachnoid hemorrhage is not. </w:t>
      </w:r>
    </w:p>
    <w:p w14:paraId="4491C0AD" w14:textId="77777777" w:rsidR="00845E96" w:rsidRPr="00815750" w:rsidRDefault="00845E96" w:rsidP="003C5F54">
      <w:pPr>
        <w:spacing w:after="0" w:line="240" w:lineRule="auto"/>
        <w:rPr>
          <w:rFonts w:ascii="Times New Roman" w:hAnsi="Times New Roman" w:cs="Times New Roman"/>
        </w:rPr>
      </w:pPr>
    </w:p>
    <w:p w14:paraId="26998CC2" w14:textId="77777777" w:rsidR="00845E96" w:rsidRPr="00815750" w:rsidRDefault="00845E96" w:rsidP="003C5F54">
      <w:pPr>
        <w:spacing w:after="0" w:line="240" w:lineRule="auto"/>
        <w:rPr>
          <w:rFonts w:ascii="Times New Roman" w:hAnsi="Times New Roman" w:cs="Times New Roman"/>
          <w:b/>
        </w:rPr>
      </w:pPr>
      <w:r w:rsidRPr="00815750">
        <w:rPr>
          <w:rFonts w:ascii="Times New Roman" w:hAnsi="Times New Roman" w:cs="Times New Roman"/>
          <w:b/>
        </w:rPr>
        <w:t>Acute heart failure:</w:t>
      </w:r>
    </w:p>
    <w:p w14:paraId="6BB9B522" w14:textId="4D734C8D" w:rsidR="00845E96" w:rsidRPr="00815750" w:rsidRDefault="00845E96" w:rsidP="003C5F54">
      <w:pPr>
        <w:spacing w:after="0" w:line="240" w:lineRule="auto"/>
        <w:rPr>
          <w:rFonts w:ascii="Times New Roman" w:hAnsi="Times New Roman" w:cs="Times New Roman"/>
        </w:rPr>
      </w:pPr>
      <w:r w:rsidRPr="00815750">
        <w:rPr>
          <w:rFonts w:ascii="Times New Roman" w:hAnsi="Times New Roman" w:cs="Times New Roman"/>
        </w:rPr>
        <w:t>Acute heart failure is defined as a clinical sign (i.e.</w:t>
      </w:r>
      <w:r w:rsidR="00605D3C" w:rsidRPr="00815750">
        <w:rPr>
          <w:rFonts w:ascii="Times New Roman" w:hAnsi="Times New Roman" w:cs="Times New Roman"/>
        </w:rPr>
        <w:t>,</w:t>
      </w:r>
      <w:r w:rsidRPr="00815750">
        <w:rPr>
          <w:rFonts w:ascii="Times New Roman" w:hAnsi="Times New Roman" w:cs="Times New Roman"/>
        </w:rPr>
        <w:t xml:space="preserve"> at least one of the following: elevated jugular venous pressure, respiratory rales/crackles, crepitations, or presence of S3) and at least one of the following:</w:t>
      </w:r>
    </w:p>
    <w:p w14:paraId="4E66BE34" w14:textId="4C5E1793" w:rsidR="00845E96" w:rsidRPr="00815750" w:rsidRDefault="003C2354" w:rsidP="003C5F54">
      <w:pPr>
        <w:numPr>
          <w:ilvl w:val="0"/>
          <w:numId w:val="17"/>
        </w:numPr>
        <w:spacing w:after="0" w:line="240" w:lineRule="auto"/>
        <w:rPr>
          <w:rFonts w:ascii="Times New Roman" w:hAnsi="Times New Roman" w:cs="Times New Roman"/>
          <w:lang w:val="en-CA"/>
        </w:rPr>
      </w:pPr>
      <w:r w:rsidRPr="00815750">
        <w:rPr>
          <w:rFonts w:ascii="Times New Roman" w:hAnsi="Times New Roman" w:cs="Times New Roman"/>
          <w:lang w:val="en-CA"/>
        </w:rPr>
        <w:t>R</w:t>
      </w:r>
      <w:r w:rsidR="00845E96" w:rsidRPr="00815750">
        <w:rPr>
          <w:rFonts w:ascii="Times New Roman" w:hAnsi="Times New Roman" w:cs="Times New Roman"/>
          <w:lang w:val="en-CA"/>
        </w:rPr>
        <w:t>adiographic findings (i.e., at least one of the following: vascular redistribution, interstitial pulmonary edema, frank alveolar pulmonary edema, or multiple and diffuse bilateral B lines on ultrasonography);</w:t>
      </w:r>
    </w:p>
    <w:p w14:paraId="569BBD9C" w14:textId="3B087C6D" w:rsidR="00845E96" w:rsidRPr="00815750" w:rsidRDefault="003C2354" w:rsidP="003C5F54">
      <w:pPr>
        <w:numPr>
          <w:ilvl w:val="0"/>
          <w:numId w:val="17"/>
        </w:numPr>
        <w:spacing w:after="0" w:line="240" w:lineRule="auto"/>
        <w:rPr>
          <w:rFonts w:ascii="Times New Roman" w:hAnsi="Times New Roman" w:cs="Times New Roman"/>
          <w:lang w:val="en-CA"/>
        </w:rPr>
      </w:pPr>
      <w:r w:rsidRPr="00815750">
        <w:rPr>
          <w:rFonts w:ascii="Times New Roman" w:hAnsi="Times New Roman" w:cs="Times New Roman"/>
          <w:lang w:val="en-CA"/>
        </w:rPr>
        <w:t>E</w:t>
      </w:r>
      <w:r w:rsidR="00845E96" w:rsidRPr="00815750">
        <w:rPr>
          <w:rFonts w:ascii="Times New Roman" w:hAnsi="Times New Roman" w:cs="Times New Roman"/>
          <w:lang w:val="en-CA"/>
        </w:rPr>
        <w:t>levated levels of natriuretic peptides</w:t>
      </w:r>
      <w:r w:rsidR="003C5F54" w:rsidRPr="00815750">
        <w:rPr>
          <w:rFonts w:ascii="Times New Roman" w:hAnsi="Times New Roman" w:cs="Times New Roman"/>
          <w:lang w:val="en-CA"/>
        </w:rPr>
        <w:t>; or</w:t>
      </w:r>
    </w:p>
    <w:p w14:paraId="2FC5F904" w14:textId="6D93C8F8" w:rsidR="00845E96" w:rsidRPr="00815750" w:rsidRDefault="00845E96" w:rsidP="003C5F54">
      <w:pPr>
        <w:numPr>
          <w:ilvl w:val="0"/>
          <w:numId w:val="17"/>
        </w:numPr>
        <w:spacing w:after="0" w:line="240" w:lineRule="auto"/>
        <w:rPr>
          <w:rFonts w:ascii="Times New Roman" w:hAnsi="Times New Roman" w:cs="Times New Roman"/>
          <w:lang w:val="en-CA"/>
        </w:rPr>
      </w:pPr>
      <w:r w:rsidRPr="00815750">
        <w:rPr>
          <w:rFonts w:ascii="Times New Roman" w:hAnsi="Times New Roman" w:cs="Times New Roman"/>
          <w:lang w:val="en-CA"/>
        </w:rPr>
        <w:t>Heart failure treatment implemented with diuretics with documented clinical improvement.</w:t>
      </w:r>
    </w:p>
    <w:p w14:paraId="58EEE525" w14:textId="77777777" w:rsidR="00845E96" w:rsidRPr="00815750" w:rsidRDefault="00845E96" w:rsidP="003C5F54">
      <w:pPr>
        <w:spacing w:after="0" w:line="240" w:lineRule="auto"/>
        <w:rPr>
          <w:rFonts w:ascii="Times New Roman" w:hAnsi="Times New Roman" w:cs="Times New Roman"/>
        </w:rPr>
      </w:pPr>
    </w:p>
    <w:p w14:paraId="5FD99C59" w14:textId="77777777" w:rsidR="00845E96" w:rsidRPr="00815750" w:rsidRDefault="00845E96" w:rsidP="003C5F54">
      <w:pPr>
        <w:spacing w:after="0" w:line="240" w:lineRule="auto"/>
        <w:rPr>
          <w:rFonts w:ascii="Times New Roman" w:hAnsi="Times New Roman" w:cs="Times New Roman"/>
          <w:b/>
          <w:bCs/>
        </w:rPr>
      </w:pPr>
      <w:r w:rsidRPr="00815750">
        <w:rPr>
          <w:rFonts w:ascii="Times New Roman" w:hAnsi="Times New Roman" w:cs="Times New Roman"/>
          <w:b/>
          <w:bCs/>
        </w:rPr>
        <w:t>Pulmonary embolism:</w:t>
      </w:r>
    </w:p>
    <w:p w14:paraId="3A4FEF5A" w14:textId="77777777" w:rsidR="00845E96" w:rsidRPr="00815750" w:rsidRDefault="00845E96" w:rsidP="003C5F54">
      <w:pPr>
        <w:spacing w:after="0" w:line="240" w:lineRule="auto"/>
        <w:rPr>
          <w:rFonts w:ascii="Times New Roman" w:hAnsi="Times New Roman" w:cs="Times New Roman"/>
          <w:bCs/>
        </w:rPr>
      </w:pPr>
      <w:bookmarkStart w:id="25" w:name="_Hlk116550602"/>
      <w:r w:rsidRPr="00815750">
        <w:rPr>
          <w:rFonts w:ascii="Times New Roman" w:hAnsi="Times New Roman" w:cs="Times New Roman"/>
          <w:bCs/>
        </w:rPr>
        <w:t>The diagnosis of pulmonary embolism requires any one of the following:</w:t>
      </w:r>
    </w:p>
    <w:p w14:paraId="279E348D" w14:textId="06659CFC" w:rsidR="00845E96" w:rsidRPr="00815750" w:rsidRDefault="00845E96" w:rsidP="003C5F54">
      <w:pPr>
        <w:numPr>
          <w:ilvl w:val="0"/>
          <w:numId w:val="18"/>
        </w:numPr>
        <w:spacing w:after="0" w:line="240" w:lineRule="auto"/>
        <w:rPr>
          <w:rFonts w:ascii="Times New Roman" w:hAnsi="Times New Roman" w:cs="Times New Roman"/>
          <w:lang w:val="en-CA"/>
        </w:rPr>
      </w:pPr>
      <w:r w:rsidRPr="00815750">
        <w:rPr>
          <w:rFonts w:ascii="Times New Roman" w:hAnsi="Times New Roman" w:cs="Times New Roman"/>
          <w:lang w:val="en-CA"/>
        </w:rPr>
        <w:t>A high probability ventilation/perfusion lung scan</w:t>
      </w:r>
      <w:r w:rsidR="003C5F54" w:rsidRPr="00815750">
        <w:rPr>
          <w:rFonts w:ascii="Times New Roman" w:hAnsi="Times New Roman" w:cs="Times New Roman"/>
          <w:lang w:val="en-CA"/>
        </w:rPr>
        <w:t>;</w:t>
      </w:r>
    </w:p>
    <w:p w14:paraId="7B52CB6D" w14:textId="1E32720D" w:rsidR="00845E96" w:rsidRPr="00815750" w:rsidRDefault="00845E96" w:rsidP="003C5F54">
      <w:pPr>
        <w:numPr>
          <w:ilvl w:val="0"/>
          <w:numId w:val="18"/>
        </w:numPr>
        <w:spacing w:after="0" w:line="240" w:lineRule="auto"/>
        <w:rPr>
          <w:rFonts w:ascii="Times New Roman" w:hAnsi="Times New Roman" w:cs="Times New Roman"/>
          <w:lang w:val="en-CA"/>
        </w:rPr>
      </w:pPr>
      <w:r w:rsidRPr="00815750">
        <w:rPr>
          <w:rFonts w:ascii="Times New Roman" w:hAnsi="Times New Roman" w:cs="Times New Roman"/>
          <w:lang w:val="en-CA"/>
        </w:rPr>
        <w:t>An intraluminal filling defect of segmental or larger artery on a helical CT scan</w:t>
      </w:r>
      <w:r w:rsidR="003C5F54" w:rsidRPr="00815750">
        <w:rPr>
          <w:rFonts w:ascii="Times New Roman" w:hAnsi="Times New Roman" w:cs="Times New Roman"/>
          <w:lang w:val="en-CA"/>
        </w:rPr>
        <w:t>;</w:t>
      </w:r>
    </w:p>
    <w:p w14:paraId="32531C5E" w14:textId="639DE012" w:rsidR="00845E96" w:rsidRPr="00815750" w:rsidRDefault="00845E96" w:rsidP="003C5F54">
      <w:pPr>
        <w:numPr>
          <w:ilvl w:val="0"/>
          <w:numId w:val="18"/>
        </w:numPr>
        <w:spacing w:after="0" w:line="240" w:lineRule="auto"/>
        <w:rPr>
          <w:rFonts w:ascii="Times New Roman" w:hAnsi="Times New Roman" w:cs="Times New Roman"/>
          <w:lang w:val="en-CA"/>
        </w:rPr>
      </w:pPr>
      <w:r w:rsidRPr="00815750">
        <w:rPr>
          <w:rFonts w:ascii="Times New Roman" w:hAnsi="Times New Roman" w:cs="Times New Roman"/>
          <w:lang w:val="en-CA"/>
        </w:rPr>
        <w:lastRenderedPageBreak/>
        <w:t>An intraluminal filling defect on pulmonary angiography</w:t>
      </w:r>
      <w:r w:rsidR="003C5F54" w:rsidRPr="00815750">
        <w:rPr>
          <w:rFonts w:ascii="Times New Roman" w:hAnsi="Times New Roman" w:cs="Times New Roman"/>
          <w:lang w:val="en-CA"/>
        </w:rPr>
        <w:t>; or</w:t>
      </w:r>
    </w:p>
    <w:p w14:paraId="39742115" w14:textId="77777777" w:rsidR="00845E96" w:rsidRPr="00815750" w:rsidRDefault="00845E96" w:rsidP="003C5F54">
      <w:pPr>
        <w:numPr>
          <w:ilvl w:val="0"/>
          <w:numId w:val="18"/>
        </w:numPr>
        <w:spacing w:after="0" w:line="240" w:lineRule="auto"/>
        <w:rPr>
          <w:rFonts w:ascii="Times New Roman" w:hAnsi="Times New Roman" w:cs="Times New Roman"/>
          <w:lang w:val="en-CA"/>
        </w:rPr>
      </w:pPr>
      <w:r w:rsidRPr="00815750">
        <w:rPr>
          <w:rFonts w:ascii="Times New Roman" w:hAnsi="Times New Roman" w:cs="Times New Roman"/>
          <w:lang w:val="en-CA"/>
        </w:rPr>
        <w:t xml:space="preserve">A positive diagnostic test for deep vein thrombosis and one of the following: </w:t>
      </w:r>
    </w:p>
    <w:p w14:paraId="372601CA" w14:textId="4F9A439A" w:rsidR="00845E96" w:rsidRPr="00815750" w:rsidRDefault="003C2354" w:rsidP="003C5F54">
      <w:pPr>
        <w:numPr>
          <w:ilvl w:val="0"/>
          <w:numId w:val="22"/>
        </w:numPr>
        <w:spacing w:after="0" w:line="240" w:lineRule="auto"/>
        <w:rPr>
          <w:rFonts w:ascii="Times New Roman" w:hAnsi="Times New Roman" w:cs="Times New Roman"/>
          <w:lang w:val="en-CA"/>
        </w:rPr>
      </w:pPr>
      <w:r w:rsidRPr="00815750">
        <w:rPr>
          <w:rFonts w:ascii="Times New Roman" w:hAnsi="Times New Roman" w:cs="Times New Roman"/>
          <w:lang w:val="en-CA"/>
        </w:rPr>
        <w:t>N</w:t>
      </w:r>
      <w:r w:rsidR="00845E96" w:rsidRPr="00815750">
        <w:rPr>
          <w:rFonts w:ascii="Times New Roman" w:hAnsi="Times New Roman" w:cs="Times New Roman"/>
          <w:lang w:val="en-CA"/>
        </w:rPr>
        <w:t>on-diagnostic (i.e.</w:t>
      </w:r>
      <w:r w:rsidR="00605D3C" w:rsidRPr="00815750">
        <w:rPr>
          <w:rFonts w:ascii="Times New Roman" w:hAnsi="Times New Roman" w:cs="Times New Roman"/>
          <w:lang w:val="en-CA"/>
        </w:rPr>
        <w:t>,</w:t>
      </w:r>
      <w:r w:rsidR="00845E96" w:rsidRPr="00815750">
        <w:rPr>
          <w:rFonts w:ascii="Times New Roman" w:hAnsi="Times New Roman" w:cs="Times New Roman"/>
          <w:lang w:val="en-CA"/>
        </w:rPr>
        <w:t xml:space="preserve"> indeterminate or intermediate probability) ventilation/perfusion lung scan</w:t>
      </w:r>
      <w:r w:rsidR="003C5F54" w:rsidRPr="00815750">
        <w:rPr>
          <w:rFonts w:ascii="Times New Roman" w:hAnsi="Times New Roman" w:cs="Times New Roman"/>
          <w:lang w:val="en-CA"/>
        </w:rPr>
        <w:t>; or</w:t>
      </w:r>
    </w:p>
    <w:p w14:paraId="481F7015" w14:textId="6C205B43" w:rsidR="00845E96" w:rsidRPr="00815750" w:rsidRDefault="003C2354" w:rsidP="003C5F54">
      <w:pPr>
        <w:numPr>
          <w:ilvl w:val="0"/>
          <w:numId w:val="22"/>
        </w:numPr>
        <w:spacing w:after="0" w:line="240" w:lineRule="auto"/>
        <w:rPr>
          <w:rFonts w:ascii="Times New Roman" w:hAnsi="Times New Roman" w:cs="Times New Roman"/>
          <w:lang w:val="en-CA"/>
        </w:rPr>
      </w:pPr>
      <w:r w:rsidRPr="00815750">
        <w:rPr>
          <w:rFonts w:ascii="Times New Roman" w:hAnsi="Times New Roman" w:cs="Times New Roman"/>
          <w:lang w:val="en-CA"/>
        </w:rPr>
        <w:t>N</w:t>
      </w:r>
      <w:r w:rsidR="00845E96" w:rsidRPr="00815750">
        <w:rPr>
          <w:rFonts w:ascii="Times New Roman" w:hAnsi="Times New Roman" w:cs="Times New Roman"/>
          <w:lang w:val="en-CA"/>
        </w:rPr>
        <w:t>on-diagnostic (i.e.</w:t>
      </w:r>
      <w:r w:rsidR="00605D3C" w:rsidRPr="00815750">
        <w:rPr>
          <w:rFonts w:ascii="Times New Roman" w:hAnsi="Times New Roman" w:cs="Times New Roman"/>
          <w:lang w:val="en-CA"/>
        </w:rPr>
        <w:t>,</w:t>
      </w:r>
      <w:r w:rsidR="00845E96" w:rsidRPr="00815750">
        <w:rPr>
          <w:rFonts w:ascii="Times New Roman" w:hAnsi="Times New Roman" w:cs="Times New Roman"/>
          <w:lang w:val="en-CA"/>
        </w:rPr>
        <w:t xml:space="preserve"> subsegmental defect or technically inadequate study) helical CT scan</w:t>
      </w:r>
      <w:r w:rsidR="003C5F54" w:rsidRPr="00815750">
        <w:rPr>
          <w:rFonts w:ascii="Times New Roman" w:hAnsi="Times New Roman" w:cs="Times New Roman"/>
          <w:lang w:val="en-CA"/>
        </w:rPr>
        <w:t>.</w:t>
      </w:r>
    </w:p>
    <w:bookmarkEnd w:id="25"/>
    <w:p w14:paraId="791BBD54" w14:textId="77777777" w:rsidR="00845E96" w:rsidRPr="00815750" w:rsidRDefault="00845E96" w:rsidP="003C5F54">
      <w:pPr>
        <w:spacing w:after="0" w:line="240" w:lineRule="auto"/>
        <w:rPr>
          <w:rFonts w:ascii="Times New Roman" w:hAnsi="Times New Roman" w:cs="Times New Roman"/>
          <w:b/>
          <w:bCs/>
        </w:rPr>
      </w:pPr>
    </w:p>
    <w:p w14:paraId="383B2857" w14:textId="77777777" w:rsidR="00845E96" w:rsidRPr="00815750" w:rsidRDefault="00845E96" w:rsidP="003C5F54">
      <w:pPr>
        <w:spacing w:after="0" w:line="240" w:lineRule="auto"/>
        <w:rPr>
          <w:rFonts w:ascii="Times New Roman" w:hAnsi="Times New Roman" w:cs="Times New Roman"/>
          <w:b/>
          <w:bCs/>
        </w:rPr>
      </w:pPr>
      <w:r w:rsidRPr="00815750">
        <w:rPr>
          <w:rFonts w:ascii="Times New Roman" w:hAnsi="Times New Roman" w:cs="Times New Roman"/>
          <w:b/>
          <w:bCs/>
        </w:rPr>
        <w:t>Deep venous thrombosis of leg or arm:</w:t>
      </w:r>
    </w:p>
    <w:p w14:paraId="50876FF1" w14:textId="77777777" w:rsidR="00845E96" w:rsidRPr="00815750" w:rsidRDefault="00845E96" w:rsidP="003C5F54">
      <w:pPr>
        <w:spacing w:after="0" w:line="240" w:lineRule="auto"/>
        <w:rPr>
          <w:rFonts w:ascii="Times New Roman" w:hAnsi="Times New Roman" w:cs="Times New Roman"/>
          <w:bCs/>
        </w:rPr>
      </w:pPr>
      <w:r w:rsidRPr="00815750">
        <w:rPr>
          <w:rFonts w:ascii="Times New Roman" w:hAnsi="Times New Roman" w:cs="Times New Roman"/>
          <w:bCs/>
        </w:rPr>
        <w:t>The diagnosis of deep venous thrombosis requires any one of the following:</w:t>
      </w:r>
    </w:p>
    <w:p w14:paraId="76DE3E53" w14:textId="4374E491" w:rsidR="00845E96" w:rsidRPr="00815750" w:rsidRDefault="00845E96" w:rsidP="003C5F54">
      <w:pPr>
        <w:numPr>
          <w:ilvl w:val="0"/>
          <w:numId w:val="19"/>
        </w:numPr>
        <w:spacing w:after="0" w:line="240" w:lineRule="auto"/>
        <w:rPr>
          <w:rFonts w:ascii="Times New Roman" w:hAnsi="Times New Roman" w:cs="Times New Roman"/>
          <w:lang w:val="en-CA"/>
        </w:rPr>
      </w:pPr>
      <w:r w:rsidRPr="00815750">
        <w:rPr>
          <w:rFonts w:ascii="Times New Roman" w:hAnsi="Times New Roman" w:cs="Times New Roman"/>
          <w:lang w:val="en-CA"/>
        </w:rPr>
        <w:t>A persistent intraluminal filling defect on contrast venography</w:t>
      </w:r>
      <w:r w:rsidR="003C2354" w:rsidRPr="00815750">
        <w:rPr>
          <w:rFonts w:ascii="Times New Roman" w:hAnsi="Times New Roman" w:cs="Times New Roman"/>
          <w:lang w:val="en-CA"/>
        </w:rPr>
        <w:t>;</w:t>
      </w:r>
    </w:p>
    <w:p w14:paraId="4709E4D2" w14:textId="34BCF3AC" w:rsidR="00845E96" w:rsidRPr="00815750" w:rsidRDefault="00845E96" w:rsidP="003C5F54">
      <w:pPr>
        <w:numPr>
          <w:ilvl w:val="0"/>
          <w:numId w:val="19"/>
        </w:numPr>
        <w:spacing w:after="0" w:line="240" w:lineRule="auto"/>
        <w:rPr>
          <w:rFonts w:ascii="Times New Roman" w:hAnsi="Times New Roman" w:cs="Times New Roman"/>
          <w:lang w:val="en-CA"/>
        </w:rPr>
      </w:pPr>
      <w:proofErr w:type="spellStart"/>
      <w:r w:rsidRPr="00815750">
        <w:rPr>
          <w:rFonts w:ascii="Times New Roman" w:hAnsi="Times New Roman" w:cs="Times New Roman"/>
          <w:lang w:val="en-CA"/>
        </w:rPr>
        <w:t>Noncompressibility</w:t>
      </w:r>
      <w:proofErr w:type="spellEnd"/>
      <w:r w:rsidRPr="00815750">
        <w:rPr>
          <w:rFonts w:ascii="Times New Roman" w:hAnsi="Times New Roman" w:cs="Times New Roman"/>
          <w:lang w:val="en-CA"/>
        </w:rPr>
        <w:t xml:space="preserve"> of one or more venous segments on B mode compression ultrasonography</w:t>
      </w:r>
      <w:r w:rsidR="003C2354" w:rsidRPr="00815750">
        <w:rPr>
          <w:rFonts w:ascii="Times New Roman" w:hAnsi="Times New Roman" w:cs="Times New Roman"/>
          <w:lang w:val="en-CA"/>
        </w:rPr>
        <w:t>; or</w:t>
      </w:r>
    </w:p>
    <w:p w14:paraId="619C3111" w14:textId="0A26E104" w:rsidR="00845E96" w:rsidRPr="00815750" w:rsidRDefault="00845E96" w:rsidP="003C5F54">
      <w:pPr>
        <w:numPr>
          <w:ilvl w:val="0"/>
          <w:numId w:val="19"/>
        </w:numPr>
        <w:spacing w:after="0" w:line="240" w:lineRule="auto"/>
        <w:rPr>
          <w:rFonts w:ascii="Times New Roman" w:hAnsi="Times New Roman" w:cs="Times New Roman"/>
          <w:lang w:val="en-CA"/>
        </w:rPr>
      </w:pPr>
      <w:r w:rsidRPr="00815750">
        <w:rPr>
          <w:rFonts w:ascii="Times New Roman" w:hAnsi="Times New Roman" w:cs="Times New Roman"/>
          <w:lang w:val="en-CA"/>
        </w:rPr>
        <w:t>A clearly defined intraluminal filling defect on contrast enhanced computed tomography</w:t>
      </w:r>
      <w:r w:rsidR="003C2354" w:rsidRPr="00815750">
        <w:rPr>
          <w:rFonts w:ascii="Times New Roman" w:hAnsi="Times New Roman" w:cs="Times New Roman"/>
          <w:lang w:val="en-CA"/>
        </w:rPr>
        <w:t>.</w:t>
      </w:r>
    </w:p>
    <w:p w14:paraId="40133EC7" w14:textId="77777777" w:rsidR="00845E96" w:rsidRPr="00815750" w:rsidRDefault="00845E96" w:rsidP="003C5F54">
      <w:pPr>
        <w:spacing w:after="0" w:line="240" w:lineRule="auto"/>
        <w:rPr>
          <w:rFonts w:ascii="Times New Roman" w:hAnsi="Times New Roman" w:cs="Times New Roman"/>
          <w:b/>
        </w:rPr>
      </w:pPr>
    </w:p>
    <w:p w14:paraId="3D5C3DD2" w14:textId="77777777" w:rsidR="00845E96" w:rsidRPr="00815750" w:rsidRDefault="00845E96" w:rsidP="003C5F54">
      <w:pPr>
        <w:spacing w:after="0" w:line="240" w:lineRule="auto"/>
        <w:rPr>
          <w:rFonts w:ascii="Times New Roman" w:hAnsi="Times New Roman" w:cs="Times New Roman"/>
          <w:b/>
        </w:rPr>
      </w:pPr>
      <w:r w:rsidRPr="00815750">
        <w:rPr>
          <w:rFonts w:ascii="Times New Roman" w:hAnsi="Times New Roman" w:cs="Times New Roman"/>
          <w:b/>
        </w:rPr>
        <w:t>Life-threatening bleeding:</w:t>
      </w:r>
    </w:p>
    <w:p w14:paraId="16BC7FDA" w14:textId="77777777" w:rsidR="00845E96" w:rsidRPr="00815750" w:rsidRDefault="00845E96" w:rsidP="003C5F54">
      <w:pPr>
        <w:spacing w:after="0" w:line="240" w:lineRule="auto"/>
        <w:rPr>
          <w:rFonts w:ascii="Times New Roman" w:hAnsi="Times New Roman" w:cs="Times New Roman"/>
          <w:u w:val="single"/>
        </w:rPr>
      </w:pPr>
      <w:r w:rsidRPr="00815750">
        <w:rPr>
          <w:rFonts w:ascii="Times New Roman" w:hAnsi="Times New Roman" w:cs="Times New Roman"/>
        </w:rPr>
        <w:t>Life-threatening bleeding is bleeding that is fatal, or leads to: significant hypotension that requires inotrope therapy/vasopressor therapy, urgent (within 24 hours) surgery (other than superficial vascular repair), or intracranial hemorrhage.</w:t>
      </w:r>
    </w:p>
    <w:p w14:paraId="58818A83" w14:textId="77777777" w:rsidR="00845E96" w:rsidRPr="00815750" w:rsidRDefault="00845E96" w:rsidP="003C5F54">
      <w:pPr>
        <w:spacing w:after="0" w:line="240" w:lineRule="auto"/>
        <w:rPr>
          <w:rFonts w:ascii="Times New Roman" w:hAnsi="Times New Roman" w:cs="Times New Roman"/>
          <w:u w:val="single"/>
        </w:rPr>
      </w:pPr>
    </w:p>
    <w:p w14:paraId="7CABA5E4" w14:textId="77777777" w:rsidR="00845E96" w:rsidRPr="00815750" w:rsidRDefault="00845E96" w:rsidP="003C5F54">
      <w:pPr>
        <w:spacing w:after="0" w:line="240" w:lineRule="auto"/>
        <w:rPr>
          <w:rFonts w:ascii="Times New Roman" w:hAnsi="Times New Roman" w:cs="Times New Roman"/>
          <w:b/>
        </w:rPr>
      </w:pPr>
      <w:r w:rsidRPr="00815750">
        <w:rPr>
          <w:rFonts w:ascii="Times New Roman" w:hAnsi="Times New Roman" w:cs="Times New Roman"/>
          <w:b/>
        </w:rPr>
        <w:t>Major bleeding:</w:t>
      </w:r>
    </w:p>
    <w:p w14:paraId="60082804" w14:textId="77777777" w:rsidR="00845E96" w:rsidRPr="00815750" w:rsidRDefault="00845E96" w:rsidP="003C5F54">
      <w:pPr>
        <w:spacing w:after="0" w:line="240" w:lineRule="auto"/>
        <w:rPr>
          <w:rFonts w:ascii="Times New Roman" w:hAnsi="Times New Roman" w:cs="Times New Roman"/>
        </w:rPr>
      </w:pPr>
      <w:r w:rsidRPr="00815750">
        <w:rPr>
          <w:rFonts w:ascii="Times New Roman" w:hAnsi="Times New Roman" w:cs="Times New Roman"/>
        </w:rPr>
        <w:t xml:space="preserve">Major bleeding is defined as bleeding that is not specified under “life-threatening bleeding” above, and </w:t>
      </w:r>
    </w:p>
    <w:p w14:paraId="33F41BF6" w14:textId="23AA5819" w:rsidR="00845E96" w:rsidRPr="00815750" w:rsidRDefault="003C2354" w:rsidP="003C5F54">
      <w:pPr>
        <w:numPr>
          <w:ilvl w:val="0"/>
          <w:numId w:val="20"/>
        </w:numPr>
        <w:spacing w:after="0" w:line="240" w:lineRule="auto"/>
        <w:rPr>
          <w:rFonts w:ascii="Times New Roman" w:hAnsi="Times New Roman" w:cs="Times New Roman"/>
          <w:lang w:val="en-CA"/>
        </w:rPr>
      </w:pPr>
      <w:r w:rsidRPr="00815750">
        <w:rPr>
          <w:rFonts w:ascii="Times New Roman" w:hAnsi="Times New Roman" w:cs="Times New Roman"/>
          <w:lang w:val="en-CA"/>
        </w:rPr>
        <w:t>R</w:t>
      </w:r>
      <w:r w:rsidR="00845E96" w:rsidRPr="00815750">
        <w:rPr>
          <w:rFonts w:ascii="Times New Roman" w:hAnsi="Times New Roman" w:cs="Times New Roman"/>
          <w:lang w:val="en-CA"/>
        </w:rPr>
        <w:t>esults in a postoperative hemoglobin ≤70g/L and the patient receiving a transfusion of ≥2 units of red blood cells</w:t>
      </w:r>
    </w:p>
    <w:p w14:paraId="36E18588" w14:textId="24DCECF4" w:rsidR="00845E96" w:rsidRPr="00815750" w:rsidRDefault="003C2354" w:rsidP="003C5F54">
      <w:pPr>
        <w:numPr>
          <w:ilvl w:val="0"/>
          <w:numId w:val="20"/>
        </w:numPr>
        <w:spacing w:after="0" w:line="240" w:lineRule="auto"/>
        <w:rPr>
          <w:rFonts w:ascii="Times New Roman" w:hAnsi="Times New Roman" w:cs="Times New Roman"/>
          <w:lang w:val="en-CA"/>
        </w:rPr>
      </w:pPr>
      <w:r w:rsidRPr="00815750">
        <w:rPr>
          <w:rFonts w:ascii="Times New Roman" w:hAnsi="Times New Roman" w:cs="Times New Roman"/>
          <w:lang w:val="en-CA"/>
        </w:rPr>
        <w:t>R</w:t>
      </w:r>
      <w:r w:rsidR="00845E96" w:rsidRPr="00815750">
        <w:rPr>
          <w:rFonts w:ascii="Times New Roman" w:hAnsi="Times New Roman" w:cs="Times New Roman"/>
          <w:lang w:val="en-CA"/>
        </w:rPr>
        <w:t>esults in a hemoglobin drop of ≥50 g/L and the patient receiving a transfusion of ≥2 units of red blood cells</w:t>
      </w:r>
    </w:p>
    <w:p w14:paraId="04CC9218" w14:textId="0ACD3B4B" w:rsidR="00845E96" w:rsidRPr="00815750" w:rsidRDefault="003C2354" w:rsidP="003C5F54">
      <w:pPr>
        <w:numPr>
          <w:ilvl w:val="0"/>
          <w:numId w:val="20"/>
        </w:numPr>
        <w:spacing w:after="0" w:line="240" w:lineRule="auto"/>
        <w:rPr>
          <w:rFonts w:ascii="Times New Roman" w:hAnsi="Times New Roman" w:cs="Times New Roman"/>
          <w:lang w:val="en-CA"/>
        </w:rPr>
      </w:pPr>
      <w:r w:rsidRPr="00815750">
        <w:rPr>
          <w:rFonts w:ascii="Times New Roman" w:hAnsi="Times New Roman" w:cs="Times New Roman"/>
          <w:lang w:val="en-CA"/>
        </w:rPr>
        <w:t>R</w:t>
      </w:r>
      <w:r w:rsidR="00845E96" w:rsidRPr="00815750">
        <w:rPr>
          <w:rFonts w:ascii="Times New Roman" w:hAnsi="Times New Roman" w:cs="Times New Roman"/>
          <w:lang w:val="en-CA"/>
        </w:rPr>
        <w:t>esults in the patient receiving a transfusion of ≥4 units of red blood cells within a 24</w:t>
      </w:r>
      <w:r w:rsidRPr="00815750">
        <w:rPr>
          <w:rFonts w:ascii="Times New Roman" w:hAnsi="Times New Roman" w:cs="Times New Roman"/>
          <w:lang w:val="en-CA"/>
        </w:rPr>
        <w:t>-</w:t>
      </w:r>
      <w:r w:rsidR="00845E96" w:rsidRPr="00815750">
        <w:rPr>
          <w:rFonts w:ascii="Times New Roman" w:hAnsi="Times New Roman" w:cs="Times New Roman"/>
          <w:lang w:val="en-CA"/>
        </w:rPr>
        <w:t>hour period</w:t>
      </w:r>
    </w:p>
    <w:p w14:paraId="370D5479" w14:textId="06130389" w:rsidR="00845E96" w:rsidRPr="00815750" w:rsidRDefault="003C2354" w:rsidP="003C5F54">
      <w:pPr>
        <w:numPr>
          <w:ilvl w:val="0"/>
          <w:numId w:val="20"/>
        </w:numPr>
        <w:spacing w:after="0" w:line="240" w:lineRule="auto"/>
        <w:rPr>
          <w:rFonts w:ascii="Times New Roman" w:hAnsi="Times New Roman" w:cs="Times New Roman"/>
          <w:lang w:val="en-CA"/>
        </w:rPr>
      </w:pPr>
      <w:r w:rsidRPr="00815750">
        <w:rPr>
          <w:rFonts w:ascii="Times New Roman" w:hAnsi="Times New Roman" w:cs="Times New Roman"/>
          <w:lang w:val="en-CA"/>
        </w:rPr>
        <w:t>L</w:t>
      </w:r>
      <w:r w:rsidR="00845E96" w:rsidRPr="00815750">
        <w:rPr>
          <w:rFonts w:ascii="Times New Roman" w:hAnsi="Times New Roman" w:cs="Times New Roman"/>
          <w:lang w:val="en-CA"/>
        </w:rPr>
        <w:t>eads to one of the following interventions: embolization, superficial vascular repair, nasal packing</w:t>
      </w:r>
      <w:r w:rsidRPr="00815750">
        <w:rPr>
          <w:rFonts w:ascii="Times New Roman" w:hAnsi="Times New Roman" w:cs="Times New Roman"/>
          <w:lang w:val="en-CA"/>
        </w:rPr>
        <w:t>;</w:t>
      </w:r>
      <w:r w:rsidR="00845E96" w:rsidRPr="00815750">
        <w:rPr>
          <w:rFonts w:ascii="Times New Roman" w:hAnsi="Times New Roman" w:cs="Times New Roman"/>
          <w:lang w:val="en-CA"/>
        </w:rPr>
        <w:t xml:space="preserve"> </w:t>
      </w:r>
      <w:r w:rsidRPr="00815750">
        <w:rPr>
          <w:rFonts w:ascii="Times New Roman" w:hAnsi="Times New Roman" w:cs="Times New Roman"/>
          <w:lang w:val="en-CA"/>
        </w:rPr>
        <w:t>or</w:t>
      </w:r>
    </w:p>
    <w:p w14:paraId="156E70D0" w14:textId="227B6188" w:rsidR="00845E96" w:rsidRPr="00815750" w:rsidRDefault="003C2354" w:rsidP="003C5F54">
      <w:pPr>
        <w:numPr>
          <w:ilvl w:val="0"/>
          <w:numId w:val="20"/>
        </w:numPr>
        <w:spacing w:after="0" w:line="240" w:lineRule="auto"/>
        <w:rPr>
          <w:rFonts w:ascii="Times New Roman" w:hAnsi="Times New Roman" w:cs="Times New Roman"/>
          <w:lang w:val="en-CA"/>
        </w:rPr>
      </w:pPr>
      <w:r w:rsidRPr="00815750">
        <w:rPr>
          <w:rFonts w:ascii="Times New Roman" w:hAnsi="Times New Roman" w:cs="Times New Roman"/>
          <w:lang w:val="en-CA"/>
        </w:rPr>
        <w:t>I</w:t>
      </w:r>
      <w:r w:rsidR="00845E96" w:rsidRPr="00815750">
        <w:rPr>
          <w:rFonts w:ascii="Times New Roman" w:hAnsi="Times New Roman" w:cs="Times New Roman"/>
          <w:lang w:val="en-CA"/>
        </w:rPr>
        <w:t>s retroperitoneal, intraspinal, or intraocular (confirmed clinically or on imaging).</w:t>
      </w:r>
    </w:p>
    <w:p w14:paraId="48EAA0A5" w14:textId="77777777" w:rsidR="00845E96" w:rsidRPr="00815750" w:rsidRDefault="00845E96" w:rsidP="003C5F54">
      <w:pPr>
        <w:spacing w:after="0" w:line="240" w:lineRule="auto"/>
        <w:rPr>
          <w:rFonts w:ascii="Times New Roman" w:hAnsi="Times New Roman" w:cs="Times New Roman"/>
          <w:bCs/>
        </w:rPr>
      </w:pPr>
    </w:p>
    <w:p w14:paraId="6C21C5E9" w14:textId="77777777" w:rsidR="00845E96" w:rsidRPr="00815750" w:rsidRDefault="00845E96" w:rsidP="003C5F54">
      <w:pPr>
        <w:spacing w:after="0" w:line="240" w:lineRule="auto"/>
        <w:rPr>
          <w:rFonts w:ascii="Times New Roman" w:hAnsi="Times New Roman" w:cs="Times New Roman"/>
          <w:b/>
          <w:bCs/>
        </w:rPr>
      </w:pPr>
      <w:r w:rsidRPr="00815750">
        <w:rPr>
          <w:rFonts w:ascii="Times New Roman" w:hAnsi="Times New Roman" w:cs="Times New Roman"/>
          <w:b/>
          <w:bCs/>
        </w:rPr>
        <w:t>Sepsis/infection:</w:t>
      </w:r>
    </w:p>
    <w:p w14:paraId="66B27207" w14:textId="77777777" w:rsidR="00845E96" w:rsidRPr="00815750" w:rsidRDefault="00845E96" w:rsidP="003C5F54">
      <w:pPr>
        <w:spacing w:after="0" w:line="240" w:lineRule="auto"/>
        <w:rPr>
          <w:rFonts w:ascii="Times New Roman" w:hAnsi="Times New Roman" w:cs="Times New Roman"/>
        </w:rPr>
      </w:pPr>
      <w:r w:rsidRPr="00815750">
        <w:rPr>
          <w:rFonts w:ascii="Times New Roman" w:hAnsi="Times New Roman" w:cs="Times New Roman"/>
        </w:rPr>
        <w:t>Infection is defined as a pathologic process caused by the invasion of normally sterile tissue or fluid or body cavity by pathogenic or potentially pathogenic organisms.</w:t>
      </w:r>
    </w:p>
    <w:p w14:paraId="5A66E704" w14:textId="77777777" w:rsidR="00D03289" w:rsidRPr="00815750" w:rsidRDefault="00D03289" w:rsidP="003C5F54">
      <w:pPr>
        <w:spacing w:after="0" w:line="240" w:lineRule="auto"/>
        <w:rPr>
          <w:rFonts w:ascii="Times New Roman" w:hAnsi="Times New Roman" w:cs="Times New Roman"/>
        </w:rPr>
      </w:pPr>
    </w:p>
    <w:p w14:paraId="66CD7672" w14:textId="7226ED34" w:rsidR="00845E96" w:rsidRPr="00815750" w:rsidRDefault="00845E96" w:rsidP="003C5F54">
      <w:pPr>
        <w:spacing w:after="0" w:line="240" w:lineRule="auto"/>
        <w:rPr>
          <w:rFonts w:ascii="Times New Roman" w:hAnsi="Times New Roman" w:cs="Times New Roman"/>
        </w:rPr>
      </w:pPr>
      <w:r w:rsidRPr="00815750">
        <w:rPr>
          <w:rFonts w:ascii="Times New Roman" w:hAnsi="Times New Roman" w:cs="Times New Roman"/>
        </w:rPr>
        <w:t>The Third International Consensus Definitions Task Force defines sepsis as a “life-threatening organ dysfunction due to a dysregulated host response to infection.” Based on the Third International Consensus Definitions for Sepsis and Septic Shock (Sepsis-3) criteria, sepsis will require a quick Sequential Organ Failure Assessment (</w:t>
      </w:r>
      <w:proofErr w:type="spellStart"/>
      <w:r w:rsidRPr="00815750">
        <w:rPr>
          <w:rFonts w:ascii="Times New Roman" w:hAnsi="Times New Roman" w:cs="Times New Roman"/>
        </w:rPr>
        <w:t>qSOFA</w:t>
      </w:r>
      <w:proofErr w:type="spellEnd"/>
      <w:r w:rsidRPr="00815750">
        <w:rPr>
          <w:rFonts w:ascii="Times New Roman" w:hAnsi="Times New Roman" w:cs="Times New Roman"/>
        </w:rPr>
        <w:t xml:space="preserve">) Score ≥2 points due to infection. The </w:t>
      </w:r>
      <w:proofErr w:type="spellStart"/>
      <w:r w:rsidRPr="00815750">
        <w:rPr>
          <w:rFonts w:ascii="Times New Roman" w:hAnsi="Times New Roman" w:cs="Times New Roman"/>
        </w:rPr>
        <w:t>qSOFA</w:t>
      </w:r>
      <w:proofErr w:type="spellEnd"/>
      <w:r w:rsidRPr="00815750">
        <w:rPr>
          <w:rFonts w:ascii="Times New Roman" w:hAnsi="Times New Roman" w:cs="Times New Roman"/>
        </w:rPr>
        <w:t xml:space="preserve"> includes the following items and scoring system:</w:t>
      </w:r>
    </w:p>
    <w:p w14:paraId="7345CF93" w14:textId="41B629D1" w:rsidR="00845E96" w:rsidRPr="00815750" w:rsidRDefault="00845E96" w:rsidP="003C5F54">
      <w:pPr>
        <w:numPr>
          <w:ilvl w:val="0"/>
          <w:numId w:val="21"/>
        </w:numPr>
        <w:spacing w:after="0" w:line="240" w:lineRule="auto"/>
        <w:rPr>
          <w:rFonts w:ascii="Times New Roman" w:hAnsi="Times New Roman" w:cs="Times New Roman"/>
          <w:lang w:val="en-CA"/>
        </w:rPr>
      </w:pPr>
      <w:r w:rsidRPr="00815750">
        <w:rPr>
          <w:rFonts w:ascii="Times New Roman" w:hAnsi="Times New Roman" w:cs="Times New Roman"/>
          <w:lang w:val="en-CA"/>
        </w:rPr>
        <w:t>Glasgow Coma Scale (GCS) score of 13 or less (1 point)</w:t>
      </w:r>
      <w:r w:rsidR="003C2354" w:rsidRPr="00815750">
        <w:rPr>
          <w:rFonts w:ascii="Times New Roman" w:hAnsi="Times New Roman" w:cs="Times New Roman"/>
          <w:lang w:val="en-CA"/>
        </w:rPr>
        <w:t>;</w:t>
      </w:r>
    </w:p>
    <w:p w14:paraId="58392446" w14:textId="6C7E0508" w:rsidR="00845E96" w:rsidRPr="00815750" w:rsidRDefault="003C2354" w:rsidP="003C5F54">
      <w:pPr>
        <w:numPr>
          <w:ilvl w:val="0"/>
          <w:numId w:val="21"/>
        </w:numPr>
        <w:spacing w:after="0" w:line="240" w:lineRule="auto"/>
        <w:rPr>
          <w:rFonts w:ascii="Times New Roman" w:hAnsi="Times New Roman" w:cs="Times New Roman"/>
          <w:lang w:val="en-CA"/>
        </w:rPr>
      </w:pPr>
      <w:r w:rsidRPr="00815750">
        <w:rPr>
          <w:rFonts w:ascii="Times New Roman" w:hAnsi="Times New Roman" w:cs="Times New Roman"/>
          <w:lang w:val="en-CA"/>
        </w:rPr>
        <w:t>S</w:t>
      </w:r>
      <w:r w:rsidR="00845E96" w:rsidRPr="00815750">
        <w:rPr>
          <w:rFonts w:ascii="Times New Roman" w:hAnsi="Times New Roman" w:cs="Times New Roman"/>
          <w:lang w:val="en-CA"/>
        </w:rPr>
        <w:t>ystolic blood pressure of 100 mm Hg or less (1 point)</w:t>
      </w:r>
      <w:r w:rsidRPr="00815750">
        <w:rPr>
          <w:rFonts w:ascii="Times New Roman" w:hAnsi="Times New Roman" w:cs="Times New Roman"/>
          <w:lang w:val="en-CA"/>
        </w:rPr>
        <w:t>;</w:t>
      </w:r>
      <w:r w:rsidR="00845E96" w:rsidRPr="00815750">
        <w:rPr>
          <w:rFonts w:ascii="Times New Roman" w:hAnsi="Times New Roman" w:cs="Times New Roman"/>
          <w:lang w:val="en-CA"/>
        </w:rPr>
        <w:t xml:space="preserve"> and</w:t>
      </w:r>
    </w:p>
    <w:p w14:paraId="23318499" w14:textId="3993F845" w:rsidR="00845E96" w:rsidRPr="00815750" w:rsidRDefault="003C2354" w:rsidP="003C5F54">
      <w:pPr>
        <w:numPr>
          <w:ilvl w:val="0"/>
          <w:numId w:val="21"/>
        </w:numPr>
        <w:spacing w:after="0" w:line="240" w:lineRule="auto"/>
        <w:rPr>
          <w:rFonts w:ascii="Times New Roman" w:hAnsi="Times New Roman" w:cs="Times New Roman"/>
          <w:lang w:val="en-CA"/>
        </w:rPr>
      </w:pPr>
      <w:r w:rsidRPr="00815750">
        <w:rPr>
          <w:rFonts w:ascii="Times New Roman" w:hAnsi="Times New Roman" w:cs="Times New Roman"/>
          <w:lang w:val="en-CA"/>
        </w:rPr>
        <w:t>R</w:t>
      </w:r>
      <w:r w:rsidR="00845E96" w:rsidRPr="00815750">
        <w:rPr>
          <w:rFonts w:ascii="Times New Roman" w:hAnsi="Times New Roman" w:cs="Times New Roman"/>
          <w:lang w:val="en-CA"/>
        </w:rPr>
        <w:t>espiratory rate of 22 breaths/min or more (1 point)</w:t>
      </w:r>
      <w:r w:rsidRPr="00815750">
        <w:rPr>
          <w:rFonts w:ascii="Times New Roman" w:hAnsi="Times New Roman" w:cs="Times New Roman"/>
          <w:lang w:val="en-CA"/>
        </w:rPr>
        <w:t>.</w:t>
      </w:r>
      <w:r w:rsidR="00845E96" w:rsidRPr="00815750">
        <w:rPr>
          <w:rFonts w:ascii="Times New Roman" w:hAnsi="Times New Roman" w:cs="Times New Roman"/>
          <w:lang w:val="en-CA"/>
        </w:rPr>
        <w:t xml:space="preserve"> </w:t>
      </w:r>
    </w:p>
    <w:p w14:paraId="3DB89C07" w14:textId="77777777" w:rsidR="00845E96" w:rsidRPr="00815750" w:rsidRDefault="00845E96" w:rsidP="003C5F54">
      <w:pPr>
        <w:spacing w:after="0" w:line="240" w:lineRule="auto"/>
        <w:rPr>
          <w:rFonts w:ascii="Times New Roman" w:hAnsi="Times New Roman" w:cs="Times New Roman"/>
          <w:b/>
        </w:rPr>
      </w:pPr>
    </w:p>
    <w:p w14:paraId="6E468617" w14:textId="77777777" w:rsidR="00845E96" w:rsidRPr="00815750" w:rsidRDefault="00845E96" w:rsidP="003C5F54">
      <w:pPr>
        <w:spacing w:after="0" w:line="240" w:lineRule="auto"/>
        <w:rPr>
          <w:rFonts w:ascii="Times New Roman" w:hAnsi="Times New Roman" w:cs="Times New Roman"/>
          <w:b/>
        </w:rPr>
      </w:pPr>
      <w:r w:rsidRPr="00815750">
        <w:rPr>
          <w:rFonts w:ascii="Times New Roman" w:hAnsi="Times New Roman" w:cs="Times New Roman"/>
          <w:b/>
        </w:rPr>
        <w:t>Noninfectious diarrhea:</w:t>
      </w:r>
    </w:p>
    <w:p w14:paraId="2293207C" w14:textId="77777777" w:rsidR="00845E96" w:rsidRPr="00815750" w:rsidRDefault="00845E96" w:rsidP="003C5F54">
      <w:pPr>
        <w:spacing w:after="0" w:line="240" w:lineRule="auto"/>
        <w:rPr>
          <w:rFonts w:ascii="Times New Roman" w:hAnsi="Times New Roman" w:cs="Times New Roman"/>
        </w:rPr>
      </w:pPr>
      <w:r w:rsidRPr="00815750">
        <w:rPr>
          <w:rFonts w:ascii="Times New Roman" w:hAnsi="Times New Roman" w:cs="Times New Roman"/>
        </w:rPr>
        <w:t xml:space="preserve">Noninfectious diarrhea is defined as a new onset of &gt;3 loose bowel movements per day. The diarrhea should not be caused by an infectious organism. </w:t>
      </w:r>
    </w:p>
    <w:bookmarkEnd w:id="21"/>
    <w:p w14:paraId="0151FFE8" w14:textId="77777777" w:rsidR="00845E96" w:rsidRPr="00815750" w:rsidRDefault="00845E96" w:rsidP="003C5F54">
      <w:pPr>
        <w:spacing w:after="0" w:line="240" w:lineRule="auto"/>
        <w:rPr>
          <w:rFonts w:ascii="Times New Roman" w:hAnsi="Times New Roman" w:cs="Times New Roman"/>
        </w:rPr>
      </w:pPr>
    </w:p>
    <w:p w14:paraId="41D30601" w14:textId="2D3657C7" w:rsidR="00685D40" w:rsidRPr="00815750" w:rsidRDefault="00685D40" w:rsidP="003C5F54">
      <w:pPr>
        <w:spacing w:after="0" w:line="240" w:lineRule="auto"/>
        <w:rPr>
          <w:rFonts w:ascii="Times New Roman" w:hAnsi="Times New Roman" w:cs="Times New Roman"/>
        </w:rPr>
      </w:pPr>
    </w:p>
    <w:p w14:paraId="7C9E068F" w14:textId="77777777" w:rsidR="00815750" w:rsidRDefault="00815750">
      <w:pPr>
        <w:rPr>
          <w:rFonts w:ascii="Times New Roman" w:hAnsi="Times New Roman" w:cs="Times New Roman"/>
          <w:b/>
        </w:rPr>
      </w:pPr>
      <w:r>
        <w:rPr>
          <w:rFonts w:ascii="Times New Roman" w:hAnsi="Times New Roman" w:cs="Times New Roman"/>
          <w:b/>
        </w:rPr>
        <w:br w:type="page"/>
      </w:r>
    </w:p>
    <w:p w14:paraId="18D23BAC" w14:textId="1E30FD5D" w:rsidR="00815750" w:rsidRPr="00815750" w:rsidRDefault="00815750" w:rsidP="00815750">
      <w:pPr>
        <w:pStyle w:val="Heading1"/>
        <w:rPr>
          <w:rFonts w:cs="Times New Roman"/>
        </w:rPr>
      </w:pPr>
      <w:bookmarkStart w:id="26" w:name="_Toc142122809"/>
      <w:r>
        <w:rPr>
          <w:rFonts w:cs="Times New Roman"/>
        </w:rPr>
        <w:lastRenderedPageBreak/>
        <w:t>3</w:t>
      </w:r>
      <w:r>
        <w:rPr>
          <w:rFonts w:cs="Times New Roman"/>
        </w:rPr>
        <w:tab/>
      </w:r>
      <w:r w:rsidR="00740F00">
        <w:rPr>
          <w:rFonts w:cs="Times New Roman"/>
        </w:rPr>
        <w:t>REFERENCES</w:t>
      </w:r>
      <w:bookmarkEnd w:id="26"/>
    </w:p>
    <w:p w14:paraId="0AA13778" w14:textId="77777777" w:rsidR="00815750" w:rsidRPr="00815750" w:rsidRDefault="00815750" w:rsidP="003C5F54">
      <w:pPr>
        <w:spacing w:after="0" w:line="240" w:lineRule="auto"/>
        <w:rPr>
          <w:rFonts w:ascii="Times New Roman" w:hAnsi="Times New Roman" w:cs="Times New Roman"/>
        </w:rPr>
      </w:pPr>
    </w:p>
    <w:p w14:paraId="150BFE60" w14:textId="77777777" w:rsidR="00815750" w:rsidRPr="00815750" w:rsidRDefault="00815750" w:rsidP="00815750">
      <w:pPr>
        <w:pStyle w:val="EndNoteBibliography"/>
        <w:rPr>
          <w:rFonts w:ascii="Times New Roman" w:hAnsi="Times New Roman" w:cs="Times New Roman"/>
        </w:rPr>
      </w:pPr>
      <w:r w:rsidRPr="00815750">
        <w:rPr>
          <w:rFonts w:ascii="Times New Roman" w:hAnsi="Times New Roman" w:cs="Times New Roman"/>
        </w:rPr>
        <w:fldChar w:fldCharType="begin"/>
      </w:r>
      <w:r w:rsidRPr="00815750">
        <w:rPr>
          <w:rFonts w:ascii="Times New Roman" w:hAnsi="Times New Roman" w:cs="Times New Roman"/>
        </w:rPr>
        <w:instrText xml:space="preserve"> ADDIN EN.REFLIST </w:instrText>
      </w:r>
      <w:r w:rsidRPr="00815750">
        <w:rPr>
          <w:rFonts w:ascii="Times New Roman" w:hAnsi="Times New Roman" w:cs="Times New Roman"/>
        </w:rPr>
        <w:fldChar w:fldCharType="separate"/>
      </w:r>
      <w:r w:rsidRPr="00815750">
        <w:rPr>
          <w:rFonts w:ascii="Times New Roman" w:hAnsi="Times New Roman" w:cs="Times New Roman"/>
        </w:rPr>
        <w:t>1.</w:t>
      </w:r>
      <w:r w:rsidRPr="00815750">
        <w:rPr>
          <w:rFonts w:ascii="Times New Roman" w:hAnsi="Times New Roman" w:cs="Times New Roman"/>
        </w:rPr>
        <w:tab/>
        <w:t xml:space="preserve">Devereaux PJ, Biccard BM, Sigamani A, et al. Association of Postoperative High-Sensitivity Troponin Levels With Myocardial Injury and 30-Day Mortality Among Patients Undergoing Noncardiac Surgery. </w:t>
      </w:r>
      <w:r w:rsidRPr="00815750">
        <w:rPr>
          <w:rFonts w:ascii="Times New Roman" w:hAnsi="Times New Roman" w:cs="Times New Roman"/>
          <w:i/>
        </w:rPr>
        <w:t>Jama</w:t>
      </w:r>
      <w:r w:rsidRPr="00815750">
        <w:rPr>
          <w:rFonts w:ascii="Times New Roman" w:hAnsi="Times New Roman" w:cs="Times New Roman"/>
        </w:rPr>
        <w:t xml:space="preserve"> 2017; </w:t>
      </w:r>
      <w:r w:rsidRPr="00815750">
        <w:rPr>
          <w:rFonts w:ascii="Times New Roman" w:hAnsi="Times New Roman" w:cs="Times New Roman"/>
          <w:b/>
        </w:rPr>
        <w:t>317</w:t>
      </w:r>
      <w:r w:rsidRPr="00815750">
        <w:rPr>
          <w:rFonts w:ascii="Times New Roman" w:hAnsi="Times New Roman" w:cs="Times New Roman"/>
        </w:rPr>
        <w:t>: 1642-51.</w:t>
      </w:r>
    </w:p>
    <w:p w14:paraId="65BB374C" w14:textId="383CF190" w:rsidR="00815750" w:rsidRDefault="00815750" w:rsidP="003C5F54">
      <w:pPr>
        <w:spacing w:after="0" w:line="240" w:lineRule="auto"/>
      </w:pPr>
      <w:r w:rsidRPr="00815750">
        <w:rPr>
          <w:rFonts w:ascii="Times New Roman" w:hAnsi="Times New Roman" w:cs="Times New Roman"/>
        </w:rPr>
        <w:fldChar w:fldCharType="end"/>
      </w:r>
    </w:p>
    <w:sectPr w:rsidR="008157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3BC8B" w14:textId="77777777" w:rsidR="00845E96" w:rsidRDefault="00845E96" w:rsidP="00845E96">
      <w:pPr>
        <w:spacing w:after="0" w:line="240" w:lineRule="auto"/>
      </w:pPr>
      <w:r>
        <w:separator/>
      </w:r>
    </w:p>
  </w:endnote>
  <w:endnote w:type="continuationSeparator" w:id="0">
    <w:p w14:paraId="65B0DE0C" w14:textId="77777777" w:rsidR="00845E96" w:rsidRDefault="00845E96" w:rsidP="0084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4F5B" w14:textId="69C73905" w:rsidR="00F14206" w:rsidRPr="00233906" w:rsidRDefault="002C57EE" w:rsidP="00845E96">
    <w:pPr>
      <w:pStyle w:val="Footer"/>
      <w:rPr>
        <w:rFonts w:ascii="Times New Roman" w:hAnsi="Times New Roman" w:cs="Times New Roman"/>
      </w:rPr>
    </w:pPr>
    <w:r w:rsidRPr="00233906">
      <w:rPr>
        <w:rStyle w:val="ui-provider"/>
        <w:rFonts w:ascii="Times New Roman" w:hAnsi="Times New Roman" w:cs="Times New Roman"/>
      </w:rPr>
      <w:t>COP-AF</w:t>
    </w:r>
    <w:r w:rsidR="00845E96" w:rsidRPr="00233906">
      <w:rPr>
        <w:rFonts w:ascii="Times New Roman" w:hAnsi="Times New Roman" w:cs="Times New Roman"/>
      </w:rPr>
      <w:t xml:space="preserve"> </w:t>
    </w:r>
    <w:r w:rsidR="00845E96" w:rsidRPr="00233906">
      <w:rPr>
        <w:rFonts w:ascii="Times New Roman" w:hAnsi="Times New Roman" w:cs="Times New Roman"/>
      </w:rPr>
      <w:tab/>
      <w:t xml:space="preserve">Supplementary </w:t>
    </w:r>
    <w:r w:rsidR="00AE5050" w:rsidRPr="00233906">
      <w:rPr>
        <w:rFonts w:ascii="Times New Roman" w:hAnsi="Times New Roman" w:cs="Times New Roman"/>
      </w:rPr>
      <w:t>A</w:t>
    </w:r>
    <w:r w:rsidR="00845E96" w:rsidRPr="00233906">
      <w:rPr>
        <w:rFonts w:ascii="Times New Roman" w:hAnsi="Times New Roman" w:cs="Times New Roman"/>
      </w:rPr>
      <w:t xml:space="preserve">ppendix </w:t>
    </w:r>
    <w:r w:rsidR="00845E96" w:rsidRPr="00233906">
      <w:rPr>
        <w:rFonts w:ascii="Times New Roman" w:hAnsi="Times New Roman" w:cs="Times New Roman"/>
      </w:rPr>
      <w:tab/>
    </w:r>
    <w:r w:rsidR="00845E96" w:rsidRPr="00233906">
      <w:rPr>
        <w:rFonts w:ascii="Times New Roman" w:hAnsi="Times New Roman" w:cs="Times New Roman"/>
      </w:rPr>
      <w:fldChar w:fldCharType="begin"/>
    </w:r>
    <w:r w:rsidR="00845E96" w:rsidRPr="00233906">
      <w:rPr>
        <w:rFonts w:ascii="Times New Roman" w:hAnsi="Times New Roman" w:cs="Times New Roman"/>
      </w:rPr>
      <w:instrText xml:space="preserve"> PAGE   \* MERGEFORMAT </w:instrText>
    </w:r>
    <w:r w:rsidR="00845E96" w:rsidRPr="00233906">
      <w:rPr>
        <w:rFonts w:ascii="Times New Roman" w:hAnsi="Times New Roman" w:cs="Times New Roman"/>
      </w:rPr>
      <w:fldChar w:fldCharType="separate"/>
    </w:r>
    <w:r w:rsidR="00845E96" w:rsidRPr="00233906">
      <w:rPr>
        <w:rFonts w:ascii="Times New Roman" w:hAnsi="Times New Roman" w:cs="Times New Roman"/>
        <w:noProof/>
      </w:rPr>
      <w:t>1</w:t>
    </w:r>
    <w:r w:rsidR="00845E96" w:rsidRPr="00233906">
      <w:rPr>
        <w:rFonts w:ascii="Times New Roman" w:hAnsi="Times New Roman" w:cs="Times New Roman"/>
        <w:noProof/>
      </w:rPr>
      <w:fldChar w:fldCharType="end"/>
    </w:r>
    <w:r w:rsidR="00845E96" w:rsidRPr="00233906">
      <w:rPr>
        <w:rFonts w:ascii="Times New Roman" w:hAnsi="Times New Roman" w:cs="Times New Roman"/>
        <w:noProof/>
      </w:rPr>
      <w:t>/</w:t>
    </w:r>
    <w:r w:rsidR="00845E96" w:rsidRPr="00233906">
      <w:rPr>
        <w:rFonts w:ascii="Times New Roman" w:hAnsi="Times New Roman" w:cs="Times New Roman"/>
        <w:noProof/>
      </w:rPr>
      <w:fldChar w:fldCharType="begin"/>
    </w:r>
    <w:r w:rsidR="00845E96" w:rsidRPr="00233906">
      <w:rPr>
        <w:rFonts w:ascii="Times New Roman" w:hAnsi="Times New Roman" w:cs="Times New Roman"/>
        <w:noProof/>
      </w:rPr>
      <w:instrText xml:space="preserve"> NUMPAGES   \* MERGEFORMAT </w:instrText>
    </w:r>
    <w:r w:rsidR="00845E96" w:rsidRPr="00233906">
      <w:rPr>
        <w:rFonts w:ascii="Times New Roman" w:hAnsi="Times New Roman" w:cs="Times New Roman"/>
        <w:noProof/>
      </w:rPr>
      <w:fldChar w:fldCharType="separate"/>
    </w:r>
    <w:r w:rsidR="00845E96" w:rsidRPr="00233906">
      <w:rPr>
        <w:rFonts w:ascii="Times New Roman" w:hAnsi="Times New Roman" w:cs="Times New Roman"/>
        <w:noProof/>
      </w:rPr>
      <w:t>11</w:t>
    </w:r>
    <w:r w:rsidR="00845E96" w:rsidRPr="00233906">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19F9" w14:textId="77777777" w:rsidR="00845E96" w:rsidRDefault="00845E96" w:rsidP="00845E96">
      <w:pPr>
        <w:spacing w:after="0" w:line="240" w:lineRule="auto"/>
      </w:pPr>
      <w:r>
        <w:separator/>
      </w:r>
    </w:p>
  </w:footnote>
  <w:footnote w:type="continuationSeparator" w:id="0">
    <w:p w14:paraId="223F5570" w14:textId="77777777" w:rsidR="00845E96" w:rsidRDefault="00845E96" w:rsidP="00845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41AC"/>
    <w:multiLevelType w:val="hybridMultilevel"/>
    <w:tmpl w:val="7BC4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605B"/>
    <w:multiLevelType w:val="hybridMultilevel"/>
    <w:tmpl w:val="A9664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30917"/>
    <w:multiLevelType w:val="hybridMultilevel"/>
    <w:tmpl w:val="D826D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5FAC"/>
    <w:multiLevelType w:val="hybridMultilevel"/>
    <w:tmpl w:val="A9664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E0BB0"/>
    <w:multiLevelType w:val="hybridMultilevel"/>
    <w:tmpl w:val="7BC4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502E1"/>
    <w:multiLevelType w:val="multilevel"/>
    <w:tmpl w:val="2E5858DA"/>
    <w:styleLink w:val="List0"/>
    <w:lvl w:ilvl="0">
      <w:start w:val="1"/>
      <w:numFmt w:val="decimal"/>
      <w:lvlText w:val="%1."/>
      <w:lvlJc w:val="left"/>
      <w:pPr>
        <w:tabs>
          <w:tab w:val="num" w:pos="317"/>
        </w:tabs>
        <w:ind w:left="317" w:hanging="283"/>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60"/>
        </w:tabs>
        <w:ind w:left="136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80"/>
        </w:tabs>
        <w:ind w:left="2080" w:hanging="29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00"/>
        </w:tabs>
        <w:ind w:left="280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20"/>
        </w:tabs>
        <w:ind w:left="352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40"/>
        </w:tabs>
        <w:ind w:left="4240" w:hanging="29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60"/>
        </w:tabs>
        <w:ind w:left="496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80"/>
        </w:tabs>
        <w:ind w:left="568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00"/>
        </w:tabs>
        <w:ind w:left="6400" w:hanging="29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6" w15:restartNumberingAfterBreak="0">
    <w:nsid w:val="21252DE0"/>
    <w:multiLevelType w:val="hybridMultilevel"/>
    <w:tmpl w:val="4AC84B3C"/>
    <w:lvl w:ilvl="0" w:tplc="9130563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A0540"/>
    <w:multiLevelType w:val="hybridMultilevel"/>
    <w:tmpl w:val="A9664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9D7404"/>
    <w:multiLevelType w:val="hybridMultilevel"/>
    <w:tmpl w:val="4AC84B3C"/>
    <w:lvl w:ilvl="0" w:tplc="9130563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8736F"/>
    <w:multiLevelType w:val="hybridMultilevel"/>
    <w:tmpl w:val="91EA27B2"/>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F27D63"/>
    <w:multiLevelType w:val="hybridMultilevel"/>
    <w:tmpl w:val="91EA27B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3E7C7E"/>
    <w:multiLevelType w:val="hybridMultilevel"/>
    <w:tmpl w:val="02A6EAB2"/>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8E3FA5"/>
    <w:multiLevelType w:val="hybridMultilevel"/>
    <w:tmpl w:val="79CA99B0"/>
    <w:lvl w:ilvl="0" w:tplc="7092FFD8">
      <w:start w:val="1"/>
      <w:numFmt w:val="decimal"/>
      <w:lvlText w:val="1.%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491375B"/>
    <w:multiLevelType w:val="hybridMultilevel"/>
    <w:tmpl w:val="A9664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EF58E3"/>
    <w:multiLevelType w:val="hybridMultilevel"/>
    <w:tmpl w:val="A9664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530C6"/>
    <w:multiLevelType w:val="hybridMultilevel"/>
    <w:tmpl w:val="A9664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F15303"/>
    <w:multiLevelType w:val="hybridMultilevel"/>
    <w:tmpl w:val="91EA27B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C774DC"/>
    <w:multiLevelType w:val="hybridMultilevel"/>
    <w:tmpl w:val="7BC4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E3CAB"/>
    <w:multiLevelType w:val="hybridMultilevel"/>
    <w:tmpl w:val="A9664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59690E"/>
    <w:multiLevelType w:val="hybridMultilevel"/>
    <w:tmpl w:val="0FD4B8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BC49FA"/>
    <w:multiLevelType w:val="hybridMultilevel"/>
    <w:tmpl w:val="A9664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304A72"/>
    <w:multiLevelType w:val="hybridMultilevel"/>
    <w:tmpl w:val="A9664D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4"/>
  </w:num>
  <w:num w:numId="3">
    <w:abstractNumId w:val="2"/>
  </w:num>
  <w:num w:numId="4">
    <w:abstractNumId w:val="17"/>
  </w:num>
  <w:num w:numId="5">
    <w:abstractNumId w:val="6"/>
  </w:num>
  <w:num w:numId="6">
    <w:abstractNumId w:val="11"/>
  </w:num>
  <w:num w:numId="7">
    <w:abstractNumId w:val="0"/>
  </w:num>
  <w:num w:numId="8">
    <w:abstractNumId w:val="4"/>
  </w:num>
  <w:num w:numId="9">
    <w:abstractNumId w:val="8"/>
  </w:num>
  <w:num w:numId="10">
    <w:abstractNumId w:val="19"/>
  </w:num>
  <w:num w:numId="11">
    <w:abstractNumId w:val="12"/>
  </w:num>
  <w:num w:numId="12">
    <w:abstractNumId w:val="13"/>
  </w:num>
  <w:num w:numId="13">
    <w:abstractNumId w:val="1"/>
  </w:num>
  <w:num w:numId="14">
    <w:abstractNumId w:val="9"/>
  </w:num>
  <w:num w:numId="15">
    <w:abstractNumId w:val="16"/>
  </w:num>
  <w:num w:numId="16">
    <w:abstractNumId w:val="18"/>
  </w:num>
  <w:num w:numId="17">
    <w:abstractNumId w:val="15"/>
  </w:num>
  <w:num w:numId="18">
    <w:abstractNumId w:val="20"/>
  </w:num>
  <w:num w:numId="19">
    <w:abstractNumId w:val="7"/>
  </w:num>
  <w:num w:numId="20">
    <w:abstractNumId w:val="3"/>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2v9rta7r0d9oevr0kxdep9zex0wzezf22a&quot;&gt;Perioperative-AF-Converted&lt;record-ids&gt;&lt;item&gt;95&lt;/item&gt;&lt;/record-ids&gt;&lt;/item&gt;&lt;/Libraries&gt;"/>
  </w:docVars>
  <w:rsids>
    <w:rsidRoot w:val="00845E96"/>
    <w:rsid w:val="000076DD"/>
    <w:rsid w:val="00067066"/>
    <w:rsid w:val="00077258"/>
    <w:rsid w:val="000802E6"/>
    <w:rsid w:val="000A0381"/>
    <w:rsid w:val="000A3B0D"/>
    <w:rsid w:val="000D3012"/>
    <w:rsid w:val="000D7278"/>
    <w:rsid w:val="0015696D"/>
    <w:rsid w:val="00183566"/>
    <w:rsid w:val="001C2DA9"/>
    <w:rsid w:val="00233906"/>
    <w:rsid w:val="002571FE"/>
    <w:rsid w:val="00262C65"/>
    <w:rsid w:val="00270BD9"/>
    <w:rsid w:val="002C57EE"/>
    <w:rsid w:val="002C6F40"/>
    <w:rsid w:val="002F093C"/>
    <w:rsid w:val="003032D1"/>
    <w:rsid w:val="003215C9"/>
    <w:rsid w:val="00377BF5"/>
    <w:rsid w:val="003C2354"/>
    <w:rsid w:val="003C5F54"/>
    <w:rsid w:val="003D0E5A"/>
    <w:rsid w:val="003F7242"/>
    <w:rsid w:val="00400594"/>
    <w:rsid w:val="00404858"/>
    <w:rsid w:val="00415346"/>
    <w:rsid w:val="00422B8B"/>
    <w:rsid w:val="00480512"/>
    <w:rsid w:val="00494FEB"/>
    <w:rsid w:val="004B6E38"/>
    <w:rsid w:val="004C2983"/>
    <w:rsid w:val="004E0A69"/>
    <w:rsid w:val="0050178C"/>
    <w:rsid w:val="00543D96"/>
    <w:rsid w:val="00547D25"/>
    <w:rsid w:val="00567EC2"/>
    <w:rsid w:val="005B481A"/>
    <w:rsid w:val="005C7CEC"/>
    <w:rsid w:val="005D4C19"/>
    <w:rsid w:val="005E4979"/>
    <w:rsid w:val="00605D3C"/>
    <w:rsid w:val="006314FC"/>
    <w:rsid w:val="0063492F"/>
    <w:rsid w:val="006811B6"/>
    <w:rsid w:val="00681B1D"/>
    <w:rsid w:val="00685D40"/>
    <w:rsid w:val="007040BF"/>
    <w:rsid w:val="0070744A"/>
    <w:rsid w:val="00720C16"/>
    <w:rsid w:val="0073050D"/>
    <w:rsid w:val="00740F00"/>
    <w:rsid w:val="007502C3"/>
    <w:rsid w:val="00752BE1"/>
    <w:rsid w:val="00787B09"/>
    <w:rsid w:val="007E6FAA"/>
    <w:rsid w:val="00815750"/>
    <w:rsid w:val="00844AF3"/>
    <w:rsid w:val="00845E96"/>
    <w:rsid w:val="008968C6"/>
    <w:rsid w:val="008B3516"/>
    <w:rsid w:val="00903764"/>
    <w:rsid w:val="00903931"/>
    <w:rsid w:val="00950216"/>
    <w:rsid w:val="009618ED"/>
    <w:rsid w:val="0097771B"/>
    <w:rsid w:val="009C10E9"/>
    <w:rsid w:val="00A0747F"/>
    <w:rsid w:val="00A80387"/>
    <w:rsid w:val="00A8571C"/>
    <w:rsid w:val="00AE2237"/>
    <w:rsid w:val="00AE5050"/>
    <w:rsid w:val="00B2457F"/>
    <w:rsid w:val="00B8675C"/>
    <w:rsid w:val="00B9497B"/>
    <w:rsid w:val="00BB0136"/>
    <w:rsid w:val="00C12F0A"/>
    <w:rsid w:val="00CF3CFF"/>
    <w:rsid w:val="00D03289"/>
    <w:rsid w:val="00D36CDC"/>
    <w:rsid w:val="00D64C43"/>
    <w:rsid w:val="00D70D7F"/>
    <w:rsid w:val="00DA5961"/>
    <w:rsid w:val="00DD1142"/>
    <w:rsid w:val="00DD3C9A"/>
    <w:rsid w:val="00E05578"/>
    <w:rsid w:val="00E06DA3"/>
    <w:rsid w:val="00ED0380"/>
    <w:rsid w:val="00EF524A"/>
    <w:rsid w:val="00F53B54"/>
    <w:rsid w:val="00F57AD5"/>
    <w:rsid w:val="00F70115"/>
    <w:rsid w:val="00F86BEB"/>
    <w:rsid w:val="00FD27C8"/>
    <w:rsid w:val="00FD59BA"/>
    <w:rsid w:val="00FE6553"/>
    <w:rsid w:val="00FF7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12CB2A"/>
  <w15:chartTrackingRefBased/>
  <w15:docId w15:val="{D35491E1-B4ED-409C-AAF3-D0B39369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E96"/>
    <w:rPr>
      <w:lang w:val="en-US"/>
    </w:rPr>
  </w:style>
  <w:style w:type="paragraph" w:styleId="Heading1">
    <w:name w:val="heading 1"/>
    <w:basedOn w:val="ToC"/>
    <w:next w:val="Normal"/>
    <w:link w:val="Heading1Char"/>
    <w:uiPriority w:val="9"/>
    <w:qFormat/>
    <w:rsid w:val="00B2457F"/>
    <w:pPr>
      <w:keepNext/>
      <w:keepLines/>
      <w:spacing w:before="240" w:after="0"/>
      <w:outlineLvl w:val="0"/>
    </w:pPr>
    <w:rPr>
      <w:rFonts w:eastAsiaTheme="majorEastAsia" w:cstheme="majorBidi"/>
      <w:caps/>
      <w:szCs w:val="32"/>
    </w:rPr>
  </w:style>
  <w:style w:type="paragraph" w:styleId="Heading2">
    <w:name w:val="heading 2"/>
    <w:basedOn w:val="Normal"/>
    <w:next w:val="Normal"/>
    <w:link w:val="Heading2Char"/>
    <w:uiPriority w:val="9"/>
    <w:qFormat/>
    <w:rsid w:val="00B2457F"/>
    <w:pPr>
      <w:keepNext/>
      <w:tabs>
        <w:tab w:val="num" w:pos="576"/>
      </w:tabs>
      <w:spacing w:after="0" w:line="240" w:lineRule="auto"/>
      <w:ind w:left="576" w:hanging="57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E96"/>
    <w:rPr>
      <w:lang w:val="en-US"/>
    </w:rPr>
  </w:style>
  <w:style w:type="numbering" w:customStyle="1" w:styleId="List0">
    <w:name w:val="List 0"/>
    <w:basedOn w:val="NoList"/>
    <w:rsid w:val="00845E96"/>
    <w:pPr>
      <w:numPr>
        <w:numId w:val="1"/>
      </w:numPr>
    </w:pPr>
  </w:style>
  <w:style w:type="paragraph" w:styleId="Header">
    <w:name w:val="header"/>
    <w:basedOn w:val="Normal"/>
    <w:link w:val="HeaderChar"/>
    <w:uiPriority w:val="99"/>
    <w:unhideWhenUsed/>
    <w:rsid w:val="00845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E96"/>
    <w:rPr>
      <w:lang w:val="en-US"/>
    </w:rPr>
  </w:style>
  <w:style w:type="character" w:customStyle="1" w:styleId="Heading1Char">
    <w:name w:val="Heading 1 Char"/>
    <w:basedOn w:val="DefaultParagraphFont"/>
    <w:link w:val="Heading1"/>
    <w:uiPriority w:val="9"/>
    <w:rsid w:val="00B2457F"/>
    <w:rPr>
      <w:rFonts w:ascii="Times New Roman" w:eastAsiaTheme="majorEastAsia" w:hAnsi="Times New Roman" w:cstheme="majorBidi"/>
      <w:b/>
      <w:bCs/>
      <w:caps/>
      <w:noProof/>
      <w:sz w:val="24"/>
      <w:szCs w:val="32"/>
    </w:rPr>
  </w:style>
  <w:style w:type="character" w:customStyle="1" w:styleId="Heading2Char">
    <w:name w:val="Heading 2 Char"/>
    <w:basedOn w:val="DefaultParagraphFont"/>
    <w:link w:val="Heading2"/>
    <w:uiPriority w:val="9"/>
    <w:rsid w:val="00B2457F"/>
    <w:rPr>
      <w:rFonts w:ascii="Times New Roman" w:eastAsia="Times New Roman" w:hAnsi="Times New Roman" w:cs="Times New Roman"/>
      <w:b/>
      <w:bCs/>
      <w:sz w:val="24"/>
      <w:szCs w:val="24"/>
      <w:lang w:val="en-US"/>
    </w:rPr>
  </w:style>
  <w:style w:type="paragraph" w:customStyle="1" w:styleId="ToC">
    <w:name w:val="ToC"/>
    <w:basedOn w:val="Normal"/>
    <w:link w:val="ToCChar"/>
    <w:qFormat/>
    <w:rsid w:val="00B2457F"/>
    <w:rPr>
      <w:rFonts w:ascii="Times New Roman" w:hAnsi="Times New Roman"/>
      <w:b/>
      <w:bCs/>
      <w:noProof/>
      <w:sz w:val="24"/>
      <w:lang w:val="en-CA"/>
    </w:rPr>
  </w:style>
  <w:style w:type="paragraph" w:styleId="ListParagraph">
    <w:name w:val="List Paragraph"/>
    <w:basedOn w:val="Normal"/>
    <w:uiPriority w:val="34"/>
    <w:qFormat/>
    <w:rsid w:val="00B2457F"/>
    <w:pPr>
      <w:ind w:left="720"/>
      <w:contextualSpacing/>
    </w:pPr>
    <w:rPr>
      <w:rFonts w:ascii="Times New Roman" w:hAnsi="Times New Roman"/>
      <w:sz w:val="24"/>
      <w:lang w:val="en-CA"/>
    </w:rPr>
  </w:style>
  <w:style w:type="character" w:customStyle="1" w:styleId="ToCChar">
    <w:name w:val="ToC Char"/>
    <w:basedOn w:val="DefaultParagraphFont"/>
    <w:link w:val="ToC"/>
    <w:rsid w:val="00B2457F"/>
    <w:rPr>
      <w:rFonts w:ascii="Times New Roman" w:hAnsi="Times New Roman"/>
      <w:b/>
      <w:bCs/>
      <w:noProof/>
      <w:sz w:val="24"/>
    </w:rPr>
  </w:style>
  <w:style w:type="paragraph" w:styleId="TOC1">
    <w:name w:val="toc 1"/>
    <w:basedOn w:val="Normal"/>
    <w:next w:val="Normal"/>
    <w:autoRedefine/>
    <w:uiPriority w:val="39"/>
    <w:unhideWhenUsed/>
    <w:rsid w:val="00B2457F"/>
    <w:pPr>
      <w:spacing w:after="100"/>
    </w:pPr>
    <w:rPr>
      <w:rFonts w:ascii="Times New Roman" w:hAnsi="Times New Roman"/>
      <w:sz w:val="24"/>
      <w:lang w:val="en-CA"/>
    </w:rPr>
  </w:style>
  <w:style w:type="character" w:styleId="Hyperlink">
    <w:name w:val="Hyperlink"/>
    <w:basedOn w:val="DefaultParagraphFont"/>
    <w:uiPriority w:val="99"/>
    <w:unhideWhenUsed/>
    <w:rsid w:val="00B2457F"/>
    <w:rPr>
      <w:color w:val="0563C1" w:themeColor="hyperlink"/>
      <w:u w:val="single"/>
    </w:rPr>
  </w:style>
  <w:style w:type="paragraph" w:styleId="TOC2">
    <w:name w:val="toc 2"/>
    <w:basedOn w:val="Normal"/>
    <w:next w:val="Normal"/>
    <w:autoRedefine/>
    <w:uiPriority w:val="39"/>
    <w:unhideWhenUsed/>
    <w:rsid w:val="00B2457F"/>
    <w:pPr>
      <w:spacing w:after="100"/>
      <w:ind w:left="240"/>
    </w:pPr>
    <w:rPr>
      <w:rFonts w:ascii="Times New Roman" w:hAnsi="Times New Roman"/>
      <w:sz w:val="24"/>
      <w:lang w:val="en-CA"/>
    </w:rPr>
  </w:style>
  <w:style w:type="character" w:styleId="CommentReference">
    <w:name w:val="annotation reference"/>
    <w:basedOn w:val="DefaultParagraphFont"/>
    <w:uiPriority w:val="99"/>
    <w:semiHidden/>
    <w:unhideWhenUsed/>
    <w:rsid w:val="00B2457F"/>
    <w:rPr>
      <w:sz w:val="16"/>
      <w:szCs w:val="16"/>
    </w:rPr>
  </w:style>
  <w:style w:type="paragraph" w:styleId="CommentText">
    <w:name w:val="annotation text"/>
    <w:basedOn w:val="Normal"/>
    <w:link w:val="CommentTextChar"/>
    <w:uiPriority w:val="99"/>
    <w:unhideWhenUsed/>
    <w:rsid w:val="00B2457F"/>
    <w:pPr>
      <w:spacing w:line="240" w:lineRule="auto"/>
    </w:pPr>
    <w:rPr>
      <w:rFonts w:ascii="Times New Roman" w:hAnsi="Times New Roman"/>
      <w:sz w:val="20"/>
      <w:szCs w:val="20"/>
      <w:lang w:val="en-CA"/>
    </w:rPr>
  </w:style>
  <w:style w:type="character" w:customStyle="1" w:styleId="CommentTextChar">
    <w:name w:val="Comment Text Char"/>
    <w:basedOn w:val="DefaultParagraphFont"/>
    <w:link w:val="CommentText"/>
    <w:uiPriority w:val="99"/>
    <w:rsid w:val="00B2457F"/>
    <w:rPr>
      <w:rFonts w:ascii="Times New Roman" w:hAnsi="Times New Roman"/>
      <w:sz w:val="20"/>
      <w:szCs w:val="20"/>
    </w:rPr>
  </w:style>
  <w:style w:type="paragraph" w:styleId="BalloonText">
    <w:name w:val="Balloon Text"/>
    <w:basedOn w:val="Normal"/>
    <w:link w:val="BalloonTextChar"/>
    <w:uiPriority w:val="99"/>
    <w:semiHidden/>
    <w:unhideWhenUsed/>
    <w:rsid w:val="00903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931"/>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903931"/>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903931"/>
    <w:rPr>
      <w:rFonts w:ascii="Times New Roman" w:hAnsi="Times New Roman"/>
      <w:b/>
      <w:bCs/>
      <w:sz w:val="20"/>
      <w:szCs w:val="20"/>
      <w:lang w:val="en-US"/>
    </w:rPr>
  </w:style>
  <w:style w:type="paragraph" w:styleId="Revision">
    <w:name w:val="Revision"/>
    <w:hidden/>
    <w:uiPriority w:val="99"/>
    <w:semiHidden/>
    <w:rsid w:val="0050178C"/>
    <w:pPr>
      <w:spacing w:after="0" w:line="240" w:lineRule="auto"/>
    </w:pPr>
    <w:rPr>
      <w:lang w:val="en-US"/>
    </w:rPr>
  </w:style>
  <w:style w:type="character" w:customStyle="1" w:styleId="ui-provider">
    <w:name w:val="ui-provider"/>
    <w:basedOn w:val="DefaultParagraphFont"/>
    <w:rsid w:val="00415346"/>
  </w:style>
  <w:style w:type="character" w:customStyle="1" w:styleId="text">
    <w:name w:val="text"/>
    <w:basedOn w:val="DefaultParagraphFont"/>
    <w:rsid w:val="00067066"/>
  </w:style>
  <w:style w:type="paragraph" w:customStyle="1" w:styleId="EndNoteBibliography">
    <w:name w:val="EndNote Bibliography"/>
    <w:basedOn w:val="Normal"/>
    <w:link w:val="EndNoteBibliographyChar"/>
    <w:rsid w:val="00815750"/>
    <w:pPr>
      <w:spacing w:line="240" w:lineRule="auto"/>
    </w:pPr>
    <w:rPr>
      <w:rFonts w:ascii="Calibri" w:hAnsi="Calibri" w:cs="Calibri"/>
      <w:noProof/>
      <w:lang w:val="en-GB"/>
    </w:rPr>
  </w:style>
  <w:style w:type="character" w:customStyle="1" w:styleId="EndNoteBibliographyChar">
    <w:name w:val="EndNote Bibliography Char"/>
    <w:basedOn w:val="DefaultParagraphFont"/>
    <w:link w:val="EndNoteBibliography"/>
    <w:rsid w:val="00815750"/>
    <w:rPr>
      <w:rFonts w:ascii="Calibri" w:hAnsi="Calibri" w:cs="Calibri"/>
      <w:noProof/>
      <w:lang w:val="en-GB"/>
    </w:rPr>
  </w:style>
  <w:style w:type="paragraph" w:customStyle="1" w:styleId="EndNoteBibliographyTitle">
    <w:name w:val="EndNote Bibliography Title"/>
    <w:basedOn w:val="Normal"/>
    <w:link w:val="EndNoteBibliographyTitleChar"/>
    <w:rsid w:val="0081575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15750"/>
    <w:rPr>
      <w:rFonts w:ascii="Calibri" w:hAnsi="Calibri" w:cs="Calibri"/>
      <w:noProof/>
      <w:lang w:val="en-US"/>
    </w:rPr>
  </w:style>
  <w:style w:type="table" w:styleId="TableGrid">
    <w:name w:val="Table Grid"/>
    <w:basedOn w:val="TableNormal"/>
    <w:uiPriority w:val="39"/>
    <w:rsid w:val="00AE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3232">
      <w:bodyDiv w:val="1"/>
      <w:marLeft w:val="0"/>
      <w:marRight w:val="0"/>
      <w:marTop w:val="0"/>
      <w:marBottom w:val="0"/>
      <w:divBdr>
        <w:top w:val="none" w:sz="0" w:space="0" w:color="auto"/>
        <w:left w:val="none" w:sz="0" w:space="0" w:color="auto"/>
        <w:bottom w:val="none" w:sz="0" w:space="0" w:color="auto"/>
        <w:right w:val="none" w:sz="0" w:space="0" w:color="auto"/>
      </w:divBdr>
    </w:div>
    <w:div w:id="168375903">
      <w:bodyDiv w:val="1"/>
      <w:marLeft w:val="0"/>
      <w:marRight w:val="0"/>
      <w:marTop w:val="0"/>
      <w:marBottom w:val="0"/>
      <w:divBdr>
        <w:top w:val="none" w:sz="0" w:space="0" w:color="auto"/>
        <w:left w:val="none" w:sz="0" w:space="0" w:color="auto"/>
        <w:bottom w:val="none" w:sz="0" w:space="0" w:color="auto"/>
        <w:right w:val="none" w:sz="0" w:space="0" w:color="auto"/>
      </w:divBdr>
    </w:div>
    <w:div w:id="194005224">
      <w:bodyDiv w:val="1"/>
      <w:marLeft w:val="0"/>
      <w:marRight w:val="0"/>
      <w:marTop w:val="0"/>
      <w:marBottom w:val="0"/>
      <w:divBdr>
        <w:top w:val="none" w:sz="0" w:space="0" w:color="auto"/>
        <w:left w:val="none" w:sz="0" w:space="0" w:color="auto"/>
        <w:bottom w:val="none" w:sz="0" w:space="0" w:color="auto"/>
        <w:right w:val="none" w:sz="0" w:space="0" w:color="auto"/>
      </w:divBdr>
    </w:div>
    <w:div w:id="314770757">
      <w:bodyDiv w:val="1"/>
      <w:marLeft w:val="0"/>
      <w:marRight w:val="0"/>
      <w:marTop w:val="0"/>
      <w:marBottom w:val="0"/>
      <w:divBdr>
        <w:top w:val="none" w:sz="0" w:space="0" w:color="auto"/>
        <w:left w:val="none" w:sz="0" w:space="0" w:color="auto"/>
        <w:bottom w:val="none" w:sz="0" w:space="0" w:color="auto"/>
        <w:right w:val="none" w:sz="0" w:space="0" w:color="auto"/>
      </w:divBdr>
    </w:div>
    <w:div w:id="389698056">
      <w:bodyDiv w:val="1"/>
      <w:marLeft w:val="0"/>
      <w:marRight w:val="0"/>
      <w:marTop w:val="0"/>
      <w:marBottom w:val="0"/>
      <w:divBdr>
        <w:top w:val="none" w:sz="0" w:space="0" w:color="auto"/>
        <w:left w:val="none" w:sz="0" w:space="0" w:color="auto"/>
        <w:bottom w:val="none" w:sz="0" w:space="0" w:color="auto"/>
        <w:right w:val="none" w:sz="0" w:space="0" w:color="auto"/>
      </w:divBdr>
    </w:div>
    <w:div w:id="491796735">
      <w:bodyDiv w:val="1"/>
      <w:marLeft w:val="0"/>
      <w:marRight w:val="0"/>
      <w:marTop w:val="0"/>
      <w:marBottom w:val="0"/>
      <w:divBdr>
        <w:top w:val="none" w:sz="0" w:space="0" w:color="auto"/>
        <w:left w:val="none" w:sz="0" w:space="0" w:color="auto"/>
        <w:bottom w:val="none" w:sz="0" w:space="0" w:color="auto"/>
        <w:right w:val="none" w:sz="0" w:space="0" w:color="auto"/>
      </w:divBdr>
    </w:div>
    <w:div w:id="699286463">
      <w:bodyDiv w:val="1"/>
      <w:marLeft w:val="0"/>
      <w:marRight w:val="0"/>
      <w:marTop w:val="0"/>
      <w:marBottom w:val="0"/>
      <w:divBdr>
        <w:top w:val="none" w:sz="0" w:space="0" w:color="auto"/>
        <w:left w:val="none" w:sz="0" w:space="0" w:color="auto"/>
        <w:bottom w:val="none" w:sz="0" w:space="0" w:color="auto"/>
        <w:right w:val="none" w:sz="0" w:space="0" w:color="auto"/>
      </w:divBdr>
    </w:div>
    <w:div w:id="756823592">
      <w:bodyDiv w:val="1"/>
      <w:marLeft w:val="0"/>
      <w:marRight w:val="0"/>
      <w:marTop w:val="0"/>
      <w:marBottom w:val="0"/>
      <w:divBdr>
        <w:top w:val="none" w:sz="0" w:space="0" w:color="auto"/>
        <w:left w:val="none" w:sz="0" w:space="0" w:color="auto"/>
        <w:bottom w:val="none" w:sz="0" w:space="0" w:color="auto"/>
        <w:right w:val="none" w:sz="0" w:space="0" w:color="auto"/>
      </w:divBdr>
    </w:div>
    <w:div w:id="879980530">
      <w:bodyDiv w:val="1"/>
      <w:marLeft w:val="0"/>
      <w:marRight w:val="0"/>
      <w:marTop w:val="0"/>
      <w:marBottom w:val="0"/>
      <w:divBdr>
        <w:top w:val="none" w:sz="0" w:space="0" w:color="auto"/>
        <w:left w:val="none" w:sz="0" w:space="0" w:color="auto"/>
        <w:bottom w:val="none" w:sz="0" w:space="0" w:color="auto"/>
        <w:right w:val="none" w:sz="0" w:space="0" w:color="auto"/>
      </w:divBdr>
    </w:div>
    <w:div w:id="1063213171">
      <w:bodyDiv w:val="1"/>
      <w:marLeft w:val="0"/>
      <w:marRight w:val="0"/>
      <w:marTop w:val="0"/>
      <w:marBottom w:val="0"/>
      <w:divBdr>
        <w:top w:val="none" w:sz="0" w:space="0" w:color="auto"/>
        <w:left w:val="none" w:sz="0" w:space="0" w:color="auto"/>
        <w:bottom w:val="none" w:sz="0" w:space="0" w:color="auto"/>
        <w:right w:val="none" w:sz="0" w:space="0" w:color="auto"/>
      </w:divBdr>
    </w:div>
    <w:div w:id="1145463830">
      <w:bodyDiv w:val="1"/>
      <w:marLeft w:val="0"/>
      <w:marRight w:val="0"/>
      <w:marTop w:val="0"/>
      <w:marBottom w:val="0"/>
      <w:divBdr>
        <w:top w:val="none" w:sz="0" w:space="0" w:color="auto"/>
        <w:left w:val="none" w:sz="0" w:space="0" w:color="auto"/>
        <w:bottom w:val="none" w:sz="0" w:space="0" w:color="auto"/>
        <w:right w:val="none" w:sz="0" w:space="0" w:color="auto"/>
      </w:divBdr>
    </w:div>
    <w:div w:id="1159921856">
      <w:bodyDiv w:val="1"/>
      <w:marLeft w:val="0"/>
      <w:marRight w:val="0"/>
      <w:marTop w:val="0"/>
      <w:marBottom w:val="0"/>
      <w:divBdr>
        <w:top w:val="none" w:sz="0" w:space="0" w:color="auto"/>
        <w:left w:val="none" w:sz="0" w:space="0" w:color="auto"/>
        <w:bottom w:val="none" w:sz="0" w:space="0" w:color="auto"/>
        <w:right w:val="none" w:sz="0" w:space="0" w:color="auto"/>
      </w:divBdr>
    </w:div>
    <w:div w:id="1256939892">
      <w:bodyDiv w:val="1"/>
      <w:marLeft w:val="0"/>
      <w:marRight w:val="0"/>
      <w:marTop w:val="0"/>
      <w:marBottom w:val="0"/>
      <w:divBdr>
        <w:top w:val="none" w:sz="0" w:space="0" w:color="auto"/>
        <w:left w:val="none" w:sz="0" w:space="0" w:color="auto"/>
        <w:bottom w:val="none" w:sz="0" w:space="0" w:color="auto"/>
        <w:right w:val="none" w:sz="0" w:space="0" w:color="auto"/>
      </w:divBdr>
    </w:div>
    <w:div w:id="1307902745">
      <w:bodyDiv w:val="1"/>
      <w:marLeft w:val="0"/>
      <w:marRight w:val="0"/>
      <w:marTop w:val="0"/>
      <w:marBottom w:val="0"/>
      <w:divBdr>
        <w:top w:val="none" w:sz="0" w:space="0" w:color="auto"/>
        <w:left w:val="none" w:sz="0" w:space="0" w:color="auto"/>
        <w:bottom w:val="none" w:sz="0" w:space="0" w:color="auto"/>
        <w:right w:val="none" w:sz="0" w:space="0" w:color="auto"/>
      </w:divBdr>
    </w:div>
    <w:div w:id="1380519444">
      <w:bodyDiv w:val="1"/>
      <w:marLeft w:val="0"/>
      <w:marRight w:val="0"/>
      <w:marTop w:val="0"/>
      <w:marBottom w:val="0"/>
      <w:divBdr>
        <w:top w:val="none" w:sz="0" w:space="0" w:color="auto"/>
        <w:left w:val="none" w:sz="0" w:space="0" w:color="auto"/>
        <w:bottom w:val="none" w:sz="0" w:space="0" w:color="auto"/>
        <w:right w:val="none" w:sz="0" w:space="0" w:color="auto"/>
      </w:divBdr>
    </w:div>
    <w:div w:id="1437484749">
      <w:bodyDiv w:val="1"/>
      <w:marLeft w:val="0"/>
      <w:marRight w:val="0"/>
      <w:marTop w:val="0"/>
      <w:marBottom w:val="0"/>
      <w:divBdr>
        <w:top w:val="none" w:sz="0" w:space="0" w:color="auto"/>
        <w:left w:val="none" w:sz="0" w:space="0" w:color="auto"/>
        <w:bottom w:val="none" w:sz="0" w:space="0" w:color="auto"/>
        <w:right w:val="none" w:sz="0" w:space="0" w:color="auto"/>
      </w:divBdr>
    </w:div>
    <w:div w:id="1443572187">
      <w:bodyDiv w:val="1"/>
      <w:marLeft w:val="0"/>
      <w:marRight w:val="0"/>
      <w:marTop w:val="0"/>
      <w:marBottom w:val="0"/>
      <w:divBdr>
        <w:top w:val="none" w:sz="0" w:space="0" w:color="auto"/>
        <w:left w:val="none" w:sz="0" w:space="0" w:color="auto"/>
        <w:bottom w:val="none" w:sz="0" w:space="0" w:color="auto"/>
        <w:right w:val="none" w:sz="0" w:space="0" w:color="auto"/>
      </w:divBdr>
    </w:div>
    <w:div w:id="1474566896">
      <w:bodyDiv w:val="1"/>
      <w:marLeft w:val="0"/>
      <w:marRight w:val="0"/>
      <w:marTop w:val="0"/>
      <w:marBottom w:val="0"/>
      <w:divBdr>
        <w:top w:val="none" w:sz="0" w:space="0" w:color="auto"/>
        <w:left w:val="none" w:sz="0" w:space="0" w:color="auto"/>
        <w:bottom w:val="none" w:sz="0" w:space="0" w:color="auto"/>
        <w:right w:val="none" w:sz="0" w:space="0" w:color="auto"/>
      </w:divBdr>
    </w:div>
    <w:div w:id="1489010421">
      <w:bodyDiv w:val="1"/>
      <w:marLeft w:val="0"/>
      <w:marRight w:val="0"/>
      <w:marTop w:val="0"/>
      <w:marBottom w:val="0"/>
      <w:divBdr>
        <w:top w:val="none" w:sz="0" w:space="0" w:color="auto"/>
        <w:left w:val="none" w:sz="0" w:space="0" w:color="auto"/>
        <w:bottom w:val="none" w:sz="0" w:space="0" w:color="auto"/>
        <w:right w:val="none" w:sz="0" w:space="0" w:color="auto"/>
      </w:divBdr>
    </w:div>
    <w:div w:id="1540125315">
      <w:bodyDiv w:val="1"/>
      <w:marLeft w:val="0"/>
      <w:marRight w:val="0"/>
      <w:marTop w:val="0"/>
      <w:marBottom w:val="0"/>
      <w:divBdr>
        <w:top w:val="none" w:sz="0" w:space="0" w:color="auto"/>
        <w:left w:val="none" w:sz="0" w:space="0" w:color="auto"/>
        <w:bottom w:val="none" w:sz="0" w:space="0" w:color="auto"/>
        <w:right w:val="none" w:sz="0" w:space="0" w:color="auto"/>
      </w:divBdr>
    </w:div>
    <w:div w:id="1578317998">
      <w:bodyDiv w:val="1"/>
      <w:marLeft w:val="0"/>
      <w:marRight w:val="0"/>
      <w:marTop w:val="0"/>
      <w:marBottom w:val="0"/>
      <w:divBdr>
        <w:top w:val="none" w:sz="0" w:space="0" w:color="auto"/>
        <w:left w:val="none" w:sz="0" w:space="0" w:color="auto"/>
        <w:bottom w:val="none" w:sz="0" w:space="0" w:color="auto"/>
        <w:right w:val="none" w:sz="0" w:space="0" w:color="auto"/>
      </w:divBdr>
    </w:div>
    <w:div w:id="1601914562">
      <w:bodyDiv w:val="1"/>
      <w:marLeft w:val="0"/>
      <w:marRight w:val="0"/>
      <w:marTop w:val="0"/>
      <w:marBottom w:val="0"/>
      <w:divBdr>
        <w:top w:val="none" w:sz="0" w:space="0" w:color="auto"/>
        <w:left w:val="none" w:sz="0" w:space="0" w:color="auto"/>
        <w:bottom w:val="none" w:sz="0" w:space="0" w:color="auto"/>
        <w:right w:val="none" w:sz="0" w:space="0" w:color="auto"/>
      </w:divBdr>
    </w:div>
    <w:div w:id="1602104465">
      <w:bodyDiv w:val="1"/>
      <w:marLeft w:val="0"/>
      <w:marRight w:val="0"/>
      <w:marTop w:val="0"/>
      <w:marBottom w:val="0"/>
      <w:divBdr>
        <w:top w:val="none" w:sz="0" w:space="0" w:color="auto"/>
        <w:left w:val="none" w:sz="0" w:space="0" w:color="auto"/>
        <w:bottom w:val="none" w:sz="0" w:space="0" w:color="auto"/>
        <w:right w:val="none" w:sz="0" w:space="0" w:color="auto"/>
      </w:divBdr>
    </w:div>
    <w:div w:id="1698660099">
      <w:bodyDiv w:val="1"/>
      <w:marLeft w:val="0"/>
      <w:marRight w:val="0"/>
      <w:marTop w:val="0"/>
      <w:marBottom w:val="0"/>
      <w:divBdr>
        <w:top w:val="none" w:sz="0" w:space="0" w:color="auto"/>
        <w:left w:val="none" w:sz="0" w:space="0" w:color="auto"/>
        <w:bottom w:val="none" w:sz="0" w:space="0" w:color="auto"/>
        <w:right w:val="none" w:sz="0" w:space="0" w:color="auto"/>
      </w:divBdr>
    </w:div>
    <w:div w:id="1811051114">
      <w:bodyDiv w:val="1"/>
      <w:marLeft w:val="0"/>
      <w:marRight w:val="0"/>
      <w:marTop w:val="0"/>
      <w:marBottom w:val="0"/>
      <w:divBdr>
        <w:top w:val="none" w:sz="0" w:space="0" w:color="auto"/>
        <w:left w:val="none" w:sz="0" w:space="0" w:color="auto"/>
        <w:bottom w:val="none" w:sz="0" w:space="0" w:color="auto"/>
        <w:right w:val="none" w:sz="0" w:space="0" w:color="auto"/>
      </w:divBdr>
    </w:div>
    <w:div w:id="1833450560">
      <w:bodyDiv w:val="1"/>
      <w:marLeft w:val="0"/>
      <w:marRight w:val="0"/>
      <w:marTop w:val="0"/>
      <w:marBottom w:val="0"/>
      <w:divBdr>
        <w:top w:val="none" w:sz="0" w:space="0" w:color="auto"/>
        <w:left w:val="none" w:sz="0" w:space="0" w:color="auto"/>
        <w:bottom w:val="none" w:sz="0" w:space="0" w:color="auto"/>
        <w:right w:val="none" w:sz="0" w:space="0" w:color="auto"/>
      </w:divBdr>
    </w:div>
    <w:div w:id="1862745490">
      <w:bodyDiv w:val="1"/>
      <w:marLeft w:val="0"/>
      <w:marRight w:val="0"/>
      <w:marTop w:val="0"/>
      <w:marBottom w:val="0"/>
      <w:divBdr>
        <w:top w:val="none" w:sz="0" w:space="0" w:color="auto"/>
        <w:left w:val="none" w:sz="0" w:space="0" w:color="auto"/>
        <w:bottom w:val="none" w:sz="0" w:space="0" w:color="auto"/>
        <w:right w:val="none" w:sz="0" w:space="0" w:color="auto"/>
      </w:divBdr>
    </w:div>
    <w:div w:id="1879587084">
      <w:bodyDiv w:val="1"/>
      <w:marLeft w:val="0"/>
      <w:marRight w:val="0"/>
      <w:marTop w:val="0"/>
      <w:marBottom w:val="0"/>
      <w:divBdr>
        <w:top w:val="none" w:sz="0" w:space="0" w:color="auto"/>
        <w:left w:val="none" w:sz="0" w:space="0" w:color="auto"/>
        <w:bottom w:val="none" w:sz="0" w:space="0" w:color="auto"/>
        <w:right w:val="none" w:sz="0" w:space="0" w:color="auto"/>
      </w:divBdr>
    </w:div>
    <w:div w:id="2070182395">
      <w:bodyDiv w:val="1"/>
      <w:marLeft w:val="0"/>
      <w:marRight w:val="0"/>
      <w:marTop w:val="0"/>
      <w:marBottom w:val="0"/>
      <w:divBdr>
        <w:top w:val="none" w:sz="0" w:space="0" w:color="auto"/>
        <w:left w:val="none" w:sz="0" w:space="0" w:color="auto"/>
        <w:bottom w:val="none" w:sz="0" w:space="0" w:color="auto"/>
        <w:right w:val="none" w:sz="0" w:space="0" w:color="auto"/>
      </w:divBdr>
    </w:div>
    <w:div w:id="2115394511">
      <w:bodyDiv w:val="1"/>
      <w:marLeft w:val="0"/>
      <w:marRight w:val="0"/>
      <w:marTop w:val="0"/>
      <w:marBottom w:val="0"/>
      <w:divBdr>
        <w:top w:val="none" w:sz="0" w:space="0" w:color="auto"/>
        <w:left w:val="none" w:sz="0" w:space="0" w:color="auto"/>
        <w:bottom w:val="none" w:sz="0" w:space="0" w:color="auto"/>
        <w:right w:val="none" w:sz="0" w:space="0" w:color="auto"/>
      </w:divBdr>
    </w:div>
    <w:div w:id="21448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86E4-1921-48DA-A870-7A4994AC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PHRI</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Conen, David</dc:creator>
  <cp:keywords/>
  <dc:description/>
  <cp:lastModifiedBy>Conen, David</cp:lastModifiedBy>
  <cp:revision>6</cp:revision>
  <dcterms:created xsi:type="dcterms:W3CDTF">2023-08-05T13:22:00Z</dcterms:created>
  <dcterms:modified xsi:type="dcterms:W3CDTF">2023-08-05T14:13:00Z</dcterms:modified>
</cp:coreProperties>
</file>