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D804" w14:textId="354AF55D" w:rsidR="004B7E44" w:rsidRDefault="004B7E44" w:rsidP="004B7E44">
      <w:bookmarkStart w:id="0" w:name="_Hlk135903127"/>
      <w:bookmarkEnd w:id="0"/>
    </w:p>
    <w:p w14:paraId="1ECC3E40" w14:textId="77777777" w:rsidR="00BA085A" w:rsidRDefault="00BA085A" w:rsidP="004B7E44"/>
    <w:p w14:paraId="7D6B22C4" w14:textId="65DE0C2D" w:rsidR="00BA085A" w:rsidRDefault="00BA085A" w:rsidP="004B7E44">
      <w:r>
        <w:rPr>
          <w:noProof/>
        </w:rPr>
        <w:drawing>
          <wp:anchor distT="0" distB="0" distL="114300" distR="114300" simplePos="0" relativeHeight="251658240" behindDoc="0" locked="0" layoutInCell="1" allowOverlap="1" wp14:anchorId="16423FF2" wp14:editId="22ED264B">
            <wp:simplePos x="0" y="0"/>
            <wp:positionH relativeFrom="column">
              <wp:posOffset>221615</wp:posOffset>
            </wp:positionH>
            <wp:positionV relativeFrom="paragraph">
              <wp:posOffset>327025</wp:posOffset>
            </wp:positionV>
            <wp:extent cx="5851080" cy="1609725"/>
            <wp:effectExtent l="0" t="0" r="0" b="0"/>
            <wp:wrapSquare wrapText="bothSides"/>
            <wp:docPr id="440777197" name="Picture 4" descr="A logo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777197" name="Picture 4" descr="A logo on a black background&#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5851080" cy="1609725"/>
                    </a:xfrm>
                    <a:prstGeom prst="rect">
                      <a:avLst/>
                    </a:prstGeom>
                  </pic:spPr>
                </pic:pic>
              </a:graphicData>
            </a:graphic>
          </wp:anchor>
        </w:drawing>
      </w:r>
    </w:p>
    <w:p w14:paraId="33093A26" w14:textId="6B48E09E" w:rsidR="00BA085A" w:rsidRDefault="00BA085A" w:rsidP="004B7E44"/>
    <w:p w14:paraId="559DE244" w14:textId="77777777" w:rsidR="00BA085A" w:rsidRDefault="00BA085A" w:rsidP="004B7E44"/>
    <w:p w14:paraId="4445A03F" w14:textId="77777777" w:rsidR="00BA085A" w:rsidRDefault="00BA085A" w:rsidP="004B7E44"/>
    <w:p w14:paraId="233ED0C9" w14:textId="77777777" w:rsidR="00BA085A" w:rsidRDefault="00BA085A" w:rsidP="004B7E44"/>
    <w:p w14:paraId="162D9517" w14:textId="77777777" w:rsidR="00BA085A" w:rsidRDefault="00BA085A" w:rsidP="004B7E44"/>
    <w:p w14:paraId="10AF526D" w14:textId="77777777" w:rsidR="00BA085A" w:rsidRDefault="00BA085A" w:rsidP="004B7E44"/>
    <w:p w14:paraId="7BCA0A12" w14:textId="77777777" w:rsidR="00BA085A" w:rsidRDefault="00BA085A" w:rsidP="004B7E44"/>
    <w:p w14:paraId="13E85ECF" w14:textId="77777777" w:rsidR="00BA085A" w:rsidRDefault="00BA085A" w:rsidP="004B7E44"/>
    <w:p w14:paraId="4B01E40F" w14:textId="77777777" w:rsidR="00BA085A" w:rsidRDefault="00BA085A" w:rsidP="004B7E44"/>
    <w:p w14:paraId="133F5FE0" w14:textId="77777777" w:rsidR="00BA085A" w:rsidRDefault="00BA085A" w:rsidP="004B7E44"/>
    <w:p w14:paraId="318FC0BB" w14:textId="77777777" w:rsidR="00BA085A" w:rsidRDefault="00BA085A" w:rsidP="004B7E44"/>
    <w:p w14:paraId="551FDC13" w14:textId="77777777" w:rsidR="00BA085A" w:rsidRDefault="00BA085A" w:rsidP="004B7E44"/>
    <w:p w14:paraId="316DBD3D" w14:textId="77777777" w:rsidR="00BA085A" w:rsidRDefault="00BA085A" w:rsidP="004B7E44"/>
    <w:p w14:paraId="0B51099C" w14:textId="3ACF0B9D" w:rsidR="00BA085A" w:rsidRDefault="00BA085A" w:rsidP="004B7E44"/>
    <w:p w14:paraId="3DDE2A53" w14:textId="4924FCF0" w:rsidR="00BA085A" w:rsidRDefault="00BA085A" w:rsidP="004B7E44"/>
    <w:p w14:paraId="583B7336" w14:textId="48F6850E" w:rsidR="00BA085A" w:rsidRPr="00BA085A" w:rsidRDefault="00BA085A" w:rsidP="00BA085A">
      <w:pPr>
        <w:spacing w:after="120" w:line="502" w:lineRule="exact"/>
        <w:contextualSpacing/>
        <w:jc w:val="center"/>
        <w:rPr>
          <w:rFonts w:ascii="Times New Roman"/>
          <w:color w:val="7A003C"/>
          <w:sz w:val="52"/>
          <w:szCs w:val="52"/>
        </w:rPr>
      </w:pPr>
      <w:r w:rsidRPr="00BA085A">
        <w:rPr>
          <w:rFonts w:ascii="Times New Roman"/>
          <w:color w:val="7A003C"/>
          <w:sz w:val="52"/>
          <w:szCs w:val="52"/>
        </w:rPr>
        <w:t>MSc eHealth</w:t>
      </w:r>
    </w:p>
    <w:p w14:paraId="7BBFB980" w14:textId="710A3415" w:rsidR="00BA085A" w:rsidRPr="00BA085A" w:rsidRDefault="00BA085A" w:rsidP="00BA085A">
      <w:pPr>
        <w:spacing w:after="120" w:line="502" w:lineRule="exact"/>
        <w:contextualSpacing/>
        <w:jc w:val="center"/>
        <w:rPr>
          <w:rFonts w:ascii="Times New Roman"/>
          <w:color w:val="8E979D"/>
          <w:sz w:val="52"/>
          <w:szCs w:val="52"/>
        </w:rPr>
      </w:pPr>
      <w:r w:rsidRPr="00BA085A">
        <w:rPr>
          <w:rFonts w:ascii="Times New Roman"/>
          <w:color w:val="8E979D"/>
          <w:sz w:val="52"/>
          <w:szCs w:val="52"/>
        </w:rPr>
        <w:t>Student Handbook</w:t>
      </w:r>
    </w:p>
    <w:p w14:paraId="46A58DBD" w14:textId="053C705E" w:rsidR="00BA085A" w:rsidRPr="00BA085A" w:rsidRDefault="00BA085A" w:rsidP="00BA085A">
      <w:pPr>
        <w:spacing w:after="120"/>
        <w:contextualSpacing/>
        <w:jc w:val="center"/>
        <w:rPr>
          <w:sz w:val="52"/>
          <w:szCs w:val="52"/>
        </w:rPr>
      </w:pPr>
      <w:r w:rsidRPr="00BA085A">
        <w:rPr>
          <w:rFonts w:ascii="Times New Roman"/>
          <w:color w:val="8E979D"/>
          <w:sz w:val="52"/>
          <w:szCs w:val="52"/>
        </w:rPr>
        <w:t>2023-2024</w:t>
      </w:r>
    </w:p>
    <w:p w14:paraId="6B7FE452" w14:textId="6BAF5A22" w:rsidR="004B7E44" w:rsidRPr="00844858" w:rsidRDefault="004B7E44" w:rsidP="00BA085A">
      <w:pPr>
        <w:jc w:val="center"/>
      </w:pPr>
      <w:r w:rsidRPr="00844858">
        <w:br w:type="page"/>
      </w:r>
    </w:p>
    <w:sdt>
      <w:sdtPr>
        <w:rPr>
          <w:rFonts w:asciiTheme="minorHAnsi" w:eastAsia="Times New Roman" w:hAnsiTheme="minorHAnsi" w:cs="Times New Roman"/>
          <w:b/>
          <w:color w:val="auto"/>
          <w:sz w:val="48"/>
          <w:szCs w:val="24"/>
        </w:rPr>
        <w:id w:val="1479576698"/>
        <w:docPartObj>
          <w:docPartGallery w:val="Table of Contents"/>
          <w:docPartUnique/>
        </w:docPartObj>
      </w:sdtPr>
      <w:sdtEndPr>
        <w:rPr>
          <w:rFonts w:eastAsiaTheme="minorEastAsia" w:cstheme="minorBidi"/>
          <w:b w:val="0"/>
          <w:bCs/>
          <w:noProof/>
          <w:sz w:val="21"/>
          <w:szCs w:val="21"/>
        </w:rPr>
      </w:sdtEndPr>
      <w:sdtContent>
        <w:p w14:paraId="7F4170A0" w14:textId="77777777" w:rsidR="0074522B" w:rsidRPr="00501A8F" w:rsidRDefault="0074522B">
          <w:pPr>
            <w:pStyle w:val="TOCHeading"/>
            <w:rPr>
              <w:b/>
              <w:bCs/>
              <w:color w:val="7A003C"/>
            </w:rPr>
          </w:pPr>
          <w:r w:rsidRPr="00501A8F">
            <w:rPr>
              <w:b/>
              <w:bCs/>
              <w:color w:val="7A003C"/>
            </w:rPr>
            <w:t>Table of Contents</w:t>
          </w:r>
        </w:p>
        <w:p w14:paraId="4E0F4885" w14:textId="218065B0" w:rsidR="00302639" w:rsidRDefault="0074522B">
          <w:pPr>
            <w:pStyle w:val="TOC1"/>
            <w:tabs>
              <w:tab w:val="right" w:leader="dot" w:pos="9928"/>
            </w:tabs>
            <w:rPr>
              <w:noProof/>
              <w:kern w:val="2"/>
              <w:sz w:val="22"/>
              <w:szCs w:val="22"/>
              <w14:ligatures w14:val="standardContextual"/>
            </w:rPr>
          </w:pPr>
          <w:r w:rsidRPr="00501A8F">
            <w:fldChar w:fldCharType="begin"/>
          </w:r>
          <w:r w:rsidRPr="00501A8F">
            <w:instrText xml:space="preserve"> TOC \o "1-3" \h \z \u </w:instrText>
          </w:r>
          <w:r w:rsidRPr="00501A8F">
            <w:fldChar w:fldCharType="separate"/>
          </w:r>
          <w:hyperlink w:anchor="_Toc144474975" w:history="1">
            <w:r w:rsidR="00302639" w:rsidRPr="00490249">
              <w:rPr>
                <w:rStyle w:val="Hyperlink"/>
                <w:noProof/>
              </w:rPr>
              <w:t>Disclaimer Regarding the School of Graduate Studies’ Regulations and Procedures</w:t>
            </w:r>
            <w:r w:rsidR="00302639">
              <w:rPr>
                <w:noProof/>
                <w:webHidden/>
              </w:rPr>
              <w:tab/>
            </w:r>
            <w:r w:rsidR="00302639">
              <w:rPr>
                <w:noProof/>
                <w:webHidden/>
              </w:rPr>
              <w:fldChar w:fldCharType="begin"/>
            </w:r>
            <w:r w:rsidR="00302639">
              <w:rPr>
                <w:noProof/>
                <w:webHidden/>
              </w:rPr>
              <w:instrText xml:space="preserve"> PAGEREF _Toc144474975 \h </w:instrText>
            </w:r>
            <w:r w:rsidR="00302639">
              <w:rPr>
                <w:noProof/>
                <w:webHidden/>
              </w:rPr>
            </w:r>
            <w:r w:rsidR="00302639">
              <w:rPr>
                <w:noProof/>
                <w:webHidden/>
              </w:rPr>
              <w:fldChar w:fldCharType="separate"/>
            </w:r>
            <w:r w:rsidR="00302639">
              <w:rPr>
                <w:noProof/>
                <w:webHidden/>
              </w:rPr>
              <w:t>5</w:t>
            </w:r>
            <w:r w:rsidR="00302639">
              <w:rPr>
                <w:noProof/>
                <w:webHidden/>
              </w:rPr>
              <w:fldChar w:fldCharType="end"/>
            </w:r>
          </w:hyperlink>
        </w:p>
        <w:p w14:paraId="3B5DE8AA" w14:textId="2A09F6E2" w:rsidR="00302639" w:rsidRDefault="00302639">
          <w:pPr>
            <w:pStyle w:val="TOC1"/>
            <w:tabs>
              <w:tab w:val="right" w:leader="dot" w:pos="9928"/>
            </w:tabs>
            <w:rPr>
              <w:noProof/>
              <w:kern w:val="2"/>
              <w:sz w:val="22"/>
              <w:szCs w:val="22"/>
              <w14:ligatures w14:val="standardContextual"/>
            </w:rPr>
          </w:pPr>
          <w:hyperlink w:anchor="_Toc144474976" w:history="1">
            <w:r w:rsidRPr="00490249">
              <w:rPr>
                <w:rStyle w:val="Hyperlink"/>
                <w:rFonts w:eastAsiaTheme="minorHAnsi"/>
                <w:noProof/>
              </w:rPr>
              <w:t>Welcome</w:t>
            </w:r>
            <w:r>
              <w:rPr>
                <w:noProof/>
                <w:webHidden/>
              </w:rPr>
              <w:tab/>
            </w:r>
            <w:r>
              <w:rPr>
                <w:noProof/>
                <w:webHidden/>
              </w:rPr>
              <w:fldChar w:fldCharType="begin"/>
            </w:r>
            <w:r>
              <w:rPr>
                <w:noProof/>
                <w:webHidden/>
              </w:rPr>
              <w:instrText xml:space="preserve"> PAGEREF _Toc144474976 \h </w:instrText>
            </w:r>
            <w:r>
              <w:rPr>
                <w:noProof/>
                <w:webHidden/>
              </w:rPr>
            </w:r>
            <w:r>
              <w:rPr>
                <w:noProof/>
                <w:webHidden/>
              </w:rPr>
              <w:fldChar w:fldCharType="separate"/>
            </w:r>
            <w:r>
              <w:rPr>
                <w:noProof/>
                <w:webHidden/>
              </w:rPr>
              <w:t>6</w:t>
            </w:r>
            <w:r>
              <w:rPr>
                <w:noProof/>
                <w:webHidden/>
              </w:rPr>
              <w:fldChar w:fldCharType="end"/>
            </w:r>
          </w:hyperlink>
        </w:p>
        <w:p w14:paraId="1CB38D23" w14:textId="7E092ADD" w:rsidR="00302639" w:rsidRDefault="00302639">
          <w:pPr>
            <w:pStyle w:val="TOC2"/>
            <w:tabs>
              <w:tab w:val="right" w:leader="dot" w:pos="9928"/>
            </w:tabs>
            <w:rPr>
              <w:noProof/>
              <w:kern w:val="2"/>
              <w:sz w:val="22"/>
              <w:szCs w:val="22"/>
              <w14:ligatures w14:val="standardContextual"/>
            </w:rPr>
          </w:pPr>
          <w:hyperlink w:anchor="_Toc144474977" w:history="1">
            <w:r w:rsidRPr="00490249">
              <w:rPr>
                <w:rStyle w:val="Hyperlink"/>
                <w:rFonts w:eastAsiaTheme="minorHAnsi"/>
                <w:noProof/>
              </w:rPr>
              <w:t>Contacts</w:t>
            </w:r>
            <w:r>
              <w:rPr>
                <w:noProof/>
                <w:webHidden/>
              </w:rPr>
              <w:tab/>
            </w:r>
            <w:r>
              <w:rPr>
                <w:noProof/>
                <w:webHidden/>
              </w:rPr>
              <w:fldChar w:fldCharType="begin"/>
            </w:r>
            <w:r>
              <w:rPr>
                <w:noProof/>
                <w:webHidden/>
              </w:rPr>
              <w:instrText xml:space="preserve"> PAGEREF _Toc144474977 \h </w:instrText>
            </w:r>
            <w:r>
              <w:rPr>
                <w:noProof/>
                <w:webHidden/>
              </w:rPr>
            </w:r>
            <w:r>
              <w:rPr>
                <w:noProof/>
                <w:webHidden/>
              </w:rPr>
              <w:fldChar w:fldCharType="separate"/>
            </w:r>
            <w:r>
              <w:rPr>
                <w:noProof/>
                <w:webHidden/>
              </w:rPr>
              <w:t>6</w:t>
            </w:r>
            <w:r>
              <w:rPr>
                <w:noProof/>
                <w:webHidden/>
              </w:rPr>
              <w:fldChar w:fldCharType="end"/>
            </w:r>
          </w:hyperlink>
        </w:p>
        <w:p w14:paraId="2F3A4737" w14:textId="1F56E49D" w:rsidR="00302639" w:rsidRDefault="00302639">
          <w:pPr>
            <w:pStyle w:val="TOC1"/>
            <w:tabs>
              <w:tab w:val="right" w:leader="dot" w:pos="9928"/>
            </w:tabs>
            <w:rPr>
              <w:noProof/>
              <w:kern w:val="2"/>
              <w:sz w:val="22"/>
              <w:szCs w:val="22"/>
              <w14:ligatures w14:val="standardContextual"/>
            </w:rPr>
          </w:pPr>
          <w:hyperlink w:anchor="_Toc144474978" w:history="1">
            <w:r w:rsidRPr="00490249">
              <w:rPr>
                <w:rStyle w:val="Hyperlink"/>
                <w:rFonts w:eastAsia="Calibri"/>
                <w:noProof/>
                <w:lang w:bidi="en-US"/>
              </w:rPr>
              <w:t>Description of the Program</w:t>
            </w:r>
            <w:r>
              <w:rPr>
                <w:noProof/>
                <w:webHidden/>
              </w:rPr>
              <w:tab/>
            </w:r>
            <w:r>
              <w:rPr>
                <w:noProof/>
                <w:webHidden/>
              </w:rPr>
              <w:fldChar w:fldCharType="begin"/>
            </w:r>
            <w:r>
              <w:rPr>
                <w:noProof/>
                <w:webHidden/>
              </w:rPr>
              <w:instrText xml:space="preserve"> PAGEREF _Toc144474978 \h </w:instrText>
            </w:r>
            <w:r>
              <w:rPr>
                <w:noProof/>
                <w:webHidden/>
              </w:rPr>
            </w:r>
            <w:r>
              <w:rPr>
                <w:noProof/>
                <w:webHidden/>
              </w:rPr>
              <w:fldChar w:fldCharType="separate"/>
            </w:r>
            <w:r>
              <w:rPr>
                <w:noProof/>
                <w:webHidden/>
              </w:rPr>
              <w:t>7</w:t>
            </w:r>
            <w:r>
              <w:rPr>
                <w:noProof/>
                <w:webHidden/>
              </w:rPr>
              <w:fldChar w:fldCharType="end"/>
            </w:r>
          </w:hyperlink>
        </w:p>
        <w:p w14:paraId="69CAD81A" w14:textId="60322404" w:rsidR="00302639" w:rsidRDefault="00302639">
          <w:pPr>
            <w:pStyle w:val="TOC1"/>
            <w:tabs>
              <w:tab w:val="right" w:leader="dot" w:pos="9928"/>
            </w:tabs>
            <w:rPr>
              <w:noProof/>
              <w:kern w:val="2"/>
              <w:sz w:val="22"/>
              <w:szCs w:val="22"/>
              <w14:ligatures w14:val="standardContextual"/>
            </w:rPr>
          </w:pPr>
          <w:hyperlink w:anchor="_Toc144474979" w:history="1">
            <w:r w:rsidRPr="00490249">
              <w:rPr>
                <w:rStyle w:val="Hyperlink"/>
                <w:noProof/>
              </w:rPr>
              <w:t>MSc eHealth Program</w:t>
            </w:r>
            <w:r>
              <w:rPr>
                <w:noProof/>
                <w:webHidden/>
              </w:rPr>
              <w:tab/>
            </w:r>
            <w:r>
              <w:rPr>
                <w:noProof/>
                <w:webHidden/>
              </w:rPr>
              <w:fldChar w:fldCharType="begin"/>
            </w:r>
            <w:r>
              <w:rPr>
                <w:noProof/>
                <w:webHidden/>
              </w:rPr>
              <w:instrText xml:space="preserve"> PAGEREF _Toc144474979 \h </w:instrText>
            </w:r>
            <w:r>
              <w:rPr>
                <w:noProof/>
                <w:webHidden/>
              </w:rPr>
            </w:r>
            <w:r>
              <w:rPr>
                <w:noProof/>
                <w:webHidden/>
              </w:rPr>
              <w:fldChar w:fldCharType="separate"/>
            </w:r>
            <w:r>
              <w:rPr>
                <w:noProof/>
                <w:webHidden/>
              </w:rPr>
              <w:t>8</w:t>
            </w:r>
            <w:r>
              <w:rPr>
                <w:noProof/>
                <w:webHidden/>
              </w:rPr>
              <w:fldChar w:fldCharType="end"/>
            </w:r>
          </w:hyperlink>
        </w:p>
        <w:p w14:paraId="25D15675" w14:textId="27EBA937" w:rsidR="00302639" w:rsidRDefault="00302639">
          <w:pPr>
            <w:pStyle w:val="TOC2"/>
            <w:tabs>
              <w:tab w:val="right" w:leader="dot" w:pos="9928"/>
            </w:tabs>
            <w:rPr>
              <w:noProof/>
              <w:kern w:val="2"/>
              <w:sz w:val="22"/>
              <w:szCs w:val="22"/>
              <w14:ligatures w14:val="standardContextual"/>
            </w:rPr>
          </w:pPr>
          <w:hyperlink w:anchor="_Toc144474980" w:history="1">
            <w:r w:rsidRPr="00490249">
              <w:rPr>
                <w:rStyle w:val="Hyperlink"/>
                <w:rFonts w:cs="Calibri"/>
                <w:noProof/>
              </w:rPr>
              <w:t>Study</w:t>
            </w:r>
            <w:r w:rsidRPr="00490249">
              <w:rPr>
                <w:rStyle w:val="Hyperlink"/>
                <w:rFonts w:cs="Calibri"/>
                <w:noProof/>
                <w:spacing w:val="-12"/>
              </w:rPr>
              <w:t xml:space="preserve"> </w:t>
            </w:r>
            <w:r w:rsidRPr="00490249">
              <w:rPr>
                <w:rStyle w:val="Hyperlink"/>
                <w:rFonts w:cs="Calibri"/>
                <w:noProof/>
              </w:rPr>
              <w:t>Options</w:t>
            </w:r>
            <w:r>
              <w:rPr>
                <w:noProof/>
                <w:webHidden/>
              </w:rPr>
              <w:tab/>
            </w:r>
            <w:r>
              <w:rPr>
                <w:noProof/>
                <w:webHidden/>
              </w:rPr>
              <w:fldChar w:fldCharType="begin"/>
            </w:r>
            <w:r>
              <w:rPr>
                <w:noProof/>
                <w:webHidden/>
              </w:rPr>
              <w:instrText xml:space="preserve"> PAGEREF _Toc144474980 \h </w:instrText>
            </w:r>
            <w:r>
              <w:rPr>
                <w:noProof/>
                <w:webHidden/>
              </w:rPr>
            </w:r>
            <w:r>
              <w:rPr>
                <w:noProof/>
                <w:webHidden/>
              </w:rPr>
              <w:fldChar w:fldCharType="separate"/>
            </w:r>
            <w:r>
              <w:rPr>
                <w:noProof/>
                <w:webHidden/>
              </w:rPr>
              <w:t>8</w:t>
            </w:r>
            <w:r>
              <w:rPr>
                <w:noProof/>
                <w:webHidden/>
              </w:rPr>
              <w:fldChar w:fldCharType="end"/>
            </w:r>
          </w:hyperlink>
        </w:p>
        <w:p w14:paraId="6AEE8764" w14:textId="7BD99B52" w:rsidR="00302639" w:rsidRDefault="00302639">
          <w:pPr>
            <w:pStyle w:val="TOC3"/>
            <w:tabs>
              <w:tab w:val="right" w:leader="dot" w:pos="9928"/>
            </w:tabs>
            <w:rPr>
              <w:noProof/>
              <w:kern w:val="2"/>
              <w:sz w:val="22"/>
              <w:szCs w:val="22"/>
              <w14:ligatures w14:val="standardContextual"/>
            </w:rPr>
          </w:pPr>
          <w:hyperlink w:anchor="_Toc144474981" w:history="1">
            <w:r w:rsidRPr="00490249">
              <w:rPr>
                <w:rStyle w:val="Hyperlink"/>
                <w:rFonts w:eastAsia="Calibri"/>
                <w:noProof/>
                <w:lang w:bidi="en-US"/>
              </w:rPr>
              <w:t>Course-Based</w:t>
            </w:r>
            <w:r w:rsidRPr="00490249">
              <w:rPr>
                <w:rStyle w:val="Hyperlink"/>
                <w:rFonts w:eastAsia="Calibri"/>
                <w:noProof/>
                <w:spacing w:val="-3"/>
                <w:lang w:bidi="en-US"/>
              </w:rPr>
              <w:t xml:space="preserve"> </w:t>
            </w:r>
            <w:r w:rsidRPr="00490249">
              <w:rPr>
                <w:rStyle w:val="Hyperlink"/>
                <w:rFonts w:eastAsia="Calibri"/>
                <w:noProof/>
                <w:lang w:bidi="en-US"/>
              </w:rPr>
              <w:t>Study</w:t>
            </w:r>
            <w:r>
              <w:rPr>
                <w:noProof/>
                <w:webHidden/>
              </w:rPr>
              <w:tab/>
            </w:r>
            <w:r>
              <w:rPr>
                <w:noProof/>
                <w:webHidden/>
              </w:rPr>
              <w:fldChar w:fldCharType="begin"/>
            </w:r>
            <w:r>
              <w:rPr>
                <w:noProof/>
                <w:webHidden/>
              </w:rPr>
              <w:instrText xml:space="preserve"> PAGEREF _Toc144474981 \h </w:instrText>
            </w:r>
            <w:r>
              <w:rPr>
                <w:noProof/>
                <w:webHidden/>
              </w:rPr>
            </w:r>
            <w:r>
              <w:rPr>
                <w:noProof/>
                <w:webHidden/>
              </w:rPr>
              <w:fldChar w:fldCharType="separate"/>
            </w:r>
            <w:r>
              <w:rPr>
                <w:noProof/>
                <w:webHidden/>
              </w:rPr>
              <w:t>8</w:t>
            </w:r>
            <w:r>
              <w:rPr>
                <w:noProof/>
                <w:webHidden/>
              </w:rPr>
              <w:fldChar w:fldCharType="end"/>
            </w:r>
          </w:hyperlink>
        </w:p>
        <w:p w14:paraId="5BCCECB4" w14:textId="265E32CC" w:rsidR="00302639" w:rsidRDefault="00302639">
          <w:pPr>
            <w:pStyle w:val="TOC3"/>
            <w:tabs>
              <w:tab w:val="right" w:leader="dot" w:pos="9928"/>
            </w:tabs>
            <w:rPr>
              <w:noProof/>
              <w:kern w:val="2"/>
              <w:sz w:val="22"/>
              <w:szCs w:val="22"/>
              <w14:ligatures w14:val="standardContextual"/>
            </w:rPr>
          </w:pPr>
          <w:hyperlink w:anchor="_Toc144474982" w:history="1">
            <w:r w:rsidRPr="00490249">
              <w:rPr>
                <w:rStyle w:val="Hyperlink"/>
                <w:rFonts w:eastAsia="Calibri"/>
                <w:noProof/>
                <w:lang w:bidi="en-US"/>
              </w:rPr>
              <w:t>Thesis-Based Study</w:t>
            </w:r>
            <w:r>
              <w:rPr>
                <w:noProof/>
                <w:webHidden/>
              </w:rPr>
              <w:tab/>
            </w:r>
            <w:r>
              <w:rPr>
                <w:noProof/>
                <w:webHidden/>
              </w:rPr>
              <w:fldChar w:fldCharType="begin"/>
            </w:r>
            <w:r>
              <w:rPr>
                <w:noProof/>
                <w:webHidden/>
              </w:rPr>
              <w:instrText xml:space="preserve"> PAGEREF _Toc144474982 \h </w:instrText>
            </w:r>
            <w:r>
              <w:rPr>
                <w:noProof/>
                <w:webHidden/>
              </w:rPr>
            </w:r>
            <w:r>
              <w:rPr>
                <w:noProof/>
                <w:webHidden/>
              </w:rPr>
              <w:fldChar w:fldCharType="separate"/>
            </w:r>
            <w:r>
              <w:rPr>
                <w:noProof/>
                <w:webHidden/>
              </w:rPr>
              <w:t>8</w:t>
            </w:r>
            <w:r>
              <w:rPr>
                <w:noProof/>
                <w:webHidden/>
              </w:rPr>
              <w:fldChar w:fldCharType="end"/>
            </w:r>
          </w:hyperlink>
        </w:p>
        <w:p w14:paraId="5FA1AC73" w14:textId="45D93DBE" w:rsidR="00302639" w:rsidRDefault="00302639">
          <w:pPr>
            <w:pStyle w:val="TOC2"/>
            <w:tabs>
              <w:tab w:val="right" w:leader="dot" w:pos="9928"/>
            </w:tabs>
            <w:rPr>
              <w:noProof/>
              <w:kern w:val="2"/>
              <w:sz w:val="22"/>
              <w:szCs w:val="22"/>
              <w14:ligatures w14:val="standardContextual"/>
            </w:rPr>
          </w:pPr>
          <w:hyperlink w:anchor="_Toc144474983" w:history="1">
            <w:r w:rsidRPr="00490249">
              <w:rPr>
                <w:rStyle w:val="Hyperlink"/>
                <w:noProof/>
              </w:rPr>
              <w:t>Program Options and Requirements</w:t>
            </w:r>
            <w:r>
              <w:rPr>
                <w:noProof/>
                <w:webHidden/>
              </w:rPr>
              <w:tab/>
            </w:r>
            <w:r>
              <w:rPr>
                <w:noProof/>
                <w:webHidden/>
              </w:rPr>
              <w:fldChar w:fldCharType="begin"/>
            </w:r>
            <w:r>
              <w:rPr>
                <w:noProof/>
                <w:webHidden/>
              </w:rPr>
              <w:instrText xml:space="preserve"> PAGEREF _Toc144474983 \h </w:instrText>
            </w:r>
            <w:r>
              <w:rPr>
                <w:noProof/>
                <w:webHidden/>
              </w:rPr>
            </w:r>
            <w:r>
              <w:rPr>
                <w:noProof/>
                <w:webHidden/>
              </w:rPr>
              <w:fldChar w:fldCharType="separate"/>
            </w:r>
            <w:r>
              <w:rPr>
                <w:noProof/>
                <w:webHidden/>
              </w:rPr>
              <w:t>9</w:t>
            </w:r>
            <w:r>
              <w:rPr>
                <w:noProof/>
                <w:webHidden/>
              </w:rPr>
              <w:fldChar w:fldCharType="end"/>
            </w:r>
          </w:hyperlink>
        </w:p>
        <w:p w14:paraId="5861A9AB" w14:textId="34DE87D2" w:rsidR="00302639" w:rsidRDefault="00302639">
          <w:pPr>
            <w:pStyle w:val="TOC2"/>
            <w:tabs>
              <w:tab w:val="right" w:leader="dot" w:pos="9928"/>
            </w:tabs>
            <w:rPr>
              <w:noProof/>
              <w:kern w:val="2"/>
              <w:sz w:val="22"/>
              <w:szCs w:val="22"/>
              <w14:ligatures w14:val="standardContextual"/>
            </w:rPr>
          </w:pPr>
          <w:hyperlink w:anchor="_Toc144474984" w:history="1">
            <w:r w:rsidRPr="00490249">
              <w:rPr>
                <w:rStyle w:val="Hyperlink"/>
                <w:noProof/>
              </w:rPr>
              <w:t>Full-Time Status</w:t>
            </w:r>
            <w:r>
              <w:rPr>
                <w:noProof/>
                <w:webHidden/>
              </w:rPr>
              <w:tab/>
            </w:r>
            <w:r>
              <w:rPr>
                <w:noProof/>
                <w:webHidden/>
              </w:rPr>
              <w:fldChar w:fldCharType="begin"/>
            </w:r>
            <w:r>
              <w:rPr>
                <w:noProof/>
                <w:webHidden/>
              </w:rPr>
              <w:instrText xml:space="preserve"> PAGEREF _Toc144474984 \h </w:instrText>
            </w:r>
            <w:r>
              <w:rPr>
                <w:noProof/>
                <w:webHidden/>
              </w:rPr>
            </w:r>
            <w:r>
              <w:rPr>
                <w:noProof/>
                <w:webHidden/>
              </w:rPr>
              <w:fldChar w:fldCharType="separate"/>
            </w:r>
            <w:r>
              <w:rPr>
                <w:noProof/>
                <w:webHidden/>
              </w:rPr>
              <w:t>9</w:t>
            </w:r>
            <w:r>
              <w:rPr>
                <w:noProof/>
                <w:webHidden/>
              </w:rPr>
              <w:fldChar w:fldCharType="end"/>
            </w:r>
          </w:hyperlink>
        </w:p>
        <w:p w14:paraId="35B6E28F" w14:textId="5564FAD8" w:rsidR="00302639" w:rsidRDefault="00302639">
          <w:pPr>
            <w:pStyle w:val="TOC2"/>
            <w:tabs>
              <w:tab w:val="right" w:leader="dot" w:pos="9928"/>
            </w:tabs>
            <w:rPr>
              <w:noProof/>
              <w:kern w:val="2"/>
              <w:sz w:val="22"/>
              <w:szCs w:val="22"/>
              <w14:ligatures w14:val="standardContextual"/>
            </w:rPr>
          </w:pPr>
          <w:hyperlink w:anchor="_Toc144474985" w:history="1">
            <w:r w:rsidRPr="00490249">
              <w:rPr>
                <w:rStyle w:val="Hyperlink"/>
                <w:noProof/>
              </w:rPr>
              <w:t>Full-Time (Thesis)</w:t>
            </w:r>
            <w:r>
              <w:rPr>
                <w:noProof/>
                <w:webHidden/>
              </w:rPr>
              <w:tab/>
            </w:r>
            <w:r>
              <w:rPr>
                <w:noProof/>
                <w:webHidden/>
              </w:rPr>
              <w:fldChar w:fldCharType="begin"/>
            </w:r>
            <w:r>
              <w:rPr>
                <w:noProof/>
                <w:webHidden/>
              </w:rPr>
              <w:instrText xml:space="preserve"> PAGEREF _Toc144474985 \h </w:instrText>
            </w:r>
            <w:r>
              <w:rPr>
                <w:noProof/>
                <w:webHidden/>
              </w:rPr>
            </w:r>
            <w:r>
              <w:rPr>
                <w:noProof/>
                <w:webHidden/>
              </w:rPr>
              <w:fldChar w:fldCharType="separate"/>
            </w:r>
            <w:r>
              <w:rPr>
                <w:noProof/>
                <w:webHidden/>
              </w:rPr>
              <w:t>9</w:t>
            </w:r>
            <w:r>
              <w:rPr>
                <w:noProof/>
                <w:webHidden/>
              </w:rPr>
              <w:fldChar w:fldCharType="end"/>
            </w:r>
          </w:hyperlink>
        </w:p>
        <w:p w14:paraId="441E4ED5" w14:textId="5ACD5D29" w:rsidR="00302639" w:rsidRDefault="00302639">
          <w:pPr>
            <w:pStyle w:val="TOC3"/>
            <w:tabs>
              <w:tab w:val="right" w:leader="dot" w:pos="9928"/>
            </w:tabs>
            <w:rPr>
              <w:noProof/>
              <w:kern w:val="2"/>
              <w:sz w:val="22"/>
              <w:szCs w:val="22"/>
              <w14:ligatures w14:val="standardContextual"/>
            </w:rPr>
          </w:pPr>
          <w:hyperlink w:anchor="_Toc144474986" w:history="1">
            <w:r w:rsidRPr="00490249">
              <w:rPr>
                <w:rStyle w:val="Hyperlink"/>
                <w:noProof/>
              </w:rPr>
              <w:t>Resources for Thesis Students</w:t>
            </w:r>
            <w:r>
              <w:rPr>
                <w:noProof/>
                <w:webHidden/>
              </w:rPr>
              <w:tab/>
            </w:r>
            <w:r>
              <w:rPr>
                <w:noProof/>
                <w:webHidden/>
              </w:rPr>
              <w:fldChar w:fldCharType="begin"/>
            </w:r>
            <w:r>
              <w:rPr>
                <w:noProof/>
                <w:webHidden/>
              </w:rPr>
              <w:instrText xml:space="preserve"> PAGEREF _Toc144474986 \h </w:instrText>
            </w:r>
            <w:r>
              <w:rPr>
                <w:noProof/>
                <w:webHidden/>
              </w:rPr>
            </w:r>
            <w:r>
              <w:rPr>
                <w:noProof/>
                <w:webHidden/>
              </w:rPr>
              <w:fldChar w:fldCharType="separate"/>
            </w:r>
            <w:r>
              <w:rPr>
                <w:noProof/>
                <w:webHidden/>
              </w:rPr>
              <w:t>9</w:t>
            </w:r>
            <w:r>
              <w:rPr>
                <w:noProof/>
                <w:webHidden/>
              </w:rPr>
              <w:fldChar w:fldCharType="end"/>
            </w:r>
          </w:hyperlink>
        </w:p>
        <w:p w14:paraId="59C314C6" w14:textId="331C98C7" w:rsidR="00302639" w:rsidRDefault="00302639">
          <w:pPr>
            <w:pStyle w:val="TOC2"/>
            <w:tabs>
              <w:tab w:val="right" w:leader="dot" w:pos="9928"/>
            </w:tabs>
            <w:rPr>
              <w:noProof/>
              <w:kern w:val="2"/>
              <w:sz w:val="22"/>
              <w:szCs w:val="22"/>
              <w14:ligatures w14:val="standardContextual"/>
            </w:rPr>
          </w:pPr>
          <w:hyperlink w:anchor="_Toc144474987" w:history="1">
            <w:r w:rsidRPr="00490249">
              <w:rPr>
                <w:rStyle w:val="Hyperlink"/>
                <w:noProof/>
              </w:rPr>
              <w:t>Full-Time (Course Based)</w:t>
            </w:r>
            <w:r>
              <w:rPr>
                <w:noProof/>
                <w:webHidden/>
              </w:rPr>
              <w:tab/>
            </w:r>
            <w:r>
              <w:rPr>
                <w:noProof/>
                <w:webHidden/>
              </w:rPr>
              <w:fldChar w:fldCharType="begin"/>
            </w:r>
            <w:r>
              <w:rPr>
                <w:noProof/>
                <w:webHidden/>
              </w:rPr>
              <w:instrText xml:space="preserve"> PAGEREF _Toc144474987 \h </w:instrText>
            </w:r>
            <w:r>
              <w:rPr>
                <w:noProof/>
                <w:webHidden/>
              </w:rPr>
            </w:r>
            <w:r>
              <w:rPr>
                <w:noProof/>
                <w:webHidden/>
              </w:rPr>
              <w:fldChar w:fldCharType="separate"/>
            </w:r>
            <w:r>
              <w:rPr>
                <w:noProof/>
                <w:webHidden/>
              </w:rPr>
              <w:t>10</w:t>
            </w:r>
            <w:r>
              <w:rPr>
                <w:noProof/>
                <w:webHidden/>
              </w:rPr>
              <w:fldChar w:fldCharType="end"/>
            </w:r>
          </w:hyperlink>
        </w:p>
        <w:p w14:paraId="2C00D024" w14:textId="68D27301" w:rsidR="00302639" w:rsidRDefault="00302639">
          <w:pPr>
            <w:pStyle w:val="TOC2"/>
            <w:tabs>
              <w:tab w:val="right" w:leader="dot" w:pos="9928"/>
            </w:tabs>
            <w:rPr>
              <w:noProof/>
              <w:kern w:val="2"/>
              <w:sz w:val="22"/>
              <w:szCs w:val="22"/>
              <w14:ligatures w14:val="standardContextual"/>
            </w:rPr>
          </w:pPr>
          <w:hyperlink w:anchor="_Toc144474988" w:history="1">
            <w:r w:rsidRPr="00490249">
              <w:rPr>
                <w:rStyle w:val="Hyperlink"/>
                <w:noProof/>
              </w:rPr>
              <w:t>Part-Time (Course Based)</w:t>
            </w:r>
            <w:r>
              <w:rPr>
                <w:noProof/>
                <w:webHidden/>
              </w:rPr>
              <w:tab/>
            </w:r>
            <w:r>
              <w:rPr>
                <w:noProof/>
                <w:webHidden/>
              </w:rPr>
              <w:fldChar w:fldCharType="begin"/>
            </w:r>
            <w:r>
              <w:rPr>
                <w:noProof/>
                <w:webHidden/>
              </w:rPr>
              <w:instrText xml:space="preserve"> PAGEREF _Toc144474988 \h </w:instrText>
            </w:r>
            <w:r>
              <w:rPr>
                <w:noProof/>
                <w:webHidden/>
              </w:rPr>
            </w:r>
            <w:r>
              <w:rPr>
                <w:noProof/>
                <w:webHidden/>
              </w:rPr>
              <w:fldChar w:fldCharType="separate"/>
            </w:r>
            <w:r>
              <w:rPr>
                <w:noProof/>
                <w:webHidden/>
              </w:rPr>
              <w:t>10</w:t>
            </w:r>
            <w:r>
              <w:rPr>
                <w:noProof/>
                <w:webHidden/>
              </w:rPr>
              <w:fldChar w:fldCharType="end"/>
            </w:r>
          </w:hyperlink>
        </w:p>
        <w:p w14:paraId="363DB13F" w14:textId="75CE802E" w:rsidR="00302639" w:rsidRDefault="00302639">
          <w:pPr>
            <w:pStyle w:val="TOC2"/>
            <w:tabs>
              <w:tab w:val="right" w:leader="dot" w:pos="9928"/>
            </w:tabs>
            <w:rPr>
              <w:noProof/>
              <w:kern w:val="2"/>
              <w:sz w:val="22"/>
              <w:szCs w:val="22"/>
              <w14:ligatures w14:val="standardContextual"/>
            </w:rPr>
          </w:pPr>
          <w:hyperlink w:anchor="_Toc144474989" w:history="1">
            <w:r w:rsidRPr="00490249">
              <w:rPr>
                <w:rStyle w:val="Hyperlink"/>
                <w:noProof/>
              </w:rPr>
              <w:t>Mandatory Online Modules</w:t>
            </w:r>
            <w:r>
              <w:rPr>
                <w:noProof/>
                <w:webHidden/>
              </w:rPr>
              <w:tab/>
            </w:r>
            <w:r>
              <w:rPr>
                <w:noProof/>
                <w:webHidden/>
              </w:rPr>
              <w:fldChar w:fldCharType="begin"/>
            </w:r>
            <w:r>
              <w:rPr>
                <w:noProof/>
                <w:webHidden/>
              </w:rPr>
              <w:instrText xml:space="preserve"> PAGEREF _Toc144474989 \h </w:instrText>
            </w:r>
            <w:r>
              <w:rPr>
                <w:noProof/>
                <w:webHidden/>
              </w:rPr>
            </w:r>
            <w:r>
              <w:rPr>
                <w:noProof/>
                <w:webHidden/>
              </w:rPr>
              <w:fldChar w:fldCharType="separate"/>
            </w:r>
            <w:r>
              <w:rPr>
                <w:noProof/>
                <w:webHidden/>
              </w:rPr>
              <w:t>11</w:t>
            </w:r>
            <w:r>
              <w:rPr>
                <w:noProof/>
                <w:webHidden/>
              </w:rPr>
              <w:fldChar w:fldCharType="end"/>
            </w:r>
          </w:hyperlink>
        </w:p>
        <w:p w14:paraId="77C59241" w14:textId="3A519AA3" w:rsidR="00302639" w:rsidRDefault="00302639">
          <w:pPr>
            <w:pStyle w:val="TOC3"/>
            <w:tabs>
              <w:tab w:val="right" w:leader="dot" w:pos="9928"/>
            </w:tabs>
            <w:rPr>
              <w:noProof/>
              <w:kern w:val="2"/>
              <w:sz w:val="22"/>
              <w:szCs w:val="22"/>
              <w14:ligatures w14:val="standardContextual"/>
            </w:rPr>
          </w:pPr>
          <w:hyperlink w:anchor="_Toc144474990" w:history="1">
            <w:r w:rsidRPr="00490249">
              <w:rPr>
                <w:rStyle w:val="Hyperlink"/>
                <w:noProof/>
              </w:rPr>
              <w:t>SGS 101 and 201</w:t>
            </w:r>
            <w:r>
              <w:rPr>
                <w:noProof/>
                <w:webHidden/>
              </w:rPr>
              <w:tab/>
            </w:r>
            <w:r>
              <w:rPr>
                <w:noProof/>
                <w:webHidden/>
              </w:rPr>
              <w:fldChar w:fldCharType="begin"/>
            </w:r>
            <w:r>
              <w:rPr>
                <w:noProof/>
                <w:webHidden/>
              </w:rPr>
              <w:instrText xml:space="preserve"> PAGEREF _Toc144474990 \h </w:instrText>
            </w:r>
            <w:r>
              <w:rPr>
                <w:noProof/>
                <w:webHidden/>
              </w:rPr>
            </w:r>
            <w:r>
              <w:rPr>
                <w:noProof/>
                <w:webHidden/>
              </w:rPr>
              <w:fldChar w:fldCharType="separate"/>
            </w:r>
            <w:r>
              <w:rPr>
                <w:noProof/>
                <w:webHidden/>
              </w:rPr>
              <w:t>11</w:t>
            </w:r>
            <w:r>
              <w:rPr>
                <w:noProof/>
                <w:webHidden/>
              </w:rPr>
              <w:fldChar w:fldCharType="end"/>
            </w:r>
          </w:hyperlink>
        </w:p>
        <w:p w14:paraId="7188B5AE" w14:textId="71F76B56" w:rsidR="00302639" w:rsidRDefault="00302639">
          <w:pPr>
            <w:pStyle w:val="TOC1"/>
            <w:tabs>
              <w:tab w:val="right" w:leader="dot" w:pos="9928"/>
            </w:tabs>
            <w:rPr>
              <w:noProof/>
              <w:kern w:val="2"/>
              <w:sz w:val="22"/>
              <w:szCs w:val="22"/>
              <w14:ligatures w14:val="standardContextual"/>
            </w:rPr>
          </w:pPr>
          <w:hyperlink w:anchor="_Toc144474991" w:history="1">
            <w:r w:rsidRPr="00490249">
              <w:rPr>
                <w:rStyle w:val="Hyperlink"/>
                <w:noProof/>
              </w:rPr>
              <w:t>Program Faculty and Staff</w:t>
            </w:r>
            <w:r>
              <w:rPr>
                <w:noProof/>
                <w:webHidden/>
              </w:rPr>
              <w:tab/>
            </w:r>
            <w:r>
              <w:rPr>
                <w:noProof/>
                <w:webHidden/>
              </w:rPr>
              <w:fldChar w:fldCharType="begin"/>
            </w:r>
            <w:r>
              <w:rPr>
                <w:noProof/>
                <w:webHidden/>
              </w:rPr>
              <w:instrText xml:space="preserve"> PAGEREF _Toc144474991 \h </w:instrText>
            </w:r>
            <w:r>
              <w:rPr>
                <w:noProof/>
                <w:webHidden/>
              </w:rPr>
            </w:r>
            <w:r>
              <w:rPr>
                <w:noProof/>
                <w:webHidden/>
              </w:rPr>
              <w:fldChar w:fldCharType="separate"/>
            </w:r>
            <w:r>
              <w:rPr>
                <w:noProof/>
                <w:webHidden/>
              </w:rPr>
              <w:t>11</w:t>
            </w:r>
            <w:r>
              <w:rPr>
                <w:noProof/>
                <w:webHidden/>
              </w:rPr>
              <w:fldChar w:fldCharType="end"/>
            </w:r>
          </w:hyperlink>
        </w:p>
        <w:p w14:paraId="24AECDF9" w14:textId="50AB7571" w:rsidR="00302639" w:rsidRDefault="00302639">
          <w:pPr>
            <w:pStyle w:val="TOC1"/>
            <w:tabs>
              <w:tab w:val="right" w:leader="dot" w:pos="9928"/>
            </w:tabs>
            <w:rPr>
              <w:noProof/>
              <w:kern w:val="2"/>
              <w:sz w:val="22"/>
              <w:szCs w:val="22"/>
              <w14:ligatures w14:val="standardContextual"/>
            </w:rPr>
          </w:pPr>
          <w:hyperlink w:anchor="_Toc144474992" w:history="1">
            <w:r w:rsidRPr="00490249">
              <w:rPr>
                <w:rStyle w:val="Hyperlink"/>
                <w:noProof/>
              </w:rPr>
              <w:t>Graduate Associations</w:t>
            </w:r>
            <w:r>
              <w:rPr>
                <w:noProof/>
                <w:webHidden/>
              </w:rPr>
              <w:tab/>
            </w:r>
            <w:r>
              <w:rPr>
                <w:noProof/>
                <w:webHidden/>
              </w:rPr>
              <w:fldChar w:fldCharType="begin"/>
            </w:r>
            <w:r>
              <w:rPr>
                <w:noProof/>
                <w:webHidden/>
              </w:rPr>
              <w:instrText xml:space="preserve"> PAGEREF _Toc144474992 \h </w:instrText>
            </w:r>
            <w:r>
              <w:rPr>
                <w:noProof/>
                <w:webHidden/>
              </w:rPr>
            </w:r>
            <w:r>
              <w:rPr>
                <w:noProof/>
                <w:webHidden/>
              </w:rPr>
              <w:fldChar w:fldCharType="separate"/>
            </w:r>
            <w:r>
              <w:rPr>
                <w:noProof/>
                <w:webHidden/>
              </w:rPr>
              <w:t>12</w:t>
            </w:r>
            <w:r>
              <w:rPr>
                <w:noProof/>
                <w:webHidden/>
              </w:rPr>
              <w:fldChar w:fldCharType="end"/>
            </w:r>
          </w:hyperlink>
        </w:p>
        <w:p w14:paraId="61208360" w14:textId="382507CC" w:rsidR="00302639" w:rsidRDefault="00302639">
          <w:pPr>
            <w:pStyle w:val="TOC2"/>
            <w:tabs>
              <w:tab w:val="right" w:leader="dot" w:pos="9928"/>
            </w:tabs>
            <w:rPr>
              <w:noProof/>
              <w:kern w:val="2"/>
              <w:sz w:val="22"/>
              <w:szCs w:val="22"/>
              <w14:ligatures w14:val="standardContextual"/>
            </w:rPr>
          </w:pPr>
          <w:hyperlink w:anchor="_Toc144474993" w:history="1">
            <w:r w:rsidRPr="00490249">
              <w:rPr>
                <w:rStyle w:val="Hyperlink"/>
                <w:noProof/>
              </w:rPr>
              <w:t>Graduate Student Association</w:t>
            </w:r>
            <w:r>
              <w:rPr>
                <w:noProof/>
                <w:webHidden/>
              </w:rPr>
              <w:tab/>
            </w:r>
            <w:r>
              <w:rPr>
                <w:noProof/>
                <w:webHidden/>
              </w:rPr>
              <w:fldChar w:fldCharType="begin"/>
            </w:r>
            <w:r>
              <w:rPr>
                <w:noProof/>
                <w:webHidden/>
              </w:rPr>
              <w:instrText xml:space="preserve"> PAGEREF _Toc144474993 \h </w:instrText>
            </w:r>
            <w:r>
              <w:rPr>
                <w:noProof/>
                <w:webHidden/>
              </w:rPr>
            </w:r>
            <w:r>
              <w:rPr>
                <w:noProof/>
                <w:webHidden/>
              </w:rPr>
              <w:fldChar w:fldCharType="separate"/>
            </w:r>
            <w:r>
              <w:rPr>
                <w:noProof/>
                <w:webHidden/>
              </w:rPr>
              <w:t>12</w:t>
            </w:r>
            <w:r>
              <w:rPr>
                <w:noProof/>
                <w:webHidden/>
              </w:rPr>
              <w:fldChar w:fldCharType="end"/>
            </w:r>
          </w:hyperlink>
        </w:p>
        <w:p w14:paraId="375CE360" w14:textId="133B6A3A" w:rsidR="00302639" w:rsidRDefault="00302639">
          <w:pPr>
            <w:pStyle w:val="TOC2"/>
            <w:tabs>
              <w:tab w:val="right" w:leader="dot" w:pos="9928"/>
            </w:tabs>
            <w:rPr>
              <w:noProof/>
              <w:kern w:val="2"/>
              <w:sz w:val="22"/>
              <w:szCs w:val="22"/>
              <w14:ligatures w14:val="standardContextual"/>
            </w:rPr>
          </w:pPr>
          <w:hyperlink w:anchor="_Toc144474994" w:history="1">
            <w:r w:rsidRPr="00490249">
              <w:rPr>
                <w:rStyle w:val="Hyperlink"/>
                <w:noProof/>
              </w:rPr>
              <w:t>McMaster eHealth Student Association</w:t>
            </w:r>
            <w:r>
              <w:rPr>
                <w:noProof/>
                <w:webHidden/>
              </w:rPr>
              <w:tab/>
            </w:r>
            <w:r>
              <w:rPr>
                <w:noProof/>
                <w:webHidden/>
              </w:rPr>
              <w:fldChar w:fldCharType="begin"/>
            </w:r>
            <w:r>
              <w:rPr>
                <w:noProof/>
                <w:webHidden/>
              </w:rPr>
              <w:instrText xml:space="preserve"> PAGEREF _Toc144474994 \h </w:instrText>
            </w:r>
            <w:r>
              <w:rPr>
                <w:noProof/>
                <w:webHidden/>
              </w:rPr>
            </w:r>
            <w:r>
              <w:rPr>
                <w:noProof/>
                <w:webHidden/>
              </w:rPr>
              <w:fldChar w:fldCharType="separate"/>
            </w:r>
            <w:r>
              <w:rPr>
                <w:noProof/>
                <w:webHidden/>
              </w:rPr>
              <w:t>12</w:t>
            </w:r>
            <w:r>
              <w:rPr>
                <w:noProof/>
                <w:webHidden/>
              </w:rPr>
              <w:fldChar w:fldCharType="end"/>
            </w:r>
          </w:hyperlink>
        </w:p>
        <w:p w14:paraId="018BAA21" w14:textId="7FA7E6FE" w:rsidR="00302639" w:rsidRDefault="00302639">
          <w:pPr>
            <w:pStyle w:val="TOC1"/>
            <w:tabs>
              <w:tab w:val="right" w:leader="dot" w:pos="9928"/>
            </w:tabs>
            <w:rPr>
              <w:noProof/>
              <w:kern w:val="2"/>
              <w:sz w:val="22"/>
              <w:szCs w:val="22"/>
              <w14:ligatures w14:val="standardContextual"/>
            </w:rPr>
          </w:pPr>
          <w:hyperlink w:anchor="_Toc144474995" w:history="1">
            <w:r w:rsidRPr="00490249">
              <w:rPr>
                <w:rStyle w:val="Hyperlink"/>
                <w:noProof/>
              </w:rPr>
              <w:t>Overview of Technologies and Student Accounts</w:t>
            </w:r>
            <w:r>
              <w:rPr>
                <w:noProof/>
                <w:webHidden/>
              </w:rPr>
              <w:tab/>
            </w:r>
            <w:r>
              <w:rPr>
                <w:noProof/>
                <w:webHidden/>
              </w:rPr>
              <w:fldChar w:fldCharType="begin"/>
            </w:r>
            <w:r>
              <w:rPr>
                <w:noProof/>
                <w:webHidden/>
              </w:rPr>
              <w:instrText xml:space="preserve"> PAGEREF _Toc144474995 \h </w:instrText>
            </w:r>
            <w:r>
              <w:rPr>
                <w:noProof/>
                <w:webHidden/>
              </w:rPr>
            </w:r>
            <w:r>
              <w:rPr>
                <w:noProof/>
                <w:webHidden/>
              </w:rPr>
              <w:fldChar w:fldCharType="separate"/>
            </w:r>
            <w:r>
              <w:rPr>
                <w:noProof/>
                <w:webHidden/>
              </w:rPr>
              <w:t>12</w:t>
            </w:r>
            <w:r>
              <w:rPr>
                <w:noProof/>
                <w:webHidden/>
              </w:rPr>
              <w:fldChar w:fldCharType="end"/>
            </w:r>
          </w:hyperlink>
        </w:p>
        <w:p w14:paraId="660A55B4" w14:textId="0C237A81" w:rsidR="00302639" w:rsidRDefault="00302639">
          <w:pPr>
            <w:pStyle w:val="TOC2"/>
            <w:tabs>
              <w:tab w:val="right" w:leader="dot" w:pos="9928"/>
            </w:tabs>
            <w:rPr>
              <w:noProof/>
              <w:kern w:val="2"/>
              <w:sz w:val="22"/>
              <w:szCs w:val="22"/>
              <w14:ligatures w14:val="standardContextual"/>
            </w:rPr>
          </w:pPr>
          <w:hyperlink w:anchor="_Toc144474996" w:history="1">
            <w:r w:rsidRPr="00490249">
              <w:rPr>
                <w:rStyle w:val="Hyperlink"/>
                <w:noProof/>
              </w:rPr>
              <w:t>Student ID Card</w:t>
            </w:r>
            <w:r>
              <w:rPr>
                <w:noProof/>
                <w:webHidden/>
              </w:rPr>
              <w:tab/>
            </w:r>
            <w:r>
              <w:rPr>
                <w:noProof/>
                <w:webHidden/>
              </w:rPr>
              <w:fldChar w:fldCharType="begin"/>
            </w:r>
            <w:r>
              <w:rPr>
                <w:noProof/>
                <w:webHidden/>
              </w:rPr>
              <w:instrText xml:space="preserve"> PAGEREF _Toc144474996 \h </w:instrText>
            </w:r>
            <w:r>
              <w:rPr>
                <w:noProof/>
                <w:webHidden/>
              </w:rPr>
            </w:r>
            <w:r>
              <w:rPr>
                <w:noProof/>
                <w:webHidden/>
              </w:rPr>
              <w:fldChar w:fldCharType="separate"/>
            </w:r>
            <w:r>
              <w:rPr>
                <w:noProof/>
                <w:webHidden/>
              </w:rPr>
              <w:t>13</w:t>
            </w:r>
            <w:r>
              <w:rPr>
                <w:noProof/>
                <w:webHidden/>
              </w:rPr>
              <w:fldChar w:fldCharType="end"/>
            </w:r>
          </w:hyperlink>
        </w:p>
        <w:p w14:paraId="3586D08E" w14:textId="085D6702" w:rsidR="00302639" w:rsidRDefault="00302639">
          <w:pPr>
            <w:pStyle w:val="TOC1"/>
            <w:tabs>
              <w:tab w:val="right" w:leader="dot" w:pos="9928"/>
            </w:tabs>
            <w:rPr>
              <w:noProof/>
              <w:kern w:val="2"/>
              <w:sz w:val="22"/>
              <w:szCs w:val="22"/>
              <w14:ligatures w14:val="standardContextual"/>
            </w:rPr>
          </w:pPr>
          <w:hyperlink w:anchor="_Toc144474997" w:history="1">
            <w:r w:rsidRPr="00490249">
              <w:rPr>
                <w:rStyle w:val="Hyperlink"/>
                <w:noProof/>
              </w:rPr>
              <w:t>What To Do Prior to Arrival</w:t>
            </w:r>
            <w:r>
              <w:rPr>
                <w:noProof/>
                <w:webHidden/>
              </w:rPr>
              <w:tab/>
            </w:r>
            <w:r>
              <w:rPr>
                <w:noProof/>
                <w:webHidden/>
              </w:rPr>
              <w:fldChar w:fldCharType="begin"/>
            </w:r>
            <w:r>
              <w:rPr>
                <w:noProof/>
                <w:webHidden/>
              </w:rPr>
              <w:instrText xml:space="preserve"> PAGEREF _Toc144474997 \h </w:instrText>
            </w:r>
            <w:r>
              <w:rPr>
                <w:noProof/>
                <w:webHidden/>
              </w:rPr>
            </w:r>
            <w:r>
              <w:rPr>
                <w:noProof/>
                <w:webHidden/>
              </w:rPr>
              <w:fldChar w:fldCharType="separate"/>
            </w:r>
            <w:r>
              <w:rPr>
                <w:noProof/>
                <w:webHidden/>
              </w:rPr>
              <w:t>13</w:t>
            </w:r>
            <w:r>
              <w:rPr>
                <w:noProof/>
                <w:webHidden/>
              </w:rPr>
              <w:fldChar w:fldCharType="end"/>
            </w:r>
          </w:hyperlink>
        </w:p>
        <w:p w14:paraId="0FFBA7B0" w14:textId="09D24D9C" w:rsidR="00302639" w:rsidRDefault="00302639">
          <w:pPr>
            <w:pStyle w:val="TOC2"/>
            <w:tabs>
              <w:tab w:val="right" w:leader="dot" w:pos="9928"/>
            </w:tabs>
            <w:rPr>
              <w:noProof/>
              <w:kern w:val="2"/>
              <w:sz w:val="22"/>
              <w:szCs w:val="22"/>
              <w14:ligatures w14:val="standardContextual"/>
            </w:rPr>
          </w:pPr>
          <w:hyperlink w:anchor="_Toc144474998" w:history="1">
            <w:r w:rsidRPr="00490249">
              <w:rPr>
                <w:rStyle w:val="Hyperlink"/>
                <w:noProof/>
              </w:rPr>
              <w:t>For International Students</w:t>
            </w:r>
            <w:r>
              <w:rPr>
                <w:noProof/>
                <w:webHidden/>
              </w:rPr>
              <w:tab/>
            </w:r>
            <w:r>
              <w:rPr>
                <w:noProof/>
                <w:webHidden/>
              </w:rPr>
              <w:fldChar w:fldCharType="begin"/>
            </w:r>
            <w:r>
              <w:rPr>
                <w:noProof/>
                <w:webHidden/>
              </w:rPr>
              <w:instrText xml:space="preserve"> PAGEREF _Toc144474998 \h </w:instrText>
            </w:r>
            <w:r>
              <w:rPr>
                <w:noProof/>
                <w:webHidden/>
              </w:rPr>
            </w:r>
            <w:r>
              <w:rPr>
                <w:noProof/>
                <w:webHidden/>
              </w:rPr>
              <w:fldChar w:fldCharType="separate"/>
            </w:r>
            <w:r>
              <w:rPr>
                <w:noProof/>
                <w:webHidden/>
              </w:rPr>
              <w:t>13</w:t>
            </w:r>
            <w:r>
              <w:rPr>
                <w:noProof/>
                <w:webHidden/>
              </w:rPr>
              <w:fldChar w:fldCharType="end"/>
            </w:r>
          </w:hyperlink>
        </w:p>
        <w:p w14:paraId="445CC515" w14:textId="6300899E" w:rsidR="00302639" w:rsidRDefault="00302639">
          <w:pPr>
            <w:pStyle w:val="TOC2"/>
            <w:tabs>
              <w:tab w:val="right" w:leader="dot" w:pos="9928"/>
            </w:tabs>
            <w:rPr>
              <w:noProof/>
              <w:kern w:val="2"/>
              <w:sz w:val="22"/>
              <w:szCs w:val="22"/>
              <w14:ligatures w14:val="standardContextual"/>
            </w:rPr>
          </w:pPr>
          <w:hyperlink w:anchor="_Toc144474999" w:history="1">
            <w:r w:rsidRPr="00490249">
              <w:rPr>
                <w:rStyle w:val="Hyperlink"/>
                <w:noProof/>
              </w:rPr>
              <w:t>For Domestic Students</w:t>
            </w:r>
            <w:r>
              <w:rPr>
                <w:noProof/>
                <w:webHidden/>
              </w:rPr>
              <w:tab/>
            </w:r>
            <w:r>
              <w:rPr>
                <w:noProof/>
                <w:webHidden/>
              </w:rPr>
              <w:fldChar w:fldCharType="begin"/>
            </w:r>
            <w:r>
              <w:rPr>
                <w:noProof/>
                <w:webHidden/>
              </w:rPr>
              <w:instrText xml:space="preserve"> PAGEREF _Toc144474999 \h </w:instrText>
            </w:r>
            <w:r>
              <w:rPr>
                <w:noProof/>
                <w:webHidden/>
              </w:rPr>
            </w:r>
            <w:r>
              <w:rPr>
                <w:noProof/>
                <w:webHidden/>
              </w:rPr>
              <w:fldChar w:fldCharType="separate"/>
            </w:r>
            <w:r>
              <w:rPr>
                <w:noProof/>
                <w:webHidden/>
              </w:rPr>
              <w:t>14</w:t>
            </w:r>
            <w:r>
              <w:rPr>
                <w:noProof/>
                <w:webHidden/>
              </w:rPr>
              <w:fldChar w:fldCharType="end"/>
            </w:r>
          </w:hyperlink>
        </w:p>
        <w:p w14:paraId="36018EAC" w14:textId="170B6044" w:rsidR="00302639" w:rsidRDefault="00302639">
          <w:pPr>
            <w:pStyle w:val="TOC1"/>
            <w:tabs>
              <w:tab w:val="right" w:leader="dot" w:pos="9928"/>
            </w:tabs>
            <w:rPr>
              <w:noProof/>
              <w:kern w:val="2"/>
              <w:sz w:val="22"/>
              <w:szCs w:val="22"/>
              <w14:ligatures w14:val="standardContextual"/>
            </w:rPr>
          </w:pPr>
          <w:hyperlink w:anchor="_Toc144475000" w:history="1">
            <w:r w:rsidRPr="00490249">
              <w:rPr>
                <w:rStyle w:val="Hyperlink"/>
                <w:noProof/>
              </w:rPr>
              <w:t>What to Do When You Arrive</w:t>
            </w:r>
            <w:r>
              <w:rPr>
                <w:noProof/>
                <w:webHidden/>
              </w:rPr>
              <w:tab/>
            </w:r>
            <w:r>
              <w:rPr>
                <w:noProof/>
                <w:webHidden/>
              </w:rPr>
              <w:fldChar w:fldCharType="begin"/>
            </w:r>
            <w:r>
              <w:rPr>
                <w:noProof/>
                <w:webHidden/>
              </w:rPr>
              <w:instrText xml:space="preserve"> PAGEREF _Toc144475000 \h </w:instrText>
            </w:r>
            <w:r>
              <w:rPr>
                <w:noProof/>
                <w:webHidden/>
              </w:rPr>
            </w:r>
            <w:r>
              <w:rPr>
                <w:noProof/>
                <w:webHidden/>
              </w:rPr>
              <w:fldChar w:fldCharType="separate"/>
            </w:r>
            <w:r>
              <w:rPr>
                <w:noProof/>
                <w:webHidden/>
              </w:rPr>
              <w:t>14</w:t>
            </w:r>
            <w:r>
              <w:rPr>
                <w:noProof/>
                <w:webHidden/>
              </w:rPr>
              <w:fldChar w:fldCharType="end"/>
            </w:r>
          </w:hyperlink>
        </w:p>
        <w:p w14:paraId="74CB205E" w14:textId="4F33865D" w:rsidR="00302639" w:rsidRDefault="00302639">
          <w:pPr>
            <w:pStyle w:val="TOC2"/>
            <w:tabs>
              <w:tab w:val="right" w:leader="dot" w:pos="9928"/>
            </w:tabs>
            <w:rPr>
              <w:noProof/>
              <w:kern w:val="2"/>
              <w:sz w:val="22"/>
              <w:szCs w:val="22"/>
              <w14:ligatures w14:val="standardContextual"/>
            </w:rPr>
          </w:pPr>
          <w:hyperlink w:anchor="_Toc144475001" w:history="1">
            <w:r w:rsidRPr="00490249">
              <w:rPr>
                <w:rStyle w:val="Hyperlink"/>
                <w:noProof/>
              </w:rPr>
              <w:t>For all students:</w:t>
            </w:r>
            <w:r>
              <w:rPr>
                <w:noProof/>
                <w:webHidden/>
              </w:rPr>
              <w:tab/>
            </w:r>
            <w:r>
              <w:rPr>
                <w:noProof/>
                <w:webHidden/>
              </w:rPr>
              <w:fldChar w:fldCharType="begin"/>
            </w:r>
            <w:r>
              <w:rPr>
                <w:noProof/>
                <w:webHidden/>
              </w:rPr>
              <w:instrText xml:space="preserve"> PAGEREF _Toc144475001 \h </w:instrText>
            </w:r>
            <w:r>
              <w:rPr>
                <w:noProof/>
                <w:webHidden/>
              </w:rPr>
            </w:r>
            <w:r>
              <w:rPr>
                <w:noProof/>
                <w:webHidden/>
              </w:rPr>
              <w:fldChar w:fldCharType="separate"/>
            </w:r>
            <w:r>
              <w:rPr>
                <w:noProof/>
                <w:webHidden/>
              </w:rPr>
              <w:t>14</w:t>
            </w:r>
            <w:r>
              <w:rPr>
                <w:noProof/>
                <w:webHidden/>
              </w:rPr>
              <w:fldChar w:fldCharType="end"/>
            </w:r>
          </w:hyperlink>
        </w:p>
        <w:p w14:paraId="2FA5A5B8" w14:textId="693A9736" w:rsidR="00302639" w:rsidRDefault="00302639">
          <w:pPr>
            <w:pStyle w:val="TOC2"/>
            <w:tabs>
              <w:tab w:val="right" w:leader="dot" w:pos="9928"/>
            </w:tabs>
            <w:rPr>
              <w:noProof/>
              <w:kern w:val="2"/>
              <w:sz w:val="22"/>
              <w:szCs w:val="22"/>
              <w14:ligatures w14:val="standardContextual"/>
            </w:rPr>
          </w:pPr>
          <w:hyperlink w:anchor="_Toc144475002" w:history="1">
            <w:r w:rsidRPr="00490249">
              <w:rPr>
                <w:rStyle w:val="Hyperlink"/>
                <w:noProof/>
              </w:rPr>
              <w:t>For international Students:</w:t>
            </w:r>
            <w:r>
              <w:rPr>
                <w:noProof/>
                <w:webHidden/>
              </w:rPr>
              <w:tab/>
            </w:r>
            <w:r>
              <w:rPr>
                <w:noProof/>
                <w:webHidden/>
              </w:rPr>
              <w:fldChar w:fldCharType="begin"/>
            </w:r>
            <w:r>
              <w:rPr>
                <w:noProof/>
                <w:webHidden/>
              </w:rPr>
              <w:instrText xml:space="preserve"> PAGEREF _Toc144475002 \h </w:instrText>
            </w:r>
            <w:r>
              <w:rPr>
                <w:noProof/>
                <w:webHidden/>
              </w:rPr>
            </w:r>
            <w:r>
              <w:rPr>
                <w:noProof/>
                <w:webHidden/>
              </w:rPr>
              <w:fldChar w:fldCharType="separate"/>
            </w:r>
            <w:r>
              <w:rPr>
                <w:noProof/>
                <w:webHidden/>
              </w:rPr>
              <w:t>15</w:t>
            </w:r>
            <w:r>
              <w:rPr>
                <w:noProof/>
                <w:webHidden/>
              </w:rPr>
              <w:fldChar w:fldCharType="end"/>
            </w:r>
          </w:hyperlink>
        </w:p>
        <w:p w14:paraId="00D34928" w14:textId="322BDD4A" w:rsidR="00302639" w:rsidRDefault="00302639">
          <w:pPr>
            <w:pStyle w:val="TOC1"/>
            <w:tabs>
              <w:tab w:val="right" w:leader="dot" w:pos="9928"/>
            </w:tabs>
            <w:rPr>
              <w:noProof/>
              <w:kern w:val="2"/>
              <w:sz w:val="22"/>
              <w:szCs w:val="22"/>
              <w14:ligatures w14:val="standardContextual"/>
            </w:rPr>
          </w:pPr>
          <w:hyperlink w:anchor="_Toc144475003" w:history="1">
            <w:r w:rsidRPr="00490249">
              <w:rPr>
                <w:rStyle w:val="Hyperlink"/>
                <w:noProof/>
              </w:rPr>
              <w:t>Course Details</w:t>
            </w:r>
            <w:r>
              <w:rPr>
                <w:noProof/>
                <w:webHidden/>
              </w:rPr>
              <w:tab/>
            </w:r>
            <w:r>
              <w:rPr>
                <w:noProof/>
                <w:webHidden/>
              </w:rPr>
              <w:fldChar w:fldCharType="begin"/>
            </w:r>
            <w:r>
              <w:rPr>
                <w:noProof/>
                <w:webHidden/>
              </w:rPr>
              <w:instrText xml:space="preserve"> PAGEREF _Toc144475003 \h </w:instrText>
            </w:r>
            <w:r>
              <w:rPr>
                <w:noProof/>
                <w:webHidden/>
              </w:rPr>
            </w:r>
            <w:r>
              <w:rPr>
                <w:noProof/>
                <w:webHidden/>
              </w:rPr>
              <w:fldChar w:fldCharType="separate"/>
            </w:r>
            <w:r>
              <w:rPr>
                <w:noProof/>
                <w:webHidden/>
              </w:rPr>
              <w:t>15</w:t>
            </w:r>
            <w:r>
              <w:rPr>
                <w:noProof/>
                <w:webHidden/>
              </w:rPr>
              <w:fldChar w:fldCharType="end"/>
            </w:r>
          </w:hyperlink>
        </w:p>
        <w:p w14:paraId="44AA37AE" w14:textId="279194CE" w:rsidR="00302639" w:rsidRDefault="00302639">
          <w:pPr>
            <w:pStyle w:val="TOC2"/>
            <w:tabs>
              <w:tab w:val="right" w:leader="dot" w:pos="9928"/>
            </w:tabs>
            <w:rPr>
              <w:noProof/>
              <w:kern w:val="2"/>
              <w:sz w:val="22"/>
              <w:szCs w:val="22"/>
              <w14:ligatures w14:val="standardContextual"/>
            </w:rPr>
          </w:pPr>
          <w:hyperlink w:anchor="_Toc144475004" w:history="1">
            <w:r w:rsidRPr="00490249">
              <w:rPr>
                <w:rStyle w:val="Hyperlink"/>
                <w:noProof/>
              </w:rPr>
              <w:t>Course Enrolment</w:t>
            </w:r>
            <w:r>
              <w:rPr>
                <w:noProof/>
                <w:webHidden/>
              </w:rPr>
              <w:tab/>
            </w:r>
            <w:r>
              <w:rPr>
                <w:noProof/>
                <w:webHidden/>
              </w:rPr>
              <w:fldChar w:fldCharType="begin"/>
            </w:r>
            <w:r>
              <w:rPr>
                <w:noProof/>
                <w:webHidden/>
              </w:rPr>
              <w:instrText xml:space="preserve"> PAGEREF _Toc144475004 \h </w:instrText>
            </w:r>
            <w:r>
              <w:rPr>
                <w:noProof/>
                <w:webHidden/>
              </w:rPr>
            </w:r>
            <w:r>
              <w:rPr>
                <w:noProof/>
                <w:webHidden/>
              </w:rPr>
              <w:fldChar w:fldCharType="separate"/>
            </w:r>
            <w:r>
              <w:rPr>
                <w:noProof/>
                <w:webHidden/>
              </w:rPr>
              <w:t>15</w:t>
            </w:r>
            <w:r>
              <w:rPr>
                <w:noProof/>
                <w:webHidden/>
              </w:rPr>
              <w:fldChar w:fldCharType="end"/>
            </w:r>
          </w:hyperlink>
        </w:p>
        <w:p w14:paraId="5126F83C" w14:textId="444B0814" w:rsidR="00302639" w:rsidRDefault="00302639">
          <w:pPr>
            <w:pStyle w:val="TOC3"/>
            <w:tabs>
              <w:tab w:val="right" w:leader="dot" w:pos="9928"/>
            </w:tabs>
            <w:rPr>
              <w:noProof/>
              <w:kern w:val="2"/>
              <w:sz w:val="22"/>
              <w:szCs w:val="22"/>
              <w14:ligatures w14:val="standardContextual"/>
            </w:rPr>
          </w:pPr>
          <w:hyperlink w:anchor="_Toc144475005" w:history="1">
            <w:r w:rsidRPr="00490249">
              <w:rPr>
                <w:rStyle w:val="Hyperlink"/>
                <w:rFonts w:eastAsia="Calibri"/>
                <w:noProof/>
                <w:lang w:bidi="en-US"/>
              </w:rPr>
              <w:t>Full-Time Students</w:t>
            </w:r>
            <w:r>
              <w:rPr>
                <w:noProof/>
                <w:webHidden/>
              </w:rPr>
              <w:tab/>
            </w:r>
            <w:r>
              <w:rPr>
                <w:noProof/>
                <w:webHidden/>
              </w:rPr>
              <w:fldChar w:fldCharType="begin"/>
            </w:r>
            <w:r>
              <w:rPr>
                <w:noProof/>
                <w:webHidden/>
              </w:rPr>
              <w:instrText xml:space="preserve"> PAGEREF _Toc144475005 \h </w:instrText>
            </w:r>
            <w:r>
              <w:rPr>
                <w:noProof/>
                <w:webHidden/>
              </w:rPr>
            </w:r>
            <w:r>
              <w:rPr>
                <w:noProof/>
                <w:webHidden/>
              </w:rPr>
              <w:fldChar w:fldCharType="separate"/>
            </w:r>
            <w:r>
              <w:rPr>
                <w:noProof/>
                <w:webHidden/>
              </w:rPr>
              <w:t>15</w:t>
            </w:r>
            <w:r>
              <w:rPr>
                <w:noProof/>
                <w:webHidden/>
              </w:rPr>
              <w:fldChar w:fldCharType="end"/>
            </w:r>
          </w:hyperlink>
        </w:p>
        <w:p w14:paraId="5F0DFBEC" w14:textId="252B3CFB" w:rsidR="00302639" w:rsidRDefault="00302639">
          <w:pPr>
            <w:pStyle w:val="TOC3"/>
            <w:tabs>
              <w:tab w:val="right" w:leader="dot" w:pos="9928"/>
            </w:tabs>
            <w:rPr>
              <w:noProof/>
              <w:kern w:val="2"/>
              <w:sz w:val="22"/>
              <w:szCs w:val="22"/>
              <w14:ligatures w14:val="standardContextual"/>
            </w:rPr>
          </w:pPr>
          <w:hyperlink w:anchor="_Toc144475006" w:history="1">
            <w:r w:rsidRPr="00490249">
              <w:rPr>
                <w:rStyle w:val="Hyperlink"/>
                <w:noProof/>
              </w:rPr>
              <w:t>Part-Time Students</w:t>
            </w:r>
            <w:r>
              <w:rPr>
                <w:noProof/>
                <w:webHidden/>
              </w:rPr>
              <w:tab/>
            </w:r>
            <w:r>
              <w:rPr>
                <w:noProof/>
                <w:webHidden/>
              </w:rPr>
              <w:fldChar w:fldCharType="begin"/>
            </w:r>
            <w:r>
              <w:rPr>
                <w:noProof/>
                <w:webHidden/>
              </w:rPr>
              <w:instrText xml:space="preserve"> PAGEREF _Toc144475006 \h </w:instrText>
            </w:r>
            <w:r>
              <w:rPr>
                <w:noProof/>
                <w:webHidden/>
              </w:rPr>
            </w:r>
            <w:r>
              <w:rPr>
                <w:noProof/>
                <w:webHidden/>
              </w:rPr>
              <w:fldChar w:fldCharType="separate"/>
            </w:r>
            <w:r>
              <w:rPr>
                <w:noProof/>
                <w:webHidden/>
              </w:rPr>
              <w:t>15</w:t>
            </w:r>
            <w:r>
              <w:rPr>
                <w:noProof/>
                <w:webHidden/>
              </w:rPr>
              <w:fldChar w:fldCharType="end"/>
            </w:r>
          </w:hyperlink>
        </w:p>
        <w:p w14:paraId="36867CAE" w14:textId="17A42C11" w:rsidR="00302639" w:rsidRDefault="00302639">
          <w:pPr>
            <w:pStyle w:val="TOC2"/>
            <w:tabs>
              <w:tab w:val="right" w:leader="dot" w:pos="9928"/>
            </w:tabs>
            <w:rPr>
              <w:noProof/>
              <w:kern w:val="2"/>
              <w:sz w:val="22"/>
              <w:szCs w:val="22"/>
              <w14:ligatures w14:val="standardContextual"/>
            </w:rPr>
          </w:pPr>
          <w:hyperlink w:anchor="_Toc144475007" w:history="1">
            <w:r w:rsidRPr="00490249">
              <w:rPr>
                <w:rStyle w:val="Hyperlink"/>
                <w:rFonts w:eastAsia="Calibri"/>
                <w:noProof/>
                <w:lang w:bidi="en-US"/>
              </w:rPr>
              <w:t>Required Courses</w:t>
            </w:r>
            <w:r>
              <w:rPr>
                <w:noProof/>
                <w:webHidden/>
              </w:rPr>
              <w:tab/>
            </w:r>
            <w:r>
              <w:rPr>
                <w:noProof/>
                <w:webHidden/>
              </w:rPr>
              <w:fldChar w:fldCharType="begin"/>
            </w:r>
            <w:r>
              <w:rPr>
                <w:noProof/>
                <w:webHidden/>
              </w:rPr>
              <w:instrText xml:space="preserve"> PAGEREF _Toc144475007 \h </w:instrText>
            </w:r>
            <w:r>
              <w:rPr>
                <w:noProof/>
                <w:webHidden/>
              </w:rPr>
            </w:r>
            <w:r>
              <w:rPr>
                <w:noProof/>
                <w:webHidden/>
              </w:rPr>
              <w:fldChar w:fldCharType="separate"/>
            </w:r>
            <w:r>
              <w:rPr>
                <w:noProof/>
                <w:webHidden/>
              </w:rPr>
              <w:t>15</w:t>
            </w:r>
            <w:r>
              <w:rPr>
                <w:noProof/>
                <w:webHidden/>
              </w:rPr>
              <w:fldChar w:fldCharType="end"/>
            </w:r>
          </w:hyperlink>
        </w:p>
        <w:p w14:paraId="6069E0EC" w14:textId="4297F862" w:rsidR="00302639" w:rsidRDefault="00302639">
          <w:pPr>
            <w:pStyle w:val="TOC2"/>
            <w:tabs>
              <w:tab w:val="right" w:leader="dot" w:pos="9928"/>
            </w:tabs>
            <w:rPr>
              <w:noProof/>
              <w:kern w:val="2"/>
              <w:sz w:val="22"/>
              <w:szCs w:val="22"/>
              <w14:ligatures w14:val="standardContextual"/>
            </w:rPr>
          </w:pPr>
          <w:hyperlink w:anchor="_Toc144475008" w:history="1">
            <w:r w:rsidRPr="00490249">
              <w:rPr>
                <w:rStyle w:val="Hyperlink"/>
                <w:rFonts w:eastAsia="Calibri"/>
                <w:noProof/>
                <w:lang w:bidi="en-US"/>
              </w:rPr>
              <w:t>Electives</w:t>
            </w:r>
            <w:r>
              <w:rPr>
                <w:noProof/>
                <w:webHidden/>
              </w:rPr>
              <w:tab/>
            </w:r>
            <w:r>
              <w:rPr>
                <w:noProof/>
                <w:webHidden/>
              </w:rPr>
              <w:fldChar w:fldCharType="begin"/>
            </w:r>
            <w:r>
              <w:rPr>
                <w:noProof/>
                <w:webHidden/>
              </w:rPr>
              <w:instrText xml:space="preserve"> PAGEREF _Toc144475008 \h </w:instrText>
            </w:r>
            <w:r>
              <w:rPr>
                <w:noProof/>
                <w:webHidden/>
              </w:rPr>
            </w:r>
            <w:r>
              <w:rPr>
                <w:noProof/>
                <w:webHidden/>
              </w:rPr>
              <w:fldChar w:fldCharType="separate"/>
            </w:r>
            <w:r>
              <w:rPr>
                <w:noProof/>
                <w:webHidden/>
              </w:rPr>
              <w:t>16</w:t>
            </w:r>
            <w:r>
              <w:rPr>
                <w:noProof/>
                <w:webHidden/>
              </w:rPr>
              <w:fldChar w:fldCharType="end"/>
            </w:r>
          </w:hyperlink>
        </w:p>
        <w:p w14:paraId="58E6A309" w14:textId="1FECBA6E" w:rsidR="00302639" w:rsidRDefault="00302639">
          <w:pPr>
            <w:pStyle w:val="TOC2"/>
            <w:tabs>
              <w:tab w:val="right" w:leader="dot" w:pos="9928"/>
            </w:tabs>
            <w:rPr>
              <w:noProof/>
              <w:kern w:val="2"/>
              <w:sz w:val="22"/>
              <w:szCs w:val="22"/>
              <w14:ligatures w14:val="standardContextual"/>
            </w:rPr>
          </w:pPr>
          <w:hyperlink w:anchor="_Toc144475009" w:history="1">
            <w:r w:rsidRPr="00490249">
              <w:rPr>
                <w:rStyle w:val="Hyperlink"/>
                <w:noProof/>
              </w:rPr>
              <w:t>Course Offerings/Outlines</w:t>
            </w:r>
            <w:r>
              <w:rPr>
                <w:noProof/>
                <w:webHidden/>
              </w:rPr>
              <w:tab/>
            </w:r>
            <w:r>
              <w:rPr>
                <w:noProof/>
                <w:webHidden/>
              </w:rPr>
              <w:fldChar w:fldCharType="begin"/>
            </w:r>
            <w:r>
              <w:rPr>
                <w:noProof/>
                <w:webHidden/>
              </w:rPr>
              <w:instrText xml:space="preserve"> PAGEREF _Toc144475009 \h </w:instrText>
            </w:r>
            <w:r>
              <w:rPr>
                <w:noProof/>
                <w:webHidden/>
              </w:rPr>
            </w:r>
            <w:r>
              <w:rPr>
                <w:noProof/>
                <w:webHidden/>
              </w:rPr>
              <w:fldChar w:fldCharType="separate"/>
            </w:r>
            <w:r>
              <w:rPr>
                <w:noProof/>
                <w:webHidden/>
              </w:rPr>
              <w:t>16</w:t>
            </w:r>
            <w:r>
              <w:rPr>
                <w:noProof/>
                <w:webHidden/>
              </w:rPr>
              <w:fldChar w:fldCharType="end"/>
            </w:r>
          </w:hyperlink>
        </w:p>
        <w:p w14:paraId="2309804A" w14:textId="5083FAE7" w:rsidR="00302639" w:rsidRDefault="00302639">
          <w:pPr>
            <w:pStyle w:val="TOC2"/>
            <w:tabs>
              <w:tab w:val="right" w:leader="dot" w:pos="9928"/>
            </w:tabs>
            <w:rPr>
              <w:noProof/>
              <w:kern w:val="2"/>
              <w:sz w:val="22"/>
              <w:szCs w:val="22"/>
              <w14:ligatures w14:val="standardContextual"/>
            </w:rPr>
          </w:pPr>
          <w:hyperlink w:anchor="_Toc144475010" w:history="1">
            <w:r w:rsidRPr="00490249">
              <w:rPr>
                <w:rStyle w:val="Hyperlink"/>
                <w:noProof/>
              </w:rPr>
              <w:t>Career Course and Winter Seminars</w:t>
            </w:r>
            <w:r>
              <w:rPr>
                <w:noProof/>
                <w:webHidden/>
              </w:rPr>
              <w:tab/>
            </w:r>
            <w:r>
              <w:rPr>
                <w:noProof/>
                <w:webHidden/>
              </w:rPr>
              <w:fldChar w:fldCharType="begin"/>
            </w:r>
            <w:r>
              <w:rPr>
                <w:noProof/>
                <w:webHidden/>
              </w:rPr>
              <w:instrText xml:space="preserve"> PAGEREF _Toc144475010 \h </w:instrText>
            </w:r>
            <w:r>
              <w:rPr>
                <w:noProof/>
                <w:webHidden/>
              </w:rPr>
            </w:r>
            <w:r>
              <w:rPr>
                <w:noProof/>
                <w:webHidden/>
              </w:rPr>
              <w:fldChar w:fldCharType="separate"/>
            </w:r>
            <w:r>
              <w:rPr>
                <w:noProof/>
                <w:webHidden/>
              </w:rPr>
              <w:t>16</w:t>
            </w:r>
            <w:r>
              <w:rPr>
                <w:noProof/>
                <w:webHidden/>
              </w:rPr>
              <w:fldChar w:fldCharType="end"/>
            </w:r>
          </w:hyperlink>
        </w:p>
        <w:p w14:paraId="3E8B5F90" w14:textId="5796ACB4" w:rsidR="00302639" w:rsidRDefault="00302639">
          <w:pPr>
            <w:pStyle w:val="TOC2"/>
            <w:tabs>
              <w:tab w:val="right" w:leader="dot" w:pos="9928"/>
            </w:tabs>
            <w:rPr>
              <w:noProof/>
              <w:kern w:val="2"/>
              <w:sz w:val="22"/>
              <w:szCs w:val="22"/>
              <w14:ligatures w14:val="standardContextual"/>
            </w:rPr>
          </w:pPr>
          <w:hyperlink w:anchor="_Toc144475011" w:history="1">
            <w:r w:rsidRPr="00490249">
              <w:rPr>
                <w:rStyle w:val="Hyperlink"/>
                <w:noProof/>
              </w:rPr>
              <w:t>Scholarly Paper (Course-Based Programs)</w:t>
            </w:r>
            <w:r>
              <w:rPr>
                <w:noProof/>
                <w:webHidden/>
              </w:rPr>
              <w:tab/>
            </w:r>
            <w:r>
              <w:rPr>
                <w:noProof/>
                <w:webHidden/>
              </w:rPr>
              <w:fldChar w:fldCharType="begin"/>
            </w:r>
            <w:r>
              <w:rPr>
                <w:noProof/>
                <w:webHidden/>
              </w:rPr>
              <w:instrText xml:space="preserve"> PAGEREF _Toc144475011 \h </w:instrText>
            </w:r>
            <w:r>
              <w:rPr>
                <w:noProof/>
                <w:webHidden/>
              </w:rPr>
            </w:r>
            <w:r>
              <w:rPr>
                <w:noProof/>
                <w:webHidden/>
              </w:rPr>
              <w:fldChar w:fldCharType="separate"/>
            </w:r>
            <w:r>
              <w:rPr>
                <w:noProof/>
                <w:webHidden/>
              </w:rPr>
              <w:t>16</w:t>
            </w:r>
            <w:r>
              <w:rPr>
                <w:noProof/>
                <w:webHidden/>
              </w:rPr>
              <w:fldChar w:fldCharType="end"/>
            </w:r>
          </w:hyperlink>
        </w:p>
        <w:p w14:paraId="03DDF880" w14:textId="5C0E4216" w:rsidR="00302639" w:rsidRDefault="00302639">
          <w:pPr>
            <w:pStyle w:val="TOC2"/>
            <w:tabs>
              <w:tab w:val="right" w:leader="dot" w:pos="9928"/>
            </w:tabs>
            <w:rPr>
              <w:noProof/>
              <w:kern w:val="2"/>
              <w:sz w:val="22"/>
              <w:szCs w:val="22"/>
              <w14:ligatures w14:val="standardContextual"/>
            </w:rPr>
          </w:pPr>
          <w:hyperlink w:anchor="_Toc144475012" w:history="1">
            <w:r w:rsidRPr="00490249">
              <w:rPr>
                <w:rStyle w:val="Hyperlink"/>
                <w:noProof/>
              </w:rPr>
              <w:t>Adding/Dropping Courses</w:t>
            </w:r>
            <w:r>
              <w:rPr>
                <w:noProof/>
                <w:webHidden/>
              </w:rPr>
              <w:tab/>
            </w:r>
            <w:r>
              <w:rPr>
                <w:noProof/>
                <w:webHidden/>
              </w:rPr>
              <w:fldChar w:fldCharType="begin"/>
            </w:r>
            <w:r>
              <w:rPr>
                <w:noProof/>
                <w:webHidden/>
              </w:rPr>
              <w:instrText xml:space="preserve"> PAGEREF _Toc144475012 \h </w:instrText>
            </w:r>
            <w:r>
              <w:rPr>
                <w:noProof/>
                <w:webHidden/>
              </w:rPr>
            </w:r>
            <w:r>
              <w:rPr>
                <w:noProof/>
                <w:webHidden/>
              </w:rPr>
              <w:fldChar w:fldCharType="separate"/>
            </w:r>
            <w:r>
              <w:rPr>
                <w:noProof/>
                <w:webHidden/>
              </w:rPr>
              <w:t>16</w:t>
            </w:r>
            <w:r>
              <w:rPr>
                <w:noProof/>
                <w:webHidden/>
              </w:rPr>
              <w:fldChar w:fldCharType="end"/>
            </w:r>
          </w:hyperlink>
        </w:p>
        <w:p w14:paraId="7592EA2A" w14:textId="51C02B85" w:rsidR="00302639" w:rsidRDefault="00302639">
          <w:pPr>
            <w:pStyle w:val="TOC2"/>
            <w:tabs>
              <w:tab w:val="right" w:leader="dot" w:pos="9928"/>
            </w:tabs>
            <w:rPr>
              <w:noProof/>
              <w:kern w:val="2"/>
              <w:sz w:val="22"/>
              <w:szCs w:val="22"/>
              <w14:ligatures w14:val="standardContextual"/>
            </w:rPr>
          </w:pPr>
          <w:hyperlink w:anchor="_Toc144475013" w:history="1">
            <w:r w:rsidRPr="00490249">
              <w:rPr>
                <w:rStyle w:val="Hyperlink"/>
                <w:noProof/>
              </w:rPr>
              <w:t>Attendance of Classes</w:t>
            </w:r>
            <w:r>
              <w:rPr>
                <w:noProof/>
                <w:webHidden/>
              </w:rPr>
              <w:tab/>
            </w:r>
            <w:r>
              <w:rPr>
                <w:noProof/>
                <w:webHidden/>
              </w:rPr>
              <w:fldChar w:fldCharType="begin"/>
            </w:r>
            <w:r>
              <w:rPr>
                <w:noProof/>
                <w:webHidden/>
              </w:rPr>
              <w:instrText xml:space="preserve"> PAGEREF _Toc144475013 \h </w:instrText>
            </w:r>
            <w:r>
              <w:rPr>
                <w:noProof/>
                <w:webHidden/>
              </w:rPr>
            </w:r>
            <w:r>
              <w:rPr>
                <w:noProof/>
                <w:webHidden/>
              </w:rPr>
              <w:fldChar w:fldCharType="separate"/>
            </w:r>
            <w:r>
              <w:rPr>
                <w:noProof/>
                <w:webHidden/>
              </w:rPr>
              <w:t>16</w:t>
            </w:r>
            <w:r>
              <w:rPr>
                <w:noProof/>
                <w:webHidden/>
              </w:rPr>
              <w:fldChar w:fldCharType="end"/>
            </w:r>
          </w:hyperlink>
        </w:p>
        <w:p w14:paraId="202E38C8" w14:textId="50A8D344" w:rsidR="00302639" w:rsidRDefault="00302639">
          <w:pPr>
            <w:pStyle w:val="TOC2"/>
            <w:tabs>
              <w:tab w:val="right" w:leader="dot" w:pos="9928"/>
            </w:tabs>
            <w:rPr>
              <w:noProof/>
              <w:kern w:val="2"/>
              <w:sz w:val="22"/>
              <w:szCs w:val="22"/>
              <w14:ligatures w14:val="standardContextual"/>
            </w:rPr>
          </w:pPr>
          <w:hyperlink w:anchor="_Toc144475014" w:history="1">
            <w:r w:rsidRPr="00490249">
              <w:rPr>
                <w:rStyle w:val="Hyperlink"/>
                <w:noProof/>
              </w:rPr>
              <w:t>Grades</w:t>
            </w:r>
            <w:r>
              <w:rPr>
                <w:noProof/>
                <w:webHidden/>
              </w:rPr>
              <w:tab/>
            </w:r>
            <w:r>
              <w:rPr>
                <w:noProof/>
                <w:webHidden/>
              </w:rPr>
              <w:fldChar w:fldCharType="begin"/>
            </w:r>
            <w:r>
              <w:rPr>
                <w:noProof/>
                <w:webHidden/>
              </w:rPr>
              <w:instrText xml:space="preserve"> PAGEREF _Toc144475014 \h </w:instrText>
            </w:r>
            <w:r>
              <w:rPr>
                <w:noProof/>
                <w:webHidden/>
              </w:rPr>
            </w:r>
            <w:r>
              <w:rPr>
                <w:noProof/>
                <w:webHidden/>
              </w:rPr>
              <w:fldChar w:fldCharType="separate"/>
            </w:r>
            <w:r>
              <w:rPr>
                <w:noProof/>
                <w:webHidden/>
              </w:rPr>
              <w:t>17</w:t>
            </w:r>
            <w:r>
              <w:rPr>
                <w:noProof/>
                <w:webHidden/>
              </w:rPr>
              <w:fldChar w:fldCharType="end"/>
            </w:r>
          </w:hyperlink>
        </w:p>
        <w:p w14:paraId="28451D4F" w14:textId="448F350A" w:rsidR="00302639" w:rsidRDefault="00302639">
          <w:pPr>
            <w:pStyle w:val="TOC2"/>
            <w:tabs>
              <w:tab w:val="right" w:leader="dot" w:pos="9928"/>
            </w:tabs>
            <w:rPr>
              <w:noProof/>
              <w:kern w:val="2"/>
              <w:sz w:val="22"/>
              <w:szCs w:val="22"/>
              <w14:ligatures w14:val="standardContextual"/>
            </w:rPr>
          </w:pPr>
          <w:hyperlink w:anchor="_Toc144475015" w:history="1">
            <w:r w:rsidRPr="00490249">
              <w:rPr>
                <w:rStyle w:val="Hyperlink"/>
                <w:noProof/>
              </w:rPr>
              <w:t>Course Projects</w:t>
            </w:r>
            <w:r>
              <w:rPr>
                <w:noProof/>
                <w:webHidden/>
              </w:rPr>
              <w:tab/>
            </w:r>
            <w:r>
              <w:rPr>
                <w:noProof/>
                <w:webHidden/>
              </w:rPr>
              <w:fldChar w:fldCharType="begin"/>
            </w:r>
            <w:r>
              <w:rPr>
                <w:noProof/>
                <w:webHidden/>
              </w:rPr>
              <w:instrText xml:space="preserve"> PAGEREF _Toc144475015 \h </w:instrText>
            </w:r>
            <w:r>
              <w:rPr>
                <w:noProof/>
                <w:webHidden/>
              </w:rPr>
            </w:r>
            <w:r>
              <w:rPr>
                <w:noProof/>
                <w:webHidden/>
              </w:rPr>
              <w:fldChar w:fldCharType="separate"/>
            </w:r>
            <w:r>
              <w:rPr>
                <w:noProof/>
                <w:webHidden/>
              </w:rPr>
              <w:t>17</w:t>
            </w:r>
            <w:r>
              <w:rPr>
                <w:noProof/>
                <w:webHidden/>
              </w:rPr>
              <w:fldChar w:fldCharType="end"/>
            </w:r>
          </w:hyperlink>
        </w:p>
        <w:p w14:paraId="7E823291" w14:textId="745D63DD" w:rsidR="00302639" w:rsidRDefault="00302639">
          <w:pPr>
            <w:pStyle w:val="TOC3"/>
            <w:tabs>
              <w:tab w:val="right" w:leader="dot" w:pos="9928"/>
            </w:tabs>
            <w:rPr>
              <w:noProof/>
              <w:kern w:val="2"/>
              <w:sz w:val="22"/>
              <w:szCs w:val="22"/>
              <w14:ligatures w14:val="standardContextual"/>
            </w:rPr>
          </w:pPr>
          <w:hyperlink w:anchor="_Toc144475016" w:history="1">
            <w:r w:rsidRPr="00490249">
              <w:rPr>
                <w:rStyle w:val="Hyperlink"/>
                <w:noProof/>
              </w:rPr>
              <w:t>Ethics Approvals</w:t>
            </w:r>
            <w:r>
              <w:rPr>
                <w:noProof/>
                <w:webHidden/>
              </w:rPr>
              <w:tab/>
            </w:r>
            <w:r>
              <w:rPr>
                <w:noProof/>
                <w:webHidden/>
              </w:rPr>
              <w:fldChar w:fldCharType="begin"/>
            </w:r>
            <w:r>
              <w:rPr>
                <w:noProof/>
                <w:webHidden/>
              </w:rPr>
              <w:instrText xml:space="preserve"> PAGEREF _Toc144475016 \h </w:instrText>
            </w:r>
            <w:r>
              <w:rPr>
                <w:noProof/>
                <w:webHidden/>
              </w:rPr>
            </w:r>
            <w:r>
              <w:rPr>
                <w:noProof/>
                <w:webHidden/>
              </w:rPr>
              <w:fldChar w:fldCharType="separate"/>
            </w:r>
            <w:r>
              <w:rPr>
                <w:noProof/>
                <w:webHidden/>
              </w:rPr>
              <w:t>17</w:t>
            </w:r>
            <w:r>
              <w:rPr>
                <w:noProof/>
                <w:webHidden/>
              </w:rPr>
              <w:fldChar w:fldCharType="end"/>
            </w:r>
          </w:hyperlink>
        </w:p>
        <w:p w14:paraId="63DAE0D5" w14:textId="3A2FCCC3" w:rsidR="00302639" w:rsidRDefault="00302639">
          <w:pPr>
            <w:pStyle w:val="TOC1"/>
            <w:tabs>
              <w:tab w:val="right" w:leader="dot" w:pos="9928"/>
            </w:tabs>
            <w:rPr>
              <w:noProof/>
              <w:kern w:val="2"/>
              <w:sz w:val="22"/>
              <w:szCs w:val="22"/>
              <w14:ligatures w14:val="standardContextual"/>
            </w:rPr>
          </w:pPr>
          <w:hyperlink w:anchor="_Toc144475017" w:history="1">
            <w:r w:rsidRPr="00490249">
              <w:rPr>
                <w:rStyle w:val="Hyperlink"/>
                <w:noProof/>
              </w:rPr>
              <w:t>Publications and Conferences</w:t>
            </w:r>
            <w:r>
              <w:rPr>
                <w:noProof/>
                <w:webHidden/>
              </w:rPr>
              <w:tab/>
            </w:r>
            <w:r>
              <w:rPr>
                <w:noProof/>
                <w:webHidden/>
              </w:rPr>
              <w:fldChar w:fldCharType="begin"/>
            </w:r>
            <w:r>
              <w:rPr>
                <w:noProof/>
                <w:webHidden/>
              </w:rPr>
              <w:instrText xml:space="preserve"> PAGEREF _Toc144475017 \h </w:instrText>
            </w:r>
            <w:r>
              <w:rPr>
                <w:noProof/>
                <w:webHidden/>
              </w:rPr>
            </w:r>
            <w:r>
              <w:rPr>
                <w:noProof/>
                <w:webHidden/>
              </w:rPr>
              <w:fldChar w:fldCharType="separate"/>
            </w:r>
            <w:r>
              <w:rPr>
                <w:noProof/>
                <w:webHidden/>
              </w:rPr>
              <w:t>17</w:t>
            </w:r>
            <w:r>
              <w:rPr>
                <w:noProof/>
                <w:webHidden/>
              </w:rPr>
              <w:fldChar w:fldCharType="end"/>
            </w:r>
          </w:hyperlink>
        </w:p>
        <w:p w14:paraId="5EF02478" w14:textId="0E617F9E" w:rsidR="00302639" w:rsidRDefault="00302639">
          <w:pPr>
            <w:pStyle w:val="TOC2"/>
            <w:tabs>
              <w:tab w:val="right" w:leader="dot" w:pos="9928"/>
            </w:tabs>
            <w:rPr>
              <w:noProof/>
              <w:kern w:val="2"/>
              <w:sz w:val="22"/>
              <w:szCs w:val="22"/>
              <w14:ligatures w14:val="standardContextual"/>
            </w:rPr>
          </w:pPr>
          <w:hyperlink w:anchor="_Toc144475018" w:history="1">
            <w:r w:rsidRPr="00490249">
              <w:rPr>
                <w:rStyle w:val="Hyperlink"/>
                <w:noProof/>
              </w:rPr>
              <w:t>Participation at Conferences</w:t>
            </w:r>
            <w:r>
              <w:rPr>
                <w:noProof/>
                <w:webHidden/>
              </w:rPr>
              <w:tab/>
            </w:r>
            <w:r>
              <w:rPr>
                <w:noProof/>
                <w:webHidden/>
              </w:rPr>
              <w:fldChar w:fldCharType="begin"/>
            </w:r>
            <w:r>
              <w:rPr>
                <w:noProof/>
                <w:webHidden/>
              </w:rPr>
              <w:instrText xml:space="preserve"> PAGEREF _Toc144475018 \h </w:instrText>
            </w:r>
            <w:r>
              <w:rPr>
                <w:noProof/>
                <w:webHidden/>
              </w:rPr>
            </w:r>
            <w:r>
              <w:rPr>
                <w:noProof/>
                <w:webHidden/>
              </w:rPr>
              <w:fldChar w:fldCharType="separate"/>
            </w:r>
            <w:r>
              <w:rPr>
                <w:noProof/>
                <w:webHidden/>
              </w:rPr>
              <w:t>18</w:t>
            </w:r>
            <w:r>
              <w:rPr>
                <w:noProof/>
                <w:webHidden/>
              </w:rPr>
              <w:fldChar w:fldCharType="end"/>
            </w:r>
          </w:hyperlink>
        </w:p>
        <w:p w14:paraId="3DB3E84F" w14:textId="73575154" w:rsidR="00302639" w:rsidRDefault="00302639">
          <w:pPr>
            <w:pStyle w:val="TOC1"/>
            <w:tabs>
              <w:tab w:val="right" w:leader="dot" w:pos="9928"/>
            </w:tabs>
            <w:rPr>
              <w:noProof/>
              <w:kern w:val="2"/>
              <w:sz w:val="22"/>
              <w:szCs w:val="22"/>
              <w14:ligatures w14:val="standardContextual"/>
            </w:rPr>
          </w:pPr>
          <w:hyperlink w:anchor="_Toc144475019" w:history="1">
            <w:r w:rsidRPr="00490249">
              <w:rPr>
                <w:rStyle w:val="Hyperlink"/>
                <w:noProof/>
              </w:rPr>
              <w:t>Vacations and Other Absences</w:t>
            </w:r>
            <w:r>
              <w:rPr>
                <w:noProof/>
                <w:webHidden/>
              </w:rPr>
              <w:tab/>
            </w:r>
            <w:r>
              <w:rPr>
                <w:noProof/>
                <w:webHidden/>
              </w:rPr>
              <w:fldChar w:fldCharType="begin"/>
            </w:r>
            <w:r>
              <w:rPr>
                <w:noProof/>
                <w:webHidden/>
              </w:rPr>
              <w:instrText xml:space="preserve"> PAGEREF _Toc144475019 \h </w:instrText>
            </w:r>
            <w:r>
              <w:rPr>
                <w:noProof/>
                <w:webHidden/>
              </w:rPr>
            </w:r>
            <w:r>
              <w:rPr>
                <w:noProof/>
                <w:webHidden/>
              </w:rPr>
              <w:fldChar w:fldCharType="separate"/>
            </w:r>
            <w:r>
              <w:rPr>
                <w:noProof/>
                <w:webHidden/>
              </w:rPr>
              <w:t>18</w:t>
            </w:r>
            <w:r>
              <w:rPr>
                <w:noProof/>
                <w:webHidden/>
              </w:rPr>
              <w:fldChar w:fldCharType="end"/>
            </w:r>
          </w:hyperlink>
        </w:p>
        <w:p w14:paraId="39E3FAF0" w14:textId="4DE88B1F" w:rsidR="00302639" w:rsidRDefault="00302639">
          <w:pPr>
            <w:pStyle w:val="TOC2"/>
            <w:tabs>
              <w:tab w:val="right" w:leader="dot" w:pos="9928"/>
            </w:tabs>
            <w:rPr>
              <w:noProof/>
              <w:kern w:val="2"/>
              <w:sz w:val="22"/>
              <w:szCs w:val="22"/>
              <w14:ligatures w14:val="standardContextual"/>
            </w:rPr>
          </w:pPr>
          <w:hyperlink w:anchor="_Toc144475020" w:history="1">
            <w:r w:rsidRPr="00490249">
              <w:rPr>
                <w:rStyle w:val="Hyperlink"/>
                <w:noProof/>
              </w:rPr>
              <w:t>Vacation</w:t>
            </w:r>
            <w:r>
              <w:rPr>
                <w:noProof/>
                <w:webHidden/>
              </w:rPr>
              <w:tab/>
            </w:r>
            <w:r>
              <w:rPr>
                <w:noProof/>
                <w:webHidden/>
              </w:rPr>
              <w:fldChar w:fldCharType="begin"/>
            </w:r>
            <w:r>
              <w:rPr>
                <w:noProof/>
                <w:webHidden/>
              </w:rPr>
              <w:instrText xml:space="preserve"> PAGEREF _Toc144475020 \h </w:instrText>
            </w:r>
            <w:r>
              <w:rPr>
                <w:noProof/>
                <w:webHidden/>
              </w:rPr>
            </w:r>
            <w:r>
              <w:rPr>
                <w:noProof/>
                <w:webHidden/>
              </w:rPr>
              <w:fldChar w:fldCharType="separate"/>
            </w:r>
            <w:r>
              <w:rPr>
                <w:noProof/>
                <w:webHidden/>
              </w:rPr>
              <w:t>18</w:t>
            </w:r>
            <w:r>
              <w:rPr>
                <w:noProof/>
                <w:webHidden/>
              </w:rPr>
              <w:fldChar w:fldCharType="end"/>
            </w:r>
          </w:hyperlink>
        </w:p>
        <w:p w14:paraId="7A1E93AA" w14:textId="7B69FA60" w:rsidR="00302639" w:rsidRDefault="00302639">
          <w:pPr>
            <w:pStyle w:val="TOC2"/>
            <w:tabs>
              <w:tab w:val="right" w:leader="dot" w:pos="9928"/>
            </w:tabs>
            <w:rPr>
              <w:noProof/>
              <w:kern w:val="2"/>
              <w:sz w:val="22"/>
              <w:szCs w:val="22"/>
              <w14:ligatures w14:val="standardContextual"/>
            </w:rPr>
          </w:pPr>
          <w:hyperlink w:anchor="_Toc144475021" w:history="1">
            <w:r w:rsidRPr="00490249">
              <w:rPr>
                <w:rStyle w:val="Hyperlink"/>
                <w:noProof/>
              </w:rPr>
              <w:t>Non-Statutory Holidays</w:t>
            </w:r>
            <w:r>
              <w:rPr>
                <w:noProof/>
                <w:webHidden/>
              </w:rPr>
              <w:tab/>
            </w:r>
            <w:r>
              <w:rPr>
                <w:noProof/>
                <w:webHidden/>
              </w:rPr>
              <w:fldChar w:fldCharType="begin"/>
            </w:r>
            <w:r>
              <w:rPr>
                <w:noProof/>
                <w:webHidden/>
              </w:rPr>
              <w:instrText xml:space="preserve"> PAGEREF _Toc144475021 \h </w:instrText>
            </w:r>
            <w:r>
              <w:rPr>
                <w:noProof/>
                <w:webHidden/>
              </w:rPr>
            </w:r>
            <w:r>
              <w:rPr>
                <w:noProof/>
                <w:webHidden/>
              </w:rPr>
              <w:fldChar w:fldCharType="separate"/>
            </w:r>
            <w:r>
              <w:rPr>
                <w:noProof/>
                <w:webHidden/>
              </w:rPr>
              <w:t>18</w:t>
            </w:r>
            <w:r>
              <w:rPr>
                <w:noProof/>
                <w:webHidden/>
              </w:rPr>
              <w:fldChar w:fldCharType="end"/>
            </w:r>
          </w:hyperlink>
        </w:p>
        <w:p w14:paraId="0213CFBB" w14:textId="1621B52E" w:rsidR="00302639" w:rsidRDefault="00302639">
          <w:pPr>
            <w:pStyle w:val="TOC2"/>
            <w:tabs>
              <w:tab w:val="right" w:leader="dot" w:pos="9928"/>
            </w:tabs>
            <w:rPr>
              <w:noProof/>
              <w:kern w:val="2"/>
              <w:sz w:val="22"/>
              <w:szCs w:val="22"/>
              <w14:ligatures w14:val="standardContextual"/>
            </w:rPr>
          </w:pPr>
          <w:hyperlink w:anchor="_Toc144475022" w:history="1">
            <w:r w:rsidRPr="00490249">
              <w:rPr>
                <w:rStyle w:val="Hyperlink"/>
                <w:noProof/>
              </w:rPr>
              <w:t>Religious Holidays</w:t>
            </w:r>
            <w:r>
              <w:rPr>
                <w:noProof/>
                <w:webHidden/>
              </w:rPr>
              <w:tab/>
            </w:r>
            <w:r>
              <w:rPr>
                <w:noProof/>
                <w:webHidden/>
              </w:rPr>
              <w:fldChar w:fldCharType="begin"/>
            </w:r>
            <w:r>
              <w:rPr>
                <w:noProof/>
                <w:webHidden/>
              </w:rPr>
              <w:instrText xml:space="preserve"> PAGEREF _Toc144475022 \h </w:instrText>
            </w:r>
            <w:r>
              <w:rPr>
                <w:noProof/>
                <w:webHidden/>
              </w:rPr>
            </w:r>
            <w:r>
              <w:rPr>
                <w:noProof/>
                <w:webHidden/>
              </w:rPr>
              <w:fldChar w:fldCharType="separate"/>
            </w:r>
            <w:r>
              <w:rPr>
                <w:noProof/>
                <w:webHidden/>
              </w:rPr>
              <w:t>18</w:t>
            </w:r>
            <w:r>
              <w:rPr>
                <w:noProof/>
                <w:webHidden/>
              </w:rPr>
              <w:fldChar w:fldCharType="end"/>
            </w:r>
          </w:hyperlink>
        </w:p>
        <w:p w14:paraId="4D14ECDC" w14:textId="470205D9" w:rsidR="00302639" w:rsidRDefault="00302639">
          <w:pPr>
            <w:pStyle w:val="TOC2"/>
            <w:tabs>
              <w:tab w:val="right" w:leader="dot" w:pos="9928"/>
            </w:tabs>
            <w:rPr>
              <w:noProof/>
              <w:kern w:val="2"/>
              <w:sz w:val="22"/>
              <w:szCs w:val="22"/>
              <w14:ligatures w14:val="standardContextual"/>
            </w:rPr>
          </w:pPr>
          <w:hyperlink w:anchor="_Toc144475023" w:history="1">
            <w:r w:rsidRPr="00490249">
              <w:rPr>
                <w:rStyle w:val="Hyperlink"/>
                <w:noProof/>
              </w:rPr>
              <w:t>Missed Course Work Due to Illness</w:t>
            </w:r>
            <w:r>
              <w:rPr>
                <w:noProof/>
                <w:webHidden/>
              </w:rPr>
              <w:tab/>
            </w:r>
            <w:r>
              <w:rPr>
                <w:noProof/>
                <w:webHidden/>
              </w:rPr>
              <w:fldChar w:fldCharType="begin"/>
            </w:r>
            <w:r>
              <w:rPr>
                <w:noProof/>
                <w:webHidden/>
              </w:rPr>
              <w:instrText xml:space="preserve"> PAGEREF _Toc144475023 \h </w:instrText>
            </w:r>
            <w:r>
              <w:rPr>
                <w:noProof/>
                <w:webHidden/>
              </w:rPr>
            </w:r>
            <w:r>
              <w:rPr>
                <w:noProof/>
                <w:webHidden/>
              </w:rPr>
              <w:fldChar w:fldCharType="separate"/>
            </w:r>
            <w:r>
              <w:rPr>
                <w:noProof/>
                <w:webHidden/>
              </w:rPr>
              <w:t>18</w:t>
            </w:r>
            <w:r>
              <w:rPr>
                <w:noProof/>
                <w:webHidden/>
              </w:rPr>
              <w:fldChar w:fldCharType="end"/>
            </w:r>
          </w:hyperlink>
        </w:p>
        <w:p w14:paraId="36CF890B" w14:textId="58F41D49" w:rsidR="00302639" w:rsidRDefault="00302639">
          <w:pPr>
            <w:pStyle w:val="TOC2"/>
            <w:tabs>
              <w:tab w:val="right" w:leader="dot" w:pos="9928"/>
            </w:tabs>
            <w:rPr>
              <w:noProof/>
              <w:kern w:val="2"/>
              <w:sz w:val="22"/>
              <w:szCs w:val="22"/>
              <w14:ligatures w14:val="standardContextual"/>
            </w:rPr>
          </w:pPr>
          <w:hyperlink w:anchor="_Toc144475024" w:history="1">
            <w:r w:rsidRPr="00490249">
              <w:rPr>
                <w:rStyle w:val="Hyperlink"/>
                <w:noProof/>
              </w:rPr>
              <w:t>Leaves of Absence</w:t>
            </w:r>
            <w:r>
              <w:rPr>
                <w:noProof/>
                <w:webHidden/>
              </w:rPr>
              <w:tab/>
            </w:r>
            <w:r>
              <w:rPr>
                <w:noProof/>
                <w:webHidden/>
              </w:rPr>
              <w:fldChar w:fldCharType="begin"/>
            </w:r>
            <w:r>
              <w:rPr>
                <w:noProof/>
                <w:webHidden/>
              </w:rPr>
              <w:instrText xml:space="preserve"> PAGEREF _Toc144475024 \h </w:instrText>
            </w:r>
            <w:r>
              <w:rPr>
                <w:noProof/>
                <w:webHidden/>
              </w:rPr>
            </w:r>
            <w:r>
              <w:rPr>
                <w:noProof/>
                <w:webHidden/>
              </w:rPr>
              <w:fldChar w:fldCharType="separate"/>
            </w:r>
            <w:r>
              <w:rPr>
                <w:noProof/>
                <w:webHidden/>
              </w:rPr>
              <w:t>19</w:t>
            </w:r>
            <w:r>
              <w:rPr>
                <w:noProof/>
                <w:webHidden/>
              </w:rPr>
              <w:fldChar w:fldCharType="end"/>
            </w:r>
          </w:hyperlink>
        </w:p>
        <w:p w14:paraId="52C942A9" w14:textId="7A2CC6DB" w:rsidR="00302639" w:rsidRDefault="00302639">
          <w:pPr>
            <w:pStyle w:val="TOC2"/>
            <w:tabs>
              <w:tab w:val="right" w:leader="dot" w:pos="9928"/>
            </w:tabs>
            <w:rPr>
              <w:noProof/>
              <w:kern w:val="2"/>
              <w:sz w:val="22"/>
              <w:szCs w:val="22"/>
              <w14:ligatures w14:val="standardContextual"/>
            </w:rPr>
          </w:pPr>
          <w:hyperlink w:anchor="_Toc144475025" w:history="1">
            <w:r w:rsidRPr="00490249">
              <w:rPr>
                <w:rStyle w:val="Hyperlink"/>
                <w:noProof/>
              </w:rPr>
              <w:t>Academic Plan and Status Changes</w:t>
            </w:r>
            <w:r>
              <w:rPr>
                <w:noProof/>
                <w:webHidden/>
              </w:rPr>
              <w:tab/>
            </w:r>
            <w:r>
              <w:rPr>
                <w:noProof/>
                <w:webHidden/>
              </w:rPr>
              <w:fldChar w:fldCharType="begin"/>
            </w:r>
            <w:r>
              <w:rPr>
                <w:noProof/>
                <w:webHidden/>
              </w:rPr>
              <w:instrText xml:space="preserve"> PAGEREF _Toc144475025 \h </w:instrText>
            </w:r>
            <w:r>
              <w:rPr>
                <w:noProof/>
                <w:webHidden/>
              </w:rPr>
            </w:r>
            <w:r>
              <w:rPr>
                <w:noProof/>
                <w:webHidden/>
              </w:rPr>
              <w:fldChar w:fldCharType="separate"/>
            </w:r>
            <w:r>
              <w:rPr>
                <w:noProof/>
                <w:webHidden/>
              </w:rPr>
              <w:t>19</w:t>
            </w:r>
            <w:r>
              <w:rPr>
                <w:noProof/>
                <w:webHidden/>
              </w:rPr>
              <w:fldChar w:fldCharType="end"/>
            </w:r>
          </w:hyperlink>
        </w:p>
        <w:p w14:paraId="0E0F3B2B" w14:textId="7D193CAF" w:rsidR="00302639" w:rsidRDefault="00302639">
          <w:pPr>
            <w:pStyle w:val="TOC1"/>
            <w:tabs>
              <w:tab w:val="right" w:leader="dot" w:pos="9928"/>
            </w:tabs>
            <w:rPr>
              <w:noProof/>
              <w:kern w:val="2"/>
              <w:sz w:val="22"/>
              <w:szCs w:val="22"/>
              <w14:ligatures w14:val="standardContextual"/>
            </w:rPr>
          </w:pPr>
          <w:hyperlink w:anchor="_Toc144475026" w:history="1">
            <w:r w:rsidRPr="00490249">
              <w:rPr>
                <w:rStyle w:val="Hyperlink"/>
                <w:rFonts w:eastAsia="Cambria"/>
                <w:noProof/>
                <w:lang w:bidi="en-US"/>
              </w:rPr>
              <w:t>Faculty Advisors (Leads) and Supervisors</w:t>
            </w:r>
            <w:r>
              <w:rPr>
                <w:noProof/>
                <w:webHidden/>
              </w:rPr>
              <w:tab/>
            </w:r>
            <w:r>
              <w:rPr>
                <w:noProof/>
                <w:webHidden/>
              </w:rPr>
              <w:fldChar w:fldCharType="begin"/>
            </w:r>
            <w:r>
              <w:rPr>
                <w:noProof/>
                <w:webHidden/>
              </w:rPr>
              <w:instrText xml:space="preserve"> PAGEREF _Toc144475026 \h </w:instrText>
            </w:r>
            <w:r>
              <w:rPr>
                <w:noProof/>
                <w:webHidden/>
              </w:rPr>
            </w:r>
            <w:r>
              <w:rPr>
                <w:noProof/>
                <w:webHidden/>
              </w:rPr>
              <w:fldChar w:fldCharType="separate"/>
            </w:r>
            <w:r>
              <w:rPr>
                <w:noProof/>
                <w:webHidden/>
              </w:rPr>
              <w:t>19</w:t>
            </w:r>
            <w:r>
              <w:rPr>
                <w:noProof/>
                <w:webHidden/>
              </w:rPr>
              <w:fldChar w:fldCharType="end"/>
            </w:r>
          </w:hyperlink>
        </w:p>
        <w:p w14:paraId="795D9811" w14:textId="561F9B3B" w:rsidR="00302639" w:rsidRDefault="00302639">
          <w:pPr>
            <w:pStyle w:val="TOC1"/>
            <w:tabs>
              <w:tab w:val="right" w:leader="dot" w:pos="9928"/>
            </w:tabs>
            <w:rPr>
              <w:noProof/>
              <w:kern w:val="2"/>
              <w:sz w:val="22"/>
              <w:szCs w:val="22"/>
              <w14:ligatures w14:val="standardContextual"/>
            </w:rPr>
          </w:pPr>
          <w:hyperlink w:anchor="_Toc144475027" w:history="1">
            <w:r w:rsidRPr="00490249">
              <w:rPr>
                <w:rStyle w:val="Hyperlink"/>
                <w:noProof/>
              </w:rPr>
              <w:t>Financial Matters</w:t>
            </w:r>
            <w:r>
              <w:rPr>
                <w:noProof/>
                <w:webHidden/>
              </w:rPr>
              <w:tab/>
            </w:r>
            <w:r>
              <w:rPr>
                <w:noProof/>
                <w:webHidden/>
              </w:rPr>
              <w:fldChar w:fldCharType="begin"/>
            </w:r>
            <w:r>
              <w:rPr>
                <w:noProof/>
                <w:webHidden/>
              </w:rPr>
              <w:instrText xml:space="preserve"> PAGEREF _Toc144475027 \h </w:instrText>
            </w:r>
            <w:r>
              <w:rPr>
                <w:noProof/>
                <w:webHidden/>
              </w:rPr>
            </w:r>
            <w:r>
              <w:rPr>
                <w:noProof/>
                <w:webHidden/>
              </w:rPr>
              <w:fldChar w:fldCharType="separate"/>
            </w:r>
            <w:r>
              <w:rPr>
                <w:noProof/>
                <w:webHidden/>
              </w:rPr>
              <w:t>20</w:t>
            </w:r>
            <w:r>
              <w:rPr>
                <w:noProof/>
                <w:webHidden/>
              </w:rPr>
              <w:fldChar w:fldCharType="end"/>
            </w:r>
          </w:hyperlink>
        </w:p>
        <w:p w14:paraId="169FADE7" w14:textId="2655900F" w:rsidR="00302639" w:rsidRDefault="00302639">
          <w:pPr>
            <w:pStyle w:val="TOC2"/>
            <w:tabs>
              <w:tab w:val="right" w:leader="dot" w:pos="9928"/>
            </w:tabs>
            <w:rPr>
              <w:noProof/>
              <w:kern w:val="2"/>
              <w:sz w:val="22"/>
              <w:szCs w:val="22"/>
              <w14:ligatures w14:val="standardContextual"/>
            </w:rPr>
          </w:pPr>
          <w:hyperlink w:anchor="_Toc144475028" w:history="1">
            <w:r w:rsidRPr="00490249">
              <w:rPr>
                <w:rStyle w:val="Hyperlink"/>
                <w:noProof/>
              </w:rPr>
              <w:t>SGS Scholarships and Awards</w:t>
            </w:r>
            <w:r>
              <w:rPr>
                <w:noProof/>
                <w:webHidden/>
              </w:rPr>
              <w:tab/>
            </w:r>
            <w:r>
              <w:rPr>
                <w:noProof/>
                <w:webHidden/>
              </w:rPr>
              <w:fldChar w:fldCharType="begin"/>
            </w:r>
            <w:r>
              <w:rPr>
                <w:noProof/>
                <w:webHidden/>
              </w:rPr>
              <w:instrText xml:space="preserve"> PAGEREF _Toc144475028 \h </w:instrText>
            </w:r>
            <w:r>
              <w:rPr>
                <w:noProof/>
                <w:webHidden/>
              </w:rPr>
            </w:r>
            <w:r>
              <w:rPr>
                <w:noProof/>
                <w:webHidden/>
              </w:rPr>
              <w:fldChar w:fldCharType="separate"/>
            </w:r>
            <w:r>
              <w:rPr>
                <w:noProof/>
                <w:webHidden/>
              </w:rPr>
              <w:t>20</w:t>
            </w:r>
            <w:r>
              <w:rPr>
                <w:noProof/>
                <w:webHidden/>
              </w:rPr>
              <w:fldChar w:fldCharType="end"/>
            </w:r>
          </w:hyperlink>
        </w:p>
        <w:p w14:paraId="06DF35C9" w14:textId="628F8C05" w:rsidR="00302639" w:rsidRDefault="00302639">
          <w:pPr>
            <w:pStyle w:val="TOC2"/>
            <w:tabs>
              <w:tab w:val="right" w:leader="dot" w:pos="9928"/>
            </w:tabs>
            <w:rPr>
              <w:noProof/>
              <w:kern w:val="2"/>
              <w:sz w:val="22"/>
              <w:szCs w:val="22"/>
              <w14:ligatures w14:val="standardContextual"/>
            </w:rPr>
          </w:pPr>
          <w:hyperlink w:anchor="_Toc144475029" w:history="1">
            <w:r w:rsidRPr="00490249">
              <w:rPr>
                <w:rStyle w:val="Hyperlink"/>
                <w:noProof/>
              </w:rPr>
              <w:t>Program Specific Awards</w:t>
            </w:r>
            <w:r>
              <w:rPr>
                <w:noProof/>
                <w:webHidden/>
              </w:rPr>
              <w:tab/>
            </w:r>
            <w:r>
              <w:rPr>
                <w:noProof/>
                <w:webHidden/>
              </w:rPr>
              <w:fldChar w:fldCharType="begin"/>
            </w:r>
            <w:r>
              <w:rPr>
                <w:noProof/>
                <w:webHidden/>
              </w:rPr>
              <w:instrText xml:space="preserve"> PAGEREF _Toc144475029 \h </w:instrText>
            </w:r>
            <w:r>
              <w:rPr>
                <w:noProof/>
                <w:webHidden/>
              </w:rPr>
            </w:r>
            <w:r>
              <w:rPr>
                <w:noProof/>
                <w:webHidden/>
              </w:rPr>
              <w:fldChar w:fldCharType="separate"/>
            </w:r>
            <w:r>
              <w:rPr>
                <w:noProof/>
                <w:webHidden/>
              </w:rPr>
              <w:t>20</w:t>
            </w:r>
            <w:r>
              <w:rPr>
                <w:noProof/>
                <w:webHidden/>
              </w:rPr>
              <w:fldChar w:fldCharType="end"/>
            </w:r>
          </w:hyperlink>
        </w:p>
        <w:p w14:paraId="3C1F22B5" w14:textId="17C81AFA" w:rsidR="00302639" w:rsidRDefault="00302639">
          <w:pPr>
            <w:pStyle w:val="TOC3"/>
            <w:tabs>
              <w:tab w:val="right" w:leader="dot" w:pos="9928"/>
            </w:tabs>
            <w:rPr>
              <w:noProof/>
              <w:kern w:val="2"/>
              <w:sz w:val="22"/>
              <w:szCs w:val="22"/>
              <w14:ligatures w14:val="standardContextual"/>
            </w:rPr>
          </w:pPr>
          <w:hyperlink w:anchor="_Toc144475030" w:history="1">
            <w:r w:rsidRPr="00490249">
              <w:rPr>
                <w:rStyle w:val="Hyperlink"/>
                <w:noProof/>
              </w:rPr>
              <w:t>Marybelle and Norm Archer eHealth Scholarships</w:t>
            </w:r>
            <w:r>
              <w:rPr>
                <w:noProof/>
                <w:webHidden/>
              </w:rPr>
              <w:tab/>
            </w:r>
            <w:r>
              <w:rPr>
                <w:noProof/>
                <w:webHidden/>
              </w:rPr>
              <w:fldChar w:fldCharType="begin"/>
            </w:r>
            <w:r>
              <w:rPr>
                <w:noProof/>
                <w:webHidden/>
              </w:rPr>
              <w:instrText xml:space="preserve"> PAGEREF _Toc144475030 \h </w:instrText>
            </w:r>
            <w:r>
              <w:rPr>
                <w:noProof/>
                <w:webHidden/>
              </w:rPr>
            </w:r>
            <w:r>
              <w:rPr>
                <w:noProof/>
                <w:webHidden/>
              </w:rPr>
              <w:fldChar w:fldCharType="separate"/>
            </w:r>
            <w:r>
              <w:rPr>
                <w:noProof/>
                <w:webHidden/>
              </w:rPr>
              <w:t>20</w:t>
            </w:r>
            <w:r>
              <w:rPr>
                <w:noProof/>
                <w:webHidden/>
              </w:rPr>
              <w:fldChar w:fldCharType="end"/>
            </w:r>
          </w:hyperlink>
        </w:p>
        <w:p w14:paraId="1183468F" w14:textId="20743585" w:rsidR="00302639" w:rsidRDefault="00302639">
          <w:pPr>
            <w:pStyle w:val="TOC3"/>
            <w:tabs>
              <w:tab w:val="right" w:leader="dot" w:pos="9928"/>
            </w:tabs>
            <w:rPr>
              <w:noProof/>
              <w:kern w:val="2"/>
              <w:sz w:val="22"/>
              <w:szCs w:val="22"/>
              <w14:ligatures w14:val="standardContextual"/>
            </w:rPr>
          </w:pPr>
          <w:hyperlink w:anchor="_Toc144475031" w:history="1">
            <w:r w:rsidRPr="00490249">
              <w:rPr>
                <w:rStyle w:val="Hyperlink"/>
                <w:noProof/>
              </w:rPr>
              <w:t>Faculty of Health Sciences Graduate Plenary</w:t>
            </w:r>
            <w:r>
              <w:rPr>
                <w:noProof/>
                <w:webHidden/>
              </w:rPr>
              <w:tab/>
            </w:r>
            <w:r>
              <w:rPr>
                <w:noProof/>
                <w:webHidden/>
              </w:rPr>
              <w:fldChar w:fldCharType="begin"/>
            </w:r>
            <w:r>
              <w:rPr>
                <w:noProof/>
                <w:webHidden/>
              </w:rPr>
              <w:instrText xml:space="preserve"> PAGEREF _Toc144475031 \h </w:instrText>
            </w:r>
            <w:r>
              <w:rPr>
                <w:noProof/>
                <w:webHidden/>
              </w:rPr>
            </w:r>
            <w:r>
              <w:rPr>
                <w:noProof/>
                <w:webHidden/>
              </w:rPr>
              <w:fldChar w:fldCharType="separate"/>
            </w:r>
            <w:r>
              <w:rPr>
                <w:noProof/>
                <w:webHidden/>
              </w:rPr>
              <w:t>20</w:t>
            </w:r>
            <w:r>
              <w:rPr>
                <w:noProof/>
                <w:webHidden/>
              </w:rPr>
              <w:fldChar w:fldCharType="end"/>
            </w:r>
          </w:hyperlink>
        </w:p>
        <w:p w14:paraId="74369664" w14:textId="6F943882" w:rsidR="00302639" w:rsidRDefault="00302639">
          <w:pPr>
            <w:pStyle w:val="TOC2"/>
            <w:tabs>
              <w:tab w:val="right" w:leader="dot" w:pos="9928"/>
            </w:tabs>
            <w:rPr>
              <w:noProof/>
              <w:kern w:val="2"/>
              <w:sz w:val="22"/>
              <w:szCs w:val="22"/>
              <w14:ligatures w14:val="standardContextual"/>
            </w:rPr>
          </w:pPr>
          <w:hyperlink w:anchor="_Toc144475032" w:history="1">
            <w:r w:rsidRPr="00490249">
              <w:rPr>
                <w:rStyle w:val="Hyperlink"/>
                <w:noProof/>
              </w:rPr>
              <w:t>Health and Dental Insurance</w:t>
            </w:r>
            <w:r>
              <w:rPr>
                <w:noProof/>
                <w:webHidden/>
              </w:rPr>
              <w:tab/>
            </w:r>
            <w:r>
              <w:rPr>
                <w:noProof/>
                <w:webHidden/>
              </w:rPr>
              <w:fldChar w:fldCharType="begin"/>
            </w:r>
            <w:r>
              <w:rPr>
                <w:noProof/>
                <w:webHidden/>
              </w:rPr>
              <w:instrText xml:space="preserve"> PAGEREF _Toc144475032 \h </w:instrText>
            </w:r>
            <w:r>
              <w:rPr>
                <w:noProof/>
                <w:webHidden/>
              </w:rPr>
            </w:r>
            <w:r>
              <w:rPr>
                <w:noProof/>
                <w:webHidden/>
              </w:rPr>
              <w:fldChar w:fldCharType="separate"/>
            </w:r>
            <w:r>
              <w:rPr>
                <w:noProof/>
                <w:webHidden/>
              </w:rPr>
              <w:t>20</w:t>
            </w:r>
            <w:r>
              <w:rPr>
                <w:noProof/>
                <w:webHidden/>
              </w:rPr>
              <w:fldChar w:fldCharType="end"/>
            </w:r>
          </w:hyperlink>
        </w:p>
        <w:p w14:paraId="6D346E3D" w14:textId="27F90F3B" w:rsidR="00302639" w:rsidRDefault="00302639">
          <w:pPr>
            <w:pStyle w:val="TOC2"/>
            <w:tabs>
              <w:tab w:val="right" w:leader="dot" w:pos="9928"/>
            </w:tabs>
            <w:rPr>
              <w:noProof/>
              <w:kern w:val="2"/>
              <w:sz w:val="22"/>
              <w:szCs w:val="22"/>
              <w14:ligatures w14:val="standardContextual"/>
            </w:rPr>
          </w:pPr>
          <w:hyperlink w:anchor="_Toc144475033" w:history="1">
            <w:r w:rsidRPr="00490249">
              <w:rPr>
                <w:rStyle w:val="Hyperlink"/>
                <w:noProof/>
              </w:rPr>
              <w:t>Campus Employment and Teaching/Research Assistant Postings</w:t>
            </w:r>
            <w:r>
              <w:rPr>
                <w:noProof/>
                <w:webHidden/>
              </w:rPr>
              <w:tab/>
            </w:r>
            <w:r>
              <w:rPr>
                <w:noProof/>
                <w:webHidden/>
              </w:rPr>
              <w:fldChar w:fldCharType="begin"/>
            </w:r>
            <w:r>
              <w:rPr>
                <w:noProof/>
                <w:webHidden/>
              </w:rPr>
              <w:instrText xml:space="preserve"> PAGEREF _Toc144475033 \h </w:instrText>
            </w:r>
            <w:r>
              <w:rPr>
                <w:noProof/>
                <w:webHidden/>
              </w:rPr>
            </w:r>
            <w:r>
              <w:rPr>
                <w:noProof/>
                <w:webHidden/>
              </w:rPr>
              <w:fldChar w:fldCharType="separate"/>
            </w:r>
            <w:r>
              <w:rPr>
                <w:noProof/>
                <w:webHidden/>
              </w:rPr>
              <w:t>20</w:t>
            </w:r>
            <w:r>
              <w:rPr>
                <w:noProof/>
                <w:webHidden/>
              </w:rPr>
              <w:fldChar w:fldCharType="end"/>
            </w:r>
          </w:hyperlink>
        </w:p>
        <w:p w14:paraId="0F761A5E" w14:textId="76608069" w:rsidR="00302639" w:rsidRDefault="00302639">
          <w:pPr>
            <w:pStyle w:val="TOC2"/>
            <w:tabs>
              <w:tab w:val="right" w:leader="dot" w:pos="9928"/>
            </w:tabs>
            <w:rPr>
              <w:noProof/>
              <w:kern w:val="2"/>
              <w:sz w:val="22"/>
              <w:szCs w:val="22"/>
              <w14:ligatures w14:val="standardContextual"/>
            </w:rPr>
          </w:pPr>
          <w:hyperlink w:anchor="_Toc144475034" w:history="1">
            <w:r w:rsidRPr="00490249">
              <w:rPr>
                <w:rStyle w:val="Hyperlink"/>
                <w:noProof/>
              </w:rPr>
              <w:t>Travel and Conference Funding</w:t>
            </w:r>
            <w:r>
              <w:rPr>
                <w:noProof/>
                <w:webHidden/>
              </w:rPr>
              <w:tab/>
            </w:r>
            <w:r>
              <w:rPr>
                <w:noProof/>
                <w:webHidden/>
              </w:rPr>
              <w:fldChar w:fldCharType="begin"/>
            </w:r>
            <w:r>
              <w:rPr>
                <w:noProof/>
                <w:webHidden/>
              </w:rPr>
              <w:instrText xml:space="preserve"> PAGEREF _Toc144475034 \h </w:instrText>
            </w:r>
            <w:r>
              <w:rPr>
                <w:noProof/>
                <w:webHidden/>
              </w:rPr>
            </w:r>
            <w:r>
              <w:rPr>
                <w:noProof/>
                <w:webHidden/>
              </w:rPr>
              <w:fldChar w:fldCharType="separate"/>
            </w:r>
            <w:r>
              <w:rPr>
                <w:noProof/>
                <w:webHidden/>
              </w:rPr>
              <w:t>21</w:t>
            </w:r>
            <w:r>
              <w:rPr>
                <w:noProof/>
                <w:webHidden/>
              </w:rPr>
              <w:fldChar w:fldCharType="end"/>
            </w:r>
          </w:hyperlink>
        </w:p>
        <w:p w14:paraId="40DE3388" w14:textId="36915B7C" w:rsidR="00302639" w:rsidRDefault="00302639">
          <w:pPr>
            <w:pStyle w:val="TOC1"/>
            <w:tabs>
              <w:tab w:val="right" w:leader="dot" w:pos="9928"/>
            </w:tabs>
            <w:rPr>
              <w:noProof/>
              <w:kern w:val="2"/>
              <w:sz w:val="22"/>
              <w:szCs w:val="22"/>
              <w14:ligatures w14:val="standardContextual"/>
            </w:rPr>
          </w:pPr>
          <w:hyperlink w:anchor="_Toc144475035" w:history="1">
            <w:r w:rsidRPr="00490249">
              <w:rPr>
                <w:rStyle w:val="Hyperlink"/>
                <w:noProof/>
              </w:rPr>
              <w:t>Student Organization</w:t>
            </w:r>
            <w:r>
              <w:rPr>
                <w:noProof/>
                <w:webHidden/>
              </w:rPr>
              <w:tab/>
            </w:r>
            <w:r>
              <w:rPr>
                <w:noProof/>
                <w:webHidden/>
              </w:rPr>
              <w:fldChar w:fldCharType="begin"/>
            </w:r>
            <w:r>
              <w:rPr>
                <w:noProof/>
                <w:webHidden/>
              </w:rPr>
              <w:instrText xml:space="preserve"> PAGEREF _Toc144475035 \h </w:instrText>
            </w:r>
            <w:r>
              <w:rPr>
                <w:noProof/>
                <w:webHidden/>
              </w:rPr>
            </w:r>
            <w:r>
              <w:rPr>
                <w:noProof/>
                <w:webHidden/>
              </w:rPr>
              <w:fldChar w:fldCharType="separate"/>
            </w:r>
            <w:r>
              <w:rPr>
                <w:noProof/>
                <w:webHidden/>
              </w:rPr>
              <w:t>21</w:t>
            </w:r>
            <w:r>
              <w:rPr>
                <w:noProof/>
                <w:webHidden/>
              </w:rPr>
              <w:fldChar w:fldCharType="end"/>
            </w:r>
          </w:hyperlink>
        </w:p>
        <w:p w14:paraId="276BC8C4" w14:textId="30143D84" w:rsidR="00302639" w:rsidRDefault="00302639">
          <w:pPr>
            <w:pStyle w:val="TOC2"/>
            <w:tabs>
              <w:tab w:val="right" w:leader="dot" w:pos="9928"/>
            </w:tabs>
            <w:rPr>
              <w:noProof/>
              <w:kern w:val="2"/>
              <w:sz w:val="22"/>
              <w:szCs w:val="22"/>
              <w14:ligatures w14:val="standardContextual"/>
            </w:rPr>
          </w:pPr>
          <w:hyperlink w:anchor="_Toc144475036" w:history="1">
            <w:r w:rsidRPr="00490249">
              <w:rPr>
                <w:rStyle w:val="Hyperlink"/>
                <w:noProof/>
              </w:rPr>
              <w:t>Sessional Dates</w:t>
            </w:r>
            <w:r>
              <w:rPr>
                <w:noProof/>
                <w:webHidden/>
              </w:rPr>
              <w:tab/>
            </w:r>
            <w:r>
              <w:rPr>
                <w:noProof/>
                <w:webHidden/>
              </w:rPr>
              <w:fldChar w:fldCharType="begin"/>
            </w:r>
            <w:r>
              <w:rPr>
                <w:noProof/>
                <w:webHidden/>
              </w:rPr>
              <w:instrText xml:space="preserve"> PAGEREF _Toc144475036 \h </w:instrText>
            </w:r>
            <w:r>
              <w:rPr>
                <w:noProof/>
                <w:webHidden/>
              </w:rPr>
            </w:r>
            <w:r>
              <w:rPr>
                <w:noProof/>
                <w:webHidden/>
              </w:rPr>
              <w:fldChar w:fldCharType="separate"/>
            </w:r>
            <w:r>
              <w:rPr>
                <w:noProof/>
                <w:webHidden/>
              </w:rPr>
              <w:t>21</w:t>
            </w:r>
            <w:r>
              <w:rPr>
                <w:noProof/>
                <w:webHidden/>
              </w:rPr>
              <w:fldChar w:fldCharType="end"/>
            </w:r>
          </w:hyperlink>
        </w:p>
        <w:p w14:paraId="6D01D14E" w14:textId="3783AA88" w:rsidR="00302639" w:rsidRDefault="00302639">
          <w:pPr>
            <w:pStyle w:val="TOC2"/>
            <w:tabs>
              <w:tab w:val="right" w:leader="dot" w:pos="9928"/>
            </w:tabs>
            <w:rPr>
              <w:noProof/>
              <w:kern w:val="2"/>
              <w:sz w:val="22"/>
              <w:szCs w:val="22"/>
              <w14:ligatures w14:val="standardContextual"/>
            </w:rPr>
          </w:pPr>
          <w:hyperlink w:anchor="_Toc144475037" w:history="1">
            <w:r w:rsidRPr="00490249">
              <w:rPr>
                <w:rStyle w:val="Hyperlink"/>
                <w:noProof/>
              </w:rPr>
              <w:t>Assignment Due Dates and Deadlines</w:t>
            </w:r>
            <w:r>
              <w:rPr>
                <w:noProof/>
                <w:webHidden/>
              </w:rPr>
              <w:tab/>
            </w:r>
            <w:r>
              <w:rPr>
                <w:noProof/>
                <w:webHidden/>
              </w:rPr>
              <w:fldChar w:fldCharType="begin"/>
            </w:r>
            <w:r>
              <w:rPr>
                <w:noProof/>
                <w:webHidden/>
              </w:rPr>
              <w:instrText xml:space="preserve"> PAGEREF _Toc144475037 \h </w:instrText>
            </w:r>
            <w:r>
              <w:rPr>
                <w:noProof/>
                <w:webHidden/>
              </w:rPr>
            </w:r>
            <w:r>
              <w:rPr>
                <w:noProof/>
                <w:webHidden/>
              </w:rPr>
              <w:fldChar w:fldCharType="separate"/>
            </w:r>
            <w:r>
              <w:rPr>
                <w:noProof/>
                <w:webHidden/>
              </w:rPr>
              <w:t>21</w:t>
            </w:r>
            <w:r>
              <w:rPr>
                <w:noProof/>
                <w:webHidden/>
              </w:rPr>
              <w:fldChar w:fldCharType="end"/>
            </w:r>
          </w:hyperlink>
        </w:p>
        <w:p w14:paraId="79C78FD3" w14:textId="62EC22E1" w:rsidR="00302639" w:rsidRDefault="00302639">
          <w:pPr>
            <w:pStyle w:val="TOC2"/>
            <w:tabs>
              <w:tab w:val="right" w:leader="dot" w:pos="9928"/>
            </w:tabs>
            <w:rPr>
              <w:noProof/>
              <w:kern w:val="2"/>
              <w:sz w:val="22"/>
              <w:szCs w:val="22"/>
              <w14:ligatures w14:val="standardContextual"/>
            </w:rPr>
          </w:pPr>
          <w:hyperlink w:anchor="_Toc144475038" w:history="1">
            <w:r w:rsidRPr="00490249">
              <w:rPr>
                <w:rStyle w:val="Hyperlink"/>
                <w:noProof/>
              </w:rPr>
              <w:t>Responsibilities of the Graduate Student</w:t>
            </w:r>
            <w:r>
              <w:rPr>
                <w:noProof/>
                <w:webHidden/>
              </w:rPr>
              <w:tab/>
            </w:r>
            <w:r>
              <w:rPr>
                <w:noProof/>
                <w:webHidden/>
              </w:rPr>
              <w:fldChar w:fldCharType="begin"/>
            </w:r>
            <w:r>
              <w:rPr>
                <w:noProof/>
                <w:webHidden/>
              </w:rPr>
              <w:instrText xml:space="preserve"> PAGEREF _Toc144475038 \h </w:instrText>
            </w:r>
            <w:r>
              <w:rPr>
                <w:noProof/>
                <w:webHidden/>
              </w:rPr>
            </w:r>
            <w:r>
              <w:rPr>
                <w:noProof/>
                <w:webHidden/>
              </w:rPr>
              <w:fldChar w:fldCharType="separate"/>
            </w:r>
            <w:r>
              <w:rPr>
                <w:noProof/>
                <w:webHidden/>
              </w:rPr>
              <w:t>21</w:t>
            </w:r>
            <w:r>
              <w:rPr>
                <w:noProof/>
                <w:webHidden/>
              </w:rPr>
              <w:fldChar w:fldCharType="end"/>
            </w:r>
          </w:hyperlink>
        </w:p>
        <w:p w14:paraId="77E58078" w14:textId="452904EF" w:rsidR="00302639" w:rsidRDefault="00302639">
          <w:pPr>
            <w:pStyle w:val="TOC3"/>
            <w:tabs>
              <w:tab w:val="right" w:leader="dot" w:pos="9928"/>
            </w:tabs>
            <w:rPr>
              <w:noProof/>
              <w:kern w:val="2"/>
              <w:sz w:val="22"/>
              <w:szCs w:val="22"/>
              <w14:ligatures w14:val="standardContextual"/>
            </w:rPr>
          </w:pPr>
          <w:hyperlink w:anchor="_Toc144475039" w:history="1">
            <w:r w:rsidRPr="00490249">
              <w:rPr>
                <w:rStyle w:val="Hyperlink"/>
                <w:noProof/>
              </w:rPr>
              <w:t>Student Email Signatures</w:t>
            </w:r>
            <w:r>
              <w:rPr>
                <w:noProof/>
                <w:webHidden/>
              </w:rPr>
              <w:tab/>
            </w:r>
            <w:r>
              <w:rPr>
                <w:noProof/>
                <w:webHidden/>
              </w:rPr>
              <w:fldChar w:fldCharType="begin"/>
            </w:r>
            <w:r>
              <w:rPr>
                <w:noProof/>
                <w:webHidden/>
              </w:rPr>
              <w:instrText xml:space="preserve"> PAGEREF _Toc144475039 \h </w:instrText>
            </w:r>
            <w:r>
              <w:rPr>
                <w:noProof/>
                <w:webHidden/>
              </w:rPr>
            </w:r>
            <w:r>
              <w:rPr>
                <w:noProof/>
                <w:webHidden/>
              </w:rPr>
              <w:fldChar w:fldCharType="separate"/>
            </w:r>
            <w:r>
              <w:rPr>
                <w:noProof/>
                <w:webHidden/>
              </w:rPr>
              <w:t>21</w:t>
            </w:r>
            <w:r>
              <w:rPr>
                <w:noProof/>
                <w:webHidden/>
              </w:rPr>
              <w:fldChar w:fldCharType="end"/>
            </w:r>
          </w:hyperlink>
        </w:p>
        <w:p w14:paraId="3A7E6E4F" w14:textId="11F010D9" w:rsidR="00302639" w:rsidRDefault="00302639">
          <w:pPr>
            <w:pStyle w:val="TOC1"/>
            <w:tabs>
              <w:tab w:val="right" w:leader="dot" w:pos="9928"/>
            </w:tabs>
            <w:rPr>
              <w:noProof/>
              <w:kern w:val="2"/>
              <w:sz w:val="22"/>
              <w:szCs w:val="22"/>
              <w14:ligatures w14:val="standardContextual"/>
            </w:rPr>
          </w:pPr>
          <w:hyperlink w:anchor="_Toc144475040" w:history="1">
            <w:r w:rsidRPr="00490249">
              <w:rPr>
                <w:rStyle w:val="Hyperlink"/>
                <w:noProof/>
              </w:rPr>
              <w:t>Progress in the Program and Degree Completion</w:t>
            </w:r>
            <w:r>
              <w:rPr>
                <w:noProof/>
                <w:webHidden/>
              </w:rPr>
              <w:tab/>
            </w:r>
            <w:r>
              <w:rPr>
                <w:noProof/>
                <w:webHidden/>
              </w:rPr>
              <w:fldChar w:fldCharType="begin"/>
            </w:r>
            <w:r>
              <w:rPr>
                <w:noProof/>
                <w:webHidden/>
              </w:rPr>
              <w:instrText xml:space="preserve"> PAGEREF _Toc144475040 \h </w:instrText>
            </w:r>
            <w:r>
              <w:rPr>
                <w:noProof/>
                <w:webHidden/>
              </w:rPr>
            </w:r>
            <w:r>
              <w:rPr>
                <w:noProof/>
                <w:webHidden/>
              </w:rPr>
              <w:fldChar w:fldCharType="separate"/>
            </w:r>
            <w:r>
              <w:rPr>
                <w:noProof/>
                <w:webHidden/>
              </w:rPr>
              <w:t>22</w:t>
            </w:r>
            <w:r>
              <w:rPr>
                <w:noProof/>
                <w:webHidden/>
              </w:rPr>
              <w:fldChar w:fldCharType="end"/>
            </w:r>
          </w:hyperlink>
        </w:p>
        <w:p w14:paraId="1F5AAA23" w14:textId="666E6145" w:rsidR="00302639" w:rsidRDefault="00302639">
          <w:pPr>
            <w:pStyle w:val="TOC2"/>
            <w:tabs>
              <w:tab w:val="right" w:leader="dot" w:pos="9928"/>
            </w:tabs>
            <w:rPr>
              <w:noProof/>
              <w:kern w:val="2"/>
              <w:sz w:val="22"/>
              <w:szCs w:val="22"/>
              <w14:ligatures w14:val="standardContextual"/>
            </w:rPr>
          </w:pPr>
          <w:hyperlink w:anchor="_Toc144475041" w:history="1">
            <w:r w:rsidRPr="00490249">
              <w:rPr>
                <w:rStyle w:val="Hyperlink"/>
                <w:noProof/>
              </w:rPr>
              <w:t>Advisement Reports</w:t>
            </w:r>
            <w:r>
              <w:rPr>
                <w:noProof/>
                <w:webHidden/>
              </w:rPr>
              <w:tab/>
            </w:r>
            <w:r>
              <w:rPr>
                <w:noProof/>
                <w:webHidden/>
              </w:rPr>
              <w:fldChar w:fldCharType="begin"/>
            </w:r>
            <w:r>
              <w:rPr>
                <w:noProof/>
                <w:webHidden/>
              </w:rPr>
              <w:instrText xml:space="preserve"> PAGEREF _Toc144475041 \h </w:instrText>
            </w:r>
            <w:r>
              <w:rPr>
                <w:noProof/>
                <w:webHidden/>
              </w:rPr>
            </w:r>
            <w:r>
              <w:rPr>
                <w:noProof/>
                <w:webHidden/>
              </w:rPr>
              <w:fldChar w:fldCharType="separate"/>
            </w:r>
            <w:r>
              <w:rPr>
                <w:noProof/>
                <w:webHidden/>
              </w:rPr>
              <w:t>22</w:t>
            </w:r>
            <w:r>
              <w:rPr>
                <w:noProof/>
                <w:webHidden/>
              </w:rPr>
              <w:fldChar w:fldCharType="end"/>
            </w:r>
          </w:hyperlink>
        </w:p>
        <w:p w14:paraId="743DC798" w14:textId="3271E5C3" w:rsidR="00302639" w:rsidRDefault="00302639">
          <w:pPr>
            <w:pStyle w:val="TOC2"/>
            <w:tabs>
              <w:tab w:val="right" w:leader="dot" w:pos="9928"/>
            </w:tabs>
            <w:rPr>
              <w:noProof/>
              <w:kern w:val="2"/>
              <w:sz w:val="22"/>
              <w:szCs w:val="22"/>
              <w14:ligatures w14:val="standardContextual"/>
            </w:rPr>
          </w:pPr>
          <w:hyperlink w:anchor="_Toc144475042" w:history="1">
            <w:r w:rsidRPr="00490249">
              <w:rPr>
                <w:rStyle w:val="Hyperlink"/>
                <w:noProof/>
              </w:rPr>
              <w:t>Thesis Completion (Thesis-Based Only)</w:t>
            </w:r>
            <w:r>
              <w:rPr>
                <w:noProof/>
                <w:webHidden/>
              </w:rPr>
              <w:tab/>
            </w:r>
            <w:r>
              <w:rPr>
                <w:noProof/>
                <w:webHidden/>
              </w:rPr>
              <w:fldChar w:fldCharType="begin"/>
            </w:r>
            <w:r>
              <w:rPr>
                <w:noProof/>
                <w:webHidden/>
              </w:rPr>
              <w:instrText xml:space="preserve"> PAGEREF _Toc144475042 \h </w:instrText>
            </w:r>
            <w:r>
              <w:rPr>
                <w:noProof/>
                <w:webHidden/>
              </w:rPr>
            </w:r>
            <w:r>
              <w:rPr>
                <w:noProof/>
                <w:webHidden/>
              </w:rPr>
              <w:fldChar w:fldCharType="separate"/>
            </w:r>
            <w:r>
              <w:rPr>
                <w:noProof/>
                <w:webHidden/>
              </w:rPr>
              <w:t>22</w:t>
            </w:r>
            <w:r>
              <w:rPr>
                <w:noProof/>
                <w:webHidden/>
              </w:rPr>
              <w:fldChar w:fldCharType="end"/>
            </w:r>
          </w:hyperlink>
        </w:p>
        <w:p w14:paraId="011F0BFB" w14:textId="2FD58E0B" w:rsidR="00302639" w:rsidRDefault="00302639">
          <w:pPr>
            <w:pStyle w:val="TOC1"/>
            <w:tabs>
              <w:tab w:val="right" w:leader="dot" w:pos="9928"/>
            </w:tabs>
            <w:rPr>
              <w:noProof/>
              <w:kern w:val="2"/>
              <w:sz w:val="22"/>
              <w:szCs w:val="22"/>
              <w14:ligatures w14:val="standardContextual"/>
            </w:rPr>
          </w:pPr>
          <w:hyperlink w:anchor="_Toc144475043" w:history="1">
            <w:r w:rsidRPr="00490249">
              <w:rPr>
                <w:rStyle w:val="Hyperlink"/>
                <w:noProof/>
              </w:rPr>
              <w:t>School of Graduate Studies’ Policies and Regulations</w:t>
            </w:r>
            <w:r>
              <w:rPr>
                <w:noProof/>
                <w:webHidden/>
              </w:rPr>
              <w:tab/>
            </w:r>
            <w:r>
              <w:rPr>
                <w:noProof/>
                <w:webHidden/>
              </w:rPr>
              <w:fldChar w:fldCharType="begin"/>
            </w:r>
            <w:r>
              <w:rPr>
                <w:noProof/>
                <w:webHidden/>
              </w:rPr>
              <w:instrText xml:space="preserve"> PAGEREF _Toc144475043 \h </w:instrText>
            </w:r>
            <w:r>
              <w:rPr>
                <w:noProof/>
                <w:webHidden/>
              </w:rPr>
            </w:r>
            <w:r>
              <w:rPr>
                <w:noProof/>
                <w:webHidden/>
              </w:rPr>
              <w:fldChar w:fldCharType="separate"/>
            </w:r>
            <w:r>
              <w:rPr>
                <w:noProof/>
                <w:webHidden/>
              </w:rPr>
              <w:t>22</w:t>
            </w:r>
            <w:r>
              <w:rPr>
                <w:noProof/>
                <w:webHidden/>
              </w:rPr>
              <w:fldChar w:fldCharType="end"/>
            </w:r>
          </w:hyperlink>
        </w:p>
        <w:p w14:paraId="1F1B561B" w14:textId="690BD092" w:rsidR="00302639" w:rsidRDefault="00302639">
          <w:pPr>
            <w:pStyle w:val="TOC2"/>
            <w:tabs>
              <w:tab w:val="right" w:leader="dot" w:pos="9928"/>
            </w:tabs>
            <w:rPr>
              <w:noProof/>
              <w:kern w:val="2"/>
              <w:sz w:val="22"/>
              <w:szCs w:val="22"/>
              <w14:ligatures w14:val="standardContextual"/>
            </w:rPr>
          </w:pPr>
          <w:hyperlink w:anchor="_Toc144475044" w:history="1">
            <w:r w:rsidRPr="00490249">
              <w:rPr>
                <w:rStyle w:val="Hyperlink"/>
                <w:noProof/>
              </w:rPr>
              <w:t>Academic Integrity Policy</w:t>
            </w:r>
            <w:r>
              <w:rPr>
                <w:noProof/>
                <w:webHidden/>
              </w:rPr>
              <w:tab/>
            </w:r>
            <w:r>
              <w:rPr>
                <w:noProof/>
                <w:webHidden/>
              </w:rPr>
              <w:fldChar w:fldCharType="begin"/>
            </w:r>
            <w:r>
              <w:rPr>
                <w:noProof/>
                <w:webHidden/>
              </w:rPr>
              <w:instrText xml:space="preserve"> PAGEREF _Toc144475044 \h </w:instrText>
            </w:r>
            <w:r>
              <w:rPr>
                <w:noProof/>
                <w:webHidden/>
              </w:rPr>
            </w:r>
            <w:r>
              <w:rPr>
                <w:noProof/>
                <w:webHidden/>
              </w:rPr>
              <w:fldChar w:fldCharType="separate"/>
            </w:r>
            <w:r>
              <w:rPr>
                <w:noProof/>
                <w:webHidden/>
              </w:rPr>
              <w:t>22</w:t>
            </w:r>
            <w:r>
              <w:rPr>
                <w:noProof/>
                <w:webHidden/>
              </w:rPr>
              <w:fldChar w:fldCharType="end"/>
            </w:r>
          </w:hyperlink>
        </w:p>
        <w:p w14:paraId="76C30CF1" w14:textId="09BF1AEE" w:rsidR="00302639" w:rsidRDefault="00302639">
          <w:pPr>
            <w:pStyle w:val="TOC2"/>
            <w:tabs>
              <w:tab w:val="right" w:leader="dot" w:pos="9928"/>
            </w:tabs>
            <w:rPr>
              <w:noProof/>
              <w:kern w:val="2"/>
              <w:sz w:val="22"/>
              <w:szCs w:val="22"/>
              <w14:ligatures w14:val="standardContextual"/>
            </w:rPr>
          </w:pPr>
          <w:hyperlink w:anchor="_Toc144475045" w:history="1">
            <w:r w:rsidRPr="00490249">
              <w:rPr>
                <w:rStyle w:val="Hyperlink"/>
                <w:noProof/>
              </w:rPr>
              <w:t>Accommodation of Graduate Students with Disabilities</w:t>
            </w:r>
            <w:r>
              <w:rPr>
                <w:noProof/>
                <w:webHidden/>
              </w:rPr>
              <w:tab/>
            </w:r>
            <w:r>
              <w:rPr>
                <w:noProof/>
                <w:webHidden/>
              </w:rPr>
              <w:fldChar w:fldCharType="begin"/>
            </w:r>
            <w:r>
              <w:rPr>
                <w:noProof/>
                <w:webHidden/>
              </w:rPr>
              <w:instrText xml:space="preserve"> PAGEREF _Toc144475045 \h </w:instrText>
            </w:r>
            <w:r>
              <w:rPr>
                <w:noProof/>
                <w:webHidden/>
              </w:rPr>
            </w:r>
            <w:r>
              <w:rPr>
                <w:noProof/>
                <w:webHidden/>
              </w:rPr>
              <w:fldChar w:fldCharType="separate"/>
            </w:r>
            <w:r>
              <w:rPr>
                <w:noProof/>
                <w:webHidden/>
              </w:rPr>
              <w:t>23</w:t>
            </w:r>
            <w:r>
              <w:rPr>
                <w:noProof/>
                <w:webHidden/>
              </w:rPr>
              <w:fldChar w:fldCharType="end"/>
            </w:r>
          </w:hyperlink>
        </w:p>
        <w:p w14:paraId="33D47BAA" w14:textId="65BD5F5D" w:rsidR="00302639" w:rsidRDefault="00302639">
          <w:pPr>
            <w:pStyle w:val="TOC2"/>
            <w:tabs>
              <w:tab w:val="right" w:leader="dot" w:pos="9928"/>
            </w:tabs>
            <w:rPr>
              <w:noProof/>
              <w:kern w:val="2"/>
              <w:sz w:val="22"/>
              <w:szCs w:val="22"/>
              <w14:ligatures w14:val="standardContextual"/>
            </w:rPr>
          </w:pPr>
          <w:hyperlink w:anchor="_Toc144475046" w:history="1">
            <w:r w:rsidRPr="00490249">
              <w:rPr>
                <w:rStyle w:val="Hyperlink"/>
                <w:noProof/>
              </w:rPr>
              <w:t>Incomplete/Failing Grade</w:t>
            </w:r>
            <w:r>
              <w:rPr>
                <w:noProof/>
                <w:webHidden/>
              </w:rPr>
              <w:tab/>
            </w:r>
            <w:r>
              <w:rPr>
                <w:noProof/>
                <w:webHidden/>
              </w:rPr>
              <w:fldChar w:fldCharType="begin"/>
            </w:r>
            <w:r>
              <w:rPr>
                <w:noProof/>
                <w:webHidden/>
              </w:rPr>
              <w:instrText xml:space="preserve"> PAGEREF _Toc144475046 \h </w:instrText>
            </w:r>
            <w:r>
              <w:rPr>
                <w:noProof/>
                <w:webHidden/>
              </w:rPr>
            </w:r>
            <w:r>
              <w:rPr>
                <w:noProof/>
                <w:webHidden/>
              </w:rPr>
              <w:fldChar w:fldCharType="separate"/>
            </w:r>
            <w:r>
              <w:rPr>
                <w:noProof/>
                <w:webHidden/>
              </w:rPr>
              <w:t>23</w:t>
            </w:r>
            <w:r>
              <w:rPr>
                <w:noProof/>
                <w:webHidden/>
              </w:rPr>
              <w:fldChar w:fldCharType="end"/>
            </w:r>
          </w:hyperlink>
        </w:p>
        <w:p w14:paraId="7998FF99" w14:textId="169BAB58" w:rsidR="00302639" w:rsidRDefault="00302639">
          <w:pPr>
            <w:pStyle w:val="TOC3"/>
            <w:tabs>
              <w:tab w:val="right" w:leader="dot" w:pos="9928"/>
            </w:tabs>
            <w:rPr>
              <w:noProof/>
              <w:kern w:val="2"/>
              <w:sz w:val="22"/>
              <w:szCs w:val="22"/>
              <w14:ligatures w14:val="standardContextual"/>
            </w:rPr>
          </w:pPr>
          <w:hyperlink w:anchor="_Toc144475047" w:history="1">
            <w:r w:rsidRPr="00490249">
              <w:rPr>
                <w:rStyle w:val="Hyperlink"/>
                <w:noProof/>
              </w:rPr>
              <w:t>Incomplete Grades</w:t>
            </w:r>
            <w:r>
              <w:rPr>
                <w:noProof/>
                <w:webHidden/>
              </w:rPr>
              <w:tab/>
            </w:r>
            <w:r>
              <w:rPr>
                <w:noProof/>
                <w:webHidden/>
              </w:rPr>
              <w:fldChar w:fldCharType="begin"/>
            </w:r>
            <w:r>
              <w:rPr>
                <w:noProof/>
                <w:webHidden/>
              </w:rPr>
              <w:instrText xml:space="preserve"> PAGEREF _Toc144475047 \h </w:instrText>
            </w:r>
            <w:r>
              <w:rPr>
                <w:noProof/>
                <w:webHidden/>
              </w:rPr>
            </w:r>
            <w:r>
              <w:rPr>
                <w:noProof/>
                <w:webHidden/>
              </w:rPr>
              <w:fldChar w:fldCharType="separate"/>
            </w:r>
            <w:r>
              <w:rPr>
                <w:noProof/>
                <w:webHidden/>
              </w:rPr>
              <w:t>23</w:t>
            </w:r>
            <w:r>
              <w:rPr>
                <w:noProof/>
                <w:webHidden/>
              </w:rPr>
              <w:fldChar w:fldCharType="end"/>
            </w:r>
          </w:hyperlink>
        </w:p>
        <w:p w14:paraId="7D927E6C" w14:textId="40A2557D" w:rsidR="00302639" w:rsidRDefault="00302639">
          <w:pPr>
            <w:pStyle w:val="TOC3"/>
            <w:tabs>
              <w:tab w:val="right" w:leader="dot" w:pos="9928"/>
            </w:tabs>
            <w:rPr>
              <w:noProof/>
              <w:kern w:val="2"/>
              <w:sz w:val="22"/>
              <w:szCs w:val="22"/>
              <w14:ligatures w14:val="standardContextual"/>
            </w:rPr>
          </w:pPr>
          <w:hyperlink w:anchor="_Toc144475048" w:history="1">
            <w:r w:rsidRPr="00490249">
              <w:rPr>
                <w:rStyle w:val="Hyperlink"/>
                <w:noProof/>
              </w:rPr>
              <w:t>Failing a Course or Milestone</w:t>
            </w:r>
            <w:r>
              <w:rPr>
                <w:noProof/>
                <w:webHidden/>
              </w:rPr>
              <w:tab/>
            </w:r>
            <w:r>
              <w:rPr>
                <w:noProof/>
                <w:webHidden/>
              </w:rPr>
              <w:fldChar w:fldCharType="begin"/>
            </w:r>
            <w:r>
              <w:rPr>
                <w:noProof/>
                <w:webHidden/>
              </w:rPr>
              <w:instrText xml:space="preserve"> PAGEREF _Toc144475048 \h </w:instrText>
            </w:r>
            <w:r>
              <w:rPr>
                <w:noProof/>
                <w:webHidden/>
              </w:rPr>
            </w:r>
            <w:r>
              <w:rPr>
                <w:noProof/>
                <w:webHidden/>
              </w:rPr>
              <w:fldChar w:fldCharType="separate"/>
            </w:r>
            <w:r>
              <w:rPr>
                <w:noProof/>
                <w:webHidden/>
              </w:rPr>
              <w:t>24</w:t>
            </w:r>
            <w:r>
              <w:rPr>
                <w:noProof/>
                <w:webHidden/>
              </w:rPr>
              <w:fldChar w:fldCharType="end"/>
            </w:r>
          </w:hyperlink>
        </w:p>
        <w:p w14:paraId="78090086" w14:textId="4D60AF8D" w:rsidR="00302639" w:rsidRDefault="00302639">
          <w:pPr>
            <w:pStyle w:val="TOC2"/>
            <w:tabs>
              <w:tab w:val="right" w:leader="dot" w:pos="9928"/>
            </w:tabs>
            <w:rPr>
              <w:noProof/>
              <w:kern w:val="2"/>
              <w:sz w:val="22"/>
              <w:szCs w:val="22"/>
              <w14:ligatures w14:val="standardContextual"/>
            </w:rPr>
          </w:pPr>
          <w:hyperlink w:anchor="_Toc144475049" w:history="1">
            <w:r w:rsidRPr="00490249">
              <w:rPr>
                <w:rStyle w:val="Hyperlink"/>
                <w:noProof/>
              </w:rPr>
              <w:t>Student Code of Conduct</w:t>
            </w:r>
            <w:r>
              <w:rPr>
                <w:noProof/>
                <w:webHidden/>
              </w:rPr>
              <w:tab/>
            </w:r>
            <w:r>
              <w:rPr>
                <w:noProof/>
                <w:webHidden/>
              </w:rPr>
              <w:fldChar w:fldCharType="begin"/>
            </w:r>
            <w:r>
              <w:rPr>
                <w:noProof/>
                <w:webHidden/>
              </w:rPr>
              <w:instrText xml:space="preserve"> PAGEREF _Toc144475049 \h </w:instrText>
            </w:r>
            <w:r>
              <w:rPr>
                <w:noProof/>
                <w:webHidden/>
              </w:rPr>
            </w:r>
            <w:r>
              <w:rPr>
                <w:noProof/>
                <w:webHidden/>
              </w:rPr>
              <w:fldChar w:fldCharType="separate"/>
            </w:r>
            <w:r>
              <w:rPr>
                <w:noProof/>
                <w:webHidden/>
              </w:rPr>
              <w:t>24</w:t>
            </w:r>
            <w:r>
              <w:rPr>
                <w:noProof/>
                <w:webHidden/>
              </w:rPr>
              <w:fldChar w:fldCharType="end"/>
            </w:r>
          </w:hyperlink>
        </w:p>
        <w:p w14:paraId="0C66084C" w14:textId="5A1F3682" w:rsidR="00302639" w:rsidRDefault="00302639">
          <w:pPr>
            <w:pStyle w:val="TOC2"/>
            <w:tabs>
              <w:tab w:val="right" w:leader="dot" w:pos="9928"/>
            </w:tabs>
            <w:rPr>
              <w:noProof/>
              <w:kern w:val="2"/>
              <w:sz w:val="22"/>
              <w:szCs w:val="22"/>
              <w14:ligatures w14:val="standardContextual"/>
            </w:rPr>
          </w:pPr>
          <w:hyperlink w:anchor="_Toc144475050" w:history="1">
            <w:r w:rsidRPr="00490249">
              <w:rPr>
                <w:rStyle w:val="Hyperlink"/>
                <w:noProof/>
              </w:rPr>
              <w:t>Research Integrity policy</w:t>
            </w:r>
            <w:r>
              <w:rPr>
                <w:noProof/>
                <w:webHidden/>
              </w:rPr>
              <w:tab/>
            </w:r>
            <w:r>
              <w:rPr>
                <w:noProof/>
                <w:webHidden/>
              </w:rPr>
              <w:fldChar w:fldCharType="begin"/>
            </w:r>
            <w:r>
              <w:rPr>
                <w:noProof/>
                <w:webHidden/>
              </w:rPr>
              <w:instrText xml:space="preserve"> PAGEREF _Toc144475050 \h </w:instrText>
            </w:r>
            <w:r>
              <w:rPr>
                <w:noProof/>
                <w:webHidden/>
              </w:rPr>
            </w:r>
            <w:r>
              <w:rPr>
                <w:noProof/>
                <w:webHidden/>
              </w:rPr>
              <w:fldChar w:fldCharType="separate"/>
            </w:r>
            <w:r>
              <w:rPr>
                <w:noProof/>
                <w:webHidden/>
              </w:rPr>
              <w:t>24</w:t>
            </w:r>
            <w:r>
              <w:rPr>
                <w:noProof/>
                <w:webHidden/>
              </w:rPr>
              <w:fldChar w:fldCharType="end"/>
            </w:r>
          </w:hyperlink>
        </w:p>
        <w:p w14:paraId="41590993" w14:textId="27C5D090" w:rsidR="00302639" w:rsidRDefault="00302639">
          <w:pPr>
            <w:pStyle w:val="TOC2"/>
            <w:tabs>
              <w:tab w:val="right" w:leader="dot" w:pos="9928"/>
            </w:tabs>
            <w:rPr>
              <w:noProof/>
              <w:kern w:val="2"/>
              <w:sz w:val="22"/>
              <w:szCs w:val="22"/>
              <w14:ligatures w14:val="standardContextual"/>
            </w:rPr>
          </w:pPr>
          <w:hyperlink w:anchor="_Toc144475051" w:history="1">
            <w:r w:rsidRPr="00490249">
              <w:rPr>
                <w:rStyle w:val="Hyperlink"/>
                <w:noProof/>
              </w:rPr>
              <w:t>Discrimination, Harassment &amp; Sexual Harassment Prevention Policy</w:t>
            </w:r>
            <w:r>
              <w:rPr>
                <w:noProof/>
                <w:webHidden/>
              </w:rPr>
              <w:tab/>
            </w:r>
            <w:r>
              <w:rPr>
                <w:noProof/>
                <w:webHidden/>
              </w:rPr>
              <w:fldChar w:fldCharType="begin"/>
            </w:r>
            <w:r>
              <w:rPr>
                <w:noProof/>
                <w:webHidden/>
              </w:rPr>
              <w:instrText xml:space="preserve"> PAGEREF _Toc144475051 \h </w:instrText>
            </w:r>
            <w:r>
              <w:rPr>
                <w:noProof/>
                <w:webHidden/>
              </w:rPr>
            </w:r>
            <w:r>
              <w:rPr>
                <w:noProof/>
                <w:webHidden/>
              </w:rPr>
              <w:fldChar w:fldCharType="separate"/>
            </w:r>
            <w:r>
              <w:rPr>
                <w:noProof/>
                <w:webHidden/>
              </w:rPr>
              <w:t>24</w:t>
            </w:r>
            <w:r>
              <w:rPr>
                <w:noProof/>
                <w:webHidden/>
              </w:rPr>
              <w:fldChar w:fldCharType="end"/>
            </w:r>
          </w:hyperlink>
        </w:p>
        <w:p w14:paraId="0FD12E90" w14:textId="0DF596AC" w:rsidR="00302639" w:rsidRDefault="00302639">
          <w:pPr>
            <w:pStyle w:val="TOC1"/>
            <w:tabs>
              <w:tab w:val="right" w:leader="dot" w:pos="9928"/>
            </w:tabs>
            <w:rPr>
              <w:noProof/>
              <w:kern w:val="2"/>
              <w:sz w:val="22"/>
              <w:szCs w:val="22"/>
              <w14:ligatures w14:val="standardContextual"/>
            </w:rPr>
          </w:pPr>
          <w:hyperlink w:anchor="_Toc144475052" w:history="1">
            <w:r w:rsidRPr="00490249">
              <w:rPr>
                <w:rStyle w:val="Hyperlink"/>
                <w:noProof/>
              </w:rPr>
              <w:t>Appeals and Petitions</w:t>
            </w:r>
            <w:r>
              <w:rPr>
                <w:noProof/>
                <w:webHidden/>
              </w:rPr>
              <w:tab/>
            </w:r>
            <w:r>
              <w:rPr>
                <w:noProof/>
                <w:webHidden/>
              </w:rPr>
              <w:fldChar w:fldCharType="begin"/>
            </w:r>
            <w:r>
              <w:rPr>
                <w:noProof/>
                <w:webHidden/>
              </w:rPr>
              <w:instrText xml:space="preserve"> PAGEREF _Toc144475052 \h </w:instrText>
            </w:r>
            <w:r>
              <w:rPr>
                <w:noProof/>
                <w:webHidden/>
              </w:rPr>
            </w:r>
            <w:r>
              <w:rPr>
                <w:noProof/>
                <w:webHidden/>
              </w:rPr>
              <w:fldChar w:fldCharType="separate"/>
            </w:r>
            <w:r>
              <w:rPr>
                <w:noProof/>
                <w:webHidden/>
              </w:rPr>
              <w:t>24</w:t>
            </w:r>
            <w:r>
              <w:rPr>
                <w:noProof/>
                <w:webHidden/>
              </w:rPr>
              <w:fldChar w:fldCharType="end"/>
            </w:r>
          </w:hyperlink>
        </w:p>
        <w:p w14:paraId="66F3FBD7" w14:textId="0A97085C" w:rsidR="00302639" w:rsidRDefault="00302639">
          <w:pPr>
            <w:pStyle w:val="TOC2"/>
            <w:tabs>
              <w:tab w:val="right" w:leader="dot" w:pos="9928"/>
            </w:tabs>
            <w:rPr>
              <w:noProof/>
              <w:kern w:val="2"/>
              <w:sz w:val="22"/>
              <w:szCs w:val="22"/>
              <w14:ligatures w14:val="standardContextual"/>
            </w:rPr>
          </w:pPr>
          <w:hyperlink w:anchor="_Toc144475053" w:history="1">
            <w:r w:rsidRPr="00490249">
              <w:rPr>
                <w:rStyle w:val="Hyperlink"/>
                <w:noProof/>
              </w:rPr>
              <w:t>Non-Academic Appeals</w:t>
            </w:r>
            <w:r>
              <w:rPr>
                <w:noProof/>
                <w:webHidden/>
              </w:rPr>
              <w:tab/>
            </w:r>
            <w:r>
              <w:rPr>
                <w:noProof/>
                <w:webHidden/>
              </w:rPr>
              <w:fldChar w:fldCharType="begin"/>
            </w:r>
            <w:r>
              <w:rPr>
                <w:noProof/>
                <w:webHidden/>
              </w:rPr>
              <w:instrText xml:space="preserve"> PAGEREF _Toc144475053 \h </w:instrText>
            </w:r>
            <w:r>
              <w:rPr>
                <w:noProof/>
                <w:webHidden/>
              </w:rPr>
            </w:r>
            <w:r>
              <w:rPr>
                <w:noProof/>
                <w:webHidden/>
              </w:rPr>
              <w:fldChar w:fldCharType="separate"/>
            </w:r>
            <w:r>
              <w:rPr>
                <w:noProof/>
                <w:webHidden/>
              </w:rPr>
              <w:t>24</w:t>
            </w:r>
            <w:r>
              <w:rPr>
                <w:noProof/>
                <w:webHidden/>
              </w:rPr>
              <w:fldChar w:fldCharType="end"/>
            </w:r>
          </w:hyperlink>
        </w:p>
        <w:p w14:paraId="3911436B" w14:textId="651A9110" w:rsidR="00302639" w:rsidRDefault="00302639">
          <w:pPr>
            <w:pStyle w:val="TOC2"/>
            <w:tabs>
              <w:tab w:val="right" w:leader="dot" w:pos="9928"/>
            </w:tabs>
            <w:rPr>
              <w:noProof/>
              <w:kern w:val="2"/>
              <w:sz w:val="22"/>
              <w:szCs w:val="22"/>
              <w14:ligatures w14:val="standardContextual"/>
            </w:rPr>
          </w:pPr>
          <w:hyperlink w:anchor="_Toc144475054" w:history="1">
            <w:r w:rsidRPr="00490249">
              <w:rPr>
                <w:rStyle w:val="Hyperlink"/>
                <w:noProof/>
              </w:rPr>
              <w:t>Academic Appeals</w:t>
            </w:r>
            <w:r>
              <w:rPr>
                <w:noProof/>
                <w:webHidden/>
              </w:rPr>
              <w:tab/>
            </w:r>
            <w:r>
              <w:rPr>
                <w:noProof/>
                <w:webHidden/>
              </w:rPr>
              <w:fldChar w:fldCharType="begin"/>
            </w:r>
            <w:r>
              <w:rPr>
                <w:noProof/>
                <w:webHidden/>
              </w:rPr>
              <w:instrText xml:space="preserve"> PAGEREF _Toc144475054 \h </w:instrText>
            </w:r>
            <w:r>
              <w:rPr>
                <w:noProof/>
                <w:webHidden/>
              </w:rPr>
            </w:r>
            <w:r>
              <w:rPr>
                <w:noProof/>
                <w:webHidden/>
              </w:rPr>
              <w:fldChar w:fldCharType="separate"/>
            </w:r>
            <w:r>
              <w:rPr>
                <w:noProof/>
                <w:webHidden/>
              </w:rPr>
              <w:t>25</w:t>
            </w:r>
            <w:r>
              <w:rPr>
                <w:noProof/>
                <w:webHidden/>
              </w:rPr>
              <w:fldChar w:fldCharType="end"/>
            </w:r>
          </w:hyperlink>
        </w:p>
        <w:p w14:paraId="66543151" w14:textId="393AEDED" w:rsidR="00302639" w:rsidRDefault="00302639">
          <w:pPr>
            <w:pStyle w:val="TOC2"/>
            <w:tabs>
              <w:tab w:val="right" w:leader="dot" w:pos="9928"/>
            </w:tabs>
            <w:rPr>
              <w:noProof/>
              <w:kern w:val="2"/>
              <w:sz w:val="22"/>
              <w:szCs w:val="22"/>
              <w14:ligatures w14:val="standardContextual"/>
            </w:rPr>
          </w:pPr>
          <w:hyperlink w:anchor="_Toc144475055" w:history="1">
            <w:r w:rsidRPr="00490249">
              <w:rPr>
                <w:rStyle w:val="Hyperlink"/>
                <w:noProof/>
                <w:lang w:val="en-CA"/>
              </w:rPr>
              <w:t>Petitions for Special Consideration</w:t>
            </w:r>
            <w:r>
              <w:rPr>
                <w:noProof/>
                <w:webHidden/>
              </w:rPr>
              <w:tab/>
            </w:r>
            <w:r>
              <w:rPr>
                <w:noProof/>
                <w:webHidden/>
              </w:rPr>
              <w:fldChar w:fldCharType="begin"/>
            </w:r>
            <w:r>
              <w:rPr>
                <w:noProof/>
                <w:webHidden/>
              </w:rPr>
              <w:instrText xml:space="preserve"> PAGEREF _Toc144475055 \h </w:instrText>
            </w:r>
            <w:r>
              <w:rPr>
                <w:noProof/>
                <w:webHidden/>
              </w:rPr>
            </w:r>
            <w:r>
              <w:rPr>
                <w:noProof/>
                <w:webHidden/>
              </w:rPr>
              <w:fldChar w:fldCharType="separate"/>
            </w:r>
            <w:r>
              <w:rPr>
                <w:noProof/>
                <w:webHidden/>
              </w:rPr>
              <w:t>25</w:t>
            </w:r>
            <w:r>
              <w:rPr>
                <w:noProof/>
                <w:webHidden/>
              </w:rPr>
              <w:fldChar w:fldCharType="end"/>
            </w:r>
          </w:hyperlink>
        </w:p>
        <w:p w14:paraId="46F4DB46" w14:textId="3E6BD4DF" w:rsidR="00302639" w:rsidRDefault="00302639">
          <w:pPr>
            <w:pStyle w:val="TOC1"/>
            <w:tabs>
              <w:tab w:val="right" w:leader="dot" w:pos="9928"/>
            </w:tabs>
            <w:rPr>
              <w:noProof/>
              <w:kern w:val="2"/>
              <w:sz w:val="22"/>
              <w:szCs w:val="22"/>
              <w14:ligatures w14:val="standardContextual"/>
            </w:rPr>
          </w:pPr>
          <w:hyperlink w:anchor="_Toc144475056" w:history="1">
            <w:r w:rsidRPr="00490249">
              <w:rPr>
                <w:rStyle w:val="Hyperlink"/>
                <w:noProof/>
              </w:rPr>
              <w:t>Student Services and Campus Resources</w:t>
            </w:r>
            <w:r>
              <w:rPr>
                <w:noProof/>
                <w:webHidden/>
              </w:rPr>
              <w:tab/>
            </w:r>
            <w:r>
              <w:rPr>
                <w:noProof/>
                <w:webHidden/>
              </w:rPr>
              <w:fldChar w:fldCharType="begin"/>
            </w:r>
            <w:r>
              <w:rPr>
                <w:noProof/>
                <w:webHidden/>
              </w:rPr>
              <w:instrText xml:space="preserve"> PAGEREF _Toc144475056 \h </w:instrText>
            </w:r>
            <w:r>
              <w:rPr>
                <w:noProof/>
                <w:webHidden/>
              </w:rPr>
            </w:r>
            <w:r>
              <w:rPr>
                <w:noProof/>
                <w:webHidden/>
              </w:rPr>
              <w:fldChar w:fldCharType="separate"/>
            </w:r>
            <w:r>
              <w:rPr>
                <w:noProof/>
                <w:webHidden/>
              </w:rPr>
              <w:t>25</w:t>
            </w:r>
            <w:r>
              <w:rPr>
                <w:noProof/>
                <w:webHidden/>
              </w:rPr>
              <w:fldChar w:fldCharType="end"/>
            </w:r>
          </w:hyperlink>
        </w:p>
        <w:p w14:paraId="3A8CE705" w14:textId="4C4E52AF" w:rsidR="00302639" w:rsidRDefault="00302639">
          <w:pPr>
            <w:pStyle w:val="TOC2"/>
            <w:tabs>
              <w:tab w:val="right" w:leader="dot" w:pos="9928"/>
            </w:tabs>
            <w:rPr>
              <w:noProof/>
              <w:kern w:val="2"/>
              <w:sz w:val="22"/>
              <w:szCs w:val="22"/>
              <w14:ligatures w14:val="standardContextual"/>
            </w:rPr>
          </w:pPr>
          <w:hyperlink w:anchor="_Toc144475057" w:history="1">
            <w:r w:rsidRPr="00490249">
              <w:rPr>
                <w:rStyle w:val="Hyperlink"/>
                <w:noProof/>
              </w:rPr>
              <w:t>Accessibility and Accommodations</w:t>
            </w:r>
            <w:r>
              <w:rPr>
                <w:noProof/>
                <w:webHidden/>
              </w:rPr>
              <w:tab/>
            </w:r>
            <w:r>
              <w:rPr>
                <w:noProof/>
                <w:webHidden/>
              </w:rPr>
              <w:fldChar w:fldCharType="begin"/>
            </w:r>
            <w:r>
              <w:rPr>
                <w:noProof/>
                <w:webHidden/>
              </w:rPr>
              <w:instrText xml:space="preserve"> PAGEREF _Toc144475057 \h </w:instrText>
            </w:r>
            <w:r>
              <w:rPr>
                <w:noProof/>
                <w:webHidden/>
              </w:rPr>
            </w:r>
            <w:r>
              <w:rPr>
                <w:noProof/>
                <w:webHidden/>
              </w:rPr>
              <w:fldChar w:fldCharType="separate"/>
            </w:r>
            <w:r>
              <w:rPr>
                <w:noProof/>
                <w:webHidden/>
              </w:rPr>
              <w:t>25</w:t>
            </w:r>
            <w:r>
              <w:rPr>
                <w:noProof/>
                <w:webHidden/>
              </w:rPr>
              <w:fldChar w:fldCharType="end"/>
            </w:r>
          </w:hyperlink>
        </w:p>
        <w:p w14:paraId="4A877572" w14:textId="680D0569" w:rsidR="00302639" w:rsidRDefault="00302639">
          <w:pPr>
            <w:pStyle w:val="TOC2"/>
            <w:tabs>
              <w:tab w:val="right" w:leader="dot" w:pos="9928"/>
            </w:tabs>
            <w:rPr>
              <w:noProof/>
              <w:kern w:val="2"/>
              <w:sz w:val="22"/>
              <w:szCs w:val="22"/>
              <w14:ligatures w14:val="standardContextual"/>
            </w:rPr>
          </w:pPr>
          <w:hyperlink w:anchor="_Toc144475058" w:history="1">
            <w:r w:rsidRPr="00490249">
              <w:rPr>
                <w:rStyle w:val="Hyperlink"/>
                <w:noProof/>
              </w:rPr>
              <w:t>Libraries on Campus</w:t>
            </w:r>
            <w:r>
              <w:rPr>
                <w:noProof/>
                <w:webHidden/>
              </w:rPr>
              <w:tab/>
            </w:r>
            <w:r>
              <w:rPr>
                <w:noProof/>
                <w:webHidden/>
              </w:rPr>
              <w:fldChar w:fldCharType="begin"/>
            </w:r>
            <w:r>
              <w:rPr>
                <w:noProof/>
                <w:webHidden/>
              </w:rPr>
              <w:instrText xml:space="preserve"> PAGEREF _Toc144475058 \h </w:instrText>
            </w:r>
            <w:r>
              <w:rPr>
                <w:noProof/>
                <w:webHidden/>
              </w:rPr>
            </w:r>
            <w:r>
              <w:rPr>
                <w:noProof/>
                <w:webHidden/>
              </w:rPr>
              <w:fldChar w:fldCharType="separate"/>
            </w:r>
            <w:r>
              <w:rPr>
                <w:noProof/>
                <w:webHidden/>
              </w:rPr>
              <w:t>25</w:t>
            </w:r>
            <w:r>
              <w:rPr>
                <w:noProof/>
                <w:webHidden/>
              </w:rPr>
              <w:fldChar w:fldCharType="end"/>
            </w:r>
          </w:hyperlink>
        </w:p>
        <w:p w14:paraId="49B16CF5" w14:textId="16C5A6B3" w:rsidR="00302639" w:rsidRDefault="00302639">
          <w:pPr>
            <w:pStyle w:val="TOC2"/>
            <w:tabs>
              <w:tab w:val="right" w:leader="dot" w:pos="9928"/>
            </w:tabs>
            <w:rPr>
              <w:noProof/>
              <w:kern w:val="2"/>
              <w:sz w:val="22"/>
              <w:szCs w:val="22"/>
              <w14:ligatures w14:val="standardContextual"/>
            </w:rPr>
          </w:pPr>
          <w:hyperlink w:anchor="_Toc144475059" w:history="1">
            <w:r w:rsidRPr="00490249">
              <w:rPr>
                <w:rStyle w:val="Hyperlink"/>
                <w:noProof/>
              </w:rPr>
              <w:t>Student Wellness Center</w:t>
            </w:r>
            <w:r>
              <w:rPr>
                <w:noProof/>
                <w:webHidden/>
              </w:rPr>
              <w:tab/>
            </w:r>
            <w:r>
              <w:rPr>
                <w:noProof/>
                <w:webHidden/>
              </w:rPr>
              <w:fldChar w:fldCharType="begin"/>
            </w:r>
            <w:r>
              <w:rPr>
                <w:noProof/>
                <w:webHidden/>
              </w:rPr>
              <w:instrText xml:space="preserve"> PAGEREF _Toc144475059 \h </w:instrText>
            </w:r>
            <w:r>
              <w:rPr>
                <w:noProof/>
                <w:webHidden/>
              </w:rPr>
            </w:r>
            <w:r>
              <w:rPr>
                <w:noProof/>
                <w:webHidden/>
              </w:rPr>
              <w:fldChar w:fldCharType="separate"/>
            </w:r>
            <w:r>
              <w:rPr>
                <w:noProof/>
                <w:webHidden/>
              </w:rPr>
              <w:t>25</w:t>
            </w:r>
            <w:r>
              <w:rPr>
                <w:noProof/>
                <w:webHidden/>
              </w:rPr>
              <w:fldChar w:fldCharType="end"/>
            </w:r>
          </w:hyperlink>
        </w:p>
        <w:p w14:paraId="36ADC4FA" w14:textId="159FEFE4" w:rsidR="00302639" w:rsidRDefault="00302639">
          <w:pPr>
            <w:pStyle w:val="TOC2"/>
            <w:tabs>
              <w:tab w:val="right" w:leader="dot" w:pos="9928"/>
            </w:tabs>
            <w:rPr>
              <w:noProof/>
              <w:kern w:val="2"/>
              <w:sz w:val="22"/>
              <w:szCs w:val="22"/>
              <w14:ligatures w14:val="standardContextual"/>
            </w:rPr>
          </w:pPr>
          <w:hyperlink w:anchor="_Toc144475060" w:history="1">
            <w:r w:rsidRPr="00490249">
              <w:rPr>
                <w:rStyle w:val="Hyperlink"/>
                <w:noProof/>
              </w:rPr>
              <w:t>Counselling Services</w:t>
            </w:r>
            <w:r>
              <w:rPr>
                <w:noProof/>
                <w:webHidden/>
              </w:rPr>
              <w:tab/>
            </w:r>
            <w:r>
              <w:rPr>
                <w:noProof/>
                <w:webHidden/>
              </w:rPr>
              <w:fldChar w:fldCharType="begin"/>
            </w:r>
            <w:r>
              <w:rPr>
                <w:noProof/>
                <w:webHidden/>
              </w:rPr>
              <w:instrText xml:space="preserve"> PAGEREF _Toc144475060 \h </w:instrText>
            </w:r>
            <w:r>
              <w:rPr>
                <w:noProof/>
                <w:webHidden/>
              </w:rPr>
            </w:r>
            <w:r>
              <w:rPr>
                <w:noProof/>
                <w:webHidden/>
              </w:rPr>
              <w:fldChar w:fldCharType="separate"/>
            </w:r>
            <w:r>
              <w:rPr>
                <w:noProof/>
                <w:webHidden/>
              </w:rPr>
              <w:t>26</w:t>
            </w:r>
            <w:r>
              <w:rPr>
                <w:noProof/>
                <w:webHidden/>
              </w:rPr>
              <w:fldChar w:fldCharType="end"/>
            </w:r>
          </w:hyperlink>
        </w:p>
        <w:p w14:paraId="436A79B8" w14:textId="26FB5AE5" w:rsidR="00302639" w:rsidRDefault="00302639">
          <w:pPr>
            <w:pStyle w:val="TOC2"/>
            <w:tabs>
              <w:tab w:val="right" w:leader="dot" w:pos="9928"/>
            </w:tabs>
            <w:rPr>
              <w:noProof/>
              <w:kern w:val="2"/>
              <w:sz w:val="22"/>
              <w:szCs w:val="22"/>
              <w14:ligatures w14:val="standardContextual"/>
            </w:rPr>
          </w:pPr>
          <w:hyperlink w:anchor="_Toc144475061" w:history="1">
            <w:r w:rsidRPr="00490249">
              <w:rPr>
                <w:rStyle w:val="Hyperlink"/>
                <w:noProof/>
                <w:lang w:eastAsia="en-CA"/>
              </w:rPr>
              <w:t>International Student Services</w:t>
            </w:r>
            <w:r>
              <w:rPr>
                <w:noProof/>
                <w:webHidden/>
              </w:rPr>
              <w:tab/>
            </w:r>
            <w:r>
              <w:rPr>
                <w:noProof/>
                <w:webHidden/>
              </w:rPr>
              <w:fldChar w:fldCharType="begin"/>
            </w:r>
            <w:r>
              <w:rPr>
                <w:noProof/>
                <w:webHidden/>
              </w:rPr>
              <w:instrText xml:space="preserve"> PAGEREF _Toc144475061 \h </w:instrText>
            </w:r>
            <w:r>
              <w:rPr>
                <w:noProof/>
                <w:webHidden/>
              </w:rPr>
            </w:r>
            <w:r>
              <w:rPr>
                <w:noProof/>
                <w:webHidden/>
              </w:rPr>
              <w:fldChar w:fldCharType="separate"/>
            </w:r>
            <w:r>
              <w:rPr>
                <w:noProof/>
                <w:webHidden/>
              </w:rPr>
              <w:t>26</w:t>
            </w:r>
            <w:r>
              <w:rPr>
                <w:noProof/>
                <w:webHidden/>
              </w:rPr>
              <w:fldChar w:fldCharType="end"/>
            </w:r>
          </w:hyperlink>
        </w:p>
        <w:p w14:paraId="66CC6BF2" w14:textId="67E360C9" w:rsidR="00302639" w:rsidRDefault="00302639">
          <w:pPr>
            <w:pStyle w:val="TOC3"/>
            <w:tabs>
              <w:tab w:val="right" w:leader="dot" w:pos="9928"/>
            </w:tabs>
            <w:rPr>
              <w:noProof/>
              <w:kern w:val="2"/>
              <w:sz w:val="22"/>
              <w:szCs w:val="22"/>
              <w14:ligatures w14:val="standardContextual"/>
            </w:rPr>
          </w:pPr>
          <w:hyperlink w:anchor="_Toc144475062" w:history="1">
            <w:r w:rsidRPr="00490249">
              <w:rPr>
                <w:rStyle w:val="Hyperlink"/>
                <w:noProof/>
              </w:rPr>
              <w:t>Social Insurance Numbers (SIN) for International Students</w:t>
            </w:r>
            <w:r>
              <w:rPr>
                <w:noProof/>
                <w:webHidden/>
              </w:rPr>
              <w:tab/>
            </w:r>
            <w:r>
              <w:rPr>
                <w:noProof/>
                <w:webHidden/>
              </w:rPr>
              <w:fldChar w:fldCharType="begin"/>
            </w:r>
            <w:r>
              <w:rPr>
                <w:noProof/>
                <w:webHidden/>
              </w:rPr>
              <w:instrText xml:space="preserve"> PAGEREF _Toc144475062 \h </w:instrText>
            </w:r>
            <w:r>
              <w:rPr>
                <w:noProof/>
                <w:webHidden/>
              </w:rPr>
            </w:r>
            <w:r>
              <w:rPr>
                <w:noProof/>
                <w:webHidden/>
              </w:rPr>
              <w:fldChar w:fldCharType="separate"/>
            </w:r>
            <w:r>
              <w:rPr>
                <w:noProof/>
                <w:webHidden/>
              </w:rPr>
              <w:t>26</w:t>
            </w:r>
            <w:r>
              <w:rPr>
                <w:noProof/>
                <w:webHidden/>
              </w:rPr>
              <w:fldChar w:fldCharType="end"/>
            </w:r>
          </w:hyperlink>
        </w:p>
        <w:p w14:paraId="4B561687" w14:textId="320C5BC7" w:rsidR="00302639" w:rsidRDefault="00302639">
          <w:pPr>
            <w:pStyle w:val="TOC2"/>
            <w:tabs>
              <w:tab w:val="right" w:leader="dot" w:pos="9928"/>
            </w:tabs>
            <w:rPr>
              <w:noProof/>
              <w:kern w:val="2"/>
              <w:sz w:val="22"/>
              <w:szCs w:val="22"/>
              <w14:ligatures w14:val="standardContextual"/>
            </w:rPr>
          </w:pPr>
          <w:hyperlink w:anchor="_Toc144475063" w:history="1">
            <w:r w:rsidRPr="00490249">
              <w:rPr>
                <w:rStyle w:val="Hyperlink"/>
                <w:noProof/>
              </w:rPr>
              <w:t>Ombuds Office</w:t>
            </w:r>
            <w:r>
              <w:rPr>
                <w:noProof/>
                <w:webHidden/>
              </w:rPr>
              <w:tab/>
            </w:r>
            <w:r>
              <w:rPr>
                <w:noProof/>
                <w:webHidden/>
              </w:rPr>
              <w:fldChar w:fldCharType="begin"/>
            </w:r>
            <w:r>
              <w:rPr>
                <w:noProof/>
                <w:webHidden/>
              </w:rPr>
              <w:instrText xml:space="preserve"> PAGEREF _Toc144475063 \h </w:instrText>
            </w:r>
            <w:r>
              <w:rPr>
                <w:noProof/>
                <w:webHidden/>
              </w:rPr>
            </w:r>
            <w:r>
              <w:rPr>
                <w:noProof/>
                <w:webHidden/>
              </w:rPr>
              <w:fldChar w:fldCharType="separate"/>
            </w:r>
            <w:r>
              <w:rPr>
                <w:noProof/>
                <w:webHidden/>
              </w:rPr>
              <w:t>26</w:t>
            </w:r>
            <w:r>
              <w:rPr>
                <w:noProof/>
                <w:webHidden/>
              </w:rPr>
              <w:fldChar w:fldCharType="end"/>
            </w:r>
          </w:hyperlink>
        </w:p>
        <w:p w14:paraId="40AB1D4C" w14:textId="201F2033" w:rsidR="00302639" w:rsidRDefault="00302639">
          <w:pPr>
            <w:pStyle w:val="TOC2"/>
            <w:tabs>
              <w:tab w:val="right" w:leader="dot" w:pos="9928"/>
            </w:tabs>
            <w:rPr>
              <w:noProof/>
              <w:kern w:val="2"/>
              <w:sz w:val="22"/>
              <w:szCs w:val="22"/>
              <w14:ligatures w14:val="standardContextual"/>
            </w:rPr>
          </w:pPr>
          <w:hyperlink w:anchor="_Toc144475064" w:history="1">
            <w:r w:rsidRPr="00490249">
              <w:rPr>
                <w:rStyle w:val="Hyperlink"/>
                <w:noProof/>
              </w:rPr>
              <w:t>Career and Professional Development for Graduate Students</w:t>
            </w:r>
            <w:r>
              <w:rPr>
                <w:noProof/>
                <w:webHidden/>
              </w:rPr>
              <w:tab/>
            </w:r>
            <w:r>
              <w:rPr>
                <w:noProof/>
                <w:webHidden/>
              </w:rPr>
              <w:fldChar w:fldCharType="begin"/>
            </w:r>
            <w:r>
              <w:rPr>
                <w:noProof/>
                <w:webHidden/>
              </w:rPr>
              <w:instrText xml:space="preserve"> PAGEREF _Toc144475064 \h </w:instrText>
            </w:r>
            <w:r>
              <w:rPr>
                <w:noProof/>
                <w:webHidden/>
              </w:rPr>
            </w:r>
            <w:r>
              <w:rPr>
                <w:noProof/>
                <w:webHidden/>
              </w:rPr>
              <w:fldChar w:fldCharType="separate"/>
            </w:r>
            <w:r>
              <w:rPr>
                <w:noProof/>
                <w:webHidden/>
              </w:rPr>
              <w:t>26</w:t>
            </w:r>
            <w:r>
              <w:rPr>
                <w:noProof/>
                <w:webHidden/>
              </w:rPr>
              <w:fldChar w:fldCharType="end"/>
            </w:r>
          </w:hyperlink>
        </w:p>
        <w:p w14:paraId="1D9408B0" w14:textId="7F8FC7CB" w:rsidR="00C95EC1" w:rsidRPr="00844858" w:rsidRDefault="0074522B" w:rsidP="003E1A4B">
          <w:pPr>
            <w:rPr>
              <w:b/>
              <w:bCs/>
              <w:noProof/>
            </w:rPr>
          </w:pPr>
          <w:r w:rsidRPr="00501A8F">
            <w:rPr>
              <w:b/>
              <w:bCs/>
              <w:noProof/>
            </w:rPr>
            <w:fldChar w:fldCharType="end"/>
          </w:r>
          <w:r w:rsidRPr="00501A8F">
            <w:rPr>
              <w:b/>
              <w:bCs/>
              <w:noProof/>
            </w:rPr>
            <w:br w:type="page"/>
          </w:r>
        </w:p>
      </w:sdtContent>
    </w:sdt>
    <w:p w14:paraId="3154A7C9" w14:textId="6D12D738" w:rsidR="00C95EC1" w:rsidRPr="003E1A4B" w:rsidRDefault="00C95EC1" w:rsidP="003E1A4B">
      <w:pPr>
        <w:pStyle w:val="Heading1"/>
      </w:pPr>
      <w:bookmarkStart w:id="1" w:name="_Toc144474975"/>
      <w:r w:rsidRPr="003E1A4B">
        <w:lastRenderedPageBreak/>
        <w:t>Disclaimer Regarding the School of Graduate Studies’ Regulations and Procedures</w:t>
      </w:r>
      <w:bookmarkEnd w:id="1"/>
    </w:p>
    <w:p w14:paraId="6AFDA65D" w14:textId="77777777" w:rsidR="003E1A4B" w:rsidRDefault="003E1A4B" w:rsidP="007A16FB">
      <w:pPr>
        <w:widowControl w:val="0"/>
        <w:autoSpaceDE w:val="0"/>
        <w:autoSpaceDN w:val="0"/>
        <w:spacing w:line="240" w:lineRule="auto"/>
        <w:rPr>
          <w:rFonts w:ascii="Calibri" w:eastAsia="Calibri" w:hAnsi="Calibri" w:cs="Calibri"/>
          <w:sz w:val="24"/>
          <w:szCs w:val="24"/>
          <w:lang w:bidi="en-US"/>
        </w:rPr>
      </w:pPr>
    </w:p>
    <w:p w14:paraId="2E870D52" w14:textId="79206633" w:rsidR="007A16FB" w:rsidRPr="007A16FB" w:rsidRDefault="007A16FB" w:rsidP="007A16FB">
      <w:pPr>
        <w:widowControl w:val="0"/>
        <w:autoSpaceDE w:val="0"/>
        <w:autoSpaceDN w:val="0"/>
        <w:spacing w:line="240" w:lineRule="auto"/>
        <w:rPr>
          <w:rFonts w:ascii="Calibri" w:eastAsia="Calibri" w:hAnsi="Calibri" w:cs="Calibri"/>
          <w:sz w:val="24"/>
          <w:szCs w:val="24"/>
          <w:lang w:bidi="en-US"/>
        </w:rPr>
      </w:pPr>
      <w:r w:rsidRPr="007A16FB">
        <w:rPr>
          <w:rFonts w:ascii="Calibri" w:eastAsia="Calibri" w:hAnsi="Calibri" w:cs="Calibri"/>
          <w:sz w:val="24"/>
          <w:szCs w:val="24"/>
          <w:lang w:bidi="en-US"/>
        </w:rPr>
        <w:t>The</w:t>
      </w:r>
      <w:r w:rsidRPr="007A16FB">
        <w:rPr>
          <w:rFonts w:ascii="Calibri" w:eastAsia="Calibri" w:hAnsi="Calibri" w:cs="Calibri"/>
          <w:spacing w:val="-7"/>
          <w:sz w:val="24"/>
          <w:szCs w:val="24"/>
          <w:lang w:bidi="en-US"/>
        </w:rPr>
        <w:t xml:space="preserve"> </w:t>
      </w:r>
      <w:r w:rsidRPr="007A16FB">
        <w:rPr>
          <w:rFonts w:ascii="Calibri" w:eastAsia="Calibri" w:hAnsi="Calibri" w:cs="Calibri"/>
          <w:sz w:val="24"/>
          <w:szCs w:val="24"/>
          <w:lang w:bidi="en-US"/>
        </w:rPr>
        <w:t>eHealth</w:t>
      </w:r>
      <w:r w:rsidRPr="007A16FB">
        <w:rPr>
          <w:rFonts w:ascii="Calibri" w:eastAsia="Calibri" w:hAnsi="Calibri" w:cs="Calibri"/>
          <w:spacing w:val="-9"/>
          <w:sz w:val="24"/>
          <w:szCs w:val="24"/>
          <w:lang w:bidi="en-US"/>
        </w:rPr>
        <w:t xml:space="preserve"> </w:t>
      </w:r>
      <w:r w:rsidRPr="007A16FB">
        <w:rPr>
          <w:rFonts w:ascii="Calibri" w:eastAsia="Calibri" w:hAnsi="Calibri" w:cs="Calibri"/>
          <w:sz w:val="24"/>
          <w:szCs w:val="24"/>
          <w:lang w:bidi="en-US"/>
        </w:rPr>
        <w:t>program</w:t>
      </w:r>
      <w:r w:rsidRPr="007A16FB">
        <w:rPr>
          <w:rFonts w:ascii="Calibri" w:eastAsia="Calibri" w:hAnsi="Calibri" w:cs="Calibri"/>
          <w:spacing w:val="-7"/>
          <w:sz w:val="24"/>
          <w:szCs w:val="24"/>
          <w:lang w:bidi="en-US"/>
        </w:rPr>
        <w:t xml:space="preserve"> </w:t>
      </w:r>
      <w:r w:rsidRPr="007A16FB">
        <w:rPr>
          <w:rFonts w:ascii="Calibri" w:eastAsia="Calibri" w:hAnsi="Calibri" w:cs="Calibri"/>
          <w:sz w:val="24"/>
          <w:szCs w:val="24"/>
          <w:lang w:bidi="en-US"/>
        </w:rPr>
        <w:t>is</w:t>
      </w:r>
      <w:r w:rsidRPr="007A16FB">
        <w:rPr>
          <w:rFonts w:ascii="Calibri" w:eastAsia="Calibri" w:hAnsi="Calibri" w:cs="Calibri"/>
          <w:spacing w:val="-8"/>
          <w:sz w:val="24"/>
          <w:szCs w:val="24"/>
          <w:lang w:bidi="en-US"/>
        </w:rPr>
        <w:t xml:space="preserve"> </w:t>
      </w:r>
      <w:r w:rsidRPr="007A16FB">
        <w:rPr>
          <w:rFonts w:ascii="Calibri" w:eastAsia="Calibri" w:hAnsi="Calibri" w:cs="Calibri"/>
          <w:sz w:val="24"/>
          <w:szCs w:val="24"/>
          <w:lang w:bidi="en-US"/>
        </w:rPr>
        <w:t>responsible</w:t>
      </w:r>
      <w:r w:rsidRPr="007A16FB">
        <w:rPr>
          <w:rFonts w:ascii="Calibri" w:eastAsia="Calibri" w:hAnsi="Calibri" w:cs="Calibri"/>
          <w:spacing w:val="-7"/>
          <w:sz w:val="24"/>
          <w:szCs w:val="24"/>
          <w:lang w:bidi="en-US"/>
        </w:rPr>
        <w:t xml:space="preserve"> </w:t>
      </w:r>
      <w:proofErr w:type="gramStart"/>
      <w:r w:rsidRPr="007A16FB">
        <w:rPr>
          <w:rFonts w:ascii="Calibri" w:eastAsia="Calibri" w:hAnsi="Calibri" w:cs="Calibri"/>
          <w:sz w:val="24"/>
          <w:szCs w:val="24"/>
          <w:lang w:bidi="en-US"/>
        </w:rPr>
        <w:t>to</w:t>
      </w:r>
      <w:proofErr w:type="gramEnd"/>
      <w:r w:rsidRPr="007A16FB">
        <w:rPr>
          <w:rFonts w:ascii="Calibri" w:eastAsia="Calibri" w:hAnsi="Calibri" w:cs="Calibri"/>
          <w:spacing w:val="-9"/>
          <w:sz w:val="24"/>
          <w:szCs w:val="24"/>
          <w:lang w:bidi="en-US"/>
        </w:rPr>
        <w:t xml:space="preserve"> </w:t>
      </w:r>
      <w:r w:rsidRPr="007A16FB">
        <w:rPr>
          <w:rFonts w:ascii="Calibri" w:eastAsia="Calibri" w:hAnsi="Calibri" w:cs="Calibri"/>
          <w:sz w:val="24"/>
          <w:szCs w:val="24"/>
          <w:lang w:bidi="en-US"/>
        </w:rPr>
        <w:t>the</w:t>
      </w:r>
      <w:r w:rsidRPr="007A16FB">
        <w:rPr>
          <w:rFonts w:ascii="Calibri" w:eastAsia="Calibri" w:hAnsi="Calibri" w:cs="Calibri"/>
          <w:spacing w:val="-3"/>
          <w:sz w:val="24"/>
          <w:szCs w:val="24"/>
          <w:lang w:bidi="en-US"/>
        </w:rPr>
        <w:t xml:space="preserve"> </w:t>
      </w:r>
      <w:r w:rsidRPr="007A16FB">
        <w:rPr>
          <w:rFonts w:ascii="Calibri" w:eastAsia="Calibri" w:hAnsi="Calibri" w:cs="Calibri"/>
          <w:sz w:val="24"/>
          <w:szCs w:val="24"/>
          <w:lang w:bidi="en-US"/>
        </w:rPr>
        <w:t>School</w:t>
      </w:r>
      <w:r w:rsidRPr="007A16FB">
        <w:rPr>
          <w:rFonts w:ascii="Calibri" w:eastAsia="Calibri" w:hAnsi="Calibri" w:cs="Calibri"/>
          <w:spacing w:val="-1"/>
          <w:sz w:val="24"/>
          <w:szCs w:val="24"/>
          <w:lang w:bidi="en-US"/>
        </w:rPr>
        <w:t xml:space="preserve"> </w:t>
      </w:r>
      <w:r w:rsidRPr="007A16FB">
        <w:rPr>
          <w:rFonts w:ascii="Calibri" w:eastAsia="Calibri" w:hAnsi="Calibri" w:cs="Calibri"/>
          <w:sz w:val="24"/>
          <w:szCs w:val="24"/>
          <w:lang w:bidi="en-US"/>
        </w:rPr>
        <w:t>of</w:t>
      </w:r>
      <w:r w:rsidRPr="007A16FB">
        <w:rPr>
          <w:rFonts w:ascii="Calibri" w:eastAsia="Calibri" w:hAnsi="Calibri" w:cs="Calibri"/>
          <w:spacing w:val="-8"/>
          <w:sz w:val="24"/>
          <w:szCs w:val="24"/>
          <w:lang w:bidi="en-US"/>
        </w:rPr>
        <w:t xml:space="preserve"> </w:t>
      </w:r>
      <w:r w:rsidRPr="007A16FB">
        <w:rPr>
          <w:rFonts w:ascii="Calibri" w:eastAsia="Calibri" w:hAnsi="Calibri" w:cs="Calibri"/>
          <w:sz w:val="24"/>
          <w:szCs w:val="24"/>
          <w:lang w:bidi="en-US"/>
        </w:rPr>
        <w:t>Graduate</w:t>
      </w:r>
      <w:r w:rsidRPr="007A16FB">
        <w:rPr>
          <w:rFonts w:ascii="Calibri" w:eastAsia="Calibri" w:hAnsi="Calibri" w:cs="Calibri"/>
          <w:spacing w:val="-7"/>
          <w:sz w:val="24"/>
          <w:szCs w:val="24"/>
          <w:lang w:bidi="en-US"/>
        </w:rPr>
        <w:t xml:space="preserve"> </w:t>
      </w:r>
      <w:r w:rsidRPr="007A16FB">
        <w:rPr>
          <w:rFonts w:ascii="Calibri" w:eastAsia="Calibri" w:hAnsi="Calibri" w:cs="Calibri"/>
          <w:sz w:val="24"/>
          <w:szCs w:val="24"/>
          <w:lang w:bidi="en-US"/>
        </w:rPr>
        <w:t>Studies</w:t>
      </w:r>
      <w:r w:rsidRPr="007A16FB">
        <w:rPr>
          <w:rFonts w:ascii="Calibri" w:eastAsia="Calibri" w:hAnsi="Calibri" w:cs="Calibri"/>
          <w:spacing w:val="-8"/>
          <w:sz w:val="24"/>
          <w:szCs w:val="24"/>
          <w:lang w:bidi="en-US"/>
        </w:rPr>
        <w:t xml:space="preserve"> (SGS)</w:t>
      </w:r>
      <w:r w:rsidRPr="007A16FB">
        <w:rPr>
          <w:rFonts w:ascii="Calibri" w:eastAsia="Calibri" w:hAnsi="Calibri" w:cs="Calibri"/>
          <w:sz w:val="24"/>
          <w:szCs w:val="24"/>
          <w:lang w:bidi="en-US"/>
        </w:rPr>
        <w:t>.</w:t>
      </w:r>
      <w:r w:rsidRPr="007A16FB">
        <w:rPr>
          <w:rFonts w:ascii="Calibri" w:eastAsia="Calibri" w:hAnsi="Calibri" w:cs="Calibri"/>
          <w:spacing w:val="-6"/>
          <w:sz w:val="24"/>
          <w:szCs w:val="24"/>
          <w:lang w:bidi="en-US"/>
        </w:rPr>
        <w:t xml:space="preserve"> </w:t>
      </w:r>
      <w:r w:rsidRPr="007A16FB">
        <w:rPr>
          <w:rFonts w:ascii="Calibri" w:eastAsia="Calibri" w:hAnsi="Calibri" w:cs="Calibri"/>
          <w:sz w:val="24"/>
          <w:szCs w:val="24"/>
          <w:lang w:bidi="en-US"/>
        </w:rPr>
        <w:t>This eHealth Student Handbook is not intended to replicate or modify the information found in the SGS Calendar. Our goal is to provide students with a program-specific outline of the most</w:t>
      </w:r>
      <w:r w:rsidRPr="007A16FB">
        <w:rPr>
          <w:rFonts w:ascii="Calibri" w:eastAsia="Calibri" w:hAnsi="Calibri" w:cs="Calibri"/>
          <w:spacing w:val="-15"/>
          <w:sz w:val="24"/>
          <w:szCs w:val="24"/>
          <w:lang w:bidi="en-US"/>
        </w:rPr>
        <w:t xml:space="preserve"> </w:t>
      </w:r>
      <w:r w:rsidRPr="007A16FB">
        <w:rPr>
          <w:rFonts w:ascii="Calibri" w:eastAsia="Calibri" w:hAnsi="Calibri" w:cs="Calibri"/>
          <w:sz w:val="24"/>
          <w:szCs w:val="24"/>
          <w:lang w:bidi="en-US"/>
        </w:rPr>
        <w:t>important</w:t>
      </w:r>
      <w:r w:rsidRPr="007A16FB">
        <w:rPr>
          <w:rFonts w:ascii="Calibri" w:eastAsia="Calibri" w:hAnsi="Calibri" w:cs="Calibri"/>
          <w:spacing w:val="-10"/>
          <w:sz w:val="24"/>
          <w:szCs w:val="24"/>
          <w:lang w:bidi="en-US"/>
        </w:rPr>
        <w:t xml:space="preserve"> </w:t>
      </w:r>
      <w:r w:rsidRPr="007A16FB">
        <w:rPr>
          <w:rFonts w:ascii="Calibri" w:eastAsia="Calibri" w:hAnsi="Calibri" w:cs="Calibri"/>
          <w:sz w:val="24"/>
          <w:szCs w:val="24"/>
          <w:lang w:bidi="en-US"/>
        </w:rPr>
        <w:t>information</w:t>
      </w:r>
      <w:r w:rsidRPr="007A16FB">
        <w:rPr>
          <w:rFonts w:ascii="Calibri" w:eastAsia="Calibri" w:hAnsi="Calibri" w:cs="Calibri"/>
          <w:spacing w:val="-14"/>
          <w:sz w:val="24"/>
          <w:szCs w:val="24"/>
          <w:lang w:bidi="en-US"/>
        </w:rPr>
        <w:t xml:space="preserve"> </w:t>
      </w:r>
      <w:r w:rsidRPr="007A16FB">
        <w:rPr>
          <w:rFonts w:ascii="Calibri" w:eastAsia="Calibri" w:hAnsi="Calibri" w:cs="Calibri"/>
          <w:sz w:val="24"/>
          <w:szCs w:val="24"/>
          <w:lang w:bidi="en-US"/>
        </w:rPr>
        <w:t>that</w:t>
      </w:r>
      <w:r w:rsidRPr="007A16FB">
        <w:rPr>
          <w:rFonts w:ascii="Calibri" w:eastAsia="Calibri" w:hAnsi="Calibri" w:cs="Calibri"/>
          <w:spacing w:val="-10"/>
          <w:sz w:val="24"/>
          <w:szCs w:val="24"/>
          <w:lang w:bidi="en-US"/>
        </w:rPr>
        <w:t xml:space="preserve"> </w:t>
      </w:r>
      <w:r w:rsidRPr="007A16FB">
        <w:rPr>
          <w:rFonts w:ascii="Calibri" w:eastAsia="Calibri" w:hAnsi="Calibri" w:cs="Calibri"/>
          <w:sz w:val="24"/>
          <w:szCs w:val="24"/>
          <w:lang w:bidi="en-US"/>
        </w:rPr>
        <w:t>can</w:t>
      </w:r>
      <w:r w:rsidRPr="007A16FB">
        <w:rPr>
          <w:rFonts w:ascii="Calibri" w:eastAsia="Calibri" w:hAnsi="Calibri" w:cs="Calibri"/>
          <w:spacing w:val="-8"/>
          <w:sz w:val="24"/>
          <w:szCs w:val="24"/>
          <w:lang w:bidi="en-US"/>
        </w:rPr>
        <w:t xml:space="preserve"> </w:t>
      </w:r>
      <w:r w:rsidRPr="007A16FB">
        <w:rPr>
          <w:rFonts w:ascii="Calibri" w:eastAsia="Calibri" w:hAnsi="Calibri" w:cs="Calibri"/>
          <w:sz w:val="24"/>
          <w:szCs w:val="24"/>
          <w:lang w:bidi="en-US"/>
        </w:rPr>
        <w:t>ease</w:t>
      </w:r>
      <w:r w:rsidRPr="007A16FB">
        <w:rPr>
          <w:rFonts w:ascii="Calibri" w:eastAsia="Calibri" w:hAnsi="Calibri" w:cs="Calibri"/>
          <w:spacing w:val="-13"/>
          <w:sz w:val="24"/>
          <w:szCs w:val="24"/>
          <w:lang w:bidi="en-US"/>
        </w:rPr>
        <w:t xml:space="preserve"> </w:t>
      </w:r>
      <w:r w:rsidRPr="007A16FB">
        <w:rPr>
          <w:rFonts w:ascii="Calibri" w:eastAsia="Calibri" w:hAnsi="Calibri" w:cs="Calibri"/>
          <w:sz w:val="24"/>
          <w:szCs w:val="24"/>
          <w:lang w:bidi="en-US"/>
        </w:rPr>
        <w:t>one’s</w:t>
      </w:r>
      <w:r w:rsidRPr="007A16FB">
        <w:rPr>
          <w:rFonts w:ascii="Calibri" w:eastAsia="Calibri" w:hAnsi="Calibri" w:cs="Calibri"/>
          <w:spacing w:val="-13"/>
          <w:sz w:val="24"/>
          <w:szCs w:val="24"/>
          <w:lang w:bidi="en-US"/>
        </w:rPr>
        <w:t xml:space="preserve"> </w:t>
      </w:r>
      <w:r w:rsidRPr="007A16FB">
        <w:rPr>
          <w:rFonts w:ascii="Calibri" w:eastAsia="Calibri" w:hAnsi="Calibri" w:cs="Calibri"/>
          <w:sz w:val="24"/>
          <w:szCs w:val="24"/>
          <w:lang w:bidi="en-US"/>
        </w:rPr>
        <w:t>journey</w:t>
      </w:r>
      <w:r w:rsidRPr="007A16FB">
        <w:rPr>
          <w:rFonts w:ascii="Calibri" w:eastAsia="Calibri" w:hAnsi="Calibri" w:cs="Calibri"/>
          <w:spacing w:val="-12"/>
          <w:sz w:val="24"/>
          <w:szCs w:val="24"/>
          <w:lang w:bidi="en-US"/>
        </w:rPr>
        <w:t xml:space="preserve"> </w:t>
      </w:r>
      <w:r w:rsidRPr="007A16FB">
        <w:rPr>
          <w:rFonts w:ascii="Calibri" w:eastAsia="Calibri" w:hAnsi="Calibri" w:cs="Calibri"/>
          <w:sz w:val="24"/>
          <w:szCs w:val="24"/>
          <w:lang w:bidi="en-US"/>
        </w:rPr>
        <w:t>to</w:t>
      </w:r>
      <w:r w:rsidRPr="007A16FB">
        <w:rPr>
          <w:rFonts w:ascii="Calibri" w:eastAsia="Calibri" w:hAnsi="Calibri" w:cs="Calibri"/>
          <w:spacing w:val="-9"/>
          <w:sz w:val="24"/>
          <w:szCs w:val="24"/>
          <w:lang w:bidi="en-US"/>
        </w:rPr>
        <w:t xml:space="preserve"> </w:t>
      </w:r>
      <w:r w:rsidRPr="007A16FB">
        <w:rPr>
          <w:rFonts w:ascii="Calibri" w:eastAsia="Calibri" w:hAnsi="Calibri" w:cs="Calibri"/>
          <w:sz w:val="24"/>
          <w:szCs w:val="24"/>
          <w:lang w:bidi="en-US"/>
        </w:rPr>
        <w:t>graduation.</w:t>
      </w:r>
      <w:r w:rsidRPr="007A16FB">
        <w:rPr>
          <w:rFonts w:ascii="Calibri" w:eastAsia="Calibri" w:hAnsi="Calibri" w:cs="Calibri"/>
          <w:spacing w:val="-10"/>
          <w:sz w:val="24"/>
          <w:szCs w:val="24"/>
          <w:lang w:bidi="en-US"/>
        </w:rPr>
        <w:t xml:space="preserve"> </w:t>
      </w:r>
      <w:r w:rsidRPr="007A16FB">
        <w:rPr>
          <w:rFonts w:ascii="Calibri" w:eastAsia="Calibri" w:hAnsi="Calibri" w:cs="Calibri"/>
          <w:sz w:val="24"/>
          <w:szCs w:val="24"/>
          <w:lang w:bidi="en-US"/>
        </w:rPr>
        <w:t>If</w:t>
      </w:r>
      <w:r w:rsidRPr="007A16FB">
        <w:rPr>
          <w:rFonts w:ascii="Calibri" w:eastAsia="Calibri" w:hAnsi="Calibri" w:cs="Calibri"/>
          <w:spacing w:val="-13"/>
          <w:sz w:val="24"/>
          <w:szCs w:val="24"/>
          <w:lang w:bidi="en-US"/>
        </w:rPr>
        <w:t xml:space="preserve"> </w:t>
      </w:r>
      <w:r w:rsidRPr="007A16FB">
        <w:rPr>
          <w:rFonts w:ascii="Calibri" w:eastAsia="Calibri" w:hAnsi="Calibri" w:cs="Calibri"/>
          <w:sz w:val="24"/>
          <w:szCs w:val="24"/>
          <w:lang w:bidi="en-US"/>
        </w:rPr>
        <w:t>any</w:t>
      </w:r>
      <w:r w:rsidRPr="007A16FB">
        <w:rPr>
          <w:rFonts w:ascii="Calibri" w:eastAsia="Calibri" w:hAnsi="Calibri" w:cs="Calibri"/>
          <w:spacing w:val="-12"/>
          <w:sz w:val="24"/>
          <w:szCs w:val="24"/>
          <w:lang w:bidi="en-US"/>
        </w:rPr>
        <w:t xml:space="preserve"> </w:t>
      </w:r>
      <w:r w:rsidRPr="007A16FB">
        <w:rPr>
          <w:rFonts w:ascii="Calibri" w:eastAsia="Calibri" w:hAnsi="Calibri" w:cs="Calibri"/>
          <w:sz w:val="24"/>
          <w:szCs w:val="24"/>
          <w:lang w:bidi="en-US"/>
        </w:rPr>
        <w:t>discrepancy</w:t>
      </w:r>
      <w:r w:rsidRPr="007A16FB">
        <w:rPr>
          <w:rFonts w:ascii="Calibri" w:eastAsia="Calibri" w:hAnsi="Calibri" w:cs="Calibri"/>
          <w:spacing w:val="-12"/>
          <w:sz w:val="24"/>
          <w:szCs w:val="24"/>
          <w:lang w:bidi="en-US"/>
        </w:rPr>
        <w:t xml:space="preserve"> </w:t>
      </w:r>
      <w:r w:rsidRPr="007A16FB">
        <w:rPr>
          <w:rFonts w:ascii="Calibri" w:eastAsia="Calibri" w:hAnsi="Calibri" w:cs="Calibri"/>
          <w:sz w:val="24"/>
          <w:szCs w:val="24"/>
          <w:lang w:bidi="en-US"/>
        </w:rPr>
        <w:t>occurs</w:t>
      </w:r>
      <w:r w:rsidRPr="007A16FB">
        <w:rPr>
          <w:rFonts w:ascii="Calibri" w:eastAsia="Calibri" w:hAnsi="Calibri" w:cs="Calibri"/>
          <w:spacing w:val="-8"/>
          <w:sz w:val="24"/>
          <w:szCs w:val="24"/>
          <w:lang w:bidi="en-US"/>
        </w:rPr>
        <w:t xml:space="preserve"> </w:t>
      </w:r>
      <w:r w:rsidRPr="007A16FB">
        <w:rPr>
          <w:rFonts w:ascii="Calibri" w:eastAsia="Calibri" w:hAnsi="Calibri" w:cs="Calibri"/>
          <w:sz w:val="24"/>
          <w:szCs w:val="24"/>
          <w:lang w:bidi="en-US"/>
        </w:rPr>
        <w:t>between this document and the SGS Calendar or related documents, the SGS Calendar shall</w:t>
      </w:r>
      <w:r w:rsidRPr="007A16FB">
        <w:rPr>
          <w:rFonts w:ascii="Calibri" w:eastAsia="Calibri" w:hAnsi="Calibri" w:cs="Calibri"/>
          <w:spacing w:val="-19"/>
          <w:sz w:val="24"/>
          <w:szCs w:val="24"/>
          <w:lang w:bidi="en-US"/>
        </w:rPr>
        <w:t xml:space="preserve"> </w:t>
      </w:r>
      <w:r w:rsidRPr="007A16FB">
        <w:rPr>
          <w:rFonts w:ascii="Calibri" w:eastAsia="Calibri" w:hAnsi="Calibri" w:cs="Calibri"/>
          <w:sz w:val="24"/>
          <w:szCs w:val="24"/>
          <w:lang w:bidi="en-US"/>
        </w:rPr>
        <w:t>prevail.</w:t>
      </w:r>
    </w:p>
    <w:p w14:paraId="0E16D19E" w14:textId="77777777" w:rsidR="007A16FB" w:rsidRPr="007A16FB" w:rsidRDefault="007A16FB" w:rsidP="007A16FB">
      <w:pPr>
        <w:widowControl w:val="0"/>
        <w:autoSpaceDE w:val="0"/>
        <w:autoSpaceDN w:val="0"/>
        <w:spacing w:line="240" w:lineRule="auto"/>
        <w:rPr>
          <w:rFonts w:ascii="Calibri" w:eastAsia="Calibri" w:hAnsi="Calibri" w:cs="Calibri"/>
          <w:sz w:val="22"/>
          <w:szCs w:val="24"/>
          <w:lang w:bidi="en-US"/>
        </w:rPr>
      </w:pPr>
    </w:p>
    <w:p w14:paraId="1C74512C" w14:textId="566CAE77" w:rsidR="007A16FB" w:rsidRPr="007A16FB" w:rsidRDefault="007A16FB" w:rsidP="007A16FB">
      <w:pPr>
        <w:widowControl w:val="0"/>
        <w:autoSpaceDE w:val="0"/>
        <w:autoSpaceDN w:val="0"/>
        <w:spacing w:line="240" w:lineRule="auto"/>
        <w:rPr>
          <w:rFonts w:ascii="Calibri" w:eastAsia="Calibri" w:hAnsi="Calibri" w:cs="Calibri"/>
          <w:sz w:val="24"/>
          <w:szCs w:val="24"/>
          <w:lang w:bidi="en-US"/>
        </w:rPr>
      </w:pPr>
      <w:r w:rsidRPr="007A16FB">
        <w:rPr>
          <w:rFonts w:ascii="Calibri" w:eastAsia="Calibri" w:hAnsi="Calibri" w:cs="Calibri"/>
          <w:sz w:val="24"/>
          <w:szCs w:val="24"/>
          <w:lang w:bidi="en-US"/>
        </w:rPr>
        <w:t xml:space="preserve">Students and faculty are encouraged to view the </w:t>
      </w:r>
      <w:hyperlink r:id="rId12" w:history="1">
        <w:r w:rsidRPr="007A16FB">
          <w:rPr>
            <w:rFonts w:ascii="Calibri" w:eastAsia="Calibri" w:hAnsi="Calibri" w:cs="Calibri"/>
            <w:color w:val="0000FF"/>
            <w:sz w:val="24"/>
            <w:szCs w:val="24"/>
            <w:u w:val="single"/>
            <w:lang w:bidi="en-US"/>
          </w:rPr>
          <w:t>SGS website</w:t>
        </w:r>
      </w:hyperlink>
      <w:r w:rsidRPr="007A16FB">
        <w:rPr>
          <w:rFonts w:ascii="Calibri" w:eastAsia="Calibri" w:hAnsi="Calibri" w:cs="Calibri"/>
          <w:sz w:val="24"/>
          <w:szCs w:val="24"/>
          <w:lang w:bidi="en-US"/>
        </w:rPr>
        <w:t xml:space="preserve"> for information </w:t>
      </w:r>
      <w:r w:rsidR="003E1A4B">
        <w:rPr>
          <w:rFonts w:ascii="Calibri" w:eastAsia="Calibri" w:hAnsi="Calibri" w:cs="Calibri"/>
          <w:sz w:val="24"/>
          <w:szCs w:val="24"/>
          <w:lang w:bidi="en-US"/>
        </w:rPr>
        <w:t>regarding</w:t>
      </w:r>
      <w:r w:rsidRPr="007A16FB">
        <w:rPr>
          <w:rFonts w:ascii="Calibri" w:eastAsia="Calibri" w:hAnsi="Calibri" w:cs="Calibri"/>
          <w:sz w:val="24"/>
          <w:szCs w:val="24"/>
          <w:lang w:bidi="en-US"/>
        </w:rPr>
        <w:t>:</w:t>
      </w:r>
    </w:p>
    <w:p w14:paraId="355AD65C" w14:textId="77777777" w:rsidR="007A16FB" w:rsidRPr="007A16FB" w:rsidRDefault="00302639" w:rsidP="007A16FB">
      <w:pPr>
        <w:widowControl w:val="0"/>
        <w:numPr>
          <w:ilvl w:val="0"/>
          <w:numId w:val="4"/>
        </w:numPr>
        <w:autoSpaceDE w:val="0"/>
        <w:autoSpaceDN w:val="0"/>
        <w:spacing w:line="240" w:lineRule="auto"/>
        <w:rPr>
          <w:rFonts w:ascii="Calibri" w:eastAsia="Calibri" w:hAnsi="Calibri" w:cs="Calibri"/>
          <w:sz w:val="24"/>
          <w:szCs w:val="24"/>
          <w:lang w:bidi="en-US"/>
        </w:rPr>
      </w:pPr>
      <w:hyperlink r:id="rId13" w:history="1">
        <w:r w:rsidR="007A16FB" w:rsidRPr="007A16FB">
          <w:rPr>
            <w:rFonts w:ascii="Calibri" w:eastAsia="Calibri" w:hAnsi="Calibri" w:cs="Calibri"/>
            <w:color w:val="0000FF"/>
            <w:sz w:val="24"/>
            <w:szCs w:val="24"/>
            <w:u w:val="single"/>
            <w:lang w:bidi="en-US"/>
          </w:rPr>
          <w:t>Graduate study at</w:t>
        </w:r>
        <w:r w:rsidR="007A16FB" w:rsidRPr="007A16FB">
          <w:rPr>
            <w:rFonts w:ascii="Calibri" w:eastAsia="Calibri" w:hAnsi="Calibri" w:cs="Calibri"/>
            <w:color w:val="0000FF"/>
            <w:spacing w:val="-3"/>
            <w:sz w:val="24"/>
            <w:szCs w:val="24"/>
            <w:u w:val="single"/>
            <w:lang w:bidi="en-US"/>
          </w:rPr>
          <w:t xml:space="preserve"> </w:t>
        </w:r>
        <w:r w:rsidR="007A16FB" w:rsidRPr="007A16FB">
          <w:rPr>
            <w:rFonts w:ascii="Calibri" w:eastAsia="Calibri" w:hAnsi="Calibri" w:cs="Calibri"/>
            <w:color w:val="0000FF"/>
            <w:sz w:val="24"/>
            <w:szCs w:val="24"/>
            <w:u w:val="single"/>
            <w:lang w:bidi="en-US"/>
          </w:rPr>
          <w:t>McMaster</w:t>
        </w:r>
      </w:hyperlink>
    </w:p>
    <w:p w14:paraId="78DE44EF" w14:textId="77777777" w:rsidR="007A16FB" w:rsidRPr="007A16FB" w:rsidRDefault="00302639" w:rsidP="007A16FB">
      <w:pPr>
        <w:widowControl w:val="0"/>
        <w:numPr>
          <w:ilvl w:val="0"/>
          <w:numId w:val="4"/>
        </w:numPr>
        <w:autoSpaceDE w:val="0"/>
        <w:autoSpaceDN w:val="0"/>
        <w:spacing w:line="240" w:lineRule="auto"/>
        <w:rPr>
          <w:rFonts w:ascii="Calibri" w:eastAsia="Calibri" w:hAnsi="Calibri" w:cs="Calibri"/>
          <w:sz w:val="24"/>
          <w:szCs w:val="24"/>
          <w:lang w:bidi="en-US"/>
        </w:rPr>
      </w:pPr>
      <w:hyperlink r:id="rId14" w:history="1">
        <w:r w:rsidR="007A16FB" w:rsidRPr="007A16FB">
          <w:rPr>
            <w:rFonts w:ascii="Calibri" w:eastAsia="Calibri" w:hAnsi="Calibri" w:cs="Calibri"/>
            <w:color w:val="0000FF"/>
            <w:sz w:val="24"/>
            <w:szCs w:val="24"/>
            <w:u w:val="single"/>
            <w:lang w:bidi="en-US"/>
          </w:rPr>
          <w:t>Forms and policies</w:t>
        </w:r>
      </w:hyperlink>
      <w:r w:rsidR="007A16FB" w:rsidRPr="007A16FB">
        <w:rPr>
          <w:rFonts w:ascii="Calibri" w:eastAsia="Calibri" w:hAnsi="Calibri" w:cs="Calibri"/>
          <w:sz w:val="24"/>
          <w:szCs w:val="24"/>
          <w:lang w:bidi="en-US"/>
        </w:rPr>
        <w:t xml:space="preserve"> </w:t>
      </w:r>
    </w:p>
    <w:p w14:paraId="020789E7" w14:textId="77777777" w:rsidR="007A16FB" w:rsidRPr="007A16FB" w:rsidRDefault="00302639" w:rsidP="007A16FB">
      <w:pPr>
        <w:widowControl w:val="0"/>
        <w:numPr>
          <w:ilvl w:val="0"/>
          <w:numId w:val="4"/>
        </w:numPr>
        <w:autoSpaceDE w:val="0"/>
        <w:autoSpaceDN w:val="0"/>
        <w:spacing w:line="240" w:lineRule="auto"/>
        <w:rPr>
          <w:rFonts w:ascii="Calibri" w:eastAsia="Calibri" w:hAnsi="Calibri" w:cs="Calibri"/>
          <w:sz w:val="24"/>
          <w:szCs w:val="24"/>
          <w:lang w:bidi="en-US"/>
        </w:rPr>
      </w:pPr>
      <w:hyperlink r:id="rId15" w:history="1">
        <w:r w:rsidR="007A16FB" w:rsidRPr="007A16FB">
          <w:rPr>
            <w:rFonts w:ascii="Calibri" w:eastAsia="Calibri" w:hAnsi="Calibri" w:cs="Calibri"/>
            <w:color w:val="0000FF"/>
            <w:sz w:val="24"/>
            <w:szCs w:val="24"/>
            <w:u w:val="single"/>
            <w:lang w:bidi="en-US"/>
          </w:rPr>
          <w:t xml:space="preserve"> Graduate Studies Calendar</w:t>
        </w:r>
      </w:hyperlink>
    </w:p>
    <w:p w14:paraId="764206CE" w14:textId="77777777" w:rsidR="007A16FB" w:rsidRPr="007A16FB" w:rsidRDefault="00302639" w:rsidP="007A16FB">
      <w:pPr>
        <w:widowControl w:val="0"/>
        <w:numPr>
          <w:ilvl w:val="0"/>
          <w:numId w:val="4"/>
        </w:numPr>
        <w:autoSpaceDE w:val="0"/>
        <w:autoSpaceDN w:val="0"/>
        <w:spacing w:line="240" w:lineRule="auto"/>
        <w:rPr>
          <w:rFonts w:ascii="Calibri" w:eastAsia="Calibri" w:hAnsi="Calibri" w:cs="Calibri"/>
          <w:sz w:val="24"/>
          <w:szCs w:val="24"/>
          <w:lang w:bidi="en-US"/>
        </w:rPr>
      </w:pPr>
      <w:hyperlink r:id="rId16" w:history="1">
        <w:r w:rsidR="007A16FB" w:rsidRPr="007A16FB">
          <w:rPr>
            <w:rFonts w:ascii="Calibri" w:eastAsia="Calibri" w:hAnsi="Calibri" w:cs="Calibri"/>
            <w:color w:val="0000FF"/>
            <w:sz w:val="24"/>
            <w:szCs w:val="24"/>
            <w:u w:val="single"/>
            <w:lang w:bidi="en-US"/>
          </w:rPr>
          <w:t>Graduate fees and payment</w:t>
        </w:r>
      </w:hyperlink>
      <w:r w:rsidR="007A16FB" w:rsidRPr="007A16FB">
        <w:rPr>
          <w:rFonts w:ascii="Calibri" w:eastAsia="Calibri" w:hAnsi="Calibri" w:cs="Calibri"/>
          <w:sz w:val="24"/>
          <w:szCs w:val="24"/>
          <w:lang w:bidi="en-US"/>
        </w:rPr>
        <w:t xml:space="preserve"> </w:t>
      </w:r>
    </w:p>
    <w:p w14:paraId="5E0C0D44" w14:textId="77777777" w:rsidR="007A16FB" w:rsidRPr="007A16FB" w:rsidRDefault="00302639" w:rsidP="007A16FB">
      <w:pPr>
        <w:widowControl w:val="0"/>
        <w:numPr>
          <w:ilvl w:val="0"/>
          <w:numId w:val="4"/>
        </w:numPr>
        <w:autoSpaceDE w:val="0"/>
        <w:autoSpaceDN w:val="0"/>
        <w:spacing w:line="240" w:lineRule="auto"/>
        <w:rPr>
          <w:rFonts w:ascii="Calibri" w:eastAsia="Calibri" w:hAnsi="Calibri" w:cs="Calibri"/>
          <w:sz w:val="24"/>
          <w:szCs w:val="24"/>
          <w:lang w:bidi="en-US"/>
        </w:rPr>
      </w:pPr>
      <w:hyperlink r:id="rId17" w:history="1">
        <w:r w:rsidR="007A16FB" w:rsidRPr="007A16FB">
          <w:rPr>
            <w:rFonts w:ascii="Calibri" w:eastAsia="Calibri" w:hAnsi="Calibri" w:cs="Calibri"/>
            <w:color w:val="0000FF"/>
            <w:sz w:val="24"/>
            <w:szCs w:val="24"/>
            <w:u w:val="single"/>
            <w:lang w:bidi="en-US"/>
          </w:rPr>
          <w:t>University</w:t>
        </w:r>
        <w:r w:rsidR="007A16FB" w:rsidRPr="007A16FB">
          <w:rPr>
            <w:rFonts w:ascii="Calibri" w:eastAsia="Calibri" w:hAnsi="Calibri" w:cs="Calibri"/>
            <w:color w:val="0000FF"/>
            <w:spacing w:val="-2"/>
            <w:sz w:val="24"/>
            <w:szCs w:val="24"/>
            <w:u w:val="single"/>
            <w:lang w:bidi="en-US"/>
          </w:rPr>
          <w:t xml:space="preserve"> </w:t>
        </w:r>
        <w:r w:rsidR="007A16FB" w:rsidRPr="007A16FB">
          <w:rPr>
            <w:rFonts w:ascii="Calibri" w:eastAsia="Calibri" w:hAnsi="Calibri" w:cs="Calibri"/>
            <w:color w:val="0000FF"/>
            <w:sz w:val="24"/>
            <w:szCs w:val="24"/>
            <w:u w:val="single"/>
            <w:lang w:bidi="en-US"/>
          </w:rPr>
          <w:t>services</w:t>
        </w:r>
      </w:hyperlink>
    </w:p>
    <w:p w14:paraId="0F65C0FF" w14:textId="77777777" w:rsidR="007A16FB" w:rsidRPr="007A16FB" w:rsidRDefault="00302639" w:rsidP="007A16FB">
      <w:pPr>
        <w:widowControl w:val="0"/>
        <w:numPr>
          <w:ilvl w:val="0"/>
          <w:numId w:val="4"/>
        </w:numPr>
        <w:autoSpaceDE w:val="0"/>
        <w:autoSpaceDN w:val="0"/>
        <w:spacing w:line="240" w:lineRule="auto"/>
        <w:rPr>
          <w:rFonts w:ascii="Calibri" w:eastAsia="Calibri" w:hAnsi="Calibri" w:cs="Calibri"/>
          <w:sz w:val="24"/>
          <w:szCs w:val="24"/>
          <w:lang w:bidi="en-US"/>
        </w:rPr>
      </w:pPr>
      <w:hyperlink r:id="rId18" w:history="1">
        <w:r w:rsidR="007A16FB" w:rsidRPr="007A16FB">
          <w:rPr>
            <w:rFonts w:ascii="Calibri" w:eastAsia="Calibri" w:hAnsi="Calibri" w:cs="Calibri"/>
            <w:color w:val="0000FF"/>
            <w:sz w:val="24"/>
            <w:szCs w:val="24"/>
            <w:u w:val="single"/>
            <w:lang w:bidi="en-US"/>
          </w:rPr>
          <w:t>Fellowships, scholarships, bursaries, and other</w:t>
        </w:r>
        <w:r w:rsidR="007A16FB" w:rsidRPr="007A16FB">
          <w:rPr>
            <w:rFonts w:ascii="Calibri" w:eastAsia="Calibri" w:hAnsi="Calibri" w:cs="Calibri"/>
            <w:color w:val="0000FF"/>
            <w:spacing w:val="-6"/>
            <w:sz w:val="24"/>
            <w:szCs w:val="24"/>
            <w:u w:val="single"/>
            <w:lang w:bidi="en-US"/>
          </w:rPr>
          <w:t xml:space="preserve"> </w:t>
        </w:r>
        <w:r w:rsidR="007A16FB" w:rsidRPr="007A16FB">
          <w:rPr>
            <w:rFonts w:ascii="Calibri" w:eastAsia="Calibri" w:hAnsi="Calibri" w:cs="Calibri"/>
            <w:color w:val="0000FF"/>
            <w:sz w:val="24"/>
            <w:szCs w:val="24"/>
            <w:u w:val="single"/>
            <w:lang w:bidi="en-US"/>
          </w:rPr>
          <w:t>awards</w:t>
        </w:r>
      </w:hyperlink>
    </w:p>
    <w:p w14:paraId="4DA9C191" w14:textId="77777777" w:rsidR="007A16FB" w:rsidRPr="007A16FB" w:rsidRDefault="007A16FB" w:rsidP="007A16FB">
      <w:pPr>
        <w:widowControl w:val="0"/>
        <w:autoSpaceDE w:val="0"/>
        <w:autoSpaceDN w:val="0"/>
        <w:spacing w:line="240" w:lineRule="auto"/>
        <w:rPr>
          <w:rFonts w:ascii="Calibri" w:eastAsia="Calibri" w:hAnsi="Calibri" w:cs="Calibri"/>
          <w:sz w:val="24"/>
          <w:szCs w:val="24"/>
          <w:lang w:bidi="en-US"/>
        </w:rPr>
      </w:pPr>
    </w:p>
    <w:p w14:paraId="0473A3BB" w14:textId="77777777" w:rsidR="007A16FB" w:rsidRPr="007A16FB" w:rsidRDefault="007A16FB" w:rsidP="007A16FB">
      <w:pPr>
        <w:widowControl w:val="0"/>
        <w:autoSpaceDE w:val="0"/>
        <w:autoSpaceDN w:val="0"/>
        <w:spacing w:line="240" w:lineRule="auto"/>
        <w:rPr>
          <w:rFonts w:ascii="Calibri" w:eastAsia="Calibri" w:hAnsi="Calibri" w:cs="Calibri"/>
          <w:sz w:val="24"/>
          <w:szCs w:val="24"/>
          <w:lang w:bidi="en-US"/>
        </w:rPr>
      </w:pPr>
      <w:r w:rsidRPr="007A16FB">
        <w:rPr>
          <w:rFonts w:ascii="Calibri" w:eastAsia="Calibri" w:hAnsi="Calibri" w:cs="Calibri"/>
          <w:sz w:val="24"/>
          <w:szCs w:val="24"/>
          <w:lang w:bidi="en-US"/>
        </w:rPr>
        <w:t>The Graduate Calendar provides information regarding:</w:t>
      </w:r>
    </w:p>
    <w:p w14:paraId="635CFE6B" w14:textId="77777777" w:rsidR="007A16FB" w:rsidRPr="007A16FB" w:rsidRDefault="00302639" w:rsidP="007A16FB">
      <w:pPr>
        <w:widowControl w:val="0"/>
        <w:numPr>
          <w:ilvl w:val="0"/>
          <w:numId w:val="5"/>
        </w:numPr>
        <w:autoSpaceDE w:val="0"/>
        <w:autoSpaceDN w:val="0"/>
        <w:spacing w:line="240" w:lineRule="auto"/>
        <w:rPr>
          <w:rFonts w:ascii="Calibri" w:eastAsia="Calibri" w:hAnsi="Calibri" w:cs="Calibri"/>
          <w:sz w:val="24"/>
          <w:szCs w:val="24"/>
          <w:lang w:bidi="en-US"/>
        </w:rPr>
      </w:pPr>
      <w:hyperlink r:id="rId19" w:anchor="2.5.4_Employment_Regulations" w:history="1">
        <w:r w:rsidR="007A16FB" w:rsidRPr="007A16FB">
          <w:rPr>
            <w:rFonts w:ascii="Calibri" w:eastAsia="Calibri" w:hAnsi="Calibri" w:cs="Calibri"/>
            <w:color w:val="0000FF"/>
            <w:sz w:val="24"/>
            <w:szCs w:val="24"/>
            <w:u w:val="single"/>
            <w:lang w:bidi="en-US"/>
          </w:rPr>
          <w:t>University regulations</w:t>
        </w:r>
      </w:hyperlink>
      <w:r w:rsidR="007A16FB" w:rsidRPr="007A16FB">
        <w:rPr>
          <w:rFonts w:ascii="Calibri" w:eastAsia="Calibri" w:hAnsi="Calibri" w:cs="Calibri"/>
          <w:sz w:val="24"/>
          <w:szCs w:val="24"/>
          <w:lang w:bidi="en-US"/>
        </w:rPr>
        <w:t xml:space="preserve"> for all students and faculty including the Student Code of</w:t>
      </w:r>
      <w:r w:rsidR="007A16FB" w:rsidRPr="007A16FB">
        <w:rPr>
          <w:rFonts w:ascii="Calibri" w:eastAsia="Calibri" w:hAnsi="Calibri" w:cs="Calibri"/>
          <w:spacing w:val="-25"/>
          <w:sz w:val="24"/>
          <w:szCs w:val="24"/>
          <w:lang w:bidi="en-US"/>
        </w:rPr>
        <w:t xml:space="preserve"> </w:t>
      </w:r>
      <w:r w:rsidR="007A16FB" w:rsidRPr="007A16FB">
        <w:rPr>
          <w:rFonts w:ascii="Calibri" w:eastAsia="Calibri" w:hAnsi="Calibri" w:cs="Calibri"/>
          <w:sz w:val="24"/>
          <w:szCs w:val="24"/>
          <w:lang w:bidi="en-US"/>
        </w:rPr>
        <w:t>Conduct</w:t>
      </w:r>
    </w:p>
    <w:p w14:paraId="019945A3" w14:textId="77777777" w:rsidR="007A16FB" w:rsidRPr="007A16FB" w:rsidRDefault="00302639" w:rsidP="007A16FB">
      <w:pPr>
        <w:widowControl w:val="0"/>
        <w:numPr>
          <w:ilvl w:val="0"/>
          <w:numId w:val="5"/>
        </w:numPr>
        <w:autoSpaceDE w:val="0"/>
        <w:autoSpaceDN w:val="0"/>
        <w:spacing w:line="240" w:lineRule="auto"/>
        <w:rPr>
          <w:rFonts w:ascii="Calibri" w:eastAsia="Calibri" w:hAnsi="Calibri" w:cs="Calibri"/>
          <w:sz w:val="24"/>
          <w:szCs w:val="24"/>
          <w:lang w:bidi="en-US"/>
        </w:rPr>
      </w:pPr>
      <w:hyperlink r:id="rId20" w:history="1">
        <w:r w:rsidR="007A16FB" w:rsidRPr="007A16FB">
          <w:rPr>
            <w:rFonts w:ascii="Calibri" w:eastAsia="Calibri" w:hAnsi="Calibri" w:cs="Calibri"/>
            <w:color w:val="0000FF"/>
            <w:sz w:val="24"/>
            <w:szCs w:val="24"/>
            <w:u w:val="single"/>
            <w:lang w:bidi="en-US"/>
          </w:rPr>
          <w:t>Health and safety issues and</w:t>
        </w:r>
        <w:r w:rsidR="007A16FB" w:rsidRPr="007A16FB">
          <w:rPr>
            <w:rFonts w:ascii="Calibri" w:eastAsia="Calibri" w:hAnsi="Calibri" w:cs="Calibri"/>
            <w:color w:val="0000FF"/>
            <w:spacing w:val="-12"/>
            <w:sz w:val="24"/>
            <w:szCs w:val="24"/>
            <w:u w:val="single"/>
            <w:lang w:bidi="en-US"/>
          </w:rPr>
          <w:t xml:space="preserve"> </w:t>
        </w:r>
        <w:r w:rsidR="007A16FB" w:rsidRPr="007A16FB">
          <w:rPr>
            <w:rFonts w:ascii="Calibri" w:eastAsia="Calibri" w:hAnsi="Calibri" w:cs="Calibri"/>
            <w:color w:val="0000FF"/>
            <w:sz w:val="24"/>
            <w:szCs w:val="24"/>
            <w:u w:val="single"/>
            <w:lang w:bidi="en-US"/>
          </w:rPr>
          <w:t>regulations</w:t>
        </w:r>
      </w:hyperlink>
      <w:r w:rsidR="007A16FB" w:rsidRPr="007A16FB">
        <w:rPr>
          <w:rFonts w:ascii="Calibri" w:eastAsia="Calibri" w:hAnsi="Calibri" w:cs="Calibri"/>
          <w:sz w:val="24"/>
          <w:szCs w:val="24"/>
          <w:lang w:bidi="en-US"/>
        </w:rPr>
        <w:t xml:space="preserve"> </w:t>
      </w:r>
    </w:p>
    <w:p w14:paraId="70112DDE" w14:textId="77777777" w:rsidR="007A16FB" w:rsidRPr="007A16FB" w:rsidRDefault="00302639" w:rsidP="007A16FB">
      <w:pPr>
        <w:widowControl w:val="0"/>
        <w:numPr>
          <w:ilvl w:val="0"/>
          <w:numId w:val="5"/>
        </w:numPr>
        <w:autoSpaceDE w:val="0"/>
        <w:autoSpaceDN w:val="0"/>
        <w:spacing w:line="240" w:lineRule="auto"/>
        <w:rPr>
          <w:rFonts w:ascii="Calibri" w:eastAsia="Calibri" w:hAnsi="Calibri" w:cs="Calibri"/>
          <w:sz w:val="24"/>
          <w:szCs w:val="24"/>
          <w:lang w:bidi="en-US"/>
        </w:rPr>
      </w:pPr>
      <w:hyperlink r:id="rId21" w:history="1">
        <w:r w:rsidR="007A16FB" w:rsidRPr="007A16FB">
          <w:rPr>
            <w:rFonts w:ascii="Calibri" w:eastAsia="Calibri" w:hAnsi="Calibri" w:cs="Calibri"/>
            <w:color w:val="0000FF"/>
            <w:sz w:val="24"/>
            <w:szCs w:val="24"/>
            <w:u w:val="single"/>
            <w:lang w:bidi="en-US"/>
          </w:rPr>
          <w:t>Student</w:t>
        </w:r>
        <w:r w:rsidR="007A16FB" w:rsidRPr="007A16FB">
          <w:rPr>
            <w:rFonts w:ascii="Calibri" w:eastAsia="Calibri" w:hAnsi="Calibri" w:cs="Calibri"/>
            <w:color w:val="0000FF"/>
            <w:spacing w:val="-5"/>
            <w:sz w:val="24"/>
            <w:szCs w:val="24"/>
            <w:u w:val="single"/>
            <w:lang w:bidi="en-US"/>
          </w:rPr>
          <w:t xml:space="preserve"> </w:t>
        </w:r>
        <w:r w:rsidR="007A16FB" w:rsidRPr="007A16FB">
          <w:rPr>
            <w:rFonts w:ascii="Calibri" w:eastAsia="Calibri" w:hAnsi="Calibri" w:cs="Calibri"/>
            <w:color w:val="0000FF"/>
            <w:sz w:val="24"/>
            <w:szCs w:val="24"/>
            <w:u w:val="single"/>
            <w:lang w:bidi="en-US"/>
          </w:rPr>
          <w:t>appeals</w:t>
        </w:r>
      </w:hyperlink>
      <w:r w:rsidR="007A16FB" w:rsidRPr="007A16FB">
        <w:rPr>
          <w:rFonts w:ascii="Calibri" w:eastAsia="Calibri" w:hAnsi="Calibri" w:cs="Calibri"/>
          <w:sz w:val="24"/>
          <w:szCs w:val="24"/>
          <w:lang w:bidi="en-US"/>
        </w:rPr>
        <w:t xml:space="preserve"> </w:t>
      </w:r>
    </w:p>
    <w:p w14:paraId="3F7EA15F" w14:textId="4DFCDF4D" w:rsidR="009C092F" w:rsidRPr="00844858" w:rsidRDefault="009C092F" w:rsidP="00C95EC1">
      <w:pPr>
        <w:rPr>
          <w:rFonts w:ascii="Calibri" w:eastAsiaTheme="minorHAnsi" w:hAnsi="Calibri" w:cs="Calibri"/>
          <w:sz w:val="24"/>
          <w:szCs w:val="24"/>
          <w:u w:val="thick"/>
        </w:rPr>
      </w:pPr>
    </w:p>
    <w:p w14:paraId="790F7365" w14:textId="60CAF582" w:rsidR="009C092F" w:rsidRPr="00844858" w:rsidRDefault="009C092F" w:rsidP="00C95EC1">
      <w:pPr>
        <w:rPr>
          <w:rFonts w:ascii="Calibri" w:eastAsiaTheme="minorHAnsi" w:hAnsi="Calibri" w:cs="Calibri"/>
          <w:sz w:val="24"/>
          <w:szCs w:val="24"/>
          <w:u w:val="thick"/>
        </w:rPr>
      </w:pPr>
    </w:p>
    <w:p w14:paraId="653953F7" w14:textId="63571F78" w:rsidR="009C092F" w:rsidRPr="00844858" w:rsidRDefault="009C092F" w:rsidP="00C95EC1">
      <w:pPr>
        <w:rPr>
          <w:rFonts w:ascii="Calibri" w:eastAsiaTheme="minorHAnsi" w:hAnsi="Calibri" w:cs="Calibri"/>
          <w:sz w:val="24"/>
          <w:szCs w:val="24"/>
          <w:u w:val="thick"/>
        </w:rPr>
      </w:pPr>
    </w:p>
    <w:p w14:paraId="205F1849" w14:textId="7B336C40" w:rsidR="009C092F" w:rsidRPr="00844858" w:rsidRDefault="009C092F" w:rsidP="00C95EC1">
      <w:pPr>
        <w:rPr>
          <w:rFonts w:ascii="Calibri" w:eastAsiaTheme="minorHAnsi" w:hAnsi="Calibri" w:cs="Calibri"/>
          <w:sz w:val="24"/>
          <w:szCs w:val="24"/>
          <w:u w:val="thick"/>
        </w:rPr>
      </w:pPr>
    </w:p>
    <w:p w14:paraId="479634A7" w14:textId="06D76819" w:rsidR="007A16FB" w:rsidRDefault="007A16FB" w:rsidP="004B4D23">
      <w:pPr>
        <w:pStyle w:val="Heading1"/>
        <w:rPr>
          <w:color w:val="auto"/>
        </w:rPr>
      </w:pPr>
    </w:p>
    <w:p w14:paraId="10C1382A" w14:textId="77777777" w:rsidR="00461398" w:rsidRPr="00461398" w:rsidRDefault="00461398" w:rsidP="00461398"/>
    <w:p w14:paraId="59010E61" w14:textId="77777777" w:rsidR="009C092F" w:rsidRPr="00844858" w:rsidRDefault="009C092F" w:rsidP="009C092F"/>
    <w:p w14:paraId="4664E352" w14:textId="0B2361CE" w:rsidR="003E1A4B" w:rsidRDefault="003E1A4B" w:rsidP="003E1A4B">
      <w:pPr>
        <w:pStyle w:val="Heading1"/>
        <w:rPr>
          <w:rFonts w:eastAsiaTheme="minorHAnsi"/>
        </w:rPr>
      </w:pPr>
      <w:bookmarkStart w:id="2" w:name="_Toc144474976"/>
      <w:r>
        <w:rPr>
          <w:rFonts w:eastAsiaTheme="minorHAnsi"/>
        </w:rPr>
        <w:lastRenderedPageBreak/>
        <w:t>Welcome</w:t>
      </w:r>
      <w:bookmarkEnd w:id="2"/>
    </w:p>
    <w:p w14:paraId="4729800F" w14:textId="531421E3" w:rsidR="001905B8" w:rsidRPr="001905B8" w:rsidRDefault="001905B8" w:rsidP="001905B8">
      <w:pPr>
        <w:suppressAutoHyphens/>
        <w:autoSpaceDE w:val="0"/>
        <w:autoSpaceDN w:val="0"/>
        <w:adjustRightInd w:val="0"/>
        <w:textAlignment w:val="center"/>
        <w:rPr>
          <w:rFonts w:ascii="Calibri" w:eastAsiaTheme="minorHAnsi" w:hAnsi="Calibri" w:cs="Calibri"/>
          <w:sz w:val="24"/>
          <w:szCs w:val="24"/>
        </w:rPr>
      </w:pPr>
      <w:r w:rsidRPr="001905B8">
        <w:rPr>
          <w:rFonts w:ascii="Calibri" w:eastAsiaTheme="minorHAnsi" w:hAnsi="Calibri" w:cs="Calibri"/>
          <w:sz w:val="24"/>
          <w:szCs w:val="24"/>
        </w:rPr>
        <w:t xml:space="preserve">Welcome to the eHealth Graduate Program at McMaster University.   We are pleased you have chosen this program to further your education. This handbook is designed to provide students with helpful information regarding the graduate program in eHealth. </w:t>
      </w:r>
    </w:p>
    <w:p w14:paraId="30094170" w14:textId="2E0611E8" w:rsidR="001905B8" w:rsidRPr="001905B8" w:rsidRDefault="001905B8" w:rsidP="001905B8">
      <w:pPr>
        <w:suppressAutoHyphens/>
        <w:autoSpaceDE w:val="0"/>
        <w:autoSpaceDN w:val="0"/>
        <w:adjustRightInd w:val="0"/>
        <w:textAlignment w:val="center"/>
        <w:rPr>
          <w:rFonts w:ascii="Calibri" w:eastAsiaTheme="minorHAnsi" w:hAnsi="Calibri" w:cs="Calibri"/>
          <w:sz w:val="24"/>
          <w:szCs w:val="24"/>
        </w:rPr>
      </w:pPr>
      <w:r w:rsidRPr="001905B8">
        <w:rPr>
          <w:rFonts w:ascii="Calibri" w:eastAsiaTheme="minorHAnsi" w:hAnsi="Calibri" w:cs="Calibri"/>
          <w:sz w:val="24"/>
          <w:szCs w:val="24"/>
        </w:rPr>
        <w:t xml:space="preserve">Announcements, updates, events, and program specific forms can be found in MS Teams &gt; eHealth Students – Current </w:t>
      </w:r>
    </w:p>
    <w:p w14:paraId="79AF6C82" w14:textId="137F79F3" w:rsidR="009C092F" w:rsidRPr="00844858" w:rsidRDefault="001905B8" w:rsidP="001905B8">
      <w:pPr>
        <w:rPr>
          <w:rFonts w:ascii="Calibri" w:eastAsiaTheme="minorHAnsi" w:hAnsi="Calibri" w:cs="Calibri"/>
          <w:sz w:val="24"/>
          <w:szCs w:val="24"/>
        </w:rPr>
      </w:pPr>
      <w:r w:rsidRPr="00844858">
        <w:rPr>
          <w:rFonts w:ascii="Calibri" w:eastAsiaTheme="minorHAnsi" w:hAnsi="Calibri" w:cs="Calibri"/>
          <w:sz w:val="24"/>
          <w:szCs w:val="24"/>
        </w:rPr>
        <w:t xml:space="preserve">We always welcome input from eHealth students on how to make the information in this handbook more useful and relevant for your time at McMaster. Please send any suggestions to </w:t>
      </w:r>
      <w:hyperlink r:id="rId22" w:history="1">
        <w:r w:rsidR="00743C6F" w:rsidRPr="00360446">
          <w:rPr>
            <w:rStyle w:val="Hyperlink"/>
            <w:rFonts w:ascii="Calibri" w:eastAsiaTheme="minorHAnsi" w:hAnsi="Calibri" w:cs="Calibri"/>
            <w:sz w:val="24"/>
            <w:szCs w:val="24"/>
          </w:rPr>
          <w:t>ehealth@mcmaster.ca</w:t>
        </w:r>
      </w:hyperlink>
      <w:r w:rsidR="00743C6F">
        <w:rPr>
          <w:rFonts w:ascii="Calibri" w:eastAsiaTheme="minorHAnsi" w:hAnsi="Calibri" w:cs="Calibri"/>
          <w:sz w:val="24"/>
          <w:szCs w:val="24"/>
        </w:rPr>
        <w:t xml:space="preserve"> </w:t>
      </w:r>
      <w:r w:rsidRPr="00844858">
        <w:rPr>
          <w:rFonts w:ascii="Calibri" w:eastAsiaTheme="minorHAnsi" w:hAnsi="Calibri" w:cs="Calibri"/>
          <w:sz w:val="24"/>
          <w:szCs w:val="24"/>
        </w:rPr>
        <w:t>for consideration in future editions.</w:t>
      </w:r>
    </w:p>
    <w:p w14:paraId="66163751" w14:textId="77777777" w:rsidR="00B64CDC" w:rsidRDefault="00B64CDC" w:rsidP="003E1A4B"/>
    <w:p w14:paraId="4406895C" w14:textId="77777777" w:rsidR="00B64CDC" w:rsidRDefault="00B64CDC" w:rsidP="003E1A4B"/>
    <w:p w14:paraId="456721B1" w14:textId="68CF9077" w:rsidR="00F73507" w:rsidRPr="00844858" w:rsidRDefault="00F73507" w:rsidP="00C02A8E">
      <w:pPr>
        <w:pStyle w:val="Heading2"/>
        <w:rPr>
          <w:rFonts w:eastAsiaTheme="minorHAnsi"/>
          <w:sz w:val="36"/>
          <w:szCs w:val="14"/>
        </w:rPr>
      </w:pPr>
      <w:bookmarkStart w:id="3" w:name="_Toc144474977"/>
      <w:r w:rsidRPr="00844858">
        <w:rPr>
          <w:rFonts w:eastAsiaTheme="minorHAnsi"/>
          <w:sz w:val="36"/>
          <w:szCs w:val="14"/>
        </w:rPr>
        <w:t>Contacts</w:t>
      </w:r>
      <w:bookmarkEnd w:id="3"/>
    </w:p>
    <w:p w14:paraId="7DE6250F" w14:textId="77777777" w:rsidR="00C02A8E" w:rsidRPr="00844858" w:rsidRDefault="00C02A8E" w:rsidP="00765A67">
      <w:pPr>
        <w:rPr>
          <w:rFonts w:eastAsiaTheme="minorHAnsi"/>
        </w:rPr>
      </w:pPr>
    </w:p>
    <w:tbl>
      <w:tblPr>
        <w:tblStyle w:val="TableGrid1"/>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005"/>
        <w:gridCol w:w="3280"/>
      </w:tblGrid>
      <w:tr w:rsidR="00844858" w:rsidRPr="00C02A8E" w14:paraId="08864533" w14:textId="77777777" w:rsidTr="007A16FB">
        <w:trPr>
          <w:trHeight w:val="1017"/>
        </w:trPr>
        <w:tc>
          <w:tcPr>
            <w:tcW w:w="3116" w:type="dxa"/>
          </w:tcPr>
          <w:p w14:paraId="70A86866" w14:textId="77777777" w:rsidR="00C02A8E" w:rsidRPr="00C02A8E" w:rsidRDefault="00C02A8E" w:rsidP="00C02A8E">
            <w:pPr>
              <w:widowControl w:val="0"/>
              <w:autoSpaceDE w:val="0"/>
              <w:autoSpaceDN w:val="0"/>
              <w:rPr>
                <w:rFonts w:ascii="Calibri" w:eastAsia="Calibri" w:hAnsi="Calibri" w:cs="Calibri"/>
                <w:sz w:val="24"/>
                <w:szCs w:val="24"/>
                <w:lang w:bidi="en-US"/>
              </w:rPr>
            </w:pPr>
            <w:r w:rsidRPr="00C02A8E">
              <w:rPr>
                <w:rFonts w:ascii="Calibri" w:eastAsia="Calibri" w:hAnsi="Calibri" w:cs="Calibri"/>
                <w:sz w:val="24"/>
                <w:szCs w:val="24"/>
                <w:lang w:bidi="en-US"/>
              </w:rPr>
              <w:t>Ombuds Office</w:t>
            </w:r>
          </w:p>
          <w:p w14:paraId="07B9F78F" w14:textId="77777777" w:rsidR="00C02A8E" w:rsidRPr="00C02A8E" w:rsidRDefault="00C02A8E" w:rsidP="00C02A8E">
            <w:pPr>
              <w:widowControl w:val="0"/>
              <w:autoSpaceDE w:val="0"/>
              <w:autoSpaceDN w:val="0"/>
              <w:rPr>
                <w:rFonts w:ascii="Calibri" w:eastAsia="Calibri" w:hAnsi="Calibri" w:cs="Calibri"/>
                <w:sz w:val="24"/>
                <w:szCs w:val="24"/>
                <w:lang w:bidi="en-US"/>
              </w:rPr>
            </w:pPr>
            <w:r w:rsidRPr="00C02A8E">
              <w:rPr>
                <w:rFonts w:ascii="Calibri" w:eastAsia="Calibri" w:hAnsi="Calibri" w:cs="Calibri"/>
                <w:sz w:val="24"/>
                <w:szCs w:val="24"/>
                <w:lang w:bidi="en-US"/>
              </w:rPr>
              <w:t>MUSC-210</w:t>
            </w:r>
          </w:p>
          <w:p w14:paraId="045AEF03" w14:textId="77777777" w:rsidR="00C02A8E" w:rsidRPr="00C02A8E" w:rsidRDefault="00302639" w:rsidP="00C02A8E">
            <w:pPr>
              <w:widowControl w:val="0"/>
              <w:autoSpaceDE w:val="0"/>
              <w:autoSpaceDN w:val="0"/>
              <w:rPr>
                <w:rFonts w:ascii="Calibri" w:eastAsia="Calibri" w:hAnsi="Calibri" w:cs="Calibri"/>
                <w:sz w:val="24"/>
                <w:szCs w:val="24"/>
                <w:lang w:bidi="en-US"/>
              </w:rPr>
            </w:pPr>
            <w:hyperlink r:id="rId23" w:history="1">
              <w:r w:rsidR="00C02A8E" w:rsidRPr="007A16FB">
                <w:rPr>
                  <w:rFonts w:ascii="Calibri" w:eastAsia="Calibri" w:hAnsi="Calibri" w:cs="Calibri"/>
                  <w:color w:val="0000FF"/>
                  <w:sz w:val="24"/>
                  <w:szCs w:val="24"/>
                  <w:u w:val="single"/>
                  <w:lang w:bidi="en-US"/>
                </w:rPr>
                <w:t>ombuds@mcmaster.ca</w:t>
              </w:r>
            </w:hyperlink>
            <w:r w:rsidR="00C02A8E" w:rsidRPr="007A16FB">
              <w:rPr>
                <w:rFonts w:ascii="Calibri" w:eastAsia="Calibri" w:hAnsi="Calibri" w:cs="Calibri"/>
                <w:bCs/>
                <w:color w:val="0000FF"/>
                <w:sz w:val="24"/>
                <w:szCs w:val="24"/>
                <w:lang w:bidi="en-US"/>
              </w:rPr>
              <w:t xml:space="preserve"> </w:t>
            </w:r>
          </w:p>
        </w:tc>
        <w:tc>
          <w:tcPr>
            <w:tcW w:w="3005" w:type="dxa"/>
          </w:tcPr>
          <w:p w14:paraId="2F8FF333" w14:textId="77777777" w:rsidR="00C02A8E" w:rsidRPr="00C02A8E" w:rsidRDefault="00C02A8E" w:rsidP="00C02A8E">
            <w:pPr>
              <w:widowControl w:val="0"/>
              <w:autoSpaceDE w:val="0"/>
              <w:autoSpaceDN w:val="0"/>
              <w:rPr>
                <w:rFonts w:ascii="Calibri" w:eastAsia="Calibri" w:hAnsi="Calibri" w:cs="Calibri"/>
                <w:sz w:val="24"/>
                <w:szCs w:val="24"/>
                <w:lang w:bidi="en-US"/>
              </w:rPr>
            </w:pPr>
            <w:r w:rsidRPr="00C02A8E">
              <w:rPr>
                <w:rFonts w:ascii="Calibri" w:eastAsia="Calibri" w:hAnsi="Calibri" w:cs="Calibri"/>
                <w:bCs/>
                <w:sz w:val="24"/>
                <w:szCs w:val="24"/>
                <w:lang w:bidi="en-US"/>
              </w:rPr>
              <w:t>Student Accessibility Services</w:t>
            </w:r>
          </w:p>
          <w:p w14:paraId="4071AC57" w14:textId="77777777" w:rsidR="00C02A8E" w:rsidRPr="00C02A8E" w:rsidRDefault="00C02A8E" w:rsidP="00C02A8E">
            <w:pPr>
              <w:widowControl w:val="0"/>
              <w:autoSpaceDE w:val="0"/>
              <w:autoSpaceDN w:val="0"/>
              <w:rPr>
                <w:rFonts w:ascii="Calibri" w:eastAsia="Calibri" w:hAnsi="Calibri" w:cs="Calibri"/>
                <w:sz w:val="24"/>
                <w:szCs w:val="24"/>
                <w:lang w:bidi="en-US"/>
              </w:rPr>
            </w:pPr>
            <w:r w:rsidRPr="00C02A8E">
              <w:rPr>
                <w:rFonts w:ascii="Calibri" w:eastAsia="Calibri" w:hAnsi="Calibri" w:cs="Calibri"/>
                <w:bCs/>
                <w:sz w:val="24"/>
                <w:szCs w:val="24"/>
                <w:lang w:bidi="en-US"/>
              </w:rPr>
              <w:t>MUSC-B107</w:t>
            </w:r>
          </w:p>
          <w:p w14:paraId="63ED6403" w14:textId="77777777" w:rsidR="00C02A8E" w:rsidRPr="007A16FB" w:rsidRDefault="00302639" w:rsidP="00C02A8E">
            <w:pPr>
              <w:widowControl w:val="0"/>
              <w:autoSpaceDE w:val="0"/>
              <w:autoSpaceDN w:val="0"/>
              <w:rPr>
                <w:rFonts w:ascii="Calibri" w:eastAsia="Calibri" w:hAnsi="Calibri" w:cs="Calibri"/>
                <w:color w:val="0000FF"/>
                <w:sz w:val="24"/>
                <w:szCs w:val="24"/>
                <w:lang w:bidi="en-US"/>
              </w:rPr>
            </w:pPr>
            <w:hyperlink r:id="rId24" w:history="1">
              <w:r w:rsidR="00C02A8E" w:rsidRPr="007A16FB">
                <w:rPr>
                  <w:rFonts w:ascii="Calibri" w:eastAsia="Calibri" w:hAnsi="Calibri" w:cs="Calibri"/>
                  <w:color w:val="0000FF"/>
                  <w:sz w:val="24"/>
                  <w:szCs w:val="24"/>
                  <w:u w:val="single"/>
                  <w:lang w:bidi="en-US"/>
                </w:rPr>
                <w:t>sas@mcmaster.ca</w:t>
              </w:r>
            </w:hyperlink>
            <w:r w:rsidR="00C02A8E" w:rsidRPr="007A16FB">
              <w:rPr>
                <w:rFonts w:ascii="Calibri" w:eastAsia="Calibri" w:hAnsi="Calibri" w:cs="Calibri"/>
                <w:color w:val="0000FF"/>
                <w:sz w:val="24"/>
                <w:szCs w:val="24"/>
                <w:lang w:bidi="en-US"/>
              </w:rPr>
              <w:t xml:space="preserve"> </w:t>
            </w:r>
          </w:p>
        </w:tc>
        <w:tc>
          <w:tcPr>
            <w:tcW w:w="3280" w:type="dxa"/>
          </w:tcPr>
          <w:p w14:paraId="2522C233" w14:textId="77777777" w:rsidR="00C02A8E" w:rsidRPr="00C02A8E" w:rsidRDefault="00C02A8E" w:rsidP="00C02A8E">
            <w:pPr>
              <w:widowControl w:val="0"/>
              <w:autoSpaceDE w:val="0"/>
              <w:autoSpaceDN w:val="0"/>
              <w:rPr>
                <w:rFonts w:ascii="Calibri" w:eastAsia="Calibri" w:hAnsi="Calibri" w:cs="Calibri"/>
                <w:sz w:val="24"/>
                <w:szCs w:val="24"/>
                <w:lang w:bidi="en-US"/>
              </w:rPr>
            </w:pPr>
            <w:r w:rsidRPr="00C02A8E">
              <w:rPr>
                <w:rFonts w:ascii="Calibri" w:eastAsia="Calibri" w:hAnsi="Calibri" w:cs="Calibri"/>
                <w:bCs/>
                <w:sz w:val="24"/>
                <w:szCs w:val="24"/>
                <w:lang w:bidi="en-US"/>
              </w:rPr>
              <w:t>Immigration Assistance</w:t>
            </w:r>
          </w:p>
          <w:p w14:paraId="4180E2B6" w14:textId="77777777" w:rsidR="00C02A8E" w:rsidRPr="00C02A8E" w:rsidRDefault="00302639" w:rsidP="00C02A8E">
            <w:pPr>
              <w:widowControl w:val="0"/>
              <w:autoSpaceDE w:val="0"/>
              <w:autoSpaceDN w:val="0"/>
              <w:rPr>
                <w:rFonts w:ascii="Calibri" w:eastAsia="Calibri" w:hAnsi="Calibri" w:cs="Calibri"/>
                <w:sz w:val="24"/>
                <w:szCs w:val="24"/>
                <w:lang w:bidi="en-US"/>
              </w:rPr>
            </w:pPr>
            <w:hyperlink r:id="rId25" w:history="1">
              <w:r w:rsidR="00C02A8E" w:rsidRPr="007A16FB">
                <w:rPr>
                  <w:rFonts w:ascii="Calibri" w:eastAsia="Calibri" w:hAnsi="Calibri" w:cs="Calibri"/>
                  <w:color w:val="0000FF"/>
                  <w:sz w:val="24"/>
                  <w:szCs w:val="24"/>
                  <w:u w:val="single"/>
                  <w:lang w:bidi="en-US"/>
                </w:rPr>
                <w:t>immigration@mcmaster.ca</w:t>
              </w:r>
            </w:hyperlink>
            <w:r w:rsidR="00C02A8E" w:rsidRPr="007A16FB">
              <w:rPr>
                <w:rFonts w:ascii="Calibri" w:eastAsia="Calibri" w:hAnsi="Calibri" w:cs="Calibri"/>
                <w:bCs/>
                <w:color w:val="0000FF"/>
                <w:sz w:val="24"/>
                <w:szCs w:val="24"/>
                <w:lang w:bidi="en-US"/>
              </w:rPr>
              <w:t xml:space="preserve"> </w:t>
            </w:r>
          </w:p>
        </w:tc>
      </w:tr>
      <w:tr w:rsidR="00844858" w:rsidRPr="00844858" w14:paraId="028CA62C" w14:textId="77777777" w:rsidTr="007A16FB">
        <w:tc>
          <w:tcPr>
            <w:tcW w:w="3116" w:type="dxa"/>
          </w:tcPr>
          <w:p w14:paraId="34111640" w14:textId="77777777" w:rsidR="00C02A8E" w:rsidRPr="00844858" w:rsidRDefault="00C02A8E" w:rsidP="00C02A8E">
            <w:pPr>
              <w:widowControl w:val="0"/>
              <w:autoSpaceDE w:val="0"/>
              <w:autoSpaceDN w:val="0"/>
              <w:rPr>
                <w:rFonts w:ascii="Calibri" w:eastAsia="Calibri" w:hAnsi="Calibri" w:cs="Calibri"/>
                <w:sz w:val="24"/>
                <w:szCs w:val="24"/>
                <w:lang w:bidi="en-US"/>
              </w:rPr>
            </w:pPr>
          </w:p>
        </w:tc>
        <w:tc>
          <w:tcPr>
            <w:tcW w:w="3005" w:type="dxa"/>
          </w:tcPr>
          <w:p w14:paraId="0E8F6F9E" w14:textId="77777777" w:rsidR="00C02A8E" w:rsidRPr="00844858" w:rsidRDefault="00C02A8E" w:rsidP="00C02A8E">
            <w:pPr>
              <w:widowControl w:val="0"/>
              <w:autoSpaceDE w:val="0"/>
              <w:autoSpaceDN w:val="0"/>
              <w:rPr>
                <w:rFonts w:ascii="Calibri" w:eastAsia="Calibri" w:hAnsi="Calibri" w:cs="Calibri"/>
                <w:bCs/>
                <w:sz w:val="24"/>
                <w:szCs w:val="24"/>
                <w:lang w:bidi="en-US"/>
              </w:rPr>
            </w:pPr>
          </w:p>
        </w:tc>
        <w:tc>
          <w:tcPr>
            <w:tcW w:w="3280" w:type="dxa"/>
          </w:tcPr>
          <w:p w14:paraId="2FB9B620" w14:textId="77777777" w:rsidR="00C02A8E" w:rsidRPr="00844858" w:rsidRDefault="00C02A8E" w:rsidP="00C02A8E">
            <w:pPr>
              <w:widowControl w:val="0"/>
              <w:autoSpaceDE w:val="0"/>
              <w:autoSpaceDN w:val="0"/>
              <w:rPr>
                <w:rFonts w:ascii="Calibri" w:eastAsia="Calibri" w:hAnsi="Calibri" w:cs="Calibri"/>
                <w:bCs/>
                <w:sz w:val="24"/>
                <w:szCs w:val="24"/>
                <w:lang w:bidi="en-US"/>
              </w:rPr>
            </w:pPr>
          </w:p>
        </w:tc>
      </w:tr>
      <w:tr w:rsidR="00844858" w:rsidRPr="00C02A8E" w14:paraId="4CCAA9E3" w14:textId="77777777" w:rsidTr="007A16FB">
        <w:tc>
          <w:tcPr>
            <w:tcW w:w="3116" w:type="dxa"/>
          </w:tcPr>
          <w:p w14:paraId="22196A47" w14:textId="77777777" w:rsidR="00C02A8E" w:rsidRPr="00C02A8E" w:rsidRDefault="00C02A8E" w:rsidP="00C02A8E">
            <w:pPr>
              <w:widowControl w:val="0"/>
              <w:autoSpaceDE w:val="0"/>
              <w:autoSpaceDN w:val="0"/>
              <w:rPr>
                <w:rFonts w:ascii="Calibri" w:eastAsia="Calibri" w:hAnsi="Calibri" w:cs="Calibri"/>
                <w:sz w:val="24"/>
                <w:szCs w:val="24"/>
                <w:lang w:bidi="en-US"/>
              </w:rPr>
            </w:pPr>
          </w:p>
          <w:p w14:paraId="440EFAD6" w14:textId="77777777" w:rsidR="00C02A8E" w:rsidRPr="00C02A8E" w:rsidRDefault="00C02A8E" w:rsidP="00C02A8E">
            <w:pPr>
              <w:widowControl w:val="0"/>
              <w:autoSpaceDE w:val="0"/>
              <w:autoSpaceDN w:val="0"/>
              <w:rPr>
                <w:rFonts w:ascii="Calibri" w:eastAsia="Calibri" w:hAnsi="Calibri" w:cs="Calibri"/>
                <w:sz w:val="24"/>
                <w:szCs w:val="24"/>
                <w:lang w:bidi="en-US"/>
              </w:rPr>
            </w:pPr>
            <w:r w:rsidRPr="00C02A8E">
              <w:rPr>
                <w:rFonts w:ascii="Calibri" w:eastAsia="Calibri" w:hAnsi="Calibri" w:cs="Calibri"/>
                <w:sz w:val="24"/>
                <w:szCs w:val="24"/>
                <w:lang w:bidi="en-US"/>
              </w:rPr>
              <w:t>Equity &amp; Inclusion Office</w:t>
            </w:r>
          </w:p>
          <w:p w14:paraId="0DB9C3CE" w14:textId="77777777" w:rsidR="00C02A8E" w:rsidRPr="00C02A8E" w:rsidRDefault="00C02A8E" w:rsidP="00C02A8E">
            <w:pPr>
              <w:widowControl w:val="0"/>
              <w:autoSpaceDE w:val="0"/>
              <w:autoSpaceDN w:val="0"/>
              <w:rPr>
                <w:rFonts w:ascii="Calibri" w:eastAsia="Calibri" w:hAnsi="Calibri" w:cs="Calibri"/>
                <w:sz w:val="24"/>
                <w:szCs w:val="24"/>
                <w:lang w:bidi="en-US"/>
              </w:rPr>
            </w:pPr>
            <w:r w:rsidRPr="00C02A8E">
              <w:rPr>
                <w:rFonts w:ascii="Calibri" w:eastAsia="Calibri" w:hAnsi="Calibri" w:cs="Calibri"/>
                <w:bCs/>
                <w:sz w:val="24"/>
                <w:szCs w:val="24"/>
                <w:lang w:bidi="en-US"/>
              </w:rPr>
              <w:t>University Hall-104</w:t>
            </w:r>
          </w:p>
          <w:p w14:paraId="2A996411" w14:textId="77777777" w:rsidR="00C02A8E" w:rsidRPr="00C02A8E" w:rsidRDefault="00302639" w:rsidP="00C02A8E">
            <w:pPr>
              <w:widowControl w:val="0"/>
              <w:autoSpaceDE w:val="0"/>
              <w:autoSpaceDN w:val="0"/>
              <w:rPr>
                <w:rFonts w:ascii="Calibri" w:eastAsia="Calibri" w:hAnsi="Calibri" w:cs="Calibri"/>
                <w:sz w:val="24"/>
                <w:szCs w:val="24"/>
                <w:lang w:bidi="en-US"/>
              </w:rPr>
            </w:pPr>
            <w:hyperlink r:id="rId26" w:history="1">
              <w:r w:rsidR="00C02A8E" w:rsidRPr="007A16FB">
                <w:rPr>
                  <w:rFonts w:ascii="Calibri" w:eastAsia="Calibri" w:hAnsi="Calibri" w:cs="Calibri"/>
                  <w:bCs/>
                  <w:color w:val="0000FF"/>
                  <w:sz w:val="24"/>
                  <w:szCs w:val="24"/>
                  <w:u w:val="single"/>
                  <w:lang w:bidi="en-US"/>
                </w:rPr>
                <w:t>hres@mcmaster.ca</w:t>
              </w:r>
            </w:hyperlink>
            <w:r w:rsidR="00C02A8E" w:rsidRPr="007A16FB">
              <w:rPr>
                <w:rFonts w:ascii="Calibri" w:eastAsia="Calibri" w:hAnsi="Calibri" w:cs="Calibri"/>
                <w:bCs/>
                <w:color w:val="0000FF"/>
                <w:sz w:val="24"/>
                <w:szCs w:val="24"/>
                <w:lang w:bidi="en-US"/>
              </w:rPr>
              <w:t xml:space="preserve"> </w:t>
            </w:r>
          </w:p>
        </w:tc>
        <w:tc>
          <w:tcPr>
            <w:tcW w:w="3005" w:type="dxa"/>
          </w:tcPr>
          <w:p w14:paraId="59A0BCC9" w14:textId="77777777" w:rsidR="00C02A8E" w:rsidRPr="00C02A8E" w:rsidRDefault="00C02A8E" w:rsidP="00C02A8E">
            <w:pPr>
              <w:widowControl w:val="0"/>
              <w:autoSpaceDE w:val="0"/>
              <w:autoSpaceDN w:val="0"/>
              <w:rPr>
                <w:rFonts w:ascii="Calibri" w:eastAsia="Calibri" w:hAnsi="Calibri" w:cs="Calibri"/>
                <w:bCs/>
                <w:sz w:val="24"/>
                <w:szCs w:val="24"/>
                <w:lang w:bidi="en-US"/>
              </w:rPr>
            </w:pPr>
          </w:p>
          <w:p w14:paraId="06775858" w14:textId="77777777" w:rsidR="00C02A8E" w:rsidRPr="00C02A8E" w:rsidRDefault="00C02A8E" w:rsidP="00C02A8E">
            <w:pPr>
              <w:widowControl w:val="0"/>
              <w:autoSpaceDE w:val="0"/>
              <w:autoSpaceDN w:val="0"/>
              <w:rPr>
                <w:rFonts w:ascii="Calibri" w:eastAsia="Calibri" w:hAnsi="Calibri" w:cs="Calibri"/>
                <w:sz w:val="24"/>
                <w:szCs w:val="24"/>
                <w:lang w:bidi="en-US"/>
              </w:rPr>
            </w:pPr>
            <w:r w:rsidRPr="00C02A8E">
              <w:rPr>
                <w:rFonts w:ascii="Calibri" w:eastAsia="Calibri" w:hAnsi="Calibri" w:cs="Calibri"/>
                <w:bCs/>
                <w:sz w:val="24"/>
                <w:szCs w:val="24"/>
                <w:lang w:bidi="en-US"/>
              </w:rPr>
              <w:t>Student Success Centre</w:t>
            </w:r>
          </w:p>
          <w:p w14:paraId="2B84DBF8" w14:textId="77777777" w:rsidR="00C02A8E" w:rsidRPr="00C02A8E" w:rsidRDefault="00C02A8E" w:rsidP="00C02A8E">
            <w:pPr>
              <w:widowControl w:val="0"/>
              <w:autoSpaceDE w:val="0"/>
              <w:autoSpaceDN w:val="0"/>
              <w:rPr>
                <w:rFonts w:ascii="Calibri" w:eastAsia="Calibri" w:hAnsi="Calibri" w:cs="Calibri"/>
                <w:sz w:val="24"/>
                <w:szCs w:val="24"/>
                <w:lang w:bidi="en-US"/>
              </w:rPr>
            </w:pPr>
            <w:r w:rsidRPr="00C02A8E">
              <w:rPr>
                <w:rFonts w:ascii="Calibri" w:eastAsia="Calibri" w:hAnsi="Calibri" w:cs="Calibri"/>
                <w:bCs/>
                <w:sz w:val="24"/>
                <w:szCs w:val="24"/>
                <w:lang w:bidi="en-US"/>
              </w:rPr>
              <w:t>Gilmour Hal-110</w:t>
            </w:r>
          </w:p>
          <w:p w14:paraId="22F7952F" w14:textId="77777777" w:rsidR="00C02A8E" w:rsidRPr="00C02A8E" w:rsidRDefault="00302639" w:rsidP="00C02A8E">
            <w:pPr>
              <w:widowControl w:val="0"/>
              <w:autoSpaceDE w:val="0"/>
              <w:autoSpaceDN w:val="0"/>
              <w:rPr>
                <w:rFonts w:ascii="Calibri" w:eastAsia="Calibri" w:hAnsi="Calibri" w:cs="Calibri"/>
                <w:sz w:val="24"/>
                <w:szCs w:val="24"/>
                <w:lang w:bidi="en-US"/>
              </w:rPr>
            </w:pPr>
            <w:hyperlink r:id="rId27" w:history="1">
              <w:r w:rsidR="00C02A8E" w:rsidRPr="007A16FB">
                <w:rPr>
                  <w:rFonts w:ascii="Calibri" w:eastAsia="Calibri" w:hAnsi="Calibri" w:cs="Calibri"/>
                  <w:bCs/>
                  <w:color w:val="0000FF"/>
                  <w:sz w:val="24"/>
                  <w:szCs w:val="24"/>
                  <w:u w:val="single"/>
                  <w:lang w:bidi="en-US"/>
                </w:rPr>
                <w:t>studentsuccess@mcmaster.ca</w:t>
              </w:r>
            </w:hyperlink>
            <w:r w:rsidR="00C02A8E" w:rsidRPr="00C02A8E">
              <w:rPr>
                <w:rFonts w:ascii="Calibri" w:eastAsia="Calibri" w:hAnsi="Calibri" w:cs="Calibri"/>
                <w:bCs/>
                <w:sz w:val="24"/>
                <w:szCs w:val="24"/>
                <w:lang w:bidi="en-US"/>
              </w:rPr>
              <w:t xml:space="preserve"> </w:t>
            </w:r>
          </w:p>
        </w:tc>
        <w:tc>
          <w:tcPr>
            <w:tcW w:w="3280" w:type="dxa"/>
          </w:tcPr>
          <w:p w14:paraId="0F22E89F" w14:textId="77777777" w:rsidR="00C02A8E" w:rsidRPr="00C02A8E" w:rsidRDefault="00C02A8E" w:rsidP="00C02A8E">
            <w:pPr>
              <w:widowControl w:val="0"/>
              <w:autoSpaceDE w:val="0"/>
              <w:autoSpaceDN w:val="0"/>
              <w:rPr>
                <w:rFonts w:ascii="Calibri" w:eastAsia="Calibri" w:hAnsi="Calibri" w:cs="Calibri"/>
                <w:sz w:val="24"/>
                <w:szCs w:val="24"/>
                <w:lang w:bidi="en-US"/>
              </w:rPr>
            </w:pPr>
            <w:r w:rsidRPr="00C02A8E">
              <w:rPr>
                <w:rFonts w:ascii="Calibri" w:eastAsia="Calibri" w:hAnsi="Calibri" w:cs="Calibri"/>
                <w:bCs/>
                <w:sz w:val="24"/>
                <w:szCs w:val="24"/>
                <w:lang w:bidi="en-US"/>
              </w:rPr>
              <w:t>School of Graduate Studies</w:t>
            </w:r>
          </w:p>
          <w:p w14:paraId="4942C63F" w14:textId="77777777" w:rsidR="00C02A8E" w:rsidRPr="00C02A8E" w:rsidRDefault="00C02A8E" w:rsidP="00C02A8E">
            <w:pPr>
              <w:widowControl w:val="0"/>
              <w:autoSpaceDE w:val="0"/>
              <w:autoSpaceDN w:val="0"/>
              <w:rPr>
                <w:rFonts w:ascii="Calibri" w:eastAsia="Calibri" w:hAnsi="Calibri" w:cs="Calibri"/>
                <w:sz w:val="24"/>
                <w:szCs w:val="24"/>
                <w:lang w:bidi="en-US"/>
              </w:rPr>
            </w:pPr>
            <w:r w:rsidRPr="00C02A8E">
              <w:rPr>
                <w:rFonts w:ascii="Calibri" w:eastAsia="Calibri" w:hAnsi="Calibri" w:cs="Calibri"/>
                <w:bCs/>
                <w:sz w:val="24"/>
                <w:szCs w:val="24"/>
                <w:lang w:bidi="en-US"/>
              </w:rPr>
              <w:t>Gilmour Hall 212</w:t>
            </w:r>
          </w:p>
          <w:p w14:paraId="21BC385A" w14:textId="77777777" w:rsidR="00C02A8E" w:rsidRPr="00C02A8E" w:rsidRDefault="00302639" w:rsidP="00C02A8E">
            <w:pPr>
              <w:widowControl w:val="0"/>
              <w:autoSpaceDE w:val="0"/>
              <w:autoSpaceDN w:val="0"/>
              <w:rPr>
                <w:rFonts w:ascii="Calibri" w:eastAsia="Calibri" w:hAnsi="Calibri" w:cs="Calibri"/>
                <w:sz w:val="24"/>
                <w:szCs w:val="24"/>
                <w:lang w:bidi="en-US"/>
              </w:rPr>
            </w:pPr>
            <w:hyperlink r:id="rId28" w:history="1">
              <w:r w:rsidR="00C02A8E" w:rsidRPr="007A16FB">
                <w:rPr>
                  <w:rFonts w:ascii="Calibri" w:eastAsia="Calibri" w:hAnsi="Calibri" w:cs="Calibri"/>
                  <w:bCs/>
                  <w:color w:val="0000FF"/>
                  <w:sz w:val="24"/>
                  <w:szCs w:val="24"/>
                  <w:u w:val="single"/>
                  <w:lang w:bidi="en-US"/>
                </w:rPr>
                <w:t>askgrad@mcmaster.ca</w:t>
              </w:r>
            </w:hyperlink>
            <w:r w:rsidR="00C02A8E" w:rsidRPr="007A16FB">
              <w:rPr>
                <w:rFonts w:ascii="Calibri" w:eastAsia="Calibri" w:hAnsi="Calibri" w:cs="Calibri"/>
                <w:bCs/>
                <w:color w:val="0000FF"/>
                <w:sz w:val="24"/>
                <w:szCs w:val="24"/>
                <w:lang w:bidi="en-US"/>
              </w:rPr>
              <w:t xml:space="preserve"> </w:t>
            </w:r>
          </w:p>
        </w:tc>
      </w:tr>
      <w:tr w:rsidR="00844858" w:rsidRPr="00C02A8E" w14:paraId="4DEAE5E8" w14:textId="77777777" w:rsidTr="007A16FB">
        <w:tc>
          <w:tcPr>
            <w:tcW w:w="3116" w:type="dxa"/>
          </w:tcPr>
          <w:p w14:paraId="15E45776" w14:textId="77777777" w:rsidR="00C02A8E" w:rsidRPr="00C02A8E" w:rsidRDefault="00C02A8E" w:rsidP="00C02A8E">
            <w:pPr>
              <w:widowControl w:val="0"/>
              <w:autoSpaceDE w:val="0"/>
              <w:autoSpaceDN w:val="0"/>
              <w:rPr>
                <w:rFonts w:ascii="Calibri" w:eastAsia="Calibri" w:hAnsi="Calibri" w:cs="Calibri"/>
                <w:bCs/>
                <w:sz w:val="24"/>
                <w:szCs w:val="24"/>
                <w:lang w:bidi="en-US"/>
              </w:rPr>
            </w:pPr>
          </w:p>
          <w:p w14:paraId="73FC1637" w14:textId="77777777" w:rsidR="00C02A8E" w:rsidRPr="00C02A8E" w:rsidRDefault="00C02A8E" w:rsidP="00C02A8E">
            <w:pPr>
              <w:widowControl w:val="0"/>
              <w:autoSpaceDE w:val="0"/>
              <w:autoSpaceDN w:val="0"/>
              <w:rPr>
                <w:rFonts w:ascii="Calibri" w:eastAsia="Calibri" w:hAnsi="Calibri" w:cs="Calibri"/>
                <w:sz w:val="24"/>
                <w:szCs w:val="24"/>
                <w:lang w:bidi="en-US"/>
              </w:rPr>
            </w:pPr>
            <w:r w:rsidRPr="00C02A8E">
              <w:rPr>
                <w:rFonts w:ascii="Calibri" w:eastAsia="Calibri" w:hAnsi="Calibri" w:cs="Calibri"/>
                <w:bCs/>
                <w:sz w:val="24"/>
                <w:szCs w:val="24"/>
                <w:lang w:bidi="en-US"/>
              </w:rPr>
              <w:t>Office of Academic Integrity</w:t>
            </w:r>
          </w:p>
          <w:p w14:paraId="28ED3FB5" w14:textId="77777777" w:rsidR="00C02A8E" w:rsidRPr="00C02A8E" w:rsidRDefault="00C02A8E" w:rsidP="00C02A8E">
            <w:pPr>
              <w:widowControl w:val="0"/>
              <w:autoSpaceDE w:val="0"/>
              <w:autoSpaceDN w:val="0"/>
              <w:rPr>
                <w:rFonts w:ascii="Calibri" w:eastAsia="Calibri" w:hAnsi="Calibri" w:cs="Calibri"/>
                <w:sz w:val="24"/>
                <w:szCs w:val="24"/>
                <w:lang w:bidi="en-US"/>
              </w:rPr>
            </w:pPr>
            <w:r w:rsidRPr="00C02A8E">
              <w:rPr>
                <w:rFonts w:ascii="Calibri" w:eastAsia="Calibri" w:hAnsi="Calibri" w:cs="Calibri"/>
                <w:bCs/>
                <w:sz w:val="24"/>
                <w:szCs w:val="24"/>
                <w:lang w:bidi="en-US"/>
              </w:rPr>
              <w:t>MUSC 211</w:t>
            </w:r>
          </w:p>
          <w:p w14:paraId="30B1C2D2" w14:textId="77777777" w:rsidR="00C02A8E" w:rsidRPr="00C02A8E" w:rsidRDefault="00302639" w:rsidP="00C02A8E">
            <w:pPr>
              <w:widowControl w:val="0"/>
              <w:autoSpaceDE w:val="0"/>
              <w:autoSpaceDN w:val="0"/>
              <w:rPr>
                <w:rFonts w:ascii="Calibri" w:eastAsia="Calibri" w:hAnsi="Calibri" w:cs="Calibri"/>
                <w:sz w:val="24"/>
                <w:szCs w:val="24"/>
                <w:lang w:bidi="en-US"/>
              </w:rPr>
            </w:pPr>
            <w:hyperlink r:id="rId29" w:history="1">
              <w:r w:rsidR="00C02A8E" w:rsidRPr="007A16FB">
                <w:rPr>
                  <w:rFonts w:ascii="Calibri" w:eastAsia="Calibri" w:hAnsi="Calibri" w:cs="Calibri"/>
                  <w:color w:val="0000FF"/>
                  <w:sz w:val="24"/>
                  <w:szCs w:val="24"/>
                  <w:u w:val="single"/>
                  <w:lang w:bidi="en-US"/>
                </w:rPr>
                <w:t>acinteg@mcmaster.ca</w:t>
              </w:r>
            </w:hyperlink>
            <w:r w:rsidR="00C02A8E" w:rsidRPr="007A16FB">
              <w:rPr>
                <w:rFonts w:ascii="Calibri" w:eastAsia="Calibri" w:hAnsi="Calibri" w:cs="Calibri"/>
                <w:bCs/>
                <w:color w:val="0000FF"/>
                <w:sz w:val="24"/>
                <w:szCs w:val="24"/>
                <w:lang w:bidi="en-US"/>
              </w:rPr>
              <w:t xml:space="preserve"> </w:t>
            </w:r>
          </w:p>
        </w:tc>
        <w:tc>
          <w:tcPr>
            <w:tcW w:w="3005" w:type="dxa"/>
          </w:tcPr>
          <w:p w14:paraId="2E8BB161" w14:textId="77777777" w:rsidR="00C02A8E" w:rsidRPr="00C02A8E" w:rsidRDefault="00C02A8E" w:rsidP="00C02A8E">
            <w:pPr>
              <w:widowControl w:val="0"/>
              <w:autoSpaceDE w:val="0"/>
              <w:autoSpaceDN w:val="0"/>
              <w:rPr>
                <w:rFonts w:ascii="Calibri" w:eastAsia="Calibri" w:hAnsi="Calibri" w:cs="Calibri"/>
                <w:sz w:val="24"/>
                <w:szCs w:val="24"/>
                <w:lang w:bidi="en-US"/>
              </w:rPr>
            </w:pPr>
          </w:p>
        </w:tc>
        <w:tc>
          <w:tcPr>
            <w:tcW w:w="3280" w:type="dxa"/>
          </w:tcPr>
          <w:p w14:paraId="4020ADD4" w14:textId="77777777" w:rsidR="00C02A8E" w:rsidRPr="00C02A8E" w:rsidRDefault="00C02A8E" w:rsidP="00C02A8E">
            <w:pPr>
              <w:widowControl w:val="0"/>
              <w:autoSpaceDE w:val="0"/>
              <w:autoSpaceDN w:val="0"/>
              <w:rPr>
                <w:rFonts w:ascii="Calibri" w:eastAsia="Calibri" w:hAnsi="Calibri" w:cs="Calibri"/>
                <w:sz w:val="24"/>
                <w:szCs w:val="24"/>
                <w:lang w:bidi="en-US"/>
              </w:rPr>
            </w:pPr>
            <w:r w:rsidRPr="00C02A8E">
              <w:rPr>
                <w:rFonts w:ascii="Calibri" w:eastAsia="Calibri" w:hAnsi="Calibri" w:cs="Calibri"/>
                <w:bCs/>
                <w:sz w:val="24"/>
                <w:szCs w:val="24"/>
                <w:lang w:bidi="en-US"/>
              </w:rPr>
              <w:t>Graduate Student Association</w:t>
            </w:r>
          </w:p>
          <w:p w14:paraId="40B984D1" w14:textId="77777777" w:rsidR="00C02A8E" w:rsidRPr="00C02A8E" w:rsidRDefault="00C02A8E" w:rsidP="00C02A8E">
            <w:pPr>
              <w:widowControl w:val="0"/>
              <w:autoSpaceDE w:val="0"/>
              <w:autoSpaceDN w:val="0"/>
              <w:rPr>
                <w:rFonts w:ascii="Calibri" w:eastAsia="Calibri" w:hAnsi="Calibri" w:cs="Calibri"/>
                <w:sz w:val="24"/>
                <w:szCs w:val="24"/>
                <w:lang w:bidi="en-US"/>
              </w:rPr>
            </w:pPr>
            <w:r w:rsidRPr="00C02A8E">
              <w:rPr>
                <w:rFonts w:ascii="Calibri" w:eastAsia="Calibri" w:hAnsi="Calibri" w:cs="Calibri"/>
                <w:bCs/>
                <w:sz w:val="24"/>
                <w:szCs w:val="24"/>
                <w:lang w:bidi="en-US"/>
              </w:rPr>
              <w:t>Refectory Rathskeller Building</w:t>
            </w:r>
          </w:p>
          <w:p w14:paraId="282927DC" w14:textId="77777777" w:rsidR="00C02A8E" w:rsidRPr="00C02A8E" w:rsidRDefault="00302639" w:rsidP="00C02A8E">
            <w:pPr>
              <w:widowControl w:val="0"/>
              <w:autoSpaceDE w:val="0"/>
              <w:autoSpaceDN w:val="0"/>
              <w:rPr>
                <w:rFonts w:ascii="Calibri" w:eastAsia="Calibri" w:hAnsi="Calibri" w:cs="Calibri"/>
                <w:sz w:val="24"/>
                <w:szCs w:val="24"/>
                <w:lang w:bidi="en-US"/>
              </w:rPr>
            </w:pPr>
            <w:hyperlink r:id="rId30" w:history="1">
              <w:r w:rsidR="00C02A8E" w:rsidRPr="007A16FB">
                <w:rPr>
                  <w:rFonts w:ascii="Calibri" w:eastAsia="Calibri" w:hAnsi="Calibri" w:cs="Calibri"/>
                  <w:color w:val="0000FF"/>
                  <w:sz w:val="24"/>
                  <w:szCs w:val="24"/>
                  <w:u w:val="single"/>
                  <w:lang w:bidi="en-US"/>
                </w:rPr>
                <w:t>macgsa@mcmaster.ca</w:t>
              </w:r>
            </w:hyperlink>
            <w:r w:rsidR="00C02A8E" w:rsidRPr="007A16FB">
              <w:rPr>
                <w:rFonts w:ascii="Calibri" w:eastAsia="Calibri" w:hAnsi="Calibri" w:cs="Calibri"/>
                <w:bCs/>
                <w:color w:val="0000FF"/>
                <w:sz w:val="24"/>
                <w:szCs w:val="24"/>
                <w:lang w:bidi="en-US"/>
              </w:rPr>
              <w:t xml:space="preserve"> </w:t>
            </w:r>
          </w:p>
        </w:tc>
      </w:tr>
      <w:tr w:rsidR="00844858" w:rsidRPr="00C02A8E" w14:paraId="251E875C" w14:textId="77777777" w:rsidTr="007A16FB">
        <w:tc>
          <w:tcPr>
            <w:tcW w:w="3116" w:type="dxa"/>
          </w:tcPr>
          <w:p w14:paraId="4782DDF5" w14:textId="77777777" w:rsidR="00C02A8E" w:rsidRPr="00C02A8E" w:rsidRDefault="00C02A8E" w:rsidP="00C02A8E">
            <w:pPr>
              <w:widowControl w:val="0"/>
              <w:autoSpaceDE w:val="0"/>
              <w:autoSpaceDN w:val="0"/>
              <w:rPr>
                <w:rFonts w:ascii="Calibri" w:eastAsia="Calibri" w:hAnsi="Calibri" w:cs="Calibri"/>
                <w:sz w:val="24"/>
                <w:szCs w:val="24"/>
                <w:lang w:bidi="en-US"/>
              </w:rPr>
            </w:pPr>
          </w:p>
        </w:tc>
        <w:tc>
          <w:tcPr>
            <w:tcW w:w="3005" w:type="dxa"/>
          </w:tcPr>
          <w:p w14:paraId="0289D055" w14:textId="77777777" w:rsidR="00C02A8E" w:rsidRPr="00C02A8E" w:rsidRDefault="00C02A8E" w:rsidP="00C02A8E">
            <w:pPr>
              <w:widowControl w:val="0"/>
              <w:autoSpaceDE w:val="0"/>
              <w:autoSpaceDN w:val="0"/>
              <w:rPr>
                <w:rFonts w:ascii="Calibri" w:eastAsia="Calibri" w:hAnsi="Calibri" w:cs="Calibri"/>
                <w:sz w:val="24"/>
                <w:szCs w:val="24"/>
                <w:lang w:bidi="en-US"/>
              </w:rPr>
            </w:pPr>
          </w:p>
        </w:tc>
        <w:tc>
          <w:tcPr>
            <w:tcW w:w="3280" w:type="dxa"/>
          </w:tcPr>
          <w:p w14:paraId="7C09F590" w14:textId="77777777" w:rsidR="00C02A8E" w:rsidRPr="00C02A8E" w:rsidRDefault="00C02A8E" w:rsidP="00C02A8E">
            <w:pPr>
              <w:widowControl w:val="0"/>
              <w:autoSpaceDE w:val="0"/>
              <w:autoSpaceDN w:val="0"/>
              <w:rPr>
                <w:rFonts w:ascii="Calibri" w:eastAsia="Calibri" w:hAnsi="Calibri" w:cs="Calibri"/>
                <w:sz w:val="24"/>
                <w:szCs w:val="24"/>
                <w:lang w:bidi="en-US"/>
              </w:rPr>
            </w:pPr>
          </w:p>
        </w:tc>
      </w:tr>
      <w:tr w:rsidR="00844858" w:rsidRPr="00C02A8E" w14:paraId="5D9890F7" w14:textId="77777777" w:rsidTr="007A16FB">
        <w:tc>
          <w:tcPr>
            <w:tcW w:w="3116" w:type="dxa"/>
          </w:tcPr>
          <w:p w14:paraId="1F3B8A26" w14:textId="77777777" w:rsidR="00C02A8E" w:rsidRPr="00C02A8E" w:rsidRDefault="00C02A8E" w:rsidP="00C02A8E">
            <w:pPr>
              <w:widowControl w:val="0"/>
              <w:autoSpaceDE w:val="0"/>
              <w:autoSpaceDN w:val="0"/>
              <w:rPr>
                <w:rFonts w:ascii="Calibri" w:eastAsia="Calibri" w:hAnsi="Calibri" w:cs="Calibri"/>
                <w:bCs/>
                <w:sz w:val="24"/>
                <w:szCs w:val="24"/>
                <w:lang w:bidi="en-US"/>
              </w:rPr>
            </w:pPr>
          </w:p>
          <w:p w14:paraId="4A2F9059" w14:textId="77777777" w:rsidR="00C02A8E" w:rsidRPr="00C02A8E" w:rsidRDefault="00C02A8E" w:rsidP="00C02A8E">
            <w:pPr>
              <w:widowControl w:val="0"/>
              <w:autoSpaceDE w:val="0"/>
              <w:autoSpaceDN w:val="0"/>
              <w:rPr>
                <w:rFonts w:ascii="Calibri" w:eastAsia="Calibri" w:hAnsi="Calibri" w:cs="Calibri"/>
                <w:sz w:val="24"/>
                <w:szCs w:val="24"/>
                <w:lang w:bidi="en-US"/>
              </w:rPr>
            </w:pPr>
            <w:r w:rsidRPr="00C02A8E">
              <w:rPr>
                <w:rFonts w:ascii="Calibri" w:eastAsia="Calibri" w:hAnsi="Calibri" w:cs="Calibri"/>
                <w:bCs/>
                <w:sz w:val="24"/>
                <w:szCs w:val="24"/>
                <w:lang w:bidi="en-US"/>
              </w:rPr>
              <w:t>eHealth Program (Academic)</w:t>
            </w:r>
          </w:p>
          <w:p w14:paraId="1DC1772F" w14:textId="77777777" w:rsidR="00C02A8E" w:rsidRPr="00C02A8E" w:rsidRDefault="00302639" w:rsidP="00C02A8E">
            <w:pPr>
              <w:widowControl w:val="0"/>
              <w:autoSpaceDE w:val="0"/>
              <w:autoSpaceDN w:val="0"/>
              <w:rPr>
                <w:rFonts w:ascii="Calibri" w:eastAsia="Calibri" w:hAnsi="Calibri" w:cs="Calibri"/>
                <w:sz w:val="24"/>
                <w:szCs w:val="24"/>
                <w:lang w:bidi="en-US"/>
              </w:rPr>
            </w:pPr>
            <w:hyperlink r:id="rId31" w:history="1">
              <w:r w:rsidR="00C02A8E" w:rsidRPr="007A16FB">
                <w:rPr>
                  <w:rFonts w:ascii="Calibri" w:eastAsia="Calibri" w:hAnsi="Calibri" w:cs="Calibri"/>
                  <w:bCs/>
                  <w:color w:val="0000FF"/>
                  <w:sz w:val="24"/>
                  <w:szCs w:val="24"/>
                  <w:u w:val="single"/>
                  <w:lang w:bidi="en-US"/>
                </w:rPr>
                <w:t>ehealth@mcmaster.ca</w:t>
              </w:r>
            </w:hyperlink>
            <w:r w:rsidR="00C02A8E" w:rsidRPr="007A16FB">
              <w:rPr>
                <w:rFonts w:ascii="Calibri" w:eastAsia="Calibri" w:hAnsi="Calibri" w:cs="Calibri"/>
                <w:bCs/>
                <w:color w:val="0000FF"/>
                <w:sz w:val="24"/>
                <w:szCs w:val="24"/>
                <w:lang w:bidi="en-US"/>
              </w:rPr>
              <w:t xml:space="preserve"> </w:t>
            </w:r>
          </w:p>
        </w:tc>
        <w:tc>
          <w:tcPr>
            <w:tcW w:w="3005" w:type="dxa"/>
          </w:tcPr>
          <w:p w14:paraId="2205F92D" w14:textId="77777777" w:rsidR="00C02A8E" w:rsidRPr="00C02A8E" w:rsidRDefault="00C02A8E" w:rsidP="00C02A8E">
            <w:pPr>
              <w:widowControl w:val="0"/>
              <w:autoSpaceDE w:val="0"/>
              <w:autoSpaceDN w:val="0"/>
              <w:rPr>
                <w:rFonts w:ascii="Calibri" w:eastAsia="Calibri" w:hAnsi="Calibri" w:cs="Calibri"/>
                <w:sz w:val="24"/>
                <w:szCs w:val="24"/>
                <w:lang w:bidi="en-US"/>
              </w:rPr>
            </w:pPr>
          </w:p>
        </w:tc>
        <w:tc>
          <w:tcPr>
            <w:tcW w:w="3280" w:type="dxa"/>
          </w:tcPr>
          <w:p w14:paraId="5A35088A" w14:textId="77777777" w:rsidR="00C02A8E" w:rsidRPr="00C02A8E" w:rsidRDefault="00C02A8E" w:rsidP="00C02A8E">
            <w:pPr>
              <w:widowControl w:val="0"/>
              <w:autoSpaceDE w:val="0"/>
              <w:autoSpaceDN w:val="0"/>
              <w:rPr>
                <w:rFonts w:ascii="Calibri" w:eastAsia="Calibri" w:hAnsi="Calibri" w:cs="Calibri"/>
                <w:bCs/>
                <w:sz w:val="24"/>
                <w:szCs w:val="24"/>
                <w:lang w:bidi="en-US"/>
              </w:rPr>
            </w:pPr>
          </w:p>
          <w:p w14:paraId="3F958421" w14:textId="77777777" w:rsidR="00C02A8E" w:rsidRPr="00C02A8E" w:rsidRDefault="00C02A8E" w:rsidP="00C02A8E">
            <w:pPr>
              <w:widowControl w:val="0"/>
              <w:autoSpaceDE w:val="0"/>
              <w:autoSpaceDN w:val="0"/>
              <w:rPr>
                <w:rFonts w:ascii="Calibri" w:eastAsia="Calibri" w:hAnsi="Calibri" w:cs="Calibri"/>
                <w:sz w:val="24"/>
                <w:szCs w:val="24"/>
                <w:lang w:bidi="en-US"/>
              </w:rPr>
            </w:pPr>
            <w:r w:rsidRPr="00C02A8E">
              <w:rPr>
                <w:rFonts w:ascii="Calibri" w:eastAsia="Calibri" w:hAnsi="Calibri" w:cs="Calibri"/>
                <w:bCs/>
                <w:sz w:val="24"/>
                <w:szCs w:val="24"/>
                <w:lang w:bidi="en-US"/>
              </w:rPr>
              <w:t>eHealth Internship</w:t>
            </w:r>
          </w:p>
          <w:p w14:paraId="65FAB257" w14:textId="77777777" w:rsidR="00C02A8E" w:rsidRPr="00C02A8E" w:rsidRDefault="00302639" w:rsidP="00C02A8E">
            <w:pPr>
              <w:widowControl w:val="0"/>
              <w:autoSpaceDE w:val="0"/>
              <w:autoSpaceDN w:val="0"/>
              <w:rPr>
                <w:rFonts w:ascii="Calibri" w:eastAsia="Calibri" w:hAnsi="Calibri" w:cs="Calibri"/>
                <w:sz w:val="24"/>
                <w:szCs w:val="24"/>
                <w:lang w:bidi="en-US"/>
              </w:rPr>
            </w:pPr>
            <w:hyperlink r:id="rId32" w:history="1">
              <w:r w:rsidR="00C02A8E" w:rsidRPr="007A16FB">
                <w:rPr>
                  <w:rFonts w:ascii="Calibri" w:eastAsia="Calibri" w:hAnsi="Calibri" w:cs="Calibri"/>
                  <w:bCs/>
                  <w:color w:val="0000FF"/>
                  <w:sz w:val="24"/>
                  <w:szCs w:val="24"/>
                  <w:u w:val="single"/>
                  <w:lang w:bidi="en-US"/>
                </w:rPr>
                <w:t>ehintern@mcmaster.ca</w:t>
              </w:r>
            </w:hyperlink>
            <w:r w:rsidR="00C02A8E" w:rsidRPr="007A16FB">
              <w:rPr>
                <w:rFonts w:ascii="Calibri" w:eastAsia="Calibri" w:hAnsi="Calibri" w:cs="Calibri"/>
                <w:bCs/>
                <w:color w:val="0000FF"/>
                <w:sz w:val="24"/>
                <w:szCs w:val="24"/>
                <w:lang w:bidi="en-US"/>
              </w:rPr>
              <w:t xml:space="preserve"> </w:t>
            </w:r>
          </w:p>
        </w:tc>
      </w:tr>
    </w:tbl>
    <w:p w14:paraId="182B5F69" w14:textId="77777777" w:rsidR="00953ADC" w:rsidRDefault="00953ADC" w:rsidP="00844858">
      <w:pPr>
        <w:widowControl w:val="0"/>
        <w:autoSpaceDE w:val="0"/>
        <w:autoSpaceDN w:val="0"/>
        <w:spacing w:line="240" w:lineRule="auto"/>
        <w:rPr>
          <w:rFonts w:ascii="Calibri" w:eastAsia="Calibri" w:hAnsi="Calibri" w:cs="Calibri"/>
          <w:sz w:val="22"/>
          <w:lang w:bidi="en-US"/>
        </w:rPr>
      </w:pPr>
    </w:p>
    <w:p w14:paraId="1150DF54" w14:textId="77777777" w:rsidR="00953ADC" w:rsidRDefault="00953ADC" w:rsidP="00844858">
      <w:pPr>
        <w:widowControl w:val="0"/>
        <w:autoSpaceDE w:val="0"/>
        <w:autoSpaceDN w:val="0"/>
        <w:spacing w:line="240" w:lineRule="auto"/>
        <w:rPr>
          <w:rFonts w:ascii="Calibri" w:eastAsia="Calibri" w:hAnsi="Calibri" w:cs="Calibri"/>
          <w:sz w:val="22"/>
          <w:lang w:bidi="en-US"/>
        </w:rPr>
      </w:pPr>
    </w:p>
    <w:p w14:paraId="056D6CD9" w14:textId="27667E99" w:rsidR="00953ADC" w:rsidRDefault="00953ADC" w:rsidP="00844858">
      <w:pPr>
        <w:widowControl w:val="0"/>
        <w:autoSpaceDE w:val="0"/>
        <w:autoSpaceDN w:val="0"/>
        <w:spacing w:line="240" w:lineRule="auto"/>
        <w:rPr>
          <w:rFonts w:ascii="Calibri" w:eastAsia="Calibri" w:hAnsi="Calibri" w:cs="Calibri"/>
          <w:sz w:val="22"/>
          <w:lang w:bidi="en-US"/>
        </w:rPr>
      </w:pPr>
    </w:p>
    <w:p w14:paraId="221386D4" w14:textId="77777777" w:rsidR="00461398" w:rsidRDefault="00461398" w:rsidP="00844858">
      <w:pPr>
        <w:widowControl w:val="0"/>
        <w:autoSpaceDE w:val="0"/>
        <w:autoSpaceDN w:val="0"/>
        <w:spacing w:line="240" w:lineRule="auto"/>
        <w:rPr>
          <w:rFonts w:ascii="Calibri" w:eastAsia="Calibri" w:hAnsi="Calibri" w:cs="Calibri"/>
          <w:sz w:val="22"/>
          <w:lang w:bidi="en-US"/>
        </w:rPr>
      </w:pPr>
    </w:p>
    <w:p w14:paraId="10618A7E" w14:textId="77777777" w:rsidR="005471F7" w:rsidRDefault="005471F7">
      <w:pPr>
        <w:rPr>
          <w:rFonts w:asciiTheme="majorHAnsi" w:eastAsia="Calibri" w:hAnsiTheme="majorHAnsi" w:cstheme="majorBidi"/>
          <w:color w:val="7A003C"/>
          <w:sz w:val="40"/>
          <w:szCs w:val="40"/>
          <w:lang w:bidi="en-US"/>
        </w:rPr>
      </w:pPr>
      <w:r>
        <w:rPr>
          <w:rFonts w:eastAsia="Calibri"/>
          <w:color w:val="7A003C"/>
          <w:lang w:bidi="en-US"/>
        </w:rPr>
        <w:br w:type="page"/>
      </w:r>
    </w:p>
    <w:p w14:paraId="4FB8552A" w14:textId="1BFB3D0B" w:rsidR="00953ADC" w:rsidRPr="00953ADC" w:rsidRDefault="00953ADC" w:rsidP="00953ADC">
      <w:pPr>
        <w:pStyle w:val="Heading1"/>
        <w:jc w:val="center"/>
        <w:rPr>
          <w:rFonts w:eastAsia="Calibri"/>
          <w:color w:val="7A003C"/>
          <w:lang w:bidi="en-US"/>
        </w:rPr>
      </w:pPr>
      <w:bookmarkStart w:id="4" w:name="_Toc144474978"/>
      <w:r w:rsidRPr="00953ADC">
        <w:rPr>
          <w:rFonts w:eastAsia="Calibri"/>
          <w:color w:val="7A003C"/>
          <w:lang w:bidi="en-US"/>
        </w:rPr>
        <w:lastRenderedPageBreak/>
        <w:t>Description of the Program</w:t>
      </w:r>
      <w:bookmarkEnd w:id="4"/>
    </w:p>
    <w:p w14:paraId="6D028F82" w14:textId="26E5B628" w:rsidR="00844858" w:rsidRPr="00844858" w:rsidRDefault="00844858" w:rsidP="00844858">
      <w:pPr>
        <w:widowControl w:val="0"/>
        <w:autoSpaceDE w:val="0"/>
        <w:autoSpaceDN w:val="0"/>
        <w:spacing w:line="240" w:lineRule="auto"/>
        <w:rPr>
          <w:rFonts w:ascii="Calibri" w:eastAsia="Calibri" w:hAnsi="Calibri" w:cs="Calibri"/>
          <w:sz w:val="24"/>
          <w:szCs w:val="24"/>
          <w:lang w:bidi="en-US"/>
        </w:rPr>
      </w:pPr>
      <w:r w:rsidRPr="00844858">
        <w:rPr>
          <w:rFonts w:ascii="Calibri" w:eastAsia="Calibri" w:hAnsi="Calibri" w:cs="Calibri"/>
          <w:sz w:val="24"/>
          <w:szCs w:val="24"/>
          <w:lang w:bidi="en-US"/>
        </w:rPr>
        <w:t>The eHealth MSc program received approval from the Ontario government to accept students in the fall of 2008. The program grew out of research, development, and policy interests from industry and faculty members in Business, Health Sciences, and Engineering. Although many departments were represented in the founding of the program, the Information Systems area in the School of Business, the department of Health Research Methods, Evidence, and Impact (formerly Clinical Epidemiology and Biostatistics) in the faculty of Health Sciences, and the department of Computing and Software in the Faculty of Engineering have provided the primary pillars for the program. Other departments and units within McMaster and the surrounding area are becoming more involved and the program is benefitting from this expansion of interests and individuals.</w:t>
      </w:r>
    </w:p>
    <w:p w14:paraId="73D842AC" w14:textId="46090A59" w:rsidR="00844858" w:rsidRPr="00844858" w:rsidRDefault="00844858" w:rsidP="00844858">
      <w:pPr>
        <w:widowControl w:val="0"/>
        <w:autoSpaceDE w:val="0"/>
        <w:autoSpaceDN w:val="0"/>
        <w:spacing w:line="240" w:lineRule="auto"/>
        <w:rPr>
          <w:rFonts w:ascii="Calibri" w:eastAsia="Calibri" w:hAnsi="Calibri" w:cs="Calibri"/>
          <w:sz w:val="24"/>
          <w:szCs w:val="24"/>
          <w:lang w:bidi="en-US"/>
        </w:rPr>
      </w:pPr>
      <w:r w:rsidRPr="00844858">
        <w:rPr>
          <w:rFonts w:ascii="Calibri" w:eastAsia="Calibri" w:hAnsi="Calibri" w:cs="Calibri"/>
          <w:sz w:val="24"/>
          <w:szCs w:val="24"/>
          <w:lang w:bidi="en-US"/>
        </w:rPr>
        <w:t>We accepted 15 students into our first cohort of students and within four years we were at our projected ceiling intake of at least 20 full-time and 10 part-time students per year; we currently enroll approximately 35 full-time equivalent students and 10 part-time students per year. We have gradually increased enrolment due to the steady increase in the number of applicants.</w:t>
      </w:r>
    </w:p>
    <w:p w14:paraId="11303F6A" w14:textId="2E6CBB1A" w:rsidR="00844858" w:rsidRPr="00844858" w:rsidRDefault="00844858" w:rsidP="00844858">
      <w:pPr>
        <w:widowControl w:val="0"/>
        <w:autoSpaceDE w:val="0"/>
        <w:autoSpaceDN w:val="0"/>
        <w:spacing w:line="240" w:lineRule="auto"/>
        <w:rPr>
          <w:rFonts w:ascii="Calibri" w:eastAsia="Calibri" w:hAnsi="Calibri" w:cs="Calibri"/>
          <w:sz w:val="24"/>
          <w:szCs w:val="24"/>
          <w:lang w:bidi="en-US"/>
        </w:rPr>
      </w:pPr>
      <w:r w:rsidRPr="00844858">
        <w:rPr>
          <w:rFonts w:ascii="Calibri" w:eastAsia="Calibri" w:hAnsi="Calibri" w:cs="Calibri"/>
          <w:sz w:val="24"/>
          <w:szCs w:val="24"/>
          <w:lang w:bidi="en-US"/>
        </w:rPr>
        <w:t>Our program is one of several eHealth programs in the province. However, the McMaster program is unique because of the equal emphasis from the Faculties of Business, Health Sciences, and Engineering, and the eight-month internship. We also have a thesis stream and a part-time option, which are features that many other Canadian programs do not have.</w:t>
      </w:r>
    </w:p>
    <w:p w14:paraId="52A6BB3E" w14:textId="56B4E869" w:rsidR="00844858" w:rsidRPr="00844858" w:rsidRDefault="00844858" w:rsidP="00844858">
      <w:pPr>
        <w:widowControl w:val="0"/>
        <w:autoSpaceDE w:val="0"/>
        <w:autoSpaceDN w:val="0"/>
        <w:spacing w:line="240" w:lineRule="auto"/>
        <w:rPr>
          <w:rFonts w:ascii="Calibri" w:eastAsia="Calibri" w:hAnsi="Calibri" w:cs="Calibri"/>
          <w:sz w:val="24"/>
          <w:szCs w:val="24"/>
          <w:lang w:bidi="en-US"/>
        </w:rPr>
      </w:pPr>
      <w:r w:rsidRPr="00844858">
        <w:rPr>
          <w:rFonts w:ascii="Calibri" w:eastAsia="Calibri" w:hAnsi="Calibri" w:cs="Calibri"/>
          <w:sz w:val="24"/>
          <w:szCs w:val="24"/>
          <w:lang w:bidi="en-US"/>
        </w:rPr>
        <w:t>The overarching goal of the program is to produce graduates who can be bridge builders among health care providers, administrators, technical experts, and business professionals. The multidisciplinary nature of the program allows us to achieve this by focusing on developing student</w:t>
      </w:r>
      <w:bookmarkStart w:id="5" w:name="_bookmark2"/>
      <w:bookmarkEnd w:id="5"/>
      <w:r w:rsidRPr="00844858">
        <w:rPr>
          <w:rFonts w:ascii="Calibri" w:eastAsia="Calibri" w:hAnsi="Calibri" w:cs="Calibri"/>
          <w:sz w:val="24"/>
          <w:szCs w:val="24"/>
          <w:lang w:bidi="en-US"/>
        </w:rPr>
        <w:t xml:space="preserve"> competencies in Project and Change Management, Clinical and Health Services, Health Information Technologies, Research, Teamwork, and Communication, to name a few.</w:t>
      </w:r>
    </w:p>
    <w:p w14:paraId="616A1589" w14:textId="77777777" w:rsidR="00844858" w:rsidRPr="00844858" w:rsidRDefault="00844858" w:rsidP="00844858">
      <w:pPr>
        <w:widowControl w:val="0"/>
        <w:autoSpaceDE w:val="0"/>
        <w:autoSpaceDN w:val="0"/>
        <w:spacing w:line="240" w:lineRule="auto"/>
        <w:rPr>
          <w:rFonts w:ascii="Calibri" w:eastAsia="Calibri" w:hAnsi="Calibri" w:cs="Calibri"/>
          <w:sz w:val="24"/>
          <w:szCs w:val="24"/>
          <w:lang w:bidi="en-US"/>
        </w:rPr>
      </w:pPr>
      <w:r w:rsidRPr="00844858">
        <w:rPr>
          <w:rFonts w:ascii="Calibri" w:eastAsia="Calibri" w:hAnsi="Calibri" w:cs="Calibri"/>
          <w:sz w:val="24"/>
          <w:szCs w:val="24"/>
          <w:lang w:bidi="en-US"/>
        </w:rPr>
        <w:t xml:space="preserve">The MSc eHealth program subscribes to McMaster’s </w:t>
      </w:r>
      <w:hyperlink r:id="rId33" w:history="1">
        <w:r w:rsidRPr="00844858">
          <w:rPr>
            <w:rFonts w:ascii="Calibri" w:eastAsia="Calibri" w:hAnsi="Calibri" w:cs="Calibri"/>
            <w:color w:val="0000FF"/>
            <w:sz w:val="24"/>
            <w:szCs w:val="24"/>
            <w:u w:val="single"/>
            <w:lang w:bidi="en-US"/>
          </w:rPr>
          <w:t>mission and vision</w:t>
        </w:r>
      </w:hyperlink>
      <w:r w:rsidRPr="00844858">
        <w:rPr>
          <w:rFonts w:ascii="Calibri" w:eastAsia="Calibri" w:hAnsi="Calibri" w:cs="Calibri"/>
          <w:sz w:val="24"/>
          <w:szCs w:val="24"/>
          <w:lang w:bidi="en-US"/>
        </w:rPr>
        <w:t>. During the program, students are encouraged to engage with their peers, and communicate their knowledge and findings. As eHealth is a very dynamic field, students must keep up with the latest literature and be aware of the implications of new technologies for healthcare professionals, patients and families, and the healthcare system. Integrity is one of McMaster’s hallmarks, and students must be able to stand on the shoulders of those who came before and build forward. The quality of our students’ learning and skill development is shown through their critical thinking, innovation, written works, and prototype demonstrations. Teamwork is emphasized throughout our program, with teams organized to study and solve problems in all required and elective courses. Our students’ desire for learning is clearly demonstrated throughout the program, as they choose courses that will build foundations for future careers. This passion for learning does not leave them when they complete the program, as they transfer the knowledge and skills they have acquired to the community for the long-term benefit of society, or they continue their education with other graduate degrees.</w:t>
      </w:r>
    </w:p>
    <w:p w14:paraId="38586E73" w14:textId="5553B7EA" w:rsidR="00AF2DB6" w:rsidRDefault="00AF2DB6" w:rsidP="00AF2DB6">
      <w:pPr>
        <w:pStyle w:val="Heading1"/>
        <w:rPr>
          <w:color w:val="7A003C"/>
        </w:rPr>
      </w:pPr>
      <w:bookmarkStart w:id="6" w:name="_Toc112681635"/>
      <w:bookmarkStart w:id="7" w:name="_Toc144474979"/>
      <w:r w:rsidRPr="00AF2DB6">
        <w:rPr>
          <w:color w:val="7A003C"/>
        </w:rPr>
        <w:lastRenderedPageBreak/>
        <w:t>MSc eHealth Program</w:t>
      </w:r>
      <w:bookmarkEnd w:id="6"/>
      <w:bookmarkEnd w:id="7"/>
    </w:p>
    <w:p w14:paraId="07C35C7C" w14:textId="17AEE71D" w:rsidR="00AF2DB6" w:rsidRDefault="00E8212A" w:rsidP="006C09A7">
      <w:pPr>
        <w:rPr>
          <w:color w:val="7A003C"/>
        </w:rPr>
      </w:pPr>
      <w:r>
        <w:rPr>
          <w:noProof/>
        </w:rPr>
        <w:drawing>
          <wp:inline distT="0" distB="0" distL="0" distR="0" wp14:anchorId="41FAEBA6" wp14:editId="522F2714">
            <wp:extent cx="6112933" cy="3438525"/>
            <wp:effectExtent l="0" t="0" r="254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96DAC541-7B7A-43D3-8B79-37D633B846F1}">
                          <asvg:svgBlip xmlns:asvg="http://schemas.microsoft.com/office/drawing/2016/SVG/main" r:embed="rId35"/>
                        </a:ext>
                      </a:extLst>
                    </a:blip>
                    <a:stretch>
                      <a:fillRect/>
                    </a:stretch>
                  </pic:blipFill>
                  <pic:spPr>
                    <a:xfrm>
                      <a:off x="0" y="0"/>
                      <a:ext cx="6123047" cy="3444214"/>
                    </a:xfrm>
                    <a:prstGeom prst="rect">
                      <a:avLst/>
                    </a:prstGeom>
                  </pic:spPr>
                </pic:pic>
              </a:graphicData>
            </a:graphic>
          </wp:inline>
        </w:drawing>
      </w:r>
    </w:p>
    <w:p w14:paraId="525C779B" w14:textId="156E1327" w:rsidR="00AD33FE" w:rsidRDefault="00AD33FE" w:rsidP="00AD33FE">
      <w:pPr>
        <w:pStyle w:val="Heading2"/>
        <w:rPr>
          <w:rFonts w:cs="Calibri"/>
          <w:color w:val="7A003C"/>
          <w:sz w:val="36"/>
          <w:szCs w:val="14"/>
        </w:rPr>
      </w:pPr>
      <w:bookmarkStart w:id="8" w:name="_Toc112681637"/>
      <w:bookmarkStart w:id="9" w:name="_Toc144474980"/>
      <w:r w:rsidRPr="00AD33FE">
        <w:rPr>
          <w:rFonts w:cs="Calibri"/>
          <w:color w:val="7A003C"/>
          <w:sz w:val="36"/>
          <w:szCs w:val="14"/>
        </w:rPr>
        <w:t>Study</w:t>
      </w:r>
      <w:r w:rsidRPr="00AD33FE">
        <w:rPr>
          <w:rFonts w:cs="Calibri"/>
          <w:color w:val="7A003C"/>
          <w:spacing w:val="-12"/>
          <w:sz w:val="36"/>
          <w:szCs w:val="14"/>
        </w:rPr>
        <w:t xml:space="preserve"> </w:t>
      </w:r>
      <w:r w:rsidRPr="00AD33FE">
        <w:rPr>
          <w:rFonts w:cs="Calibri"/>
          <w:color w:val="7A003C"/>
          <w:sz w:val="36"/>
          <w:szCs w:val="14"/>
        </w:rPr>
        <w:t>Options</w:t>
      </w:r>
      <w:bookmarkEnd w:id="8"/>
      <w:bookmarkEnd w:id="9"/>
    </w:p>
    <w:p w14:paraId="4147BAC1" w14:textId="77777777" w:rsidR="006C09A7" w:rsidRDefault="006C09A7" w:rsidP="006C09A7">
      <w:pPr>
        <w:pStyle w:val="NoSpacing"/>
        <w:rPr>
          <w:rFonts w:eastAsia="Calibri"/>
          <w:b/>
          <w:bCs/>
          <w:lang w:bidi="en-US"/>
        </w:rPr>
      </w:pPr>
    </w:p>
    <w:p w14:paraId="227EBA6E" w14:textId="7E4F3F99" w:rsidR="00A34191" w:rsidRPr="00DF07B7" w:rsidRDefault="00A34191" w:rsidP="00DF07B7">
      <w:pPr>
        <w:pStyle w:val="Heading3"/>
        <w:rPr>
          <w:rFonts w:eastAsia="Calibri"/>
          <w:sz w:val="28"/>
          <w:szCs w:val="28"/>
          <w:lang w:bidi="en-US"/>
        </w:rPr>
      </w:pPr>
      <w:bookmarkStart w:id="10" w:name="_Toc144474981"/>
      <w:r w:rsidRPr="00DF07B7">
        <w:rPr>
          <w:rFonts w:eastAsia="Calibri"/>
          <w:sz w:val="28"/>
          <w:szCs w:val="28"/>
          <w:lang w:bidi="en-US"/>
        </w:rPr>
        <w:t>Course-Based</w:t>
      </w:r>
      <w:r w:rsidRPr="00DF07B7">
        <w:rPr>
          <w:rFonts w:eastAsia="Calibri"/>
          <w:spacing w:val="-3"/>
          <w:sz w:val="28"/>
          <w:szCs w:val="28"/>
          <w:lang w:bidi="en-US"/>
        </w:rPr>
        <w:t xml:space="preserve"> </w:t>
      </w:r>
      <w:r w:rsidRPr="00DF07B7">
        <w:rPr>
          <w:rFonts w:eastAsia="Calibri"/>
          <w:sz w:val="28"/>
          <w:szCs w:val="28"/>
          <w:lang w:bidi="en-US"/>
        </w:rPr>
        <w:t>Study</w:t>
      </w:r>
      <w:bookmarkEnd w:id="10"/>
    </w:p>
    <w:p w14:paraId="72C2CA47" w14:textId="77777777" w:rsidR="00A34191" w:rsidRPr="00501A8F" w:rsidRDefault="00A34191" w:rsidP="00501A8F">
      <w:pPr>
        <w:rPr>
          <w:rFonts w:ascii="Calibri" w:eastAsia="Calibri" w:hAnsi="Calibri" w:cs="Calibri"/>
          <w:sz w:val="24"/>
          <w:szCs w:val="20"/>
          <w:lang w:bidi="en-US"/>
        </w:rPr>
      </w:pPr>
      <w:r w:rsidRPr="00501A8F">
        <w:rPr>
          <w:rFonts w:ascii="Calibri" w:eastAsia="Calibri" w:hAnsi="Calibri" w:cs="Calibri"/>
          <w:sz w:val="24"/>
          <w:szCs w:val="20"/>
          <w:lang w:bidi="en-US"/>
        </w:rPr>
        <w:t>The course-based option for students (</w:t>
      </w:r>
      <w:proofErr w:type="gramStart"/>
      <w:r w:rsidRPr="00501A8F">
        <w:rPr>
          <w:rFonts w:ascii="Calibri" w:eastAsia="Calibri" w:hAnsi="Calibri" w:cs="Calibri"/>
          <w:sz w:val="24"/>
          <w:szCs w:val="20"/>
          <w:lang w:bidi="en-US"/>
        </w:rPr>
        <w:t>most</w:t>
      </w:r>
      <w:proofErr w:type="gramEnd"/>
      <w:r w:rsidRPr="00501A8F">
        <w:rPr>
          <w:rFonts w:ascii="Calibri" w:eastAsia="Calibri" w:hAnsi="Calibri" w:cs="Calibri"/>
          <w:sz w:val="24"/>
          <w:szCs w:val="20"/>
          <w:lang w:bidi="en-US"/>
        </w:rPr>
        <w:t xml:space="preserve"> full-time and all part-time students) is designed to produce graduates with a broad understanding and a set of skills and competencies across many aspects of eHealth/Health</w:t>
      </w:r>
      <w:r w:rsidRPr="00501A8F">
        <w:rPr>
          <w:rFonts w:ascii="Calibri" w:eastAsia="Calibri" w:hAnsi="Calibri" w:cs="Calibri"/>
          <w:spacing w:val="-6"/>
          <w:sz w:val="24"/>
          <w:szCs w:val="20"/>
          <w:lang w:bidi="en-US"/>
        </w:rPr>
        <w:t xml:space="preserve"> </w:t>
      </w:r>
      <w:r w:rsidRPr="00501A8F">
        <w:rPr>
          <w:rFonts w:ascii="Calibri" w:eastAsia="Calibri" w:hAnsi="Calibri" w:cs="Calibri"/>
          <w:sz w:val="24"/>
          <w:szCs w:val="20"/>
          <w:lang w:bidi="en-US"/>
        </w:rPr>
        <w:t>Informatics</w:t>
      </w:r>
      <w:r w:rsidRPr="00501A8F">
        <w:rPr>
          <w:rFonts w:ascii="Calibri" w:eastAsia="Calibri" w:hAnsi="Calibri" w:cs="Calibri"/>
          <w:spacing w:val="-4"/>
          <w:sz w:val="24"/>
          <w:szCs w:val="20"/>
          <w:lang w:bidi="en-US"/>
        </w:rPr>
        <w:t xml:space="preserve"> </w:t>
      </w:r>
      <w:r w:rsidRPr="00501A8F">
        <w:rPr>
          <w:rFonts w:ascii="Calibri" w:eastAsia="Calibri" w:hAnsi="Calibri" w:cs="Calibri"/>
          <w:sz w:val="24"/>
          <w:szCs w:val="20"/>
          <w:lang w:bidi="en-US"/>
        </w:rPr>
        <w:t>sector.</w:t>
      </w:r>
      <w:r w:rsidRPr="00501A8F">
        <w:rPr>
          <w:rFonts w:ascii="Calibri" w:eastAsia="Calibri" w:hAnsi="Calibri" w:cs="Calibri"/>
          <w:spacing w:val="-2"/>
          <w:sz w:val="24"/>
          <w:szCs w:val="20"/>
          <w:lang w:bidi="en-US"/>
        </w:rPr>
        <w:t xml:space="preserve"> </w:t>
      </w:r>
      <w:r w:rsidRPr="00501A8F">
        <w:rPr>
          <w:rFonts w:ascii="Calibri" w:eastAsia="Calibri" w:hAnsi="Calibri" w:cs="Calibri"/>
          <w:sz w:val="24"/>
          <w:szCs w:val="20"/>
          <w:lang w:bidi="en-US"/>
        </w:rPr>
        <w:t>This</w:t>
      </w:r>
      <w:r w:rsidRPr="00501A8F">
        <w:rPr>
          <w:rFonts w:ascii="Calibri" w:eastAsia="Calibri" w:hAnsi="Calibri" w:cs="Calibri"/>
          <w:spacing w:val="-4"/>
          <w:sz w:val="24"/>
          <w:szCs w:val="20"/>
          <w:lang w:bidi="en-US"/>
        </w:rPr>
        <w:t xml:space="preserve"> </w:t>
      </w:r>
      <w:r w:rsidRPr="00501A8F">
        <w:rPr>
          <w:rFonts w:ascii="Calibri" w:eastAsia="Calibri" w:hAnsi="Calibri" w:cs="Calibri"/>
          <w:sz w:val="24"/>
          <w:szCs w:val="20"/>
          <w:lang w:bidi="en-US"/>
        </w:rPr>
        <w:t>option</w:t>
      </w:r>
      <w:r w:rsidRPr="00501A8F">
        <w:rPr>
          <w:rFonts w:ascii="Calibri" w:eastAsia="Calibri" w:hAnsi="Calibri" w:cs="Calibri"/>
          <w:spacing w:val="-5"/>
          <w:sz w:val="24"/>
          <w:szCs w:val="20"/>
          <w:lang w:bidi="en-US"/>
        </w:rPr>
        <w:t xml:space="preserve"> </w:t>
      </w:r>
      <w:r w:rsidRPr="00501A8F">
        <w:rPr>
          <w:rFonts w:ascii="Calibri" w:eastAsia="Calibri" w:hAnsi="Calibri" w:cs="Calibri"/>
          <w:sz w:val="24"/>
          <w:szCs w:val="20"/>
          <w:lang w:bidi="en-US"/>
        </w:rPr>
        <w:t>requires</w:t>
      </w:r>
      <w:r w:rsidRPr="00501A8F">
        <w:rPr>
          <w:rFonts w:ascii="Calibri" w:eastAsia="Calibri" w:hAnsi="Calibri" w:cs="Calibri"/>
          <w:spacing w:val="-4"/>
          <w:sz w:val="24"/>
          <w:szCs w:val="20"/>
          <w:lang w:bidi="en-US"/>
        </w:rPr>
        <w:t xml:space="preserve"> </w:t>
      </w:r>
      <w:r w:rsidRPr="00501A8F">
        <w:rPr>
          <w:rFonts w:ascii="Calibri" w:eastAsia="Calibri" w:hAnsi="Calibri" w:cs="Calibri"/>
          <w:sz w:val="24"/>
          <w:szCs w:val="20"/>
          <w:lang w:bidi="en-US"/>
        </w:rPr>
        <w:t>students</w:t>
      </w:r>
      <w:r w:rsidRPr="00501A8F">
        <w:rPr>
          <w:rFonts w:ascii="Calibri" w:eastAsia="Calibri" w:hAnsi="Calibri" w:cs="Calibri"/>
          <w:spacing w:val="-4"/>
          <w:sz w:val="24"/>
          <w:szCs w:val="20"/>
          <w:lang w:bidi="en-US"/>
        </w:rPr>
        <w:t xml:space="preserve"> </w:t>
      </w:r>
      <w:r w:rsidRPr="00501A8F">
        <w:rPr>
          <w:rFonts w:ascii="Calibri" w:eastAsia="Calibri" w:hAnsi="Calibri" w:cs="Calibri"/>
          <w:sz w:val="24"/>
          <w:szCs w:val="20"/>
          <w:lang w:bidi="en-US"/>
        </w:rPr>
        <w:t>to</w:t>
      </w:r>
      <w:r w:rsidRPr="00501A8F">
        <w:rPr>
          <w:rFonts w:ascii="Calibri" w:eastAsia="Calibri" w:hAnsi="Calibri" w:cs="Calibri"/>
          <w:spacing w:val="-6"/>
          <w:sz w:val="24"/>
          <w:szCs w:val="20"/>
          <w:lang w:bidi="en-US"/>
        </w:rPr>
        <w:t xml:space="preserve"> </w:t>
      </w:r>
      <w:r w:rsidRPr="00501A8F">
        <w:rPr>
          <w:rFonts w:ascii="Calibri" w:eastAsia="Calibri" w:hAnsi="Calibri" w:cs="Calibri"/>
          <w:sz w:val="24"/>
          <w:szCs w:val="20"/>
          <w:lang w:bidi="en-US"/>
        </w:rPr>
        <w:t>take</w:t>
      </w:r>
      <w:r w:rsidRPr="00501A8F">
        <w:rPr>
          <w:rFonts w:ascii="Calibri" w:eastAsia="Calibri" w:hAnsi="Calibri" w:cs="Calibri"/>
          <w:spacing w:val="-4"/>
          <w:sz w:val="24"/>
          <w:szCs w:val="20"/>
          <w:lang w:bidi="en-US"/>
        </w:rPr>
        <w:t xml:space="preserve"> eight (</w:t>
      </w:r>
      <w:r w:rsidRPr="00501A8F">
        <w:rPr>
          <w:rFonts w:ascii="Calibri" w:eastAsia="Calibri" w:hAnsi="Calibri" w:cs="Calibri"/>
          <w:sz w:val="24"/>
          <w:szCs w:val="20"/>
          <w:lang w:bidi="en-US"/>
        </w:rPr>
        <w:t>8)</w:t>
      </w:r>
      <w:r w:rsidRPr="00501A8F">
        <w:rPr>
          <w:rFonts w:ascii="Calibri" w:eastAsia="Calibri" w:hAnsi="Calibri" w:cs="Calibri"/>
          <w:spacing w:val="-6"/>
          <w:sz w:val="24"/>
          <w:szCs w:val="20"/>
          <w:lang w:bidi="en-US"/>
        </w:rPr>
        <w:t xml:space="preserve"> </w:t>
      </w:r>
      <w:r w:rsidRPr="00501A8F">
        <w:rPr>
          <w:rFonts w:ascii="Calibri" w:eastAsia="Calibri" w:hAnsi="Calibri" w:cs="Calibri"/>
          <w:sz w:val="24"/>
          <w:szCs w:val="20"/>
          <w:lang w:bidi="en-US"/>
        </w:rPr>
        <w:t>or</w:t>
      </w:r>
      <w:r w:rsidRPr="00501A8F">
        <w:rPr>
          <w:rFonts w:ascii="Calibri" w:eastAsia="Calibri" w:hAnsi="Calibri" w:cs="Calibri"/>
          <w:spacing w:val="-5"/>
          <w:sz w:val="24"/>
          <w:szCs w:val="20"/>
          <w:lang w:bidi="en-US"/>
        </w:rPr>
        <w:t xml:space="preserve"> </w:t>
      </w:r>
      <w:r w:rsidRPr="00501A8F">
        <w:rPr>
          <w:rFonts w:ascii="Calibri" w:eastAsia="Calibri" w:hAnsi="Calibri" w:cs="Calibri"/>
          <w:sz w:val="24"/>
          <w:szCs w:val="20"/>
          <w:lang w:bidi="en-US"/>
        </w:rPr>
        <w:t>more</w:t>
      </w:r>
      <w:r w:rsidRPr="00501A8F">
        <w:rPr>
          <w:rFonts w:ascii="Calibri" w:eastAsia="Calibri" w:hAnsi="Calibri" w:cs="Calibri"/>
          <w:spacing w:val="-4"/>
          <w:sz w:val="24"/>
          <w:szCs w:val="20"/>
          <w:lang w:bidi="en-US"/>
        </w:rPr>
        <w:t xml:space="preserve"> </w:t>
      </w:r>
      <w:r w:rsidRPr="00501A8F">
        <w:rPr>
          <w:rFonts w:ascii="Calibri" w:eastAsia="Calibri" w:hAnsi="Calibri" w:cs="Calibri"/>
          <w:sz w:val="24"/>
          <w:szCs w:val="20"/>
          <w:lang w:bidi="en-US"/>
        </w:rPr>
        <w:t>courses</w:t>
      </w:r>
      <w:r w:rsidRPr="00501A8F">
        <w:rPr>
          <w:rFonts w:ascii="Calibri" w:eastAsia="Calibri" w:hAnsi="Calibri" w:cs="Calibri"/>
          <w:spacing w:val="-4"/>
          <w:sz w:val="24"/>
          <w:szCs w:val="20"/>
          <w:lang w:bidi="en-US"/>
        </w:rPr>
        <w:t xml:space="preserve"> </w:t>
      </w:r>
      <w:r w:rsidRPr="00501A8F">
        <w:rPr>
          <w:rFonts w:ascii="Calibri" w:eastAsia="Calibri" w:hAnsi="Calibri" w:cs="Calibri"/>
          <w:sz w:val="24"/>
          <w:szCs w:val="20"/>
          <w:lang w:bidi="en-US"/>
        </w:rPr>
        <w:t>and</w:t>
      </w:r>
      <w:r w:rsidRPr="00501A8F">
        <w:rPr>
          <w:rFonts w:ascii="Calibri" w:eastAsia="Calibri" w:hAnsi="Calibri" w:cs="Calibri"/>
          <w:spacing w:val="-5"/>
          <w:sz w:val="24"/>
          <w:szCs w:val="20"/>
          <w:lang w:bidi="en-US"/>
        </w:rPr>
        <w:t xml:space="preserve"> </w:t>
      </w:r>
      <w:r w:rsidRPr="00501A8F">
        <w:rPr>
          <w:rFonts w:ascii="Calibri" w:eastAsia="Calibri" w:hAnsi="Calibri" w:cs="Calibri"/>
          <w:sz w:val="24"/>
          <w:szCs w:val="20"/>
          <w:lang w:bidi="en-US"/>
        </w:rPr>
        <w:t>complete a scholarly (major) paper demonstrating their knowledge and ability to integrate across business, engineering, and health</w:t>
      </w:r>
      <w:r w:rsidRPr="00501A8F">
        <w:rPr>
          <w:rFonts w:ascii="Calibri" w:eastAsia="Calibri" w:hAnsi="Calibri" w:cs="Calibri"/>
          <w:spacing w:val="-7"/>
          <w:sz w:val="24"/>
          <w:szCs w:val="20"/>
          <w:lang w:bidi="en-US"/>
        </w:rPr>
        <w:t xml:space="preserve"> </w:t>
      </w:r>
      <w:r w:rsidRPr="00501A8F">
        <w:rPr>
          <w:rFonts w:ascii="Calibri" w:eastAsia="Calibri" w:hAnsi="Calibri" w:cs="Calibri"/>
          <w:sz w:val="24"/>
          <w:szCs w:val="20"/>
          <w:lang w:bidi="en-US"/>
        </w:rPr>
        <w:t>sciences.</w:t>
      </w:r>
    </w:p>
    <w:p w14:paraId="35D6E81A" w14:textId="77777777" w:rsidR="00A34191" w:rsidRPr="006C09A7" w:rsidRDefault="00A34191" w:rsidP="006C09A7">
      <w:pPr>
        <w:pStyle w:val="NoSpacing"/>
        <w:rPr>
          <w:rFonts w:ascii="Calibri" w:eastAsia="Calibri" w:hAnsi="Calibri" w:cs="Calibri"/>
          <w:sz w:val="24"/>
          <w:szCs w:val="24"/>
          <w:lang w:bidi="en-US"/>
        </w:rPr>
      </w:pPr>
    </w:p>
    <w:p w14:paraId="1092ECEA" w14:textId="77777777" w:rsidR="00A34191" w:rsidRPr="00DF07B7" w:rsidRDefault="00A34191" w:rsidP="00DF07B7">
      <w:pPr>
        <w:pStyle w:val="Heading3"/>
        <w:rPr>
          <w:rFonts w:eastAsia="Calibri"/>
          <w:sz w:val="28"/>
          <w:szCs w:val="28"/>
          <w:lang w:bidi="en-US"/>
        </w:rPr>
      </w:pPr>
      <w:bookmarkStart w:id="11" w:name="_Toc144474982"/>
      <w:r w:rsidRPr="00DF07B7">
        <w:rPr>
          <w:rFonts w:eastAsia="Calibri"/>
          <w:sz w:val="28"/>
          <w:szCs w:val="28"/>
          <w:lang w:bidi="en-US"/>
        </w:rPr>
        <w:t>Thesis-Based Study</w:t>
      </w:r>
      <w:bookmarkEnd w:id="11"/>
    </w:p>
    <w:p w14:paraId="6F977AB6" w14:textId="77777777" w:rsidR="00A34191" w:rsidRPr="00501A8F" w:rsidRDefault="00A34191" w:rsidP="00501A8F">
      <w:pPr>
        <w:rPr>
          <w:rFonts w:ascii="Calibri" w:eastAsia="Calibri" w:hAnsi="Calibri" w:cs="Calibri"/>
          <w:sz w:val="24"/>
          <w:szCs w:val="20"/>
          <w:lang w:bidi="en-US"/>
        </w:rPr>
      </w:pPr>
      <w:r w:rsidRPr="00501A8F">
        <w:rPr>
          <w:rFonts w:ascii="Calibri" w:eastAsia="Calibri" w:hAnsi="Calibri" w:cs="Calibri"/>
          <w:sz w:val="24"/>
          <w:szCs w:val="20"/>
          <w:lang w:bidi="en-US"/>
        </w:rPr>
        <w:t>The thesis option is designed for students considering a PhD. Thesis students are expected to focus their eHealth</w:t>
      </w:r>
      <w:r w:rsidRPr="00501A8F">
        <w:rPr>
          <w:rFonts w:ascii="Calibri" w:eastAsia="Calibri" w:hAnsi="Calibri" w:cs="Calibri"/>
          <w:spacing w:val="-9"/>
          <w:sz w:val="24"/>
          <w:szCs w:val="20"/>
          <w:lang w:bidi="en-US"/>
        </w:rPr>
        <w:t xml:space="preserve"> </w:t>
      </w:r>
      <w:r w:rsidRPr="00501A8F">
        <w:rPr>
          <w:rFonts w:ascii="Calibri" w:eastAsia="Calibri" w:hAnsi="Calibri" w:cs="Calibri"/>
          <w:sz w:val="24"/>
          <w:szCs w:val="20"/>
          <w:lang w:bidi="en-US"/>
        </w:rPr>
        <w:t>knowledge</w:t>
      </w:r>
      <w:r w:rsidRPr="00501A8F">
        <w:rPr>
          <w:rFonts w:ascii="Calibri" w:eastAsia="Calibri" w:hAnsi="Calibri" w:cs="Calibri"/>
          <w:spacing w:val="-6"/>
          <w:sz w:val="24"/>
          <w:szCs w:val="20"/>
          <w:lang w:bidi="en-US"/>
        </w:rPr>
        <w:t xml:space="preserve"> </w:t>
      </w:r>
      <w:r w:rsidRPr="00501A8F">
        <w:rPr>
          <w:rFonts w:ascii="Calibri" w:eastAsia="Calibri" w:hAnsi="Calibri" w:cs="Calibri"/>
          <w:sz w:val="24"/>
          <w:szCs w:val="20"/>
          <w:lang w:bidi="en-US"/>
        </w:rPr>
        <w:t>based</w:t>
      </w:r>
      <w:r w:rsidRPr="00501A8F">
        <w:rPr>
          <w:rFonts w:ascii="Calibri" w:eastAsia="Calibri" w:hAnsi="Calibri" w:cs="Calibri"/>
          <w:spacing w:val="-9"/>
          <w:sz w:val="24"/>
          <w:szCs w:val="20"/>
          <w:lang w:bidi="en-US"/>
        </w:rPr>
        <w:t xml:space="preserve"> </w:t>
      </w:r>
      <w:r w:rsidRPr="00501A8F">
        <w:rPr>
          <w:rFonts w:ascii="Calibri" w:eastAsia="Calibri" w:hAnsi="Calibri" w:cs="Calibri"/>
          <w:sz w:val="24"/>
          <w:szCs w:val="20"/>
          <w:lang w:bidi="en-US"/>
        </w:rPr>
        <w:t>upon</w:t>
      </w:r>
      <w:r w:rsidRPr="00501A8F">
        <w:rPr>
          <w:rFonts w:ascii="Calibri" w:eastAsia="Calibri" w:hAnsi="Calibri" w:cs="Calibri"/>
          <w:spacing w:val="-3"/>
          <w:sz w:val="24"/>
          <w:szCs w:val="20"/>
          <w:lang w:bidi="en-US"/>
        </w:rPr>
        <w:t xml:space="preserve"> </w:t>
      </w:r>
      <w:r w:rsidRPr="00501A8F">
        <w:rPr>
          <w:rFonts w:ascii="Calibri" w:eastAsia="Calibri" w:hAnsi="Calibri" w:cs="Calibri"/>
          <w:sz w:val="24"/>
          <w:szCs w:val="20"/>
          <w:lang w:bidi="en-US"/>
        </w:rPr>
        <w:t>their</w:t>
      </w:r>
      <w:r w:rsidRPr="00501A8F">
        <w:rPr>
          <w:rFonts w:ascii="Calibri" w:eastAsia="Calibri" w:hAnsi="Calibri" w:cs="Calibri"/>
          <w:spacing w:val="-8"/>
          <w:sz w:val="24"/>
          <w:szCs w:val="20"/>
          <w:lang w:bidi="en-US"/>
        </w:rPr>
        <w:t xml:space="preserve"> </w:t>
      </w:r>
      <w:r w:rsidRPr="00501A8F">
        <w:rPr>
          <w:rFonts w:ascii="Calibri" w:eastAsia="Calibri" w:hAnsi="Calibri" w:cs="Calibri"/>
          <w:sz w:val="24"/>
          <w:szCs w:val="20"/>
          <w:lang w:bidi="en-US"/>
        </w:rPr>
        <w:t>thesis</w:t>
      </w:r>
      <w:r w:rsidRPr="00501A8F">
        <w:rPr>
          <w:rFonts w:ascii="Calibri" w:eastAsia="Calibri" w:hAnsi="Calibri" w:cs="Calibri"/>
          <w:spacing w:val="-7"/>
          <w:sz w:val="24"/>
          <w:szCs w:val="20"/>
          <w:lang w:bidi="en-US"/>
        </w:rPr>
        <w:t xml:space="preserve"> </w:t>
      </w:r>
      <w:r w:rsidRPr="00501A8F">
        <w:rPr>
          <w:rFonts w:ascii="Calibri" w:eastAsia="Calibri" w:hAnsi="Calibri" w:cs="Calibri"/>
          <w:sz w:val="24"/>
          <w:szCs w:val="20"/>
          <w:lang w:bidi="en-US"/>
        </w:rPr>
        <w:t>topic.</w:t>
      </w:r>
      <w:r w:rsidRPr="00501A8F">
        <w:rPr>
          <w:rFonts w:ascii="Calibri" w:eastAsia="Calibri" w:hAnsi="Calibri" w:cs="Calibri"/>
          <w:spacing w:val="-2"/>
          <w:sz w:val="24"/>
          <w:szCs w:val="20"/>
          <w:lang w:bidi="en-US"/>
        </w:rPr>
        <w:t xml:space="preserve"> </w:t>
      </w:r>
      <w:r w:rsidRPr="00501A8F">
        <w:rPr>
          <w:rFonts w:ascii="Calibri" w:eastAsia="Calibri" w:hAnsi="Calibri" w:cs="Calibri"/>
          <w:sz w:val="24"/>
          <w:szCs w:val="20"/>
          <w:lang w:bidi="en-US"/>
        </w:rPr>
        <w:t>The</w:t>
      </w:r>
      <w:r w:rsidRPr="00501A8F">
        <w:rPr>
          <w:rFonts w:ascii="Calibri" w:eastAsia="Calibri" w:hAnsi="Calibri" w:cs="Calibri"/>
          <w:spacing w:val="-2"/>
          <w:sz w:val="24"/>
          <w:szCs w:val="20"/>
          <w:lang w:bidi="en-US"/>
        </w:rPr>
        <w:t xml:space="preserve"> </w:t>
      </w:r>
      <w:r w:rsidRPr="00501A8F">
        <w:rPr>
          <w:rFonts w:ascii="Calibri" w:eastAsia="Calibri" w:hAnsi="Calibri" w:cs="Calibri"/>
          <w:sz w:val="24"/>
          <w:szCs w:val="20"/>
          <w:lang w:bidi="en-US"/>
        </w:rPr>
        <w:t>thesis</w:t>
      </w:r>
      <w:r w:rsidRPr="00501A8F">
        <w:rPr>
          <w:rFonts w:ascii="Calibri" w:eastAsia="Calibri" w:hAnsi="Calibri" w:cs="Calibri"/>
          <w:spacing w:val="-8"/>
          <w:sz w:val="24"/>
          <w:szCs w:val="20"/>
          <w:lang w:bidi="en-US"/>
        </w:rPr>
        <w:t xml:space="preserve"> </w:t>
      </w:r>
      <w:r w:rsidRPr="00501A8F">
        <w:rPr>
          <w:rFonts w:ascii="Calibri" w:eastAsia="Calibri" w:hAnsi="Calibri" w:cs="Calibri"/>
          <w:sz w:val="24"/>
          <w:szCs w:val="20"/>
          <w:lang w:bidi="en-US"/>
        </w:rPr>
        <w:t>option</w:t>
      </w:r>
      <w:r w:rsidRPr="00501A8F">
        <w:rPr>
          <w:rFonts w:ascii="Calibri" w:eastAsia="Calibri" w:hAnsi="Calibri" w:cs="Calibri"/>
          <w:spacing w:val="-8"/>
          <w:sz w:val="24"/>
          <w:szCs w:val="20"/>
          <w:lang w:bidi="en-US"/>
        </w:rPr>
        <w:t xml:space="preserve"> </w:t>
      </w:r>
      <w:r w:rsidRPr="00501A8F">
        <w:rPr>
          <w:rFonts w:ascii="Calibri" w:eastAsia="Calibri" w:hAnsi="Calibri" w:cs="Calibri"/>
          <w:sz w:val="24"/>
          <w:szCs w:val="20"/>
          <w:lang w:bidi="en-US"/>
        </w:rPr>
        <w:t>takes</w:t>
      </w:r>
      <w:r w:rsidRPr="00501A8F">
        <w:rPr>
          <w:rFonts w:ascii="Calibri" w:eastAsia="Calibri" w:hAnsi="Calibri" w:cs="Calibri"/>
          <w:spacing w:val="-7"/>
          <w:sz w:val="24"/>
          <w:szCs w:val="20"/>
          <w:lang w:bidi="en-US"/>
        </w:rPr>
        <w:t xml:space="preserve"> one </w:t>
      </w:r>
      <w:r w:rsidRPr="00501A8F">
        <w:rPr>
          <w:rFonts w:ascii="Calibri" w:eastAsia="Calibri" w:hAnsi="Calibri" w:cs="Calibri"/>
          <w:sz w:val="24"/>
          <w:szCs w:val="20"/>
          <w:lang w:bidi="en-US"/>
        </w:rPr>
        <w:t>or</w:t>
      </w:r>
      <w:r w:rsidRPr="00501A8F">
        <w:rPr>
          <w:rFonts w:ascii="Calibri" w:eastAsia="Calibri" w:hAnsi="Calibri" w:cs="Calibri"/>
          <w:spacing w:val="-2"/>
          <w:sz w:val="24"/>
          <w:szCs w:val="20"/>
          <w:lang w:bidi="en-US"/>
        </w:rPr>
        <w:t xml:space="preserve"> </w:t>
      </w:r>
      <w:r w:rsidRPr="00501A8F">
        <w:rPr>
          <w:rFonts w:ascii="Calibri" w:eastAsia="Calibri" w:hAnsi="Calibri" w:cs="Calibri"/>
          <w:sz w:val="24"/>
          <w:szCs w:val="20"/>
          <w:lang w:bidi="en-US"/>
        </w:rPr>
        <w:t>more</w:t>
      </w:r>
      <w:r w:rsidRPr="00501A8F">
        <w:rPr>
          <w:rFonts w:ascii="Calibri" w:eastAsia="Calibri" w:hAnsi="Calibri" w:cs="Calibri"/>
          <w:spacing w:val="-7"/>
          <w:sz w:val="24"/>
          <w:szCs w:val="20"/>
          <w:lang w:bidi="en-US"/>
        </w:rPr>
        <w:t xml:space="preserve"> </w:t>
      </w:r>
      <w:r w:rsidRPr="00501A8F">
        <w:rPr>
          <w:rFonts w:ascii="Calibri" w:eastAsia="Calibri" w:hAnsi="Calibri" w:cs="Calibri"/>
          <w:sz w:val="24"/>
          <w:szCs w:val="20"/>
          <w:lang w:bidi="en-US"/>
        </w:rPr>
        <w:t>semesters</w:t>
      </w:r>
      <w:r w:rsidRPr="00501A8F">
        <w:rPr>
          <w:rFonts w:ascii="Calibri" w:eastAsia="Calibri" w:hAnsi="Calibri" w:cs="Calibri"/>
          <w:spacing w:val="-7"/>
          <w:sz w:val="24"/>
          <w:szCs w:val="20"/>
          <w:lang w:bidi="en-US"/>
        </w:rPr>
        <w:t xml:space="preserve"> </w:t>
      </w:r>
      <w:r w:rsidRPr="00501A8F">
        <w:rPr>
          <w:rFonts w:ascii="Calibri" w:eastAsia="Calibri" w:hAnsi="Calibri" w:cs="Calibri"/>
          <w:sz w:val="24"/>
          <w:szCs w:val="20"/>
          <w:lang w:bidi="en-US"/>
        </w:rPr>
        <w:t>than</w:t>
      </w:r>
      <w:r w:rsidRPr="00501A8F">
        <w:rPr>
          <w:rFonts w:ascii="Calibri" w:eastAsia="Calibri" w:hAnsi="Calibri" w:cs="Calibri"/>
          <w:spacing w:val="-4"/>
          <w:sz w:val="24"/>
          <w:szCs w:val="20"/>
          <w:lang w:bidi="en-US"/>
        </w:rPr>
        <w:t xml:space="preserve"> </w:t>
      </w:r>
      <w:r w:rsidRPr="00501A8F">
        <w:rPr>
          <w:rFonts w:ascii="Calibri" w:eastAsia="Calibri" w:hAnsi="Calibri" w:cs="Calibri"/>
          <w:sz w:val="24"/>
          <w:szCs w:val="20"/>
          <w:lang w:bidi="en-US"/>
        </w:rPr>
        <w:t>the course-based program, due to the time requirements of completing and defending a thesis. The eHealth program</w:t>
      </w:r>
      <w:r w:rsidRPr="00501A8F">
        <w:rPr>
          <w:rFonts w:ascii="Calibri" w:eastAsia="Calibri" w:hAnsi="Calibri" w:cs="Calibri"/>
          <w:spacing w:val="-7"/>
          <w:sz w:val="24"/>
          <w:szCs w:val="20"/>
          <w:lang w:bidi="en-US"/>
        </w:rPr>
        <w:t xml:space="preserve"> </w:t>
      </w:r>
      <w:r w:rsidRPr="00501A8F">
        <w:rPr>
          <w:rFonts w:ascii="Calibri" w:eastAsia="Calibri" w:hAnsi="Calibri" w:cs="Calibri"/>
          <w:sz w:val="24"/>
          <w:szCs w:val="20"/>
          <w:lang w:bidi="en-US"/>
        </w:rPr>
        <w:t>does</w:t>
      </w:r>
      <w:r w:rsidRPr="00501A8F">
        <w:rPr>
          <w:rFonts w:ascii="Calibri" w:eastAsia="Calibri" w:hAnsi="Calibri" w:cs="Calibri"/>
          <w:spacing w:val="-8"/>
          <w:sz w:val="24"/>
          <w:szCs w:val="20"/>
          <w:lang w:bidi="en-US"/>
        </w:rPr>
        <w:t xml:space="preserve"> </w:t>
      </w:r>
      <w:r w:rsidRPr="00501A8F">
        <w:rPr>
          <w:rFonts w:ascii="Calibri" w:eastAsia="Calibri" w:hAnsi="Calibri" w:cs="Calibri"/>
          <w:sz w:val="24"/>
          <w:szCs w:val="20"/>
          <w:lang w:bidi="en-US"/>
        </w:rPr>
        <w:t>not</w:t>
      </w:r>
      <w:r w:rsidRPr="00501A8F">
        <w:rPr>
          <w:rFonts w:ascii="Calibri" w:eastAsia="Calibri" w:hAnsi="Calibri" w:cs="Calibri"/>
          <w:spacing w:val="-4"/>
          <w:sz w:val="24"/>
          <w:szCs w:val="20"/>
          <w:lang w:bidi="en-US"/>
        </w:rPr>
        <w:t xml:space="preserve"> </w:t>
      </w:r>
      <w:r w:rsidRPr="00501A8F">
        <w:rPr>
          <w:rFonts w:ascii="Calibri" w:eastAsia="Calibri" w:hAnsi="Calibri" w:cs="Calibri"/>
          <w:sz w:val="24"/>
          <w:szCs w:val="20"/>
          <w:lang w:bidi="en-US"/>
        </w:rPr>
        <w:t>have</w:t>
      </w:r>
      <w:r w:rsidRPr="00501A8F">
        <w:rPr>
          <w:rFonts w:ascii="Calibri" w:eastAsia="Calibri" w:hAnsi="Calibri" w:cs="Calibri"/>
          <w:spacing w:val="-8"/>
          <w:sz w:val="24"/>
          <w:szCs w:val="20"/>
          <w:lang w:bidi="en-US"/>
        </w:rPr>
        <w:t xml:space="preserve"> </w:t>
      </w:r>
      <w:r w:rsidRPr="00501A8F">
        <w:rPr>
          <w:rFonts w:ascii="Calibri" w:eastAsia="Calibri" w:hAnsi="Calibri" w:cs="Calibri"/>
          <w:sz w:val="24"/>
          <w:szCs w:val="20"/>
          <w:lang w:bidi="en-US"/>
        </w:rPr>
        <w:t>its</w:t>
      </w:r>
      <w:r w:rsidRPr="00501A8F">
        <w:rPr>
          <w:rFonts w:ascii="Calibri" w:eastAsia="Calibri" w:hAnsi="Calibri" w:cs="Calibri"/>
          <w:spacing w:val="-7"/>
          <w:sz w:val="24"/>
          <w:szCs w:val="20"/>
          <w:lang w:bidi="en-US"/>
        </w:rPr>
        <w:t xml:space="preserve"> </w:t>
      </w:r>
      <w:r w:rsidRPr="00501A8F">
        <w:rPr>
          <w:rFonts w:ascii="Calibri" w:eastAsia="Calibri" w:hAnsi="Calibri" w:cs="Calibri"/>
          <w:sz w:val="24"/>
          <w:szCs w:val="20"/>
          <w:lang w:bidi="en-US"/>
        </w:rPr>
        <w:t>own</w:t>
      </w:r>
      <w:r w:rsidRPr="00501A8F">
        <w:rPr>
          <w:rFonts w:ascii="Calibri" w:eastAsia="Calibri" w:hAnsi="Calibri" w:cs="Calibri"/>
          <w:spacing w:val="-9"/>
          <w:sz w:val="24"/>
          <w:szCs w:val="20"/>
          <w:lang w:bidi="en-US"/>
        </w:rPr>
        <w:t xml:space="preserve"> </w:t>
      </w:r>
      <w:r w:rsidRPr="00501A8F">
        <w:rPr>
          <w:rFonts w:ascii="Calibri" w:eastAsia="Calibri" w:hAnsi="Calibri" w:cs="Calibri"/>
          <w:sz w:val="24"/>
          <w:szCs w:val="20"/>
          <w:lang w:bidi="en-US"/>
        </w:rPr>
        <w:t>PhD</w:t>
      </w:r>
      <w:r w:rsidRPr="00501A8F">
        <w:rPr>
          <w:rFonts w:ascii="Calibri" w:eastAsia="Calibri" w:hAnsi="Calibri" w:cs="Calibri"/>
          <w:spacing w:val="-5"/>
          <w:sz w:val="24"/>
          <w:szCs w:val="20"/>
          <w:lang w:bidi="en-US"/>
        </w:rPr>
        <w:t xml:space="preserve"> </w:t>
      </w:r>
      <w:r w:rsidRPr="00501A8F">
        <w:rPr>
          <w:rFonts w:ascii="Calibri" w:eastAsia="Calibri" w:hAnsi="Calibri" w:cs="Calibri"/>
          <w:sz w:val="24"/>
          <w:szCs w:val="20"/>
          <w:lang w:bidi="en-US"/>
        </w:rPr>
        <w:t>program;</w:t>
      </w:r>
      <w:r w:rsidRPr="00501A8F">
        <w:rPr>
          <w:rFonts w:ascii="Calibri" w:eastAsia="Calibri" w:hAnsi="Calibri" w:cs="Calibri"/>
          <w:spacing w:val="-5"/>
          <w:sz w:val="24"/>
          <w:szCs w:val="20"/>
          <w:lang w:bidi="en-US"/>
        </w:rPr>
        <w:t xml:space="preserve"> </w:t>
      </w:r>
      <w:r w:rsidRPr="00501A8F">
        <w:rPr>
          <w:rFonts w:ascii="Calibri" w:eastAsia="Calibri" w:hAnsi="Calibri" w:cs="Calibri"/>
          <w:sz w:val="24"/>
          <w:szCs w:val="20"/>
          <w:lang w:bidi="en-US"/>
        </w:rPr>
        <w:t>thus,</w:t>
      </w:r>
      <w:r w:rsidRPr="00501A8F">
        <w:rPr>
          <w:rFonts w:ascii="Calibri" w:eastAsia="Calibri" w:hAnsi="Calibri" w:cs="Calibri"/>
          <w:spacing w:val="-8"/>
          <w:sz w:val="24"/>
          <w:szCs w:val="20"/>
          <w:lang w:bidi="en-US"/>
        </w:rPr>
        <w:t xml:space="preserve"> </w:t>
      </w:r>
      <w:r w:rsidRPr="00501A8F">
        <w:rPr>
          <w:rFonts w:ascii="Calibri" w:eastAsia="Calibri" w:hAnsi="Calibri" w:cs="Calibri"/>
          <w:sz w:val="24"/>
          <w:szCs w:val="20"/>
          <w:lang w:bidi="en-US"/>
        </w:rPr>
        <w:t>students</w:t>
      </w:r>
      <w:r w:rsidRPr="00501A8F">
        <w:rPr>
          <w:rFonts w:ascii="Calibri" w:eastAsia="Calibri" w:hAnsi="Calibri" w:cs="Calibri"/>
          <w:spacing w:val="-7"/>
          <w:sz w:val="24"/>
          <w:szCs w:val="20"/>
          <w:lang w:bidi="en-US"/>
        </w:rPr>
        <w:t xml:space="preserve"> </w:t>
      </w:r>
      <w:r w:rsidRPr="00501A8F">
        <w:rPr>
          <w:rFonts w:ascii="Calibri" w:eastAsia="Calibri" w:hAnsi="Calibri" w:cs="Calibri"/>
          <w:sz w:val="24"/>
          <w:szCs w:val="20"/>
          <w:lang w:bidi="en-US"/>
        </w:rPr>
        <w:t>are</w:t>
      </w:r>
      <w:r w:rsidRPr="00501A8F">
        <w:rPr>
          <w:rFonts w:ascii="Calibri" w:eastAsia="Calibri" w:hAnsi="Calibri" w:cs="Calibri"/>
          <w:spacing w:val="-7"/>
          <w:sz w:val="24"/>
          <w:szCs w:val="20"/>
          <w:lang w:bidi="en-US"/>
        </w:rPr>
        <w:t xml:space="preserve"> </w:t>
      </w:r>
      <w:r w:rsidRPr="00501A8F">
        <w:rPr>
          <w:rFonts w:ascii="Calibri" w:eastAsia="Calibri" w:hAnsi="Calibri" w:cs="Calibri"/>
          <w:sz w:val="24"/>
          <w:szCs w:val="20"/>
          <w:lang w:bidi="en-US"/>
        </w:rPr>
        <w:t>encouraged</w:t>
      </w:r>
      <w:r w:rsidRPr="00501A8F">
        <w:rPr>
          <w:rFonts w:ascii="Calibri" w:eastAsia="Calibri" w:hAnsi="Calibri" w:cs="Calibri"/>
          <w:spacing w:val="-8"/>
          <w:sz w:val="24"/>
          <w:szCs w:val="20"/>
          <w:lang w:bidi="en-US"/>
        </w:rPr>
        <w:t xml:space="preserve"> </w:t>
      </w:r>
      <w:r w:rsidRPr="00501A8F">
        <w:rPr>
          <w:rFonts w:ascii="Calibri" w:eastAsia="Calibri" w:hAnsi="Calibri" w:cs="Calibri"/>
          <w:sz w:val="24"/>
          <w:szCs w:val="20"/>
          <w:lang w:bidi="en-US"/>
        </w:rPr>
        <w:t>to</w:t>
      </w:r>
      <w:r w:rsidRPr="00501A8F">
        <w:rPr>
          <w:rFonts w:ascii="Calibri" w:eastAsia="Calibri" w:hAnsi="Calibri" w:cs="Calibri"/>
          <w:spacing w:val="-9"/>
          <w:sz w:val="24"/>
          <w:szCs w:val="20"/>
          <w:lang w:bidi="en-US"/>
        </w:rPr>
        <w:t xml:space="preserve"> </w:t>
      </w:r>
      <w:r w:rsidRPr="00501A8F">
        <w:rPr>
          <w:rFonts w:ascii="Calibri" w:eastAsia="Calibri" w:hAnsi="Calibri" w:cs="Calibri"/>
          <w:sz w:val="24"/>
          <w:szCs w:val="20"/>
          <w:lang w:bidi="en-US"/>
        </w:rPr>
        <w:t>apply</w:t>
      </w:r>
      <w:r w:rsidRPr="00501A8F">
        <w:rPr>
          <w:rFonts w:ascii="Calibri" w:eastAsia="Calibri" w:hAnsi="Calibri" w:cs="Calibri"/>
          <w:spacing w:val="-6"/>
          <w:sz w:val="24"/>
          <w:szCs w:val="20"/>
          <w:lang w:bidi="en-US"/>
        </w:rPr>
        <w:t xml:space="preserve"> </w:t>
      </w:r>
      <w:r w:rsidRPr="00501A8F">
        <w:rPr>
          <w:rFonts w:ascii="Calibri" w:eastAsia="Calibri" w:hAnsi="Calibri" w:cs="Calibri"/>
          <w:sz w:val="24"/>
          <w:szCs w:val="20"/>
          <w:lang w:bidi="en-US"/>
        </w:rPr>
        <w:t>to</w:t>
      </w:r>
      <w:r w:rsidRPr="00501A8F">
        <w:rPr>
          <w:rFonts w:ascii="Calibri" w:eastAsia="Calibri" w:hAnsi="Calibri" w:cs="Calibri"/>
          <w:spacing w:val="-4"/>
          <w:sz w:val="24"/>
          <w:szCs w:val="20"/>
          <w:lang w:bidi="en-US"/>
        </w:rPr>
        <w:t xml:space="preserve"> </w:t>
      </w:r>
      <w:r w:rsidRPr="00501A8F">
        <w:rPr>
          <w:rFonts w:ascii="Calibri" w:eastAsia="Calibri" w:hAnsi="Calibri" w:cs="Calibri"/>
          <w:sz w:val="24"/>
          <w:szCs w:val="20"/>
          <w:lang w:bidi="en-US"/>
        </w:rPr>
        <w:t>other</w:t>
      </w:r>
      <w:r w:rsidRPr="00501A8F">
        <w:rPr>
          <w:rFonts w:ascii="Calibri" w:eastAsia="Calibri" w:hAnsi="Calibri" w:cs="Calibri"/>
          <w:spacing w:val="-2"/>
          <w:sz w:val="24"/>
          <w:szCs w:val="20"/>
          <w:lang w:bidi="en-US"/>
        </w:rPr>
        <w:t xml:space="preserve"> </w:t>
      </w:r>
      <w:r w:rsidRPr="00501A8F">
        <w:rPr>
          <w:rFonts w:ascii="Calibri" w:eastAsia="Calibri" w:hAnsi="Calibri" w:cs="Calibri"/>
          <w:sz w:val="24"/>
          <w:szCs w:val="20"/>
          <w:lang w:bidi="en-US"/>
        </w:rPr>
        <w:t xml:space="preserve">McMaster departments or to other universities to further their studies. Examples of potential </w:t>
      </w:r>
    </w:p>
    <w:p w14:paraId="75133D03" w14:textId="0DCBD61C" w:rsidR="00501A8F" w:rsidRPr="00A36AB6" w:rsidRDefault="00A34191" w:rsidP="00501A8F">
      <w:pPr>
        <w:rPr>
          <w:rFonts w:ascii="Calibri" w:eastAsia="Calibri" w:hAnsi="Calibri" w:cs="Calibri"/>
          <w:sz w:val="24"/>
          <w:szCs w:val="20"/>
          <w:lang w:bidi="en-US"/>
        </w:rPr>
      </w:pPr>
      <w:r w:rsidRPr="00501A8F">
        <w:rPr>
          <w:rFonts w:ascii="Calibri" w:eastAsia="Calibri" w:hAnsi="Calibri" w:cs="Calibri"/>
          <w:sz w:val="24"/>
          <w:szCs w:val="20"/>
          <w:lang w:bidi="en-US"/>
        </w:rPr>
        <w:t>PhD programs at McMaster can be found in the departments of Electrical and Computer Engineering, Computing and Software Engineering, Biomedical Engineering, Information Systems, Nursing, Health Management, and Health Research Methodology. Canadian schools offering PhD programs in eHealth/informatics are Dalhousie University and University of</w:t>
      </w:r>
      <w:r w:rsidRPr="00501A8F">
        <w:rPr>
          <w:rFonts w:ascii="Calibri" w:eastAsia="Calibri" w:hAnsi="Calibri" w:cs="Calibri"/>
          <w:spacing w:val="-9"/>
          <w:sz w:val="24"/>
          <w:szCs w:val="20"/>
          <w:lang w:bidi="en-US"/>
        </w:rPr>
        <w:t xml:space="preserve"> </w:t>
      </w:r>
      <w:r w:rsidRPr="00501A8F">
        <w:rPr>
          <w:rFonts w:ascii="Calibri" w:eastAsia="Calibri" w:hAnsi="Calibri" w:cs="Calibri"/>
          <w:sz w:val="24"/>
          <w:szCs w:val="20"/>
          <w:lang w:bidi="en-US"/>
        </w:rPr>
        <w:t>Victoria</w:t>
      </w:r>
    </w:p>
    <w:p w14:paraId="1845F798" w14:textId="253CCAE4" w:rsidR="00C66268" w:rsidRPr="00BE4F4E" w:rsidRDefault="00D178D0" w:rsidP="00BE4F4E">
      <w:pPr>
        <w:pStyle w:val="Heading2"/>
        <w:rPr>
          <w:color w:val="7A003C"/>
          <w:sz w:val="48"/>
          <w:szCs w:val="20"/>
        </w:rPr>
      </w:pPr>
      <w:bookmarkStart w:id="12" w:name="_Toc112681638"/>
      <w:bookmarkStart w:id="13" w:name="_Toc144474983"/>
      <w:r w:rsidRPr="00D178D0">
        <w:rPr>
          <w:color w:val="7A003C"/>
          <w:sz w:val="48"/>
          <w:szCs w:val="20"/>
        </w:rPr>
        <w:lastRenderedPageBreak/>
        <w:t>Program Options and Requirements</w:t>
      </w:r>
      <w:bookmarkStart w:id="14" w:name="_Toc112681639"/>
      <w:bookmarkEnd w:id="12"/>
      <w:bookmarkEnd w:id="13"/>
    </w:p>
    <w:p w14:paraId="67FB9007" w14:textId="22259EB3" w:rsidR="00C66268" w:rsidRPr="003E1A4B" w:rsidRDefault="00C66268" w:rsidP="003E1A4B">
      <w:pPr>
        <w:pStyle w:val="Heading2"/>
      </w:pPr>
      <w:bookmarkStart w:id="15" w:name="_Toc144474984"/>
      <w:r w:rsidRPr="003E1A4B">
        <w:t>Full-Time Status</w:t>
      </w:r>
      <w:bookmarkEnd w:id="14"/>
      <w:bookmarkEnd w:id="15"/>
    </w:p>
    <w:p w14:paraId="31B115F4" w14:textId="61A04B86" w:rsidR="003811B1" w:rsidRDefault="00C66268" w:rsidP="00C66268">
      <w:pPr>
        <w:pStyle w:val="BodyText"/>
      </w:pPr>
      <w:r>
        <w:t xml:space="preserve">As specified in </w:t>
      </w:r>
      <w:hyperlink r:id="rId36" w:anchor="1.3_Responsibilities_of_Graduate_Students_to_the_University_" w:history="1">
        <w:r w:rsidRPr="00C66268">
          <w:rPr>
            <w:rStyle w:val="Hyperlink"/>
            <w:color w:val="0070C0"/>
          </w:rPr>
          <w:t>Section 1.3 of the SGS Calendar</w:t>
        </w:r>
      </w:hyperlink>
      <w:r w:rsidRPr="00C66268">
        <w:rPr>
          <w:color w:val="0070C0"/>
        </w:rPr>
        <w:t xml:space="preserve">, </w:t>
      </w:r>
      <w:r>
        <w:t>full-time graduate students are expected to be on campus for all three terms of the university year, except during internship employment or vacation. Students are required to attend all mandatory program components, including the internship career course and program seminars.</w:t>
      </w:r>
    </w:p>
    <w:p w14:paraId="2BE51369" w14:textId="3A960594" w:rsidR="00E8212A" w:rsidRPr="004B4D23" w:rsidRDefault="0025735A" w:rsidP="004B4D23">
      <w:pPr>
        <w:pStyle w:val="Heading2"/>
        <w:rPr>
          <w:color w:val="7A003C"/>
          <w:sz w:val="40"/>
          <w:szCs w:val="16"/>
        </w:rPr>
      </w:pPr>
      <w:bookmarkStart w:id="16" w:name="_Toc144474985"/>
      <w:r w:rsidRPr="0025735A">
        <w:rPr>
          <w:color w:val="7A003C"/>
          <w:sz w:val="40"/>
          <w:szCs w:val="16"/>
        </w:rPr>
        <w:t>Full-Time (Thesis)</w:t>
      </w:r>
      <w:bookmarkEnd w:id="16"/>
    </w:p>
    <w:p w14:paraId="0E17D498" w14:textId="53225065" w:rsidR="00EB5AB8" w:rsidRDefault="00EB5AB8" w:rsidP="00302639">
      <w:r>
        <w:rPr>
          <w:b/>
        </w:rPr>
        <w:t>Core courses: Four</w:t>
      </w:r>
      <w:r>
        <w:t xml:space="preserve"> core courses (eHealth 724, 736, 757) plus the eHealth statistics course (eHealth 705) or competency-based opt out for statistics (often the equivalent of a master’s level, but not a bachelor’s level</w:t>
      </w:r>
      <w:r>
        <w:rPr>
          <w:spacing w:val="-11"/>
        </w:rPr>
        <w:t xml:space="preserve"> </w:t>
      </w:r>
      <w:r>
        <w:t>course).</w:t>
      </w:r>
      <w:r>
        <w:rPr>
          <w:spacing w:val="-11"/>
        </w:rPr>
        <w:t xml:space="preserve"> </w:t>
      </w:r>
      <w:r>
        <w:t>If</w:t>
      </w:r>
      <w:r>
        <w:rPr>
          <w:spacing w:val="-12"/>
        </w:rPr>
        <w:t xml:space="preserve"> </w:t>
      </w:r>
      <w:r>
        <w:t>students</w:t>
      </w:r>
      <w:r>
        <w:rPr>
          <w:spacing w:val="-10"/>
        </w:rPr>
        <w:t xml:space="preserve"> </w:t>
      </w:r>
      <w:r>
        <w:t>are</w:t>
      </w:r>
      <w:r>
        <w:rPr>
          <w:spacing w:val="-13"/>
        </w:rPr>
        <w:t xml:space="preserve"> </w:t>
      </w:r>
      <w:r>
        <w:t>not</w:t>
      </w:r>
      <w:r>
        <w:rPr>
          <w:spacing w:val="-10"/>
        </w:rPr>
        <w:t xml:space="preserve"> </w:t>
      </w:r>
      <w:r>
        <w:t>obliged</w:t>
      </w:r>
      <w:r>
        <w:rPr>
          <w:spacing w:val="-14"/>
        </w:rPr>
        <w:t xml:space="preserve"> </w:t>
      </w:r>
      <w:r>
        <w:t>to</w:t>
      </w:r>
      <w:r>
        <w:rPr>
          <w:spacing w:val="-13"/>
        </w:rPr>
        <w:t xml:space="preserve"> </w:t>
      </w:r>
      <w:r>
        <w:t>take</w:t>
      </w:r>
      <w:r>
        <w:rPr>
          <w:spacing w:val="-12"/>
        </w:rPr>
        <w:t xml:space="preserve"> </w:t>
      </w:r>
      <w:r>
        <w:t>the</w:t>
      </w:r>
      <w:r>
        <w:rPr>
          <w:spacing w:val="-7"/>
        </w:rPr>
        <w:t xml:space="preserve"> </w:t>
      </w:r>
      <w:r>
        <w:t>statistics</w:t>
      </w:r>
      <w:r>
        <w:rPr>
          <w:spacing w:val="-13"/>
        </w:rPr>
        <w:t xml:space="preserve"> </w:t>
      </w:r>
      <w:r>
        <w:t>course,</w:t>
      </w:r>
      <w:r>
        <w:rPr>
          <w:spacing w:val="-10"/>
        </w:rPr>
        <w:t xml:space="preserve"> </w:t>
      </w:r>
      <w:r>
        <w:t>they</w:t>
      </w:r>
      <w:r>
        <w:rPr>
          <w:spacing w:val="-7"/>
        </w:rPr>
        <w:t xml:space="preserve"> </w:t>
      </w:r>
      <w:r>
        <w:t>must</w:t>
      </w:r>
      <w:r>
        <w:rPr>
          <w:spacing w:val="-15"/>
        </w:rPr>
        <w:t xml:space="preserve"> </w:t>
      </w:r>
      <w:r>
        <w:t>substitute</w:t>
      </w:r>
      <w:r>
        <w:rPr>
          <w:spacing w:val="-12"/>
        </w:rPr>
        <w:t xml:space="preserve"> </w:t>
      </w:r>
      <w:r>
        <w:t>another elective in its</w:t>
      </w:r>
      <w:r>
        <w:rPr>
          <w:spacing w:val="-7"/>
        </w:rPr>
        <w:t xml:space="preserve"> </w:t>
      </w:r>
      <w:r>
        <w:t>place</w:t>
      </w:r>
      <w:r w:rsidR="004B4D23">
        <w:t>.</w:t>
      </w:r>
    </w:p>
    <w:p w14:paraId="43437182" w14:textId="77777777" w:rsidR="00EB5AB8" w:rsidRDefault="00EB5AB8" w:rsidP="00302639">
      <w:r w:rsidRPr="006F13E0">
        <w:rPr>
          <w:b/>
        </w:rPr>
        <w:t xml:space="preserve">Electives: One </w:t>
      </w:r>
      <w:r>
        <w:t xml:space="preserve">minimum but could be more at the discretion of the student’s advisor or supervisor. Extra courses are often required for students with limited backgrounds in eHealth, or other areas related to their thesis such as a research </w:t>
      </w:r>
      <w:proofErr w:type="gramStart"/>
      <w:r>
        <w:t>methods</w:t>
      </w:r>
      <w:proofErr w:type="gramEnd"/>
      <w:r w:rsidRPr="006F13E0">
        <w:rPr>
          <w:spacing w:val="-12"/>
        </w:rPr>
        <w:t xml:space="preserve"> </w:t>
      </w:r>
      <w:r>
        <w:t>course</w:t>
      </w:r>
    </w:p>
    <w:p w14:paraId="0D66721B" w14:textId="77777777" w:rsidR="00EB5AB8" w:rsidRDefault="00EB5AB8" w:rsidP="00302639">
      <w:r>
        <w:t>Successful completion of SGS 101 (Ethics) and SGS 201 (Accessibility for Ontarians with Disabilities) in the first year of the</w:t>
      </w:r>
      <w:r w:rsidRPr="006F13E0">
        <w:rPr>
          <w:spacing w:val="-10"/>
        </w:rPr>
        <w:t xml:space="preserve"> </w:t>
      </w:r>
      <w:r>
        <w:t>program.</w:t>
      </w:r>
    </w:p>
    <w:p w14:paraId="2E341C2C" w14:textId="77777777" w:rsidR="00EB5AB8" w:rsidRDefault="00EB5AB8" w:rsidP="00302639">
      <w:r w:rsidRPr="006F13E0">
        <w:rPr>
          <w:b/>
        </w:rPr>
        <w:t>Internship:</w:t>
      </w:r>
      <w:r w:rsidRPr="006F13E0">
        <w:rPr>
          <w:b/>
          <w:spacing w:val="-5"/>
        </w:rPr>
        <w:t xml:space="preserve"> </w:t>
      </w:r>
      <w:r>
        <w:t>Successful</w:t>
      </w:r>
      <w:r w:rsidRPr="006F13E0">
        <w:rPr>
          <w:spacing w:val="-3"/>
        </w:rPr>
        <w:t xml:space="preserve"> </w:t>
      </w:r>
      <w:r>
        <w:t>completion</w:t>
      </w:r>
      <w:r w:rsidRPr="006F13E0">
        <w:rPr>
          <w:spacing w:val="-6"/>
        </w:rPr>
        <w:t xml:space="preserve"> </w:t>
      </w:r>
      <w:r>
        <w:t>of</w:t>
      </w:r>
      <w:r w:rsidRPr="006F13E0">
        <w:rPr>
          <w:spacing w:val="-5"/>
        </w:rPr>
        <w:t xml:space="preserve"> </w:t>
      </w:r>
      <w:r>
        <w:t>the</w:t>
      </w:r>
      <w:r w:rsidRPr="006F13E0">
        <w:rPr>
          <w:spacing w:val="-5"/>
        </w:rPr>
        <w:t xml:space="preserve"> </w:t>
      </w:r>
      <w:r>
        <w:t>full</w:t>
      </w:r>
      <w:r w:rsidRPr="006F13E0">
        <w:rPr>
          <w:spacing w:val="-3"/>
        </w:rPr>
        <w:t xml:space="preserve"> eight</w:t>
      </w:r>
      <w:r>
        <w:t>-month</w:t>
      </w:r>
      <w:r w:rsidRPr="006F13E0">
        <w:rPr>
          <w:spacing w:val="-6"/>
        </w:rPr>
        <w:t xml:space="preserve"> </w:t>
      </w:r>
      <w:r>
        <w:t>internship</w:t>
      </w:r>
      <w:r w:rsidRPr="006F13E0">
        <w:rPr>
          <w:spacing w:val="-6"/>
        </w:rPr>
        <w:t xml:space="preserve"> </w:t>
      </w:r>
      <w:r>
        <w:t>(eHealth</w:t>
      </w:r>
      <w:r w:rsidRPr="006F13E0">
        <w:rPr>
          <w:spacing w:val="-6"/>
        </w:rPr>
        <w:t xml:space="preserve"> </w:t>
      </w:r>
      <w:r>
        <w:t>798</w:t>
      </w:r>
      <w:r w:rsidRPr="006F13E0">
        <w:rPr>
          <w:spacing w:val="-6"/>
        </w:rPr>
        <w:t xml:space="preserve"> </w:t>
      </w:r>
      <w:r>
        <w:t>and</w:t>
      </w:r>
      <w:r w:rsidRPr="006F13E0">
        <w:rPr>
          <w:spacing w:val="-6"/>
        </w:rPr>
        <w:t xml:space="preserve"> </w:t>
      </w:r>
      <w:r>
        <w:t>799). Thesis</w:t>
      </w:r>
      <w:r w:rsidRPr="006F13E0">
        <w:rPr>
          <w:spacing w:val="-5"/>
        </w:rPr>
        <w:t xml:space="preserve"> </w:t>
      </w:r>
      <w:r>
        <w:t>students are</w:t>
      </w:r>
      <w:r w:rsidRPr="006F13E0">
        <w:rPr>
          <w:spacing w:val="-13"/>
        </w:rPr>
        <w:t xml:space="preserve"> </w:t>
      </w:r>
      <w:r>
        <w:t>encouraged</w:t>
      </w:r>
      <w:r w:rsidRPr="006F13E0">
        <w:rPr>
          <w:spacing w:val="-14"/>
        </w:rPr>
        <w:t xml:space="preserve"> </w:t>
      </w:r>
      <w:r>
        <w:t>to</w:t>
      </w:r>
      <w:r w:rsidRPr="006F13E0">
        <w:rPr>
          <w:spacing w:val="-13"/>
        </w:rPr>
        <w:t xml:space="preserve"> </w:t>
      </w:r>
      <w:r>
        <w:t>accept</w:t>
      </w:r>
      <w:r w:rsidRPr="006F13E0">
        <w:rPr>
          <w:spacing w:val="-15"/>
        </w:rPr>
        <w:t xml:space="preserve"> </w:t>
      </w:r>
      <w:r>
        <w:t>on</w:t>
      </w:r>
      <w:r w:rsidRPr="006F13E0">
        <w:rPr>
          <w:spacing w:val="-10"/>
        </w:rPr>
        <w:t xml:space="preserve"> </w:t>
      </w:r>
      <w:r>
        <w:t>campus,</w:t>
      </w:r>
      <w:r w:rsidRPr="006F13E0">
        <w:rPr>
          <w:spacing w:val="-10"/>
        </w:rPr>
        <w:t xml:space="preserve"> </w:t>
      </w:r>
      <w:r>
        <w:t>research-based</w:t>
      </w:r>
      <w:r w:rsidRPr="006F13E0">
        <w:rPr>
          <w:spacing w:val="-14"/>
        </w:rPr>
        <w:t xml:space="preserve"> </w:t>
      </w:r>
      <w:r>
        <w:t>internships</w:t>
      </w:r>
      <w:r w:rsidRPr="006F13E0">
        <w:rPr>
          <w:spacing w:val="-13"/>
        </w:rPr>
        <w:t xml:space="preserve"> </w:t>
      </w:r>
      <w:r>
        <w:t>when</w:t>
      </w:r>
      <w:r w:rsidRPr="006F13E0">
        <w:rPr>
          <w:spacing w:val="-14"/>
        </w:rPr>
        <w:t xml:space="preserve"> </w:t>
      </w:r>
      <w:r>
        <w:t>available.</w:t>
      </w:r>
      <w:r w:rsidRPr="006F13E0">
        <w:rPr>
          <w:spacing w:val="-16"/>
        </w:rPr>
        <w:t xml:space="preserve"> </w:t>
      </w:r>
      <w:r>
        <w:t>A</w:t>
      </w:r>
      <w:r w:rsidRPr="006F13E0">
        <w:rPr>
          <w:spacing w:val="-11"/>
        </w:rPr>
        <w:t xml:space="preserve"> </w:t>
      </w:r>
      <w:r>
        <w:t>complete</w:t>
      </w:r>
      <w:r w:rsidRPr="006F13E0">
        <w:rPr>
          <w:spacing w:val="-12"/>
        </w:rPr>
        <w:t xml:space="preserve"> </w:t>
      </w:r>
      <w:r>
        <w:t>internship record includes submission of offer letter, learning goals and objectives, performance evaluation by employer, internship report, and poster</w:t>
      </w:r>
      <w:r w:rsidRPr="006F13E0">
        <w:rPr>
          <w:spacing w:val="-13"/>
        </w:rPr>
        <w:t xml:space="preserve"> </w:t>
      </w:r>
      <w:r>
        <w:t>presentation.</w:t>
      </w:r>
    </w:p>
    <w:p w14:paraId="20299DD3" w14:textId="77777777" w:rsidR="00EB5AB8" w:rsidRDefault="00EB5AB8" w:rsidP="00302639">
      <w:r w:rsidRPr="006F13E0">
        <w:rPr>
          <w:b/>
        </w:rPr>
        <w:t xml:space="preserve">Thesis: </w:t>
      </w:r>
      <w:r>
        <w:t>In consultation with the thesis supervisor, thesis topics are to be selected and approved within two terms of registration. Students are required to have their proposal accepted by their thesis committee at</w:t>
      </w:r>
      <w:r w:rsidRPr="006F13E0">
        <w:rPr>
          <w:spacing w:val="-10"/>
        </w:rPr>
        <w:t xml:space="preserve"> </w:t>
      </w:r>
      <w:r>
        <w:t>the</w:t>
      </w:r>
      <w:r w:rsidRPr="006F13E0">
        <w:rPr>
          <w:spacing w:val="-6"/>
        </w:rPr>
        <w:t xml:space="preserve"> </w:t>
      </w:r>
      <w:r>
        <w:t>end</w:t>
      </w:r>
      <w:r w:rsidRPr="006F13E0">
        <w:rPr>
          <w:spacing w:val="-4"/>
        </w:rPr>
        <w:t xml:space="preserve"> </w:t>
      </w:r>
      <w:r>
        <w:t>of</w:t>
      </w:r>
      <w:r w:rsidRPr="006F13E0">
        <w:rPr>
          <w:spacing w:val="-2"/>
        </w:rPr>
        <w:t xml:space="preserve"> </w:t>
      </w:r>
      <w:r>
        <w:t>their</w:t>
      </w:r>
      <w:r w:rsidRPr="006F13E0">
        <w:rPr>
          <w:spacing w:val="-8"/>
        </w:rPr>
        <w:t xml:space="preserve"> </w:t>
      </w:r>
      <w:r>
        <w:t>second</w:t>
      </w:r>
      <w:r w:rsidRPr="006F13E0">
        <w:rPr>
          <w:spacing w:val="-3"/>
        </w:rPr>
        <w:t xml:space="preserve"> </w:t>
      </w:r>
      <w:r>
        <w:t>term</w:t>
      </w:r>
      <w:r w:rsidRPr="006F13E0">
        <w:rPr>
          <w:spacing w:val="-7"/>
        </w:rPr>
        <w:t xml:space="preserve"> </w:t>
      </w:r>
      <w:r>
        <w:t>(usually</w:t>
      </w:r>
      <w:r w:rsidRPr="006F13E0">
        <w:rPr>
          <w:spacing w:val="-6"/>
        </w:rPr>
        <w:t xml:space="preserve"> </w:t>
      </w:r>
      <w:r>
        <w:t>April).</w:t>
      </w:r>
      <w:r w:rsidRPr="006F13E0">
        <w:rPr>
          <w:spacing w:val="-6"/>
        </w:rPr>
        <w:t xml:space="preserve"> </w:t>
      </w:r>
      <w:r>
        <w:t>The</w:t>
      </w:r>
      <w:r w:rsidRPr="006F13E0">
        <w:rPr>
          <w:spacing w:val="-6"/>
        </w:rPr>
        <w:t xml:space="preserve"> </w:t>
      </w:r>
      <w:r>
        <w:t>thesis</w:t>
      </w:r>
      <w:r w:rsidRPr="006F13E0">
        <w:rPr>
          <w:spacing w:val="-8"/>
        </w:rPr>
        <w:t xml:space="preserve"> </w:t>
      </w:r>
      <w:r>
        <w:t>background</w:t>
      </w:r>
      <w:r w:rsidRPr="006F13E0">
        <w:rPr>
          <w:spacing w:val="-8"/>
        </w:rPr>
        <w:t xml:space="preserve"> </w:t>
      </w:r>
      <w:r>
        <w:t>and</w:t>
      </w:r>
      <w:r w:rsidRPr="006F13E0">
        <w:rPr>
          <w:spacing w:val="-9"/>
        </w:rPr>
        <w:t xml:space="preserve"> </w:t>
      </w:r>
      <w:r>
        <w:t>literature</w:t>
      </w:r>
      <w:r w:rsidRPr="006F13E0">
        <w:rPr>
          <w:spacing w:val="-6"/>
        </w:rPr>
        <w:t xml:space="preserve"> </w:t>
      </w:r>
      <w:r>
        <w:t>review</w:t>
      </w:r>
      <w:r w:rsidRPr="006F13E0">
        <w:rPr>
          <w:spacing w:val="-7"/>
        </w:rPr>
        <w:t xml:space="preserve"> </w:t>
      </w:r>
      <w:r>
        <w:t>are</w:t>
      </w:r>
      <w:r w:rsidRPr="006F13E0">
        <w:rPr>
          <w:spacing w:val="-6"/>
        </w:rPr>
        <w:t xml:space="preserve"> </w:t>
      </w:r>
      <w:r>
        <w:t>typically done in parallel with internship.</w:t>
      </w:r>
    </w:p>
    <w:p w14:paraId="77987952" w14:textId="77777777" w:rsidR="00EB5AB8" w:rsidRDefault="00EB5AB8" w:rsidP="00302639">
      <w:r w:rsidRPr="006F13E0">
        <w:rPr>
          <w:b/>
        </w:rPr>
        <w:t xml:space="preserve">Maximum course load: </w:t>
      </w:r>
      <w:r>
        <w:t xml:space="preserve">To allow appropriate focus on all topics/pillars in eHealth, </w:t>
      </w:r>
      <w:r w:rsidRPr="006F13E0">
        <w:rPr>
          <w:u w:val="single"/>
        </w:rPr>
        <w:t>a student is limited to a maximum of 3 courses</w:t>
      </w:r>
      <w:r>
        <w:t xml:space="preserve">, together with the internship career course and/or seminars, per academic term. The student may apply to the eHealth program for permission to take a course during their internship. Permission is granted based upon prior academic performance and in consultation with </w:t>
      </w:r>
      <w:proofErr w:type="gramStart"/>
      <w:r>
        <w:t>internship</w:t>
      </w:r>
      <w:proofErr w:type="gramEnd"/>
      <w:r w:rsidRPr="006F13E0">
        <w:rPr>
          <w:spacing w:val="-3"/>
        </w:rPr>
        <w:t xml:space="preserve"> </w:t>
      </w:r>
      <w:r>
        <w:t>employer.</w:t>
      </w:r>
    </w:p>
    <w:p w14:paraId="457A05B2" w14:textId="0DFD3ECB" w:rsidR="00A34191" w:rsidRDefault="00EB5AB8" w:rsidP="00302639">
      <w:r w:rsidRPr="006F13E0">
        <w:rPr>
          <w:b/>
        </w:rPr>
        <w:t>Maximum</w:t>
      </w:r>
      <w:r w:rsidRPr="006F13E0">
        <w:rPr>
          <w:b/>
          <w:spacing w:val="10"/>
        </w:rPr>
        <w:t xml:space="preserve"> </w:t>
      </w:r>
      <w:r w:rsidRPr="006F13E0">
        <w:rPr>
          <w:b/>
        </w:rPr>
        <w:t>length</w:t>
      </w:r>
      <w:r w:rsidRPr="006F13E0">
        <w:rPr>
          <w:b/>
          <w:spacing w:val="14"/>
        </w:rPr>
        <w:t xml:space="preserve"> </w:t>
      </w:r>
      <w:r w:rsidRPr="006F13E0">
        <w:rPr>
          <w:b/>
        </w:rPr>
        <w:t>of</w:t>
      </w:r>
      <w:r w:rsidRPr="006F13E0">
        <w:rPr>
          <w:b/>
          <w:spacing w:val="14"/>
        </w:rPr>
        <w:t xml:space="preserve"> </w:t>
      </w:r>
      <w:r w:rsidRPr="006F13E0">
        <w:rPr>
          <w:b/>
        </w:rPr>
        <w:t>the</w:t>
      </w:r>
      <w:r w:rsidRPr="006F13E0">
        <w:rPr>
          <w:b/>
          <w:spacing w:val="12"/>
        </w:rPr>
        <w:t xml:space="preserve"> </w:t>
      </w:r>
      <w:r w:rsidRPr="006F13E0">
        <w:rPr>
          <w:b/>
        </w:rPr>
        <w:t>program</w:t>
      </w:r>
      <w:r w:rsidRPr="006F13E0">
        <w:rPr>
          <w:b/>
          <w:spacing w:val="10"/>
        </w:rPr>
        <w:t xml:space="preserve"> </w:t>
      </w:r>
      <w:r>
        <w:t>is three</w:t>
      </w:r>
      <w:r w:rsidRPr="006F13E0">
        <w:rPr>
          <w:spacing w:val="12"/>
        </w:rPr>
        <w:t xml:space="preserve"> </w:t>
      </w:r>
      <w:r>
        <w:t>years,</w:t>
      </w:r>
      <w:r w:rsidRPr="006F13E0">
        <w:rPr>
          <w:spacing w:val="15"/>
        </w:rPr>
        <w:t xml:space="preserve"> </w:t>
      </w:r>
      <w:r>
        <w:t>at</w:t>
      </w:r>
      <w:r w:rsidRPr="006F13E0">
        <w:rPr>
          <w:spacing w:val="10"/>
        </w:rPr>
        <w:t xml:space="preserve"> </w:t>
      </w:r>
      <w:r>
        <w:t>which</w:t>
      </w:r>
      <w:r w:rsidRPr="006F13E0">
        <w:rPr>
          <w:spacing w:val="7"/>
        </w:rPr>
        <w:t xml:space="preserve"> </w:t>
      </w:r>
      <w:r>
        <w:t>point</w:t>
      </w:r>
      <w:r w:rsidRPr="006F13E0">
        <w:rPr>
          <w:spacing w:val="10"/>
        </w:rPr>
        <w:t xml:space="preserve"> </w:t>
      </w:r>
      <w:r>
        <w:t>the</w:t>
      </w:r>
      <w:r w:rsidRPr="006F13E0">
        <w:rPr>
          <w:spacing w:val="13"/>
        </w:rPr>
        <w:t xml:space="preserve"> </w:t>
      </w:r>
      <w:r>
        <w:t>student</w:t>
      </w:r>
      <w:r w:rsidRPr="006F13E0">
        <w:rPr>
          <w:spacing w:val="10"/>
        </w:rPr>
        <w:t xml:space="preserve"> </w:t>
      </w:r>
      <w:r>
        <w:t>is</w:t>
      </w:r>
      <w:r w:rsidRPr="006F13E0">
        <w:rPr>
          <w:spacing w:val="12"/>
        </w:rPr>
        <w:t xml:space="preserve"> </w:t>
      </w:r>
      <w:r>
        <w:t>deemed</w:t>
      </w:r>
      <w:r w:rsidRPr="006F13E0">
        <w:rPr>
          <w:spacing w:val="11"/>
        </w:rPr>
        <w:t xml:space="preserve"> </w:t>
      </w:r>
      <w:r>
        <w:t>to</w:t>
      </w:r>
      <w:r w:rsidRPr="006F13E0">
        <w:rPr>
          <w:spacing w:val="11"/>
        </w:rPr>
        <w:t xml:space="preserve"> </w:t>
      </w:r>
      <w:r>
        <w:t>be</w:t>
      </w:r>
      <w:r w:rsidRPr="006F13E0">
        <w:rPr>
          <w:spacing w:val="13"/>
        </w:rPr>
        <w:t xml:space="preserve"> </w:t>
      </w:r>
      <w:r>
        <w:t>out</w:t>
      </w:r>
      <w:r w:rsidRPr="006F13E0">
        <w:rPr>
          <w:spacing w:val="10"/>
        </w:rPr>
        <w:t xml:space="preserve"> </w:t>
      </w:r>
      <w:r>
        <w:t>of</w:t>
      </w:r>
      <w:r w:rsidRPr="006F13E0">
        <w:rPr>
          <w:spacing w:val="12"/>
        </w:rPr>
        <w:t xml:space="preserve"> </w:t>
      </w:r>
      <w:r>
        <w:t>time.</w:t>
      </w:r>
    </w:p>
    <w:p w14:paraId="7B25248E" w14:textId="7E72B24D" w:rsidR="00EB2393" w:rsidRPr="00CB055A" w:rsidRDefault="00CB055A" w:rsidP="003E1A4B">
      <w:pPr>
        <w:pStyle w:val="Heading3"/>
      </w:pPr>
      <w:bookmarkStart w:id="17" w:name="_Toc144474986"/>
      <w:r>
        <w:t>Resources for Thesis Students</w:t>
      </w:r>
      <w:bookmarkEnd w:id="17"/>
    </w:p>
    <w:p w14:paraId="5AF8509F" w14:textId="77777777" w:rsidR="00EB2393" w:rsidRDefault="00302639" w:rsidP="004B4D23">
      <w:pPr>
        <w:pStyle w:val="ListParagraph"/>
        <w:numPr>
          <w:ilvl w:val="0"/>
          <w:numId w:val="2"/>
        </w:numPr>
        <w:spacing w:line="240" w:lineRule="auto"/>
        <w:ind w:left="320"/>
        <w:rPr>
          <w:rFonts w:eastAsia="Times New Roman"/>
        </w:rPr>
      </w:pPr>
      <w:hyperlink r:id="rId37" w:history="1">
        <w:r w:rsidR="00EB2393" w:rsidRPr="00D77576">
          <w:rPr>
            <w:rStyle w:val="Hyperlink"/>
            <w:color w:val="0563C1"/>
          </w:rPr>
          <w:t xml:space="preserve">SGS Completing your </w:t>
        </w:r>
        <w:proofErr w:type="spellStart"/>
        <w:proofErr w:type="gramStart"/>
        <w:r w:rsidR="00EB2393">
          <w:rPr>
            <w:rStyle w:val="Hyperlink"/>
            <w:color w:val="0563C1"/>
          </w:rPr>
          <w:t>M</w:t>
        </w:r>
        <w:r w:rsidR="00EB2393" w:rsidRPr="00D77576">
          <w:rPr>
            <w:rStyle w:val="Hyperlink"/>
            <w:color w:val="0563C1"/>
          </w:rPr>
          <w:t>aster</w:t>
        </w:r>
        <w:r w:rsidR="00EB2393">
          <w:rPr>
            <w:rStyle w:val="Hyperlink"/>
            <w:color w:val="0563C1"/>
          </w:rPr>
          <w:t>s</w:t>
        </w:r>
        <w:proofErr w:type="spellEnd"/>
        <w:r w:rsidR="00EB2393" w:rsidRPr="00D77576">
          <w:rPr>
            <w:rStyle w:val="Hyperlink"/>
            <w:color w:val="0563C1"/>
          </w:rPr>
          <w:t xml:space="preserve"> </w:t>
        </w:r>
        <w:r w:rsidR="00EB2393">
          <w:rPr>
            <w:rStyle w:val="Hyperlink"/>
            <w:color w:val="0563C1"/>
          </w:rPr>
          <w:t>D</w:t>
        </w:r>
        <w:r w:rsidR="00EB2393" w:rsidRPr="00D77576">
          <w:rPr>
            <w:rStyle w:val="Hyperlink"/>
            <w:color w:val="0563C1"/>
          </w:rPr>
          <w:t>egree</w:t>
        </w:r>
        <w:proofErr w:type="gramEnd"/>
        <w:r w:rsidR="00EB2393" w:rsidRPr="00D77576">
          <w:rPr>
            <w:rStyle w:val="Hyperlink"/>
            <w:color w:val="0563C1"/>
          </w:rPr>
          <w:t xml:space="preserve"> - Thesis</w:t>
        </w:r>
      </w:hyperlink>
      <w:r w:rsidR="00EB2393" w:rsidRPr="00A30741">
        <w:rPr>
          <w:rFonts w:eastAsia="Times New Roman"/>
        </w:rPr>
        <w:t xml:space="preserve"> – step-by-step process guide</w:t>
      </w:r>
    </w:p>
    <w:p w14:paraId="50932BB9" w14:textId="77777777" w:rsidR="00221C3D" w:rsidRPr="00A30741" w:rsidRDefault="00221C3D" w:rsidP="00221C3D">
      <w:pPr>
        <w:pStyle w:val="ListParagraph"/>
        <w:spacing w:line="240" w:lineRule="auto"/>
        <w:ind w:left="320"/>
        <w:rPr>
          <w:rFonts w:eastAsia="Times New Roman"/>
        </w:rPr>
      </w:pPr>
    </w:p>
    <w:p w14:paraId="6AAC8243" w14:textId="6F6D9300" w:rsidR="00221C3D" w:rsidRPr="00221C3D" w:rsidRDefault="00302639" w:rsidP="00221C3D">
      <w:pPr>
        <w:pStyle w:val="ListParagraph"/>
        <w:numPr>
          <w:ilvl w:val="0"/>
          <w:numId w:val="2"/>
        </w:numPr>
        <w:spacing w:line="240" w:lineRule="auto"/>
        <w:ind w:left="320"/>
        <w:rPr>
          <w:rFonts w:eastAsia="Times New Roman"/>
        </w:rPr>
      </w:pPr>
      <w:hyperlink r:id="rId38" w:history="1">
        <w:r w:rsidR="00EB2393" w:rsidRPr="00D77576">
          <w:rPr>
            <w:rStyle w:val="Hyperlink"/>
            <w:color w:val="0563C1"/>
          </w:rPr>
          <w:t>SGS Writing Resources</w:t>
        </w:r>
      </w:hyperlink>
      <w:r w:rsidR="00EB2393" w:rsidRPr="00A30741">
        <w:rPr>
          <w:rFonts w:eastAsia="Times New Roman"/>
        </w:rPr>
        <w:t xml:space="preserve"> – online writing resources for graduate students, and support from a trained graduate level writing advisor through the Writing Centre</w:t>
      </w:r>
    </w:p>
    <w:p w14:paraId="30092A67" w14:textId="77777777" w:rsidR="00221C3D" w:rsidRPr="00221C3D" w:rsidRDefault="00221C3D" w:rsidP="00221C3D">
      <w:pPr>
        <w:pStyle w:val="ListParagraph"/>
        <w:spacing w:line="240" w:lineRule="auto"/>
        <w:ind w:left="320"/>
        <w:rPr>
          <w:rFonts w:eastAsia="Times New Roman"/>
        </w:rPr>
      </w:pPr>
    </w:p>
    <w:p w14:paraId="784D1F85" w14:textId="586CBBB7" w:rsidR="00221C3D" w:rsidRPr="00221C3D" w:rsidRDefault="00302639" w:rsidP="00221C3D">
      <w:pPr>
        <w:pStyle w:val="ListParagraph"/>
        <w:numPr>
          <w:ilvl w:val="0"/>
          <w:numId w:val="2"/>
        </w:numPr>
        <w:spacing w:line="240" w:lineRule="auto"/>
        <w:ind w:left="320"/>
        <w:rPr>
          <w:rFonts w:eastAsia="Times New Roman"/>
        </w:rPr>
      </w:pPr>
      <w:hyperlink r:id="rId39" w:history="1">
        <w:r w:rsidR="00CB055A">
          <w:rPr>
            <w:rStyle w:val="Hyperlink"/>
            <w:color w:val="0563C1"/>
          </w:rPr>
          <w:t xml:space="preserve">McMaster's Graduate Thesis Toolkit </w:t>
        </w:r>
      </w:hyperlink>
      <w:r w:rsidR="00CB055A" w:rsidRPr="00A30741">
        <w:rPr>
          <w:rFonts w:eastAsia="Times New Roman"/>
        </w:rPr>
        <w:t xml:space="preserve">– includes time management and organization, technical aspects of writing and editing, and student wellness/building communities of </w:t>
      </w:r>
      <w:proofErr w:type="gramStart"/>
      <w:r w:rsidR="00CB055A" w:rsidRPr="00A30741">
        <w:rPr>
          <w:rFonts w:eastAsia="Times New Roman"/>
        </w:rPr>
        <w:t>support</w:t>
      </w:r>
      <w:proofErr w:type="gramEnd"/>
      <w:r w:rsidR="00221C3D">
        <w:rPr>
          <w:rFonts w:eastAsia="Times New Roman"/>
        </w:rPr>
        <w:t xml:space="preserve"> </w:t>
      </w:r>
    </w:p>
    <w:p w14:paraId="215295E4" w14:textId="77777777" w:rsidR="00221C3D" w:rsidRDefault="00221C3D" w:rsidP="00221C3D">
      <w:pPr>
        <w:pStyle w:val="ListParagraph"/>
        <w:spacing w:line="240" w:lineRule="auto"/>
        <w:ind w:left="320"/>
        <w:rPr>
          <w:rFonts w:eastAsia="Times New Roman"/>
        </w:rPr>
      </w:pPr>
    </w:p>
    <w:p w14:paraId="21766206" w14:textId="77777777" w:rsidR="00CB055A" w:rsidRPr="00A30741" w:rsidRDefault="00302639" w:rsidP="004B4D23">
      <w:pPr>
        <w:pStyle w:val="ListParagraph"/>
        <w:numPr>
          <w:ilvl w:val="0"/>
          <w:numId w:val="2"/>
        </w:numPr>
        <w:spacing w:line="240" w:lineRule="auto"/>
        <w:ind w:left="320"/>
        <w:rPr>
          <w:rFonts w:eastAsia="Times New Roman"/>
        </w:rPr>
      </w:pPr>
      <w:hyperlink r:id="rId40" w:anchor="tab-content-thesis" w:history="1">
        <w:r w:rsidR="00CB055A">
          <w:rPr>
            <w:rStyle w:val="Hyperlink"/>
            <w:color w:val="0563C1"/>
          </w:rPr>
          <w:t>SGS Thesis Dates &amp; Deadlines</w:t>
        </w:r>
      </w:hyperlink>
      <w:r w:rsidR="00CB055A" w:rsidRPr="00A30741">
        <w:rPr>
          <w:rFonts w:eastAsia="Times New Roman"/>
        </w:rPr>
        <w:t> </w:t>
      </w:r>
    </w:p>
    <w:p w14:paraId="1AE50687" w14:textId="77777777" w:rsidR="00392296" w:rsidRDefault="00392296" w:rsidP="00392296"/>
    <w:p w14:paraId="5311DA0E" w14:textId="71245BDC" w:rsidR="00CB055A" w:rsidRDefault="00C23759" w:rsidP="00CB055A">
      <w:pPr>
        <w:pStyle w:val="Heading2"/>
        <w:rPr>
          <w:color w:val="7A003C"/>
          <w:sz w:val="40"/>
          <w:szCs w:val="16"/>
        </w:rPr>
      </w:pPr>
      <w:bookmarkStart w:id="18" w:name="_Toc144474987"/>
      <w:r w:rsidRPr="00C23759">
        <w:rPr>
          <w:color w:val="7A003C"/>
          <w:sz w:val="40"/>
          <w:szCs w:val="16"/>
        </w:rPr>
        <w:lastRenderedPageBreak/>
        <w:t>Full-Time (Course Based)</w:t>
      </w:r>
      <w:bookmarkEnd w:id="18"/>
    </w:p>
    <w:p w14:paraId="7F327378" w14:textId="77777777" w:rsidR="00392296" w:rsidRDefault="00392296" w:rsidP="00302639">
      <w:r w:rsidRPr="006504DC">
        <w:rPr>
          <w:b/>
        </w:rPr>
        <w:t xml:space="preserve">Core courses: Four </w:t>
      </w:r>
      <w:r>
        <w:t>(eHealth 724, 736, 757) plus the eHealth statistics course (eHealth 705) or competency-based</w:t>
      </w:r>
      <w:r w:rsidRPr="006504DC">
        <w:rPr>
          <w:spacing w:val="-3"/>
        </w:rPr>
        <w:t xml:space="preserve"> </w:t>
      </w:r>
      <w:r>
        <w:t>opt</w:t>
      </w:r>
      <w:r w:rsidRPr="006504DC">
        <w:rPr>
          <w:spacing w:val="-5"/>
        </w:rPr>
        <w:t xml:space="preserve"> </w:t>
      </w:r>
      <w:r>
        <w:t>out</w:t>
      </w:r>
      <w:r w:rsidRPr="006504DC">
        <w:rPr>
          <w:spacing w:val="-4"/>
        </w:rPr>
        <w:t xml:space="preserve"> </w:t>
      </w:r>
      <w:r>
        <w:t>for</w:t>
      </w:r>
      <w:r w:rsidRPr="006504DC">
        <w:rPr>
          <w:spacing w:val="-3"/>
        </w:rPr>
        <w:t xml:space="preserve"> </w:t>
      </w:r>
      <w:r>
        <w:t>statistics</w:t>
      </w:r>
      <w:r w:rsidRPr="006504DC">
        <w:rPr>
          <w:spacing w:val="-2"/>
        </w:rPr>
        <w:t xml:space="preserve"> </w:t>
      </w:r>
      <w:r>
        <w:t>(often</w:t>
      </w:r>
      <w:r w:rsidRPr="006504DC">
        <w:rPr>
          <w:spacing w:val="-4"/>
        </w:rPr>
        <w:t xml:space="preserve"> </w:t>
      </w:r>
      <w:r>
        <w:t>the</w:t>
      </w:r>
      <w:r w:rsidRPr="006504DC">
        <w:rPr>
          <w:spacing w:val="-2"/>
        </w:rPr>
        <w:t xml:space="preserve"> </w:t>
      </w:r>
      <w:r>
        <w:t>equivalent</w:t>
      </w:r>
      <w:r w:rsidRPr="006504DC">
        <w:rPr>
          <w:spacing w:val="-10"/>
        </w:rPr>
        <w:t xml:space="preserve"> </w:t>
      </w:r>
      <w:r>
        <w:t>of</w:t>
      </w:r>
      <w:r w:rsidRPr="006504DC">
        <w:rPr>
          <w:spacing w:val="-7"/>
        </w:rPr>
        <w:t xml:space="preserve"> </w:t>
      </w:r>
      <w:r>
        <w:t>a</w:t>
      </w:r>
      <w:r w:rsidRPr="006504DC">
        <w:rPr>
          <w:spacing w:val="-3"/>
        </w:rPr>
        <w:t xml:space="preserve"> </w:t>
      </w:r>
      <w:r>
        <w:t>master’s</w:t>
      </w:r>
      <w:r w:rsidRPr="006504DC">
        <w:rPr>
          <w:spacing w:val="-7"/>
        </w:rPr>
        <w:t xml:space="preserve"> </w:t>
      </w:r>
      <w:r>
        <w:t>level,</w:t>
      </w:r>
      <w:r w:rsidRPr="006504DC">
        <w:rPr>
          <w:spacing w:val="-5"/>
        </w:rPr>
        <w:t xml:space="preserve"> </w:t>
      </w:r>
      <w:r>
        <w:t>but</w:t>
      </w:r>
      <w:r w:rsidRPr="006504DC">
        <w:rPr>
          <w:spacing w:val="-9"/>
        </w:rPr>
        <w:t xml:space="preserve"> </w:t>
      </w:r>
      <w:r>
        <w:t>not</w:t>
      </w:r>
      <w:r w:rsidRPr="006504DC">
        <w:rPr>
          <w:spacing w:val="-5"/>
        </w:rPr>
        <w:t xml:space="preserve"> </w:t>
      </w:r>
      <w:r>
        <w:t>a</w:t>
      </w:r>
      <w:r w:rsidRPr="006504DC">
        <w:rPr>
          <w:spacing w:val="-2"/>
        </w:rPr>
        <w:t xml:space="preserve"> </w:t>
      </w:r>
      <w:r>
        <w:t>bachelor’s level course). If the student is not obliged to take the statistics course, they must substitute another elective in its</w:t>
      </w:r>
      <w:r w:rsidRPr="006504DC">
        <w:rPr>
          <w:spacing w:val="-7"/>
        </w:rPr>
        <w:t xml:space="preserve"> </w:t>
      </w:r>
      <w:r>
        <w:t>place.</w:t>
      </w:r>
    </w:p>
    <w:p w14:paraId="4D84C56B" w14:textId="77777777" w:rsidR="00392296" w:rsidRDefault="00392296" w:rsidP="00302639">
      <w:r w:rsidRPr="006504DC">
        <w:rPr>
          <w:b/>
        </w:rPr>
        <w:t xml:space="preserve">Electives: Four </w:t>
      </w:r>
      <w:r>
        <w:t>minimum but could be more at the discretion of the advisor or supervisor. Extra courses are</w:t>
      </w:r>
      <w:r w:rsidRPr="006504DC">
        <w:rPr>
          <w:spacing w:val="-2"/>
        </w:rPr>
        <w:t xml:space="preserve"> </w:t>
      </w:r>
      <w:r>
        <w:t>often</w:t>
      </w:r>
      <w:r w:rsidRPr="006504DC">
        <w:rPr>
          <w:spacing w:val="-3"/>
        </w:rPr>
        <w:t xml:space="preserve"> </w:t>
      </w:r>
      <w:r>
        <w:t>required</w:t>
      </w:r>
      <w:r w:rsidRPr="006504DC">
        <w:rPr>
          <w:spacing w:val="-3"/>
        </w:rPr>
        <w:t xml:space="preserve"> </w:t>
      </w:r>
      <w:r>
        <w:t>for</w:t>
      </w:r>
      <w:r w:rsidRPr="006504DC">
        <w:rPr>
          <w:spacing w:val="-2"/>
        </w:rPr>
        <w:t xml:space="preserve"> </w:t>
      </w:r>
      <w:r>
        <w:t>students</w:t>
      </w:r>
      <w:r w:rsidRPr="006504DC">
        <w:rPr>
          <w:spacing w:val="-2"/>
        </w:rPr>
        <w:t xml:space="preserve"> </w:t>
      </w:r>
      <w:r>
        <w:t>with</w:t>
      </w:r>
      <w:r w:rsidRPr="006504DC">
        <w:rPr>
          <w:spacing w:val="-3"/>
        </w:rPr>
        <w:t xml:space="preserve"> </w:t>
      </w:r>
      <w:r>
        <w:t>limited</w:t>
      </w:r>
      <w:r w:rsidRPr="006504DC">
        <w:rPr>
          <w:spacing w:val="-3"/>
        </w:rPr>
        <w:t xml:space="preserve"> </w:t>
      </w:r>
      <w:r>
        <w:t>backgrounds</w:t>
      </w:r>
      <w:r w:rsidRPr="006504DC">
        <w:rPr>
          <w:spacing w:val="-2"/>
        </w:rPr>
        <w:t xml:space="preserve"> </w:t>
      </w:r>
      <w:r>
        <w:t>in</w:t>
      </w:r>
      <w:r w:rsidRPr="006504DC">
        <w:rPr>
          <w:spacing w:val="-3"/>
        </w:rPr>
        <w:t xml:space="preserve"> </w:t>
      </w:r>
      <w:r>
        <w:t>eHealth</w:t>
      </w:r>
      <w:r w:rsidRPr="006504DC">
        <w:rPr>
          <w:spacing w:val="-3"/>
        </w:rPr>
        <w:t xml:space="preserve"> </w:t>
      </w:r>
      <w:r>
        <w:t>or</w:t>
      </w:r>
      <w:r w:rsidRPr="006504DC">
        <w:rPr>
          <w:spacing w:val="-2"/>
        </w:rPr>
        <w:t xml:space="preserve"> </w:t>
      </w:r>
      <w:r>
        <w:t>their</w:t>
      </w:r>
      <w:r w:rsidRPr="006504DC">
        <w:rPr>
          <w:spacing w:val="-2"/>
        </w:rPr>
        <w:t xml:space="preserve"> </w:t>
      </w:r>
      <w:r>
        <w:t>area</w:t>
      </w:r>
      <w:r w:rsidRPr="006504DC">
        <w:rPr>
          <w:spacing w:val="-3"/>
        </w:rPr>
        <w:t xml:space="preserve"> </w:t>
      </w:r>
      <w:r>
        <w:t>of</w:t>
      </w:r>
      <w:r w:rsidRPr="006504DC">
        <w:rPr>
          <w:spacing w:val="-3"/>
        </w:rPr>
        <w:t xml:space="preserve"> </w:t>
      </w:r>
      <w:r>
        <w:t>interest.</w:t>
      </w:r>
    </w:p>
    <w:p w14:paraId="79967967" w14:textId="77777777" w:rsidR="00392296" w:rsidRDefault="00392296" w:rsidP="00302639">
      <w:r>
        <w:t>Successful</w:t>
      </w:r>
      <w:r w:rsidRPr="006504DC">
        <w:rPr>
          <w:spacing w:val="-6"/>
        </w:rPr>
        <w:t xml:space="preserve"> </w:t>
      </w:r>
      <w:r>
        <w:t>completion</w:t>
      </w:r>
      <w:r w:rsidRPr="006504DC">
        <w:rPr>
          <w:spacing w:val="-8"/>
        </w:rPr>
        <w:t xml:space="preserve"> </w:t>
      </w:r>
      <w:r>
        <w:t>of</w:t>
      </w:r>
      <w:r w:rsidRPr="006504DC">
        <w:rPr>
          <w:spacing w:val="-3"/>
        </w:rPr>
        <w:t xml:space="preserve"> </w:t>
      </w:r>
      <w:r>
        <w:t>SGS</w:t>
      </w:r>
      <w:r w:rsidRPr="006504DC">
        <w:rPr>
          <w:spacing w:val="-4"/>
        </w:rPr>
        <w:t xml:space="preserve"> </w:t>
      </w:r>
      <w:r>
        <w:t>101</w:t>
      </w:r>
      <w:r w:rsidRPr="006504DC">
        <w:rPr>
          <w:spacing w:val="-8"/>
        </w:rPr>
        <w:t xml:space="preserve"> </w:t>
      </w:r>
      <w:r>
        <w:t>(Ethics)</w:t>
      </w:r>
      <w:r w:rsidRPr="006504DC">
        <w:rPr>
          <w:spacing w:val="-3"/>
        </w:rPr>
        <w:t xml:space="preserve"> </w:t>
      </w:r>
      <w:r>
        <w:t>and</w:t>
      </w:r>
      <w:r w:rsidRPr="006504DC">
        <w:rPr>
          <w:spacing w:val="-8"/>
        </w:rPr>
        <w:t xml:space="preserve"> </w:t>
      </w:r>
      <w:r>
        <w:t>SGS</w:t>
      </w:r>
      <w:r w:rsidRPr="006504DC">
        <w:rPr>
          <w:spacing w:val="-4"/>
        </w:rPr>
        <w:t xml:space="preserve"> </w:t>
      </w:r>
      <w:r>
        <w:t>201</w:t>
      </w:r>
      <w:r w:rsidRPr="006504DC">
        <w:rPr>
          <w:spacing w:val="1"/>
        </w:rPr>
        <w:t xml:space="preserve"> </w:t>
      </w:r>
      <w:r>
        <w:t>(Accessibility</w:t>
      </w:r>
      <w:r w:rsidRPr="006504DC">
        <w:rPr>
          <w:spacing w:val="-7"/>
        </w:rPr>
        <w:t xml:space="preserve"> </w:t>
      </w:r>
      <w:r>
        <w:t>for</w:t>
      </w:r>
      <w:r w:rsidRPr="006504DC">
        <w:rPr>
          <w:spacing w:val="-7"/>
        </w:rPr>
        <w:t xml:space="preserve"> </w:t>
      </w:r>
      <w:r>
        <w:t>Ontarians</w:t>
      </w:r>
      <w:r w:rsidRPr="006504DC">
        <w:rPr>
          <w:spacing w:val="-3"/>
        </w:rPr>
        <w:t xml:space="preserve"> </w:t>
      </w:r>
      <w:r>
        <w:t>with</w:t>
      </w:r>
      <w:r w:rsidRPr="006504DC">
        <w:rPr>
          <w:spacing w:val="-8"/>
        </w:rPr>
        <w:t xml:space="preserve"> </w:t>
      </w:r>
      <w:r>
        <w:t>Disabilities)</w:t>
      </w:r>
      <w:r w:rsidRPr="006504DC">
        <w:rPr>
          <w:spacing w:val="-8"/>
        </w:rPr>
        <w:t xml:space="preserve"> </w:t>
      </w:r>
      <w:r>
        <w:t>in the first year of the</w:t>
      </w:r>
      <w:r w:rsidRPr="006504DC">
        <w:rPr>
          <w:spacing w:val="-10"/>
        </w:rPr>
        <w:t xml:space="preserve"> </w:t>
      </w:r>
      <w:r>
        <w:t>program</w:t>
      </w:r>
    </w:p>
    <w:p w14:paraId="1CBC54F6" w14:textId="77777777" w:rsidR="00392296" w:rsidRDefault="00392296" w:rsidP="00302639">
      <w:r w:rsidRPr="006504DC">
        <w:rPr>
          <w:b/>
        </w:rPr>
        <w:t xml:space="preserve">Internship: </w:t>
      </w:r>
      <w:r>
        <w:t>Successful completion of the full eight-month internship (eHealth 798 and 799). A complete internship record includes submission of offer letter, learning goals &amp; objectives, performance evaluation by employer, internship report, and poster</w:t>
      </w:r>
      <w:r w:rsidRPr="006504DC">
        <w:rPr>
          <w:spacing w:val="-14"/>
        </w:rPr>
        <w:t xml:space="preserve"> </w:t>
      </w:r>
      <w:r>
        <w:t>presentation.</w:t>
      </w:r>
    </w:p>
    <w:p w14:paraId="0014349E" w14:textId="77777777" w:rsidR="00392296" w:rsidRDefault="00392296" w:rsidP="00302639">
      <w:r w:rsidRPr="006504DC">
        <w:rPr>
          <w:b/>
        </w:rPr>
        <w:t xml:space="preserve">Scholarly paper: </w:t>
      </w:r>
      <w:r>
        <w:t xml:space="preserve">approximate time allocated to the scholarly paper should be </w:t>
      </w:r>
      <w:proofErr w:type="gramStart"/>
      <w:r>
        <w:t>similar to</w:t>
      </w:r>
      <w:proofErr w:type="gramEnd"/>
      <w:r>
        <w:t xml:space="preserve"> the amount of work needed to complete one graduate course (~ 130</w:t>
      </w:r>
      <w:r w:rsidRPr="006504DC">
        <w:rPr>
          <w:spacing w:val="-21"/>
        </w:rPr>
        <w:t xml:space="preserve"> </w:t>
      </w:r>
      <w:r>
        <w:t>hours)</w:t>
      </w:r>
    </w:p>
    <w:p w14:paraId="22333D4F" w14:textId="77777777" w:rsidR="00392296" w:rsidRDefault="00392296" w:rsidP="00302639">
      <w:r w:rsidRPr="006504DC">
        <w:rPr>
          <w:b/>
        </w:rPr>
        <w:t>Maximum</w:t>
      </w:r>
      <w:r w:rsidRPr="006504DC">
        <w:rPr>
          <w:b/>
          <w:spacing w:val="-10"/>
        </w:rPr>
        <w:t xml:space="preserve"> </w:t>
      </w:r>
      <w:r w:rsidRPr="006504DC">
        <w:rPr>
          <w:b/>
        </w:rPr>
        <w:t>course</w:t>
      </w:r>
      <w:r w:rsidRPr="006504DC">
        <w:rPr>
          <w:b/>
          <w:spacing w:val="-3"/>
        </w:rPr>
        <w:t xml:space="preserve"> </w:t>
      </w:r>
      <w:r w:rsidRPr="006504DC">
        <w:rPr>
          <w:b/>
        </w:rPr>
        <w:t>load:</w:t>
      </w:r>
      <w:r w:rsidRPr="006504DC">
        <w:rPr>
          <w:b/>
          <w:spacing w:val="-6"/>
        </w:rPr>
        <w:t xml:space="preserve"> </w:t>
      </w:r>
      <w:r>
        <w:t>To</w:t>
      </w:r>
      <w:r w:rsidRPr="006504DC">
        <w:rPr>
          <w:spacing w:val="-9"/>
        </w:rPr>
        <w:t xml:space="preserve"> </w:t>
      </w:r>
      <w:r>
        <w:t>allow</w:t>
      </w:r>
      <w:r w:rsidRPr="006504DC">
        <w:rPr>
          <w:spacing w:val="-6"/>
        </w:rPr>
        <w:t xml:space="preserve"> </w:t>
      </w:r>
      <w:r>
        <w:t>appropriate</w:t>
      </w:r>
      <w:r w:rsidRPr="006504DC">
        <w:rPr>
          <w:spacing w:val="-6"/>
        </w:rPr>
        <w:t xml:space="preserve"> </w:t>
      </w:r>
      <w:r>
        <w:t>focus</w:t>
      </w:r>
      <w:r w:rsidRPr="006504DC">
        <w:rPr>
          <w:spacing w:val="-3"/>
        </w:rPr>
        <w:t xml:space="preserve"> </w:t>
      </w:r>
      <w:r>
        <w:t>on</w:t>
      </w:r>
      <w:r w:rsidRPr="006504DC">
        <w:rPr>
          <w:spacing w:val="2"/>
        </w:rPr>
        <w:t xml:space="preserve"> </w:t>
      </w:r>
      <w:r>
        <w:t>all</w:t>
      </w:r>
      <w:r w:rsidRPr="006504DC">
        <w:rPr>
          <w:spacing w:val="-5"/>
        </w:rPr>
        <w:t xml:space="preserve"> </w:t>
      </w:r>
      <w:r>
        <w:t>topics/pillars</w:t>
      </w:r>
      <w:r w:rsidRPr="006504DC">
        <w:rPr>
          <w:spacing w:val="-8"/>
        </w:rPr>
        <w:t xml:space="preserve"> </w:t>
      </w:r>
      <w:r>
        <w:t>in</w:t>
      </w:r>
      <w:r w:rsidRPr="006504DC">
        <w:rPr>
          <w:spacing w:val="-8"/>
        </w:rPr>
        <w:t xml:space="preserve"> </w:t>
      </w:r>
      <w:r>
        <w:t>eHealth,</w:t>
      </w:r>
      <w:r w:rsidRPr="006504DC">
        <w:rPr>
          <w:spacing w:val="-4"/>
        </w:rPr>
        <w:t xml:space="preserve"> </w:t>
      </w:r>
      <w:r w:rsidRPr="006504DC">
        <w:rPr>
          <w:u w:val="single"/>
        </w:rPr>
        <w:t>a</w:t>
      </w:r>
      <w:r w:rsidRPr="006504DC">
        <w:rPr>
          <w:spacing w:val="-7"/>
          <w:u w:val="single"/>
        </w:rPr>
        <w:t xml:space="preserve"> </w:t>
      </w:r>
      <w:r w:rsidRPr="006504DC">
        <w:rPr>
          <w:u w:val="single"/>
        </w:rPr>
        <w:t>student</w:t>
      </w:r>
      <w:r w:rsidRPr="006504DC">
        <w:rPr>
          <w:spacing w:val="-5"/>
          <w:u w:val="single"/>
        </w:rPr>
        <w:t xml:space="preserve"> </w:t>
      </w:r>
      <w:r w:rsidRPr="006504DC">
        <w:rPr>
          <w:u w:val="single"/>
        </w:rPr>
        <w:t>is</w:t>
      </w:r>
      <w:r w:rsidRPr="006504DC">
        <w:rPr>
          <w:spacing w:val="-7"/>
          <w:u w:val="single"/>
        </w:rPr>
        <w:t xml:space="preserve"> </w:t>
      </w:r>
      <w:r w:rsidRPr="006504DC">
        <w:rPr>
          <w:u w:val="single"/>
        </w:rPr>
        <w:t>limited to a maximum of three courses</w:t>
      </w:r>
      <w:r>
        <w:t>, and the career course, per academic term. The student may apply to</w:t>
      </w:r>
      <w:r w:rsidRPr="006504DC">
        <w:rPr>
          <w:spacing w:val="-29"/>
        </w:rPr>
        <w:t xml:space="preserve"> </w:t>
      </w:r>
      <w:r>
        <w:t xml:space="preserve">the eHealth program for permission to take a course during their internship. Permission is granted based upon prior academic performance and in consultation with </w:t>
      </w:r>
      <w:proofErr w:type="gramStart"/>
      <w:r>
        <w:t>internship</w:t>
      </w:r>
      <w:proofErr w:type="gramEnd"/>
      <w:r>
        <w:t xml:space="preserve"> employer.</w:t>
      </w:r>
    </w:p>
    <w:p w14:paraId="22C3C41D" w14:textId="77777777" w:rsidR="00392296" w:rsidRDefault="00392296" w:rsidP="00302639">
      <w:r w:rsidRPr="006504DC">
        <w:rPr>
          <w:b/>
        </w:rPr>
        <w:t>Maximum</w:t>
      </w:r>
      <w:r w:rsidRPr="006504DC">
        <w:rPr>
          <w:b/>
          <w:spacing w:val="1"/>
        </w:rPr>
        <w:t xml:space="preserve"> </w:t>
      </w:r>
      <w:r w:rsidRPr="006504DC">
        <w:rPr>
          <w:b/>
        </w:rPr>
        <w:t>length</w:t>
      </w:r>
      <w:r w:rsidRPr="006504DC">
        <w:rPr>
          <w:b/>
          <w:spacing w:val="4"/>
        </w:rPr>
        <w:t xml:space="preserve"> </w:t>
      </w:r>
      <w:r w:rsidRPr="006504DC">
        <w:rPr>
          <w:b/>
        </w:rPr>
        <w:t>of</w:t>
      </w:r>
      <w:r w:rsidRPr="006504DC">
        <w:rPr>
          <w:b/>
          <w:spacing w:val="6"/>
        </w:rPr>
        <w:t xml:space="preserve"> </w:t>
      </w:r>
      <w:r w:rsidRPr="006504DC">
        <w:rPr>
          <w:b/>
        </w:rPr>
        <w:t>the</w:t>
      </w:r>
      <w:r w:rsidRPr="006504DC">
        <w:rPr>
          <w:b/>
          <w:spacing w:val="2"/>
        </w:rPr>
        <w:t xml:space="preserve"> </w:t>
      </w:r>
      <w:r w:rsidRPr="006504DC">
        <w:rPr>
          <w:b/>
        </w:rPr>
        <w:t>program</w:t>
      </w:r>
      <w:r w:rsidRPr="006504DC">
        <w:rPr>
          <w:b/>
          <w:spacing w:val="2"/>
        </w:rPr>
        <w:t xml:space="preserve"> </w:t>
      </w:r>
      <w:r>
        <w:t>is</w:t>
      </w:r>
      <w:r w:rsidRPr="006504DC">
        <w:rPr>
          <w:spacing w:val="7"/>
        </w:rPr>
        <w:t xml:space="preserve"> three</w:t>
      </w:r>
      <w:r w:rsidRPr="006504DC">
        <w:rPr>
          <w:spacing w:val="2"/>
        </w:rPr>
        <w:t xml:space="preserve"> </w:t>
      </w:r>
      <w:r>
        <w:t>years,</w:t>
      </w:r>
      <w:r w:rsidRPr="006504DC">
        <w:rPr>
          <w:spacing w:val="5"/>
        </w:rPr>
        <w:t xml:space="preserve"> </w:t>
      </w:r>
      <w:r>
        <w:t>at</w:t>
      </w:r>
      <w:r w:rsidRPr="006504DC">
        <w:rPr>
          <w:spacing w:val="5"/>
        </w:rPr>
        <w:t xml:space="preserve"> </w:t>
      </w:r>
      <w:r>
        <w:t>which</w:t>
      </w:r>
      <w:r w:rsidRPr="006504DC">
        <w:rPr>
          <w:spacing w:val="12"/>
        </w:rPr>
        <w:t xml:space="preserve"> </w:t>
      </w:r>
      <w:r>
        <w:t>point</w:t>
      </w:r>
      <w:r w:rsidRPr="006504DC">
        <w:rPr>
          <w:spacing w:val="1"/>
        </w:rPr>
        <w:t xml:space="preserve"> </w:t>
      </w:r>
      <w:r>
        <w:t>the</w:t>
      </w:r>
      <w:r w:rsidRPr="006504DC">
        <w:rPr>
          <w:spacing w:val="9"/>
        </w:rPr>
        <w:t xml:space="preserve"> </w:t>
      </w:r>
      <w:r>
        <w:t>student</w:t>
      </w:r>
      <w:r w:rsidRPr="006504DC">
        <w:rPr>
          <w:spacing w:val="1"/>
        </w:rPr>
        <w:t xml:space="preserve"> </w:t>
      </w:r>
      <w:r>
        <w:t>is</w:t>
      </w:r>
      <w:r w:rsidRPr="006504DC">
        <w:rPr>
          <w:spacing w:val="8"/>
        </w:rPr>
        <w:t xml:space="preserve"> </w:t>
      </w:r>
      <w:r>
        <w:t>deemed</w:t>
      </w:r>
      <w:r w:rsidRPr="006504DC">
        <w:rPr>
          <w:spacing w:val="2"/>
        </w:rPr>
        <w:t xml:space="preserve"> </w:t>
      </w:r>
      <w:r>
        <w:t>to</w:t>
      </w:r>
      <w:r w:rsidRPr="006504DC">
        <w:rPr>
          <w:spacing w:val="7"/>
        </w:rPr>
        <w:t xml:space="preserve"> </w:t>
      </w:r>
      <w:r>
        <w:t>be</w:t>
      </w:r>
      <w:r w:rsidRPr="006504DC">
        <w:rPr>
          <w:spacing w:val="8"/>
        </w:rPr>
        <w:t xml:space="preserve"> </w:t>
      </w:r>
      <w:r>
        <w:t>out</w:t>
      </w:r>
      <w:r w:rsidRPr="006504DC">
        <w:rPr>
          <w:spacing w:val="6"/>
        </w:rPr>
        <w:t xml:space="preserve"> </w:t>
      </w:r>
      <w:r>
        <w:t>of</w:t>
      </w:r>
      <w:r w:rsidRPr="006504DC">
        <w:rPr>
          <w:spacing w:val="7"/>
        </w:rPr>
        <w:t xml:space="preserve"> </w:t>
      </w:r>
      <w:proofErr w:type="gramStart"/>
      <w:r>
        <w:t>time</w:t>
      </w:r>
      <w:proofErr w:type="gramEnd"/>
    </w:p>
    <w:p w14:paraId="14298893" w14:textId="3069C3B6" w:rsidR="00C23759" w:rsidRDefault="00C23759" w:rsidP="00765A67"/>
    <w:p w14:paraId="6485DF21" w14:textId="2F500792" w:rsidR="006C4C92" w:rsidRPr="00A92F65" w:rsidRDefault="00A92F65" w:rsidP="00A92F65">
      <w:pPr>
        <w:pStyle w:val="Heading2"/>
        <w:rPr>
          <w:color w:val="7A003C"/>
          <w:sz w:val="40"/>
          <w:szCs w:val="16"/>
        </w:rPr>
      </w:pPr>
      <w:bookmarkStart w:id="19" w:name="_Toc144474988"/>
      <w:r w:rsidRPr="00A92F65">
        <w:rPr>
          <w:color w:val="7A003C"/>
          <w:sz w:val="40"/>
          <w:szCs w:val="16"/>
        </w:rPr>
        <w:t>Part-Time (Course Based)</w:t>
      </w:r>
      <w:bookmarkEnd w:id="19"/>
    </w:p>
    <w:p w14:paraId="176AE1C9" w14:textId="77777777" w:rsidR="00780CEC" w:rsidRDefault="00780CEC" w:rsidP="00780CEC">
      <w:pPr>
        <w:pStyle w:val="ListParagraph"/>
        <w:numPr>
          <w:ilvl w:val="0"/>
          <w:numId w:val="6"/>
        </w:numPr>
        <w:tabs>
          <w:tab w:val="left" w:pos="760"/>
        </w:tabs>
        <w:spacing w:before="50"/>
        <w:ind w:right="121"/>
        <w:jc w:val="left"/>
      </w:pPr>
      <w:r>
        <w:rPr>
          <w:b/>
        </w:rPr>
        <w:t>Core courses: Four</w:t>
      </w:r>
      <w:r>
        <w:t xml:space="preserve"> (eHealth 724, 736, 757) plus the eHealth statistics course (eHealth 705) or competency-based</w:t>
      </w:r>
      <w:r>
        <w:rPr>
          <w:spacing w:val="-3"/>
        </w:rPr>
        <w:t xml:space="preserve"> </w:t>
      </w:r>
      <w:r>
        <w:t>opt</w:t>
      </w:r>
      <w:r>
        <w:rPr>
          <w:spacing w:val="-5"/>
        </w:rPr>
        <w:t xml:space="preserve"> </w:t>
      </w:r>
      <w:r>
        <w:t>out</w:t>
      </w:r>
      <w:r>
        <w:rPr>
          <w:spacing w:val="-4"/>
        </w:rPr>
        <w:t xml:space="preserve"> </w:t>
      </w:r>
      <w:r>
        <w:t>for</w:t>
      </w:r>
      <w:r>
        <w:rPr>
          <w:spacing w:val="-3"/>
        </w:rPr>
        <w:t xml:space="preserve"> </w:t>
      </w:r>
      <w:r>
        <w:t>statistics</w:t>
      </w:r>
      <w:r>
        <w:rPr>
          <w:spacing w:val="-2"/>
        </w:rPr>
        <w:t xml:space="preserve"> </w:t>
      </w:r>
      <w:r>
        <w:t>(often</w:t>
      </w:r>
      <w:r>
        <w:rPr>
          <w:spacing w:val="-4"/>
        </w:rPr>
        <w:t xml:space="preserve"> </w:t>
      </w:r>
      <w:r>
        <w:t>the</w:t>
      </w:r>
      <w:r>
        <w:rPr>
          <w:spacing w:val="-2"/>
        </w:rPr>
        <w:t xml:space="preserve"> </w:t>
      </w:r>
      <w:r>
        <w:t>equivalent</w:t>
      </w:r>
      <w:r>
        <w:rPr>
          <w:spacing w:val="-10"/>
        </w:rPr>
        <w:t xml:space="preserve"> </w:t>
      </w:r>
      <w:r>
        <w:t>of</w:t>
      </w:r>
      <w:r>
        <w:rPr>
          <w:spacing w:val="-7"/>
        </w:rPr>
        <w:t xml:space="preserve"> </w:t>
      </w:r>
      <w:r>
        <w:t>a</w:t>
      </w:r>
      <w:r>
        <w:rPr>
          <w:spacing w:val="-3"/>
        </w:rPr>
        <w:t xml:space="preserve"> </w:t>
      </w:r>
      <w:r>
        <w:t>master’s</w:t>
      </w:r>
      <w:r>
        <w:rPr>
          <w:spacing w:val="-7"/>
        </w:rPr>
        <w:t xml:space="preserve"> </w:t>
      </w:r>
      <w:r>
        <w:t>level,</w:t>
      </w:r>
      <w:r>
        <w:rPr>
          <w:spacing w:val="-5"/>
        </w:rPr>
        <w:t xml:space="preserve"> </w:t>
      </w:r>
      <w:r>
        <w:t>but</w:t>
      </w:r>
      <w:r>
        <w:rPr>
          <w:spacing w:val="-9"/>
        </w:rPr>
        <w:t xml:space="preserve"> </w:t>
      </w:r>
      <w:r>
        <w:t>not</w:t>
      </w:r>
      <w:r>
        <w:rPr>
          <w:spacing w:val="-5"/>
        </w:rPr>
        <w:t xml:space="preserve"> </w:t>
      </w:r>
      <w:r>
        <w:t>a</w:t>
      </w:r>
      <w:r>
        <w:rPr>
          <w:spacing w:val="-2"/>
        </w:rPr>
        <w:t xml:space="preserve"> </w:t>
      </w:r>
      <w:r>
        <w:t>bachelor’s level course). If the student is not obliged to take the statistics course, he or she must substitute another elective in its</w:t>
      </w:r>
      <w:r>
        <w:rPr>
          <w:spacing w:val="-9"/>
        </w:rPr>
        <w:t xml:space="preserve"> </w:t>
      </w:r>
      <w:r>
        <w:t>place.</w:t>
      </w:r>
    </w:p>
    <w:p w14:paraId="7A649C88" w14:textId="77777777" w:rsidR="00780CEC" w:rsidRDefault="00780CEC" w:rsidP="00780CEC">
      <w:pPr>
        <w:pStyle w:val="ListParagraph"/>
        <w:numPr>
          <w:ilvl w:val="0"/>
          <w:numId w:val="6"/>
        </w:numPr>
        <w:tabs>
          <w:tab w:val="left" w:pos="761"/>
        </w:tabs>
        <w:spacing w:before="1"/>
        <w:jc w:val="left"/>
      </w:pPr>
      <w:r>
        <w:rPr>
          <w:b/>
        </w:rPr>
        <w:t xml:space="preserve">Electives: Four </w:t>
      </w:r>
      <w:r>
        <w:t>minimum but could be more at the discretion of the advisor or</w:t>
      </w:r>
      <w:r>
        <w:rPr>
          <w:spacing w:val="-29"/>
        </w:rPr>
        <w:t xml:space="preserve"> </w:t>
      </w:r>
      <w:r>
        <w:t>supervisor</w:t>
      </w:r>
    </w:p>
    <w:p w14:paraId="00D5F64F" w14:textId="77777777" w:rsidR="00780CEC" w:rsidRDefault="00780CEC" w:rsidP="00780CEC">
      <w:pPr>
        <w:pStyle w:val="ListParagraph"/>
        <w:numPr>
          <w:ilvl w:val="0"/>
          <w:numId w:val="6"/>
        </w:numPr>
        <w:tabs>
          <w:tab w:val="left" w:pos="760"/>
          <w:tab w:val="left" w:pos="761"/>
        </w:tabs>
        <w:ind w:right="111"/>
        <w:jc w:val="left"/>
      </w:pPr>
      <w:r>
        <w:t>Successful</w:t>
      </w:r>
      <w:r>
        <w:rPr>
          <w:spacing w:val="-6"/>
        </w:rPr>
        <w:t xml:space="preserve"> </w:t>
      </w:r>
      <w:r>
        <w:t>completion</w:t>
      </w:r>
      <w:r>
        <w:rPr>
          <w:spacing w:val="-8"/>
        </w:rPr>
        <w:t xml:space="preserve"> </w:t>
      </w:r>
      <w:r>
        <w:t>of</w:t>
      </w:r>
      <w:r>
        <w:rPr>
          <w:spacing w:val="-3"/>
        </w:rPr>
        <w:t xml:space="preserve"> </w:t>
      </w:r>
      <w:r>
        <w:t>SGS</w:t>
      </w:r>
      <w:r>
        <w:rPr>
          <w:spacing w:val="-4"/>
        </w:rPr>
        <w:t xml:space="preserve"> </w:t>
      </w:r>
      <w:r>
        <w:t>101</w:t>
      </w:r>
      <w:r>
        <w:rPr>
          <w:spacing w:val="-8"/>
        </w:rPr>
        <w:t xml:space="preserve"> </w:t>
      </w:r>
      <w:r>
        <w:t>(Ethics)</w:t>
      </w:r>
      <w:r>
        <w:rPr>
          <w:spacing w:val="-3"/>
        </w:rPr>
        <w:t xml:space="preserve"> </w:t>
      </w:r>
      <w:r>
        <w:t>and</w:t>
      </w:r>
      <w:r>
        <w:rPr>
          <w:spacing w:val="-8"/>
        </w:rPr>
        <w:t xml:space="preserve"> </w:t>
      </w:r>
      <w:r>
        <w:t>SGS</w:t>
      </w:r>
      <w:r>
        <w:rPr>
          <w:spacing w:val="-4"/>
        </w:rPr>
        <w:t xml:space="preserve"> </w:t>
      </w:r>
      <w:r>
        <w:t>201</w:t>
      </w:r>
      <w:r>
        <w:rPr>
          <w:spacing w:val="1"/>
        </w:rPr>
        <w:t xml:space="preserve"> </w:t>
      </w:r>
      <w:r>
        <w:t>(Accessibility</w:t>
      </w:r>
      <w:r>
        <w:rPr>
          <w:spacing w:val="-7"/>
        </w:rPr>
        <w:t xml:space="preserve"> </w:t>
      </w:r>
      <w:r>
        <w:t>for</w:t>
      </w:r>
      <w:r>
        <w:rPr>
          <w:spacing w:val="-7"/>
        </w:rPr>
        <w:t xml:space="preserve"> </w:t>
      </w:r>
      <w:r>
        <w:t>Ontarians</w:t>
      </w:r>
      <w:r>
        <w:rPr>
          <w:spacing w:val="-3"/>
        </w:rPr>
        <w:t xml:space="preserve"> </w:t>
      </w:r>
      <w:r>
        <w:t>with</w:t>
      </w:r>
      <w:r>
        <w:rPr>
          <w:spacing w:val="-8"/>
        </w:rPr>
        <w:t xml:space="preserve"> </w:t>
      </w:r>
      <w:r>
        <w:t>Disabilities)</w:t>
      </w:r>
      <w:r>
        <w:rPr>
          <w:spacing w:val="-8"/>
        </w:rPr>
        <w:t xml:space="preserve"> </w:t>
      </w:r>
      <w:r>
        <w:t>in the first year of the</w:t>
      </w:r>
      <w:r>
        <w:rPr>
          <w:spacing w:val="-10"/>
        </w:rPr>
        <w:t xml:space="preserve"> </w:t>
      </w:r>
      <w:r>
        <w:t>program.</w:t>
      </w:r>
    </w:p>
    <w:p w14:paraId="2B56F391" w14:textId="77777777" w:rsidR="00780CEC" w:rsidRDefault="00780CEC" w:rsidP="00780CEC">
      <w:pPr>
        <w:pStyle w:val="ListParagraph"/>
        <w:numPr>
          <w:ilvl w:val="0"/>
          <w:numId w:val="6"/>
        </w:numPr>
        <w:tabs>
          <w:tab w:val="left" w:pos="759"/>
          <w:tab w:val="left" w:pos="760"/>
        </w:tabs>
        <w:spacing w:before="1"/>
        <w:ind w:right="115"/>
        <w:jc w:val="left"/>
      </w:pPr>
      <w:r>
        <w:rPr>
          <w:b/>
        </w:rPr>
        <w:t>Maximum</w:t>
      </w:r>
      <w:r>
        <w:rPr>
          <w:b/>
          <w:spacing w:val="-9"/>
        </w:rPr>
        <w:t xml:space="preserve"> </w:t>
      </w:r>
      <w:r>
        <w:rPr>
          <w:b/>
        </w:rPr>
        <w:t>course</w:t>
      </w:r>
      <w:r>
        <w:rPr>
          <w:b/>
          <w:spacing w:val="-8"/>
        </w:rPr>
        <w:t xml:space="preserve"> </w:t>
      </w:r>
      <w:r>
        <w:rPr>
          <w:b/>
        </w:rPr>
        <w:t>load</w:t>
      </w:r>
      <w:r>
        <w:t>:</w:t>
      </w:r>
      <w:r>
        <w:rPr>
          <w:spacing w:val="-8"/>
        </w:rPr>
        <w:t xml:space="preserve"> </w:t>
      </w:r>
      <w:r>
        <w:t>Part-time</w:t>
      </w:r>
      <w:r>
        <w:rPr>
          <w:spacing w:val="-6"/>
        </w:rPr>
        <w:t xml:space="preserve"> </w:t>
      </w:r>
      <w:r>
        <w:t>students</w:t>
      </w:r>
      <w:r>
        <w:rPr>
          <w:spacing w:val="-2"/>
        </w:rPr>
        <w:t xml:space="preserve"> </w:t>
      </w:r>
      <w:r>
        <w:t>are</w:t>
      </w:r>
      <w:r>
        <w:rPr>
          <w:spacing w:val="-7"/>
        </w:rPr>
        <w:t xml:space="preserve"> permitted to take one course per semester</w:t>
      </w:r>
      <w:r>
        <w:rPr>
          <w:u w:val="single"/>
        </w:rPr>
        <w:t>.</w:t>
      </w:r>
    </w:p>
    <w:p w14:paraId="41CAC45D" w14:textId="77777777" w:rsidR="00780CEC" w:rsidRDefault="00780CEC" w:rsidP="00780CEC">
      <w:pPr>
        <w:pStyle w:val="ListParagraph"/>
        <w:numPr>
          <w:ilvl w:val="0"/>
          <w:numId w:val="6"/>
        </w:numPr>
        <w:tabs>
          <w:tab w:val="left" w:pos="759"/>
          <w:tab w:val="left" w:pos="760"/>
        </w:tabs>
        <w:ind w:right="120"/>
        <w:jc w:val="left"/>
      </w:pPr>
      <w:r>
        <w:rPr>
          <w:b/>
        </w:rPr>
        <w:t>Scholarly paper</w:t>
      </w:r>
      <w:r>
        <w:t xml:space="preserve">: approximate time allocated to the scholarly paper should be </w:t>
      </w:r>
      <w:proofErr w:type="gramStart"/>
      <w:r>
        <w:t>similar to</w:t>
      </w:r>
      <w:proofErr w:type="gramEnd"/>
      <w:r>
        <w:t xml:space="preserve"> the amount of work needed to complete one graduate course (~ 130</w:t>
      </w:r>
      <w:r>
        <w:rPr>
          <w:spacing w:val="-22"/>
        </w:rPr>
        <w:t xml:space="preserve"> </w:t>
      </w:r>
      <w:r>
        <w:t>hours).</w:t>
      </w:r>
    </w:p>
    <w:p w14:paraId="0462C77D" w14:textId="2661FB32" w:rsidR="00780CEC" w:rsidRPr="004B4D23" w:rsidRDefault="00780CEC" w:rsidP="004B4D23">
      <w:pPr>
        <w:pStyle w:val="ListParagraph"/>
        <w:numPr>
          <w:ilvl w:val="0"/>
          <w:numId w:val="6"/>
        </w:numPr>
        <w:tabs>
          <w:tab w:val="left" w:pos="759"/>
          <w:tab w:val="left" w:pos="760"/>
        </w:tabs>
        <w:spacing w:before="1"/>
        <w:jc w:val="left"/>
      </w:pPr>
      <w:r>
        <w:rPr>
          <w:b/>
        </w:rPr>
        <w:t xml:space="preserve">Maximum </w:t>
      </w:r>
      <w:r w:rsidR="004B4D23">
        <w:rPr>
          <w:b/>
        </w:rPr>
        <w:t>l</w:t>
      </w:r>
      <w:r>
        <w:rPr>
          <w:b/>
        </w:rPr>
        <w:t xml:space="preserve">ength of the program </w:t>
      </w:r>
      <w:r>
        <w:t>is five years, at which point the student is deemed to be out of</w:t>
      </w:r>
      <w:r>
        <w:rPr>
          <w:spacing w:val="-32"/>
        </w:rPr>
        <w:t xml:space="preserve"> </w:t>
      </w:r>
      <w:proofErr w:type="gramStart"/>
      <w:r>
        <w:t>time</w:t>
      </w:r>
      <w:proofErr w:type="gramEnd"/>
    </w:p>
    <w:p w14:paraId="5C8BC4AD" w14:textId="6E6C0640" w:rsidR="00780CEC" w:rsidRDefault="00780CEC" w:rsidP="00780CEC">
      <w:pPr>
        <w:pStyle w:val="BodyText"/>
        <w:ind w:right="118"/>
      </w:pPr>
      <w:r>
        <w:rPr>
          <w:b/>
        </w:rPr>
        <w:t xml:space="preserve">Course and sessional timetables: </w:t>
      </w:r>
      <w:r>
        <w:t xml:space="preserve">See the </w:t>
      </w:r>
      <w:hyperlink r:id="rId41" w:history="1">
        <w:r w:rsidRPr="00780CEC">
          <w:rPr>
            <w:rStyle w:val="Hyperlink"/>
            <w:color w:val="0000FF"/>
          </w:rPr>
          <w:t>SGS calendar</w:t>
        </w:r>
      </w:hyperlink>
      <w:r w:rsidRPr="00780CEC">
        <w:rPr>
          <w:color w:val="0000FF"/>
        </w:rPr>
        <w:t xml:space="preserve">. </w:t>
      </w:r>
      <w:r>
        <w:t>The McMaster timetable with statutory holidays and important dates is available online. Adherence to dates is vital for students, especially as they near graduation.</w:t>
      </w:r>
    </w:p>
    <w:p w14:paraId="67B12D8C" w14:textId="132D5437" w:rsidR="008B0F99" w:rsidRDefault="008B0F99" w:rsidP="00780CEC">
      <w:pPr>
        <w:pStyle w:val="BodyText"/>
        <w:ind w:right="118"/>
      </w:pPr>
    </w:p>
    <w:p w14:paraId="4D047B3A" w14:textId="3FF83138" w:rsidR="008B0F99" w:rsidRDefault="008B0F99" w:rsidP="00780CEC">
      <w:pPr>
        <w:pStyle w:val="BodyText"/>
        <w:ind w:right="118"/>
      </w:pPr>
    </w:p>
    <w:p w14:paraId="2DAFA689" w14:textId="451FF96D" w:rsidR="00E06087" w:rsidRDefault="00E06087" w:rsidP="00765A67"/>
    <w:p w14:paraId="76B0A123" w14:textId="77777777" w:rsidR="00E06087" w:rsidRDefault="00E06087" w:rsidP="00E06087"/>
    <w:p w14:paraId="0B5FA84F" w14:textId="1FE43719" w:rsidR="004238ED" w:rsidRPr="004238ED" w:rsidRDefault="00052C88" w:rsidP="004238ED">
      <w:pPr>
        <w:pStyle w:val="Heading2"/>
        <w:rPr>
          <w:color w:val="7A003C"/>
          <w:sz w:val="40"/>
          <w:szCs w:val="16"/>
        </w:rPr>
      </w:pPr>
      <w:bookmarkStart w:id="20" w:name="_Toc144474989"/>
      <w:r>
        <w:rPr>
          <w:color w:val="7A003C"/>
          <w:sz w:val="40"/>
          <w:szCs w:val="16"/>
        </w:rPr>
        <w:t>Mandatory Online Modules</w:t>
      </w:r>
      <w:bookmarkEnd w:id="20"/>
    </w:p>
    <w:p w14:paraId="7B26EAD4" w14:textId="4BC5AC01" w:rsidR="004238ED" w:rsidRPr="004238ED" w:rsidRDefault="004238ED" w:rsidP="00BC7653">
      <w:pPr>
        <w:pStyle w:val="Heading3"/>
      </w:pPr>
      <w:bookmarkStart w:id="21" w:name="_Toc144474990"/>
      <w:r>
        <w:t>SGS 101 and 201</w:t>
      </w:r>
      <w:bookmarkEnd w:id="21"/>
    </w:p>
    <w:p w14:paraId="0762A2B8" w14:textId="24896A9E" w:rsidR="00BC7653" w:rsidRDefault="00E06087" w:rsidP="00BC7653">
      <w:pPr>
        <w:rPr>
          <w:rFonts w:eastAsia="Calibri"/>
          <w:sz w:val="22"/>
          <w:szCs w:val="22"/>
          <w:lang w:bidi="en-US"/>
        </w:rPr>
      </w:pPr>
      <w:r w:rsidRPr="004B4D23">
        <w:rPr>
          <w:rFonts w:eastAsia="Calibri"/>
          <w:sz w:val="22"/>
          <w:szCs w:val="22"/>
          <w:lang w:bidi="en-US"/>
        </w:rPr>
        <w:t xml:space="preserve">All incoming eHealth MSc students must complete and pass the following two online modules within the first 4 weeks of their first term.  This requirement also applies to </w:t>
      </w:r>
      <w:r w:rsidR="00BC7653" w:rsidRPr="004B4D23">
        <w:rPr>
          <w:rFonts w:eastAsia="Calibri"/>
          <w:sz w:val="22"/>
          <w:szCs w:val="22"/>
          <w:lang w:bidi="en-US"/>
        </w:rPr>
        <w:t>part-time</w:t>
      </w:r>
      <w:r w:rsidRPr="004B4D23">
        <w:rPr>
          <w:rFonts w:eastAsia="Calibri"/>
          <w:sz w:val="22"/>
          <w:szCs w:val="22"/>
          <w:lang w:bidi="en-US"/>
        </w:rPr>
        <w:t xml:space="preserve"> students. These modules are completed online in Avenue to Learn.</w:t>
      </w:r>
    </w:p>
    <w:p w14:paraId="55ED145B" w14:textId="77777777" w:rsidR="00BC7653" w:rsidRDefault="00E06087" w:rsidP="00BC7653">
      <w:pPr>
        <w:contextualSpacing/>
        <w:rPr>
          <w:rFonts w:eastAsia="Calibri"/>
          <w:sz w:val="22"/>
          <w:szCs w:val="22"/>
          <w:u w:val="single"/>
          <w:lang w:bidi="en-US"/>
        </w:rPr>
      </w:pPr>
      <w:r w:rsidRPr="004B4D23">
        <w:rPr>
          <w:rFonts w:eastAsia="Calibri"/>
          <w:sz w:val="22"/>
          <w:szCs w:val="22"/>
          <w:u w:val="single"/>
          <w:lang w:bidi="en-US"/>
        </w:rPr>
        <w:t>SGS 101 / Academic Research Integrity and Ethics</w:t>
      </w:r>
    </w:p>
    <w:p w14:paraId="742EC995" w14:textId="6E54AF3D" w:rsidR="00E06087" w:rsidRPr="00BC7653" w:rsidRDefault="00E06087" w:rsidP="00BC7653">
      <w:pPr>
        <w:contextualSpacing/>
        <w:rPr>
          <w:rFonts w:eastAsia="Calibri"/>
          <w:sz w:val="22"/>
          <w:szCs w:val="22"/>
          <w:lang w:bidi="en-US"/>
        </w:rPr>
      </w:pPr>
      <w:r w:rsidRPr="00BC7653">
        <w:rPr>
          <w:rFonts w:eastAsia="Calibri"/>
          <w:sz w:val="22"/>
          <w:szCs w:val="22"/>
          <w:lang w:bidi="en-US"/>
        </w:rPr>
        <w:t>The purpose of this course is to ensure that the standards and expectations of academic integrity and</w:t>
      </w:r>
      <w:r w:rsidRPr="00BC7653">
        <w:rPr>
          <w:rFonts w:eastAsia="Calibri"/>
          <w:sz w:val="22"/>
          <w:szCs w:val="22"/>
          <w:lang w:bidi="en-US"/>
        </w:rPr>
        <w:br/>
        <w:t>research ethics are communicated early and are understood by incoming students.</w:t>
      </w:r>
      <w:r w:rsidRPr="00BC7653">
        <w:rPr>
          <w:rFonts w:eastAsia="Calibri"/>
          <w:sz w:val="22"/>
          <w:szCs w:val="22"/>
          <w:lang w:bidi="en-US"/>
        </w:rPr>
        <w:br/>
      </w:r>
      <w:r w:rsidRPr="00BC7653">
        <w:rPr>
          <w:rFonts w:eastAsia="Calibri"/>
          <w:sz w:val="22"/>
          <w:szCs w:val="22"/>
          <w:lang w:bidi="en-US"/>
        </w:rPr>
        <w:br/>
      </w:r>
      <w:r w:rsidRPr="00BC7653">
        <w:rPr>
          <w:rFonts w:eastAsia="Calibri"/>
          <w:sz w:val="22"/>
          <w:szCs w:val="22"/>
          <w:u w:val="single"/>
          <w:lang w:bidi="en-US"/>
        </w:rPr>
        <w:t>SGS 201 / Accessibility for Ontarians with Disabilities Act (AODA) Training</w:t>
      </w:r>
      <w:r w:rsidRPr="00BC7653">
        <w:rPr>
          <w:rFonts w:eastAsia="Calibri"/>
          <w:sz w:val="22"/>
          <w:szCs w:val="22"/>
          <w:lang w:bidi="en-US"/>
        </w:rPr>
        <w:br/>
        <w:t>Having an understanding of how we can identify and reduce attitudinal, structural, information, technological, and systemic barriers to persons with disabilities is core to McMaster University’s commitment to supporting an inclusive community in which all persons are treated with dignity and equality, and completion of AODA training is critical as McMaster’s graduates move forward in their varied, chosen professions.</w:t>
      </w:r>
    </w:p>
    <w:p w14:paraId="41F84148" w14:textId="7144D372" w:rsidR="00E06087" w:rsidRDefault="00E06087" w:rsidP="00E06087">
      <w:pPr>
        <w:rPr>
          <w:rFonts w:eastAsia="Calibri"/>
          <w:b/>
          <w:bCs/>
          <w:sz w:val="22"/>
          <w:szCs w:val="22"/>
          <w:lang w:bidi="en-US"/>
        </w:rPr>
      </w:pPr>
      <w:r w:rsidRPr="004B4D23">
        <w:rPr>
          <w:rFonts w:eastAsia="Calibri"/>
          <w:b/>
          <w:bCs/>
          <w:sz w:val="22"/>
          <w:szCs w:val="22"/>
          <w:lang w:bidi="en-US"/>
        </w:rPr>
        <w:t>Students may not graduate or register for subsequent years in their program until they have passed these two courses</w:t>
      </w:r>
      <w:r w:rsidR="003E1A4B">
        <w:rPr>
          <w:rFonts w:eastAsia="Calibri"/>
          <w:b/>
          <w:bCs/>
          <w:sz w:val="22"/>
          <w:szCs w:val="22"/>
          <w:lang w:bidi="en-US"/>
        </w:rPr>
        <w:t>.</w:t>
      </w:r>
    </w:p>
    <w:p w14:paraId="7983F22E" w14:textId="77777777" w:rsidR="003E1A4B" w:rsidRPr="004B4D23" w:rsidRDefault="003E1A4B" w:rsidP="003E1A4B">
      <w:pPr>
        <w:rPr>
          <w:rFonts w:eastAsia="Calibri"/>
          <w:sz w:val="22"/>
          <w:szCs w:val="22"/>
          <w:lang w:bidi="en-US"/>
        </w:rPr>
      </w:pPr>
      <w:r>
        <w:rPr>
          <w:rFonts w:eastAsia="Calibri"/>
          <w:sz w:val="22"/>
          <w:szCs w:val="22"/>
          <w:lang w:bidi="en-US"/>
        </w:rPr>
        <w:t xml:space="preserve">Instructions regarding how to enroll are available on the </w:t>
      </w:r>
      <w:hyperlink r:id="rId42" w:history="1">
        <w:r w:rsidRPr="003E1A4B">
          <w:rPr>
            <w:rStyle w:val="Hyperlink"/>
            <w:rFonts w:eastAsia="Calibri"/>
            <w:sz w:val="22"/>
            <w:szCs w:val="22"/>
            <w:lang w:bidi="en-US"/>
          </w:rPr>
          <w:t>SGS website</w:t>
        </w:r>
      </w:hyperlink>
      <w:r>
        <w:rPr>
          <w:rFonts w:eastAsia="Calibri"/>
          <w:sz w:val="22"/>
          <w:szCs w:val="22"/>
          <w:lang w:bidi="en-US"/>
        </w:rPr>
        <w:t>.</w:t>
      </w:r>
    </w:p>
    <w:p w14:paraId="4BBBB427" w14:textId="4388F57B" w:rsidR="00A24365" w:rsidRDefault="00F9000D" w:rsidP="00F9000D">
      <w:pPr>
        <w:pStyle w:val="Heading1"/>
      </w:pPr>
      <w:bookmarkStart w:id="22" w:name="_Toc144474991"/>
      <w:r>
        <w:t>Program Faculty and Staff</w:t>
      </w:r>
      <w:bookmarkEnd w:id="22"/>
    </w:p>
    <w:p w14:paraId="39079896" w14:textId="78F4CC21" w:rsidR="00342AAE" w:rsidRPr="0089638C" w:rsidRDefault="00342AAE" w:rsidP="00342AAE">
      <w:pPr>
        <w:pStyle w:val="BodyText"/>
      </w:pPr>
      <w:r w:rsidRPr="0089638C">
        <w:t xml:space="preserve">The following program structure ensures the program runs smoothly. Please see the </w:t>
      </w:r>
      <w:hyperlink r:id="rId43">
        <w:r w:rsidRPr="0089638C">
          <w:t>program website</w:t>
        </w:r>
      </w:hyperlink>
      <w:r w:rsidRPr="0089638C">
        <w:t xml:space="preserve"> for the names and location of faculty and staff who fulfill the following roles. </w:t>
      </w:r>
    </w:p>
    <w:p w14:paraId="00CBDC96" w14:textId="6FCFD88B" w:rsidR="00342AAE" w:rsidRPr="00342AAE" w:rsidRDefault="00342AAE" w:rsidP="00342AAE">
      <w:pPr>
        <w:pStyle w:val="BodyText"/>
      </w:pPr>
      <w:r w:rsidRPr="0089638C">
        <w:rPr>
          <w:b/>
          <w:bCs/>
        </w:rPr>
        <w:t>Program Administrator</w:t>
      </w:r>
      <w:r w:rsidRPr="0089638C">
        <w:t xml:space="preserve">: responsible for the day-to-day operation of the program including </w:t>
      </w:r>
      <w:r>
        <w:t xml:space="preserve">recruitment, </w:t>
      </w:r>
      <w:r w:rsidRPr="0089638C">
        <w:t>admissions</w:t>
      </w:r>
      <w:r>
        <w:t>,</w:t>
      </w:r>
      <w:r w:rsidRPr="0089638C">
        <w:t xml:space="preserve"> and </w:t>
      </w:r>
      <w:r>
        <w:t xml:space="preserve">in course activities such as adding/dropping courses, leaves of absence, and information regarding academic and University policies.  </w:t>
      </w:r>
      <w:r w:rsidRPr="0089638C">
        <w:t xml:space="preserve"> The program administrator email is</w:t>
      </w:r>
      <w:r>
        <w:t xml:space="preserve"> </w:t>
      </w:r>
      <w:hyperlink r:id="rId44" w:history="1">
        <w:r w:rsidRPr="00B5566B">
          <w:rPr>
            <w:rStyle w:val="Hyperlink"/>
          </w:rPr>
          <w:t>ehealth@mcmaster.ca</w:t>
        </w:r>
      </w:hyperlink>
    </w:p>
    <w:p w14:paraId="7761F6E6" w14:textId="71EBEA65" w:rsidR="00342AAE" w:rsidRDefault="00342AAE" w:rsidP="00342AAE">
      <w:pPr>
        <w:pStyle w:val="BodyText"/>
      </w:pPr>
      <w:r>
        <w:rPr>
          <w:b/>
        </w:rPr>
        <w:t xml:space="preserve">Career Development and Relationship Manager (CDRM): </w:t>
      </w:r>
      <w:r>
        <w:t xml:space="preserve">responsible for the internship component of the program including employer recruitment and student preparation for internship by facilitating the career course, offering one-to-one coaching, workshops, and alumni and networking </w:t>
      </w:r>
      <w:r w:rsidR="00D65F8F">
        <w:t>events. The</w:t>
      </w:r>
      <w:r>
        <w:t xml:space="preserve"> CDRM email is </w:t>
      </w:r>
      <w:hyperlink r:id="rId45" w:history="1">
        <w:r w:rsidRPr="0034786A">
          <w:rPr>
            <w:rStyle w:val="Hyperlink"/>
          </w:rPr>
          <w:t>ehintern@mcmaster.ca</w:t>
        </w:r>
      </w:hyperlink>
      <w:r>
        <w:t xml:space="preserve"> </w:t>
      </w:r>
    </w:p>
    <w:p w14:paraId="1E796243" w14:textId="47891C99" w:rsidR="00342AAE" w:rsidRPr="00342AAE" w:rsidRDefault="00342AAE" w:rsidP="00342AAE">
      <w:pPr>
        <w:pStyle w:val="BodyText"/>
      </w:pPr>
      <w:r>
        <w:rPr>
          <w:b/>
        </w:rPr>
        <w:t xml:space="preserve">Program Director: </w:t>
      </w:r>
      <w:r>
        <w:t xml:space="preserve">The director is the leader of the program and oversees the direction and operation of the program. See the </w:t>
      </w:r>
      <w:hyperlink r:id="rId46">
        <w:r w:rsidRPr="00342AAE">
          <w:rPr>
            <w:color w:val="A4063E" w:themeColor="accent1"/>
            <w:u w:val="single" w:color="0000FF"/>
          </w:rPr>
          <w:t>program website</w:t>
        </w:r>
        <w:r>
          <w:rPr>
            <w:color w:val="0000FF"/>
          </w:rPr>
          <w:t xml:space="preserve"> </w:t>
        </w:r>
      </w:hyperlink>
      <w:r>
        <w:t>for the Director’s contact information.</w:t>
      </w:r>
    </w:p>
    <w:p w14:paraId="7B781AD8" w14:textId="2DB593CC" w:rsidR="00342AAE" w:rsidRPr="00342AAE" w:rsidRDefault="00342AAE" w:rsidP="00342AAE">
      <w:pPr>
        <w:pStyle w:val="BodyText"/>
      </w:pPr>
      <w:r>
        <w:rPr>
          <w:b/>
        </w:rPr>
        <w:t xml:space="preserve">Faculty Leads for Business, Health Sciences, and Engineering: </w:t>
      </w:r>
      <w:r>
        <w:t xml:space="preserve">Each faculty appoints a faculty lead. These three individuals work with the program director, administrator, and CDRM to make the day-to-day decisions necessary for operation of the program. At the beginning of each year students are assigned to a faculty lead who is available as their academic </w:t>
      </w:r>
      <w:r w:rsidRPr="00AE7C0A">
        <w:t>advisor</w:t>
      </w:r>
      <w:r>
        <w:t xml:space="preserve"> (refer to description below).</w:t>
      </w:r>
    </w:p>
    <w:p w14:paraId="49AACBCD" w14:textId="3A8E5E5E" w:rsidR="00342AAE" w:rsidRDefault="00342AAE" w:rsidP="00342AAE">
      <w:pPr>
        <w:pStyle w:val="BodyText"/>
      </w:pPr>
      <w:r>
        <w:rPr>
          <w:b/>
        </w:rPr>
        <w:t>Other faculty members associated with the program</w:t>
      </w:r>
      <w:r>
        <w:t xml:space="preserve">:  </w:t>
      </w:r>
      <w:hyperlink r:id="rId47" w:history="1">
        <w:hyperlink r:id="rId48" w:history="1">
          <w:r w:rsidRPr="00CE3F4E">
            <w:rPr>
              <w:rStyle w:val="Hyperlink"/>
            </w:rPr>
            <w:t>A list of faculty members</w:t>
          </w:r>
        </w:hyperlink>
      </w:hyperlink>
      <w:r>
        <w:t xml:space="preserve"> who may act as potential thesis supervisors and scholarly paper readers is available on our </w:t>
      </w:r>
      <w:r w:rsidRPr="00221C3D">
        <w:t>website</w:t>
      </w:r>
      <w:r>
        <w:t xml:space="preserve">.  </w:t>
      </w:r>
    </w:p>
    <w:p w14:paraId="783E3E0E" w14:textId="77777777" w:rsidR="00F9000D" w:rsidRPr="00F9000D" w:rsidRDefault="00F9000D" w:rsidP="00F9000D"/>
    <w:p w14:paraId="4B88E832" w14:textId="026EB083" w:rsidR="008F3AB8" w:rsidRPr="003E1A4B" w:rsidRDefault="00306F63" w:rsidP="003E1A4B">
      <w:pPr>
        <w:pStyle w:val="Heading1"/>
      </w:pPr>
      <w:bookmarkStart w:id="23" w:name="_Toc144474992"/>
      <w:r>
        <w:lastRenderedPageBreak/>
        <w:t>Graduate Associations</w:t>
      </w:r>
      <w:bookmarkEnd w:id="23"/>
    </w:p>
    <w:p w14:paraId="1B2E06E6" w14:textId="4F30AEFC" w:rsidR="00306F63" w:rsidRDefault="00306F63" w:rsidP="00306F63">
      <w:pPr>
        <w:pStyle w:val="Heading2"/>
      </w:pPr>
      <w:bookmarkStart w:id="24" w:name="_Toc144474993"/>
      <w:r>
        <w:t>Graduate Student Association</w:t>
      </w:r>
      <w:bookmarkEnd w:id="24"/>
      <w:r>
        <w:t xml:space="preserve"> </w:t>
      </w:r>
    </w:p>
    <w:p w14:paraId="4B8883AF" w14:textId="77777777" w:rsidR="00CE145B" w:rsidRDefault="00CE145B" w:rsidP="00CE145B">
      <w:pPr>
        <w:widowControl w:val="0"/>
        <w:autoSpaceDE w:val="0"/>
        <w:autoSpaceDN w:val="0"/>
        <w:spacing w:after="0" w:line="240" w:lineRule="auto"/>
        <w:rPr>
          <w:rFonts w:ascii="Calibri" w:eastAsia="Calibri" w:hAnsi="Calibri" w:cs="Calibri"/>
          <w:sz w:val="22"/>
          <w:szCs w:val="22"/>
          <w:lang w:bidi="en-US"/>
        </w:rPr>
      </w:pPr>
    </w:p>
    <w:p w14:paraId="63D4299D" w14:textId="50AB026A" w:rsidR="00CE145B" w:rsidRPr="00CE145B" w:rsidRDefault="00CE145B" w:rsidP="00CE145B">
      <w:pPr>
        <w:widowControl w:val="0"/>
        <w:autoSpaceDE w:val="0"/>
        <w:autoSpaceDN w:val="0"/>
        <w:spacing w:after="0" w:line="240" w:lineRule="auto"/>
        <w:rPr>
          <w:rFonts w:ascii="Calibri" w:eastAsia="Calibri" w:hAnsi="Calibri" w:cs="Calibri"/>
          <w:sz w:val="22"/>
          <w:szCs w:val="22"/>
          <w:lang w:bidi="en-US"/>
        </w:rPr>
      </w:pPr>
      <w:r w:rsidRPr="00CE145B">
        <w:rPr>
          <w:rFonts w:ascii="Calibri" w:eastAsia="Calibri" w:hAnsi="Calibri" w:cs="Calibri"/>
          <w:sz w:val="22"/>
          <w:szCs w:val="22"/>
          <w:lang w:bidi="en-US"/>
        </w:rPr>
        <w:t xml:space="preserve">The </w:t>
      </w:r>
      <w:hyperlink r:id="rId49" w:history="1">
        <w:r w:rsidRPr="00CE145B">
          <w:rPr>
            <w:rFonts w:ascii="Calibri" w:eastAsia="Calibri" w:hAnsi="Calibri" w:cs="Calibri"/>
            <w:color w:val="0000FF"/>
            <w:sz w:val="22"/>
            <w:szCs w:val="22"/>
            <w:u w:val="single"/>
            <w:lang w:bidi="en-US"/>
          </w:rPr>
          <w:t>Graduate Students Association</w:t>
        </w:r>
      </w:hyperlink>
      <w:r w:rsidRPr="00CE145B">
        <w:rPr>
          <w:rFonts w:ascii="Calibri" w:eastAsia="Calibri" w:hAnsi="Calibri" w:cs="Calibri"/>
          <w:sz w:val="22"/>
          <w:szCs w:val="22"/>
          <w:lang w:bidi="en-US"/>
        </w:rPr>
        <w:t xml:space="preserve"> provides support and services to graduate students.  The mandate of the GSA is:</w:t>
      </w:r>
    </w:p>
    <w:p w14:paraId="5D4D5DA0" w14:textId="77777777" w:rsidR="00CE145B" w:rsidRPr="00CE145B" w:rsidRDefault="00CE145B" w:rsidP="00CE145B">
      <w:pPr>
        <w:widowControl w:val="0"/>
        <w:numPr>
          <w:ilvl w:val="0"/>
          <w:numId w:val="8"/>
        </w:numPr>
        <w:autoSpaceDE w:val="0"/>
        <w:autoSpaceDN w:val="0"/>
        <w:spacing w:after="0" w:line="240" w:lineRule="auto"/>
        <w:rPr>
          <w:rFonts w:ascii="Calibri" w:eastAsia="Calibri" w:hAnsi="Calibri" w:cs="Calibri"/>
          <w:sz w:val="22"/>
          <w:szCs w:val="22"/>
          <w:lang w:bidi="en-US"/>
        </w:rPr>
      </w:pPr>
      <w:r w:rsidRPr="00CE145B">
        <w:rPr>
          <w:rFonts w:ascii="Calibri" w:eastAsia="Calibri" w:hAnsi="Calibri" w:cs="Calibri"/>
          <w:sz w:val="22"/>
          <w:szCs w:val="22"/>
          <w:lang w:bidi="en-US"/>
        </w:rPr>
        <w:t>To promote the welfare and interests of the members through facilities and opportunities for social, athletic, and intellectual activities</w:t>
      </w:r>
    </w:p>
    <w:p w14:paraId="7C0DAB0C" w14:textId="77777777" w:rsidR="00CE145B" w:rsidRPr="00CE145B" w:rsidRDefault="00CE145B" w:rsidP="00CE145B">
      <w:pPr>
        <w:widowControl w:val="0"/>
        <w:numPr>
          <w:ilvl w:val="0"/>
          <w:numId w:val="8"/>
        </w:numPr>
        <w:autoSpaceDE w:val="0"/>
        <w:autoSpaceDN w:val="0"/>
        <w:spacing w:after="0" w:line="240" w:lineRule="auto"/>
        <w:rPr>
          <w:rFonts w:ascii="Calibri" w:eastAsia="Calibri" w:hAnsi="Calibri" w:cs="Calibri"/>
          <w:sz w:val="22"/>
          <w:szCs w:val="22"/>
          <w:lang w:bidi="en-US"/>
        </w:rPr>
      </w:pPr>
      <w:r w:rsidRPr="00CE145B">
        <w:rPr>
          <w:rFonts w:ascii="Calibri" w:eastAsia="Calibri" w:hAnsi="Calibri" w:cs="Calibri"/>
          <w:sz w:val="22"/>
          <w:szCs w:val="22"/>
          <w:lang w:bidi="en-US"/>
        </w:rPr>
        <w:t>To represent the members before the duly elected and appointed authorities of McMaster University, and</w:t>
      </w:r>
    </w:p>
    <w:p w14:paraId="3367E917" w14:textId="77777777" w:rsidR="00CE145B" w:rsidRPr="00CE145B" w:rsidRDefault="00CE145B" w:rsidP="00CE145B">
      <w:pPr>
        <w:widowControl w:val="0"/>
        <w:numPr>
          <w:ilvl w:val="0"/>
          <w:numId w:val="8"/>
        </w:numPr>
        <w:autoSpaceDE w:val="0"/>
        <w:autoSpaceDN w:val="0"/>
        <w:spacing w:after="0" w:line="240" w:lineRule="auto"/>
        <w:rPr>
          <w:rFonts w:ascii="Calibri" w:eastAsia="Calibri" w:hAnsi="Calibri" w:cs="Calibri"/>
          <w:sz w:val="22"/>
          <w:szCs w:val="22"/>
          <w:lang w:bidi="en-US"/>
        </w:rPr>
      </w:pPr>
      <w:r w:rsidRPr="00CE145B">
        <w:rPr>
          <w:rFonts w:ascii="Calibri" w:eastAsia="Calibri" w:hAnsi="Calibri" w:cs="Calibri"/>
          <w:sz w:val="22"/>
          <w:szCs w:val="22"/>
          <w:lang w:bidi="en-US"/>
        </w:rPr>
        <w:t>To promote communication and participation in all matters of common interest between the members of the Association and the members of other student organizations, both at McMaster and in other educational institutions.</w:t>
      </w:r>
    </w:p>
    <w:p w14:paraId="3465E967" w14:textId="77777777" w:rsidR="00CE145B" w:rsidRPr="00CE145B" w:rsidRDefault="00CE145B" w:rsidP="00CE145B">
      <w:pPr>
        <w:widowControl w:val="0"/>
        <w:autoSpaceDE w:val="0"/>
        <w:autoSpaceDN w:val="0"/>
        <w:spacing w:after="0" w:line="240" w:lineRule="auto"/>
        <w:rPr>
          <w:rFonts w:ascii="Calibri" w:eastAsia="Calibri" w:hAnsi="Calibri" w:cs="Calibri"/>
          <w:sz w:val="22"/>
          <w:szCs w:val="22"/>
          <w:lang w:bidi="en-US"/>
        </w:rPr>
      </w:pPr>
    </w:p>
    <w:p w14:paraId="44B7EA49" w14:textId="77777777" w:rsidR="00CE145B" w:rsidRPr="00CE145B" w:rsidRDefault="00CE145B" w:rsidP="00CE145B">
      <w:pPr>
        <w:widowControl w:val="0"/>
        <w:autoSpaceDE w:val="0"/>
        <w:autoSpaceDN w:val="0"/>
        <w:spacing w:after="0" w:line="240" w:lineRule="auto"/>
        <w:rPr>
          <w:rFonts w:ascii="Calibri" w:eastAsia="Calibri" w:hAnsi="Calibri" w:cs="Calibri"/>
          <w:sz w:val="22"/>
          <w:szCs w:val="22"/>
          <w:lang w:bidi="en-US"/>
        </w:rPr>
      </w:pPr>
      <w:r w:rsidRPr="00CE145B">
        <w:rPr>
          <w:rFonts w:ascii="Calibri" w:eastAsia="Calibri" w:hAnsi="Calibri" w:cs="Calibri"/>
          <w:sz w:val="22"/>
          <w:szCs w:val="22"/>
          <w:lang w:bidi="en-US"/>
        </w:rPr>
        <w:t>Please see their website for information regarding:</w:t>
      </w:r>
    </w:p>
    <w:p w14:paraId="5EA3D280" w14:textId="77777777" w:rsidR="00CE145B" w:rsidRPr="00CE145B" w:rsidRDefault="00302639" w:rsidP="00CE145B">
      <w:pPr>
        <w:widowControl w:val="0"/>
        <w:numPr>
          <w:ilvl w:val="0"/>
          <w:numId w:val="7"/>
        </w:numPr>
        <w:autoSpaceDE w:val="0"/>
        <w:autoSpaceDN w:val="0"/>
        <w:spacing w:after="0" w:line="240" w:lineRule="auto"/>
        <w:rPr>
          <w:rFonts w:ascii="Calibri" w:eastAsia="Calibri" w:hAnsi="Calibri" w:cs="Calibri"/>
          <w:sz w:val="22"/>
          <w:szCs w:val="22"/>
          <w:lang w:bidi="en-US"/>
        </w:rPr>
      </w:pPr>
      <w:hyperlink r:id="rId50" w:history="1">
        <w:r w:rsidR="00CE145B" w:rsidRPr="00CE145B">
          <w:rPr>
            <w:rFonts w:ascii="Calibri" w:eastAsia="Calibri" w:hAnsi="Calibri" w:cs="Calibri"/>
            <w:color w:val="0000FF"/>
            <w:sz w:val="22"/>
            <w:szCs w:val="22"/>
            <w:u w:val="single"/>
            <w:lang w:bidi="en-US"/>
          </w:rPr>
          <w:t>Health and Dental coverage</w:t>
        </w:r>
      </w:hyperlink>
    </w:p>
    <w:p w14:paraId="4DCF6C7D" w14:textId="77777777" w:rsidR="00CE145B" w:rsidRPr="00CE145B" w:rsidRDefault="00302639" w:rsidP="00CE145B">
      <w:pPr>
        <w:widowControl w:val="0"/>
        <w:numPr>
          <w:ilvl w:val="0"/>
          <w:numId w:val="7"/>
        </w:numPr>
        <w:autoSpaceDE w:val="0"/>
        <w:autoSpaceDN w:val="0"/>
        <w:spacing w:after="0" w:line="240" w:lineRule="auto"/>
        <w:rPr>
          <w:rFonts w:ascii="Calibri" w:eastAsia="Calibri" w:hAnsi="Calibri" w:cs="Calibri"/>
          <w:sz w:val="22"/>
          <w:szCs w:val="22"/>
          <w:lang w:bidi="en-US"/>
        </w:rPr>
      </w:pPr>
      <w:hyperlink r:id="rId51" w:history="1">
        <w:r w:rsidR="00CE145B" w:rsidRPr="00CE145B">
          <w:rPr>
            <w:rFonts w:ascii="Calibri" w:eastAsia="Calibri" w:hAnsi="Calibri" w:cs="Calibri"/>
            <w:color w:val="0000FF"/>
            <w:sz w:val="22"/>
            <w:szCs w:val="22"/>
            <w:u w:val="single"/>
            <w:lang w:bidi="en-US"/>
          </w:rPr>
          <w:t>HSR Bus Pass</w:t>
        </w:r>
      </w:hyperlink>
    </w:p>
    <w:p w14:paraId="5A3A0E69" w14:textId="77777777" w:rsidR="00505604" w:rsidRDefault="00505604" w:rsidP="00505604">
      <w:bookmarkStart w:id="25" w:name="_Toc112681626"/>
    </w:p>
    <w:p w14:paraId="4E10B64C" w14:textId="67DE679E" w:rsidR="006A5024" w:rsidRDefault="006A5024" w:rsidP="006A5024">
      <w:pPr>
        <w:pStyle w:val="Heading2"/>
      </w:pPr>
      <w:bookmarkStart w:id="26" w:name="_Toc144474994"/>
      <w:r w:rsidRPr="00CA39A0">
        <w:t>McMaster eHealth Student Association</w:t>
      </w:r>
      <w:bookmarkEnd w:id="25"/>
      <w:bookmarkEnd w:id="26"/>
    </w:p>
    <w:p w14:paraId="7F7B762C" w14:textId="7BB172C8" w:rsidR="006A5024" w:rsidRDefault="00505604" w:rsidP="007C0516">
      <w:pPr>
        <w:pStyle w:val="BodyText"/>
      </w:pPr>
      <w:r>
        <w:t>The McMaster eHealth Student Association (</w:t>
      </w:r>
      <w:proofErr w:type="spellStart"/>
      <w:r>
        <w:t>MeHSA</w:t>
      </w:r>
      <w:proofErr w:type="spellEnd"/>
      <w:r>
        <w:t xml:space="preserve">) is </w:t>
      </w:r>
      <w:r w:rsidR="00BC7653">
        <w:t>a student</w:t>
      </w:r>
      <w:r>
        <w:t xml:space="preserve"> organization comprised of eHealth students.  A new board of directors is chosen from the first-year cohort applications every Fall.  </w:t>
      </w:r>
      <w:proofErr w:type="spellStart"/>
      <w:r>
        <w:t>MeHSA</w:t>
      </w:r>
      <w:proofErr w:type="spellEnd"/>
      <w:r>
        <w:t xml:space="preserve"> runs the eHealth Mentorship Program, as well as social events and networking opportunities.</w:t>
      </w:r>
    </w:p>
    <w:p w14:paraId="3542D699" w14:textId="0E3B95D4" w:rsidR="00662735" w:rsidRDefault="00662735" w:rsidP="00662735">
      <w:pPr>
        <w:pStyle w:val="Heading1"/>
      </w:pPr>
      <w:bookmarkStart w:id="27" w:name="_Toc144474995"/>
      <w:r>
        <w:t>Overview of Technologies and Student Accounts</w:t>
      </w:r>
      <w:bookmarkEnd w:id="27"/>
      <w:r>
        <w:t xml:space="preserve"> </w:t>
      </w:r>
    </w:p>
    <w:p w14:paraId="08CB7B9A" w14:textId="77777777" w:rsidR="00BC7653" w:rsidRPr="00BC7653" w:rsidRDefault="00BC7653" w:rsidP="00BC765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5"/>
        <w:gridCol w:w="7795"/>
      </w:tblGrid>
      <w:tr w:rsidR="00526DEC" w:rsidRPr="00A42831" w14:paraId="50327292" w14:textId="77777777" w:rsidTr="00C91554">
        <w:trPr>
          <w:trHeight w:val="1370"/>
        </w:trPr>
        <w:tc>
          <w:tcPr>
            <w:tcW w:w="1555" w:type="dxa"/>
            <w:vAlign w:val="center"/>
          </w:tcPr>
          <w:p w14:paraId="1B89BF1E" w14:textId="77777777" w:rsidR="00526DEC" w:rsidRPr="007B2DF4" w:rsidRDefault="00526DEC" w:rsidP="00C91554">
            <w:pPr>
              <w:jc w:val="center"/>
              <w:rPr>
                <w:rFonts w:eastAsia="Arial" w:cstheme="minorHAnsi"/>
                <w:color w:val="161718" w:themeColor="text1"/>
                <w:sz w:val="22"/>
                <w:szCs w:val="22"/>
              </w:rPr>
            </w:pPr>
            <w:r w:rsidRPr="007B2DF4">
              <w:rPr>
                <w:rFonts w:eastAsia="Arial" w:cstheme="minorHAnsi"/>
                <w:b/>
                <w:bCs/>
                <w:color w:val="161718" w:themeColor="text1"/>
                <w:sz w:val="22"/>
                <w:szCs w:val="22"/>
              </w:rPr>
              <w:t>MACID</w:t>
            </w:r>
          </w:p>
        </w:tc>
        <w:tc>
          <w:tcPr>
            <w:tcW w:w="7795" w:type="dxa"/>
            <w:vAlign w:val="center"/>
          </w:tcPr>
          <w:p w14:paraId="0E75971A" w14:textId="77777777" w:rsidR="00526DEC" w:rsidRPr="007B2DF4" w:rsidRDefault="00526DEC" w:rsidP="00C91554">
            <w:pPr>
              <w:spacing w:line="276" w:lineRule="auto"/>
              <w:rPr>
                <w:rFonts w:eastAsia="Arial" w:cstheme="minorHAnsi"/>
                <w:color w:val="161718" w:themeColor="text1"/>
                <w:sz w:val="22"/>
                <w:szCs w:val="22"/>
              </w:rPr>
            </w:pPr>
            <w:r w:rsidRPr="007B2DF4">
              <w:rPr>
                <w:rFonts w:eastAsia="Arial" w:cstheme="minorHAnsi"/>
                <w:color w:val="161718" w:themeColor="text1"/>
                <w:sz w:val="22"/>
                <w:szCs w:val="22"/>
              </w:rPr>
              <w:t xml:space="preserve">MACID is your unique, common identifier, single sign-on for </w:t>
            </w:r>
            <w:proofErr w:type="gramStart"/>
            <w:r w:rsidRPr="007B2DF4">
              <w:rPr>
                <w:rFonts w:eastAsia="Arial" w:cstheme="minorHAnsi"/>
                <w:color w:val="161718" w:themeColor="text1"/>
                <w:sz w:val="22"/>
                <w:szCs w:val="22"/>
              </w:rPr>
              <w:t>a number of</w:t>
            </w:r>
            <w:proofErr w:type="gramEnd"/>
            <w:r w:rsidRPr="007B2DF4">
              <w:rPr>
                <w:rFonts w:eastAsia="Arial" w:cstheme="minorHAnsi"/>
                <w:color w:val="161718" w:themeColor="text1"/>
                <w:sz w:val="22"/>
                <w:szCs w:val="22"/>
              </w:rPr>
              <w:t xml:space="preserve"> McMaster systems and applications. This is different than your student number, and you will receive further information prior to program start on how to activate and use your personal MACID.</w:t>
            </w:r>
          </w:p>
        </w:tc>
      </w:tr>
      <w:tr w:rsidR="00526DEC" w:rsidRPr="00A42831" w14:paraId="31E03B90" w14:textId="77777777" w:rsidTr="00C91554">
        <w:trPr>
          <w:trHeight w:val="1403"/>
        </w:trPr>
        <w:tc>
          <w:tcPr>
            <w:tcW w:w="1555" w:type="dxa"/>
            <w:vAlign w:val="center"/>
          </w:tcPr>
          <w:p w14:paraId="3A6238BC" w14:textId="77777777" w:rsidR="00526DEC" w:rsidRPr="007B2DF4" w:rsidRDefault="00526DEC" w:rsidP="00C91554">
            <w:pPr>
              <w:jc w:val="center"/>
              <w:rPr>
                <w:rFonts w:eastAsia="Arial" w:cstheme="minorHAnsi"/>
                <w:b/>
                <w:bCs/>
                <w:color w:val="161718" w:themeColor="text1"/>
                <w:sz w:val="22"/>
                <w:szCs w:val="22"/>
              </w:rPr>
            </w:pPr>
            <w:r w:rsidRPr="007B2DF4">
              <w:rPr>
                <w:rFonts w:eastAsia="Arial" w:cstheme="minorHAnsi"/>
                <w:b/>
                <w:bCs/>
                <w:color w:val="161718" w:themeColor="text1"/>
                <w:sz w:val="22"/>
                <w:szCs w:val="22"/>
              </w:rPr>
              <w:t>McMaster Email</w:t>
            </w:r>
          </w:p>
        </w:tc>
        <w:tc>
          <w:tcPr>
            <w:tcW w:w="7795" w:type="dxa"/>
            <w:vAlign w:val="center"/>
          </w:tcPr>
          <w:p w14:paraId="65275B23" w14:textId="77777777" w:rsidR="00526DEC" w:rsidRPr="007B2DF4" w:rsidRDefault="00526DEC" w:rsidP="00C91554">
            <w:pPr>
              <w:spacing w:line="276" w:lineRule="auto"/>
              <w:rPr>
                <w:rFonts w:eastAsia="Arial" w:cstheme="minorHAnsi"/>
                <w:color w:val="161718" w:themeColor="text1"/>
                <w:sz w:val="22"/>
                <w:szCs w:val="22"/>
              </w:rPr>
            </w:pPr>
            <w:r w:rsidRPr="00A42831">
              <w:rPr>
                <w:rFonts w:eastAsia="Arial" w:cstheme="minorHAnsi"/>
                <w:color w:val="161718" w:themeColor="text1"/>
                <w:sz w:val="22"/>
                <w:szCs w:val="22"/>
              </w:rPr>
              <w:t xml:space="preserve">Your McMaster email </w:t>
            </w:r>
            <w:r w:rsidRPr="007B2DF4">
              <w:rPr>
                <w:rFonts w:eastAsia="Arial" w:cstheme="minorHAnsi"/>
                <w:color w:val="161718" w:themeColor="text1"/>
                <w:sz w:val="22"/>
                <w:szCs w:val="22"/>
              </w:rPr>
              <w:t xml:space="preserve">is used to communicate with professors, </w:t>
            </w:r>
            <w:proofErr w:type="gramStart"/>
            <w:r w:rsidRPr="007B2DF4">
              <w:rPr>
                <w:rFonts w:eastAsia="Arial" w:cstheme="minorHAnsi"/>
                <w:color w:val="161718" w:themeColor="text1"/>
                <w:sz w:val="22"/>
                <w:szCs w:val="22"/>
              </w:rPr>
              <w:t>peers</w:t>
            </w:r>
            <w:proofErr w:type="gramEnd"/>
            <w:r w:rsidRPr="007B2DF4">
              <w:rPr>
                <w:rFonts w:eastAsia="Arial" w:cstheme="minorHAnsi"/>
                <w:color w:val="161718" w:themeColor="text1"/>
                <w:sz w:val="22"/>
                <w:szCs w:val="22"/>
              </w:rPr>
              <w:t xml:space="preserve"> and faculty. </w:t>
            </w:r>
            <w:r>
              <w:rPr>
                <w:rFonts w:eastAsia="Arial" w:cstheme="minorHAnsi"/>
                <w:color w:val="161718" w:themeColor="text1"/>
                <w:sz w:val="22"/>
                <w:szCs w:val="22"/>
              </w:rPr>
              <w:t>All communication from the Program Administrator and the Career Development and Relationship Manager, and the University will be sent via your McMaster email.</w:t>
            </w:r>
          </w:p>
        </w:tc>
      </w:tr>
      <w:tr w:rsidR="00526DEC" w:rsidRPr="00A42831" w14:paraId="21169784" w14:textId="77777777" w:rsidTr="00C91554">
        <w:trPr>
          <w:trHeight w:val="1551"/>
        </w:trPr>
        <w:tc>
          <w:tcPr>
            <w:tcW w:w="1555" w:type="dxa"/>
            <w:vAlign w:val="center"/>
          </w:tcPr>
          <w:p w14:paraId="0259C1BB" w14:textId="77777777" w:rsidR="00526DEC" w:rsidRPr="007B2DF4" w:rsidRDefault="00302639" w:rsidP="00C91554">
            <w:pPr>
              <w:jc w:val="center"/>
              <w:rPr>
                <w:rFonts w:eastAsia="Arial" w:cstheme="minorHAnsi"/>
                <w:color w:val="7A003C"/>
                <w:sz w:val="22"/>
                <w:szCs w:val="22"/>
              </w:rPr>
            </w:pPr>
            <w:hyperlink r:id="rId52" w:history="1">
              <w:r w:rsidR="00526DEC" w:rsidRPr="007B2DF4">
                <w:rPr>
                  <w:rStyle w:val="Hyperlink"/>
                  <w:rFonts w:eastAsia="Arial" w:cstheme="minorHAnsi"/>
                  <w:b/>
                  <w:bCs/>
                  <w:color w:val="71003C"/>
                  <w:sz w:val="22"/>
                  <w:szCs w:val="22"/>
                </w:rPr>
                <w:t>Avenue to Learn</w:t>
              </w:r>
            </w:hyperlink>
          </w:p>
        </w:tc>
        <w:tc>
          <w:tcPr>
            <w:tcW w:w="7795" w:type="dxa"/>
            <w:vAlign w:val="center"/>
          </w:tcPr>
          <w:p w14:paraId="4869E22C" w14:textId="77777777" w:rsidR="00526DEC" w:rsidRPr="007B2DF4" w:rsidRDefault="00526DEC" w:rsidP="00C91554">
            <w:pPr>
              <w:spacing w:line="276" w:lineRule="auto"/>
              <w:rPr>
                <w:rFonts w:eastAsia="Arial" w:cstheme="minorHAnsi"/>
                <w:color w:val="161718" w:themeColor="text1"/>
                <w:sz w:val="22"/>
                <w:szCs w:val="22"/>
              </w:rPr>
            </w:pPr>
            <w:r w:rsidRPr="007B2DF4">
              <w:rPr>
                <w:rFonts w:eastAsia="Arial" w:cstheme="minorHAnsi"/>
                <w:color w:val="161718" w:themeColor="text1"/>
                <w:sz w:val="22"/>
                <w:szCs w:val="22"/>
              </w:rPr>
              <w:t>Avenue to Learn is the primary learning, course delivery and assessment platform at McMaster. Avenue to Learn can be accessed in late July once you have activated your login information (prior to the start of the program).</w:t>
            </w:r>
          </w:p>
        </w:tc>
      </w:tr>
      <w:tr w:rsidR="00526DEC" w:rsidRPr="00A42831" w14:paraId="7CB5AAC8" w14:textId="77777777" w:rsidTr="00C91554">
        <w:tc>
          <w:tcPr>
            <w:tcW w:w="1555" w:type="dxa"/>
            <w:vAlign w:val="center"/>
          </w:tcPr>
          <w:p w14:paraId="7ABF7226" w14:textId="77777777" w:rsidR="00526DEC" w:rsidRPr="007B2DF4" w:rsidRDefault="00302639" w:rsidP="00C91554">
            <w:pPr>
              <w:jc w:val="center"/>
              <w:rPr>
                <w:rFonts w:eastAsia="Arial" w:cstheme="minorHAnsi"/>
                <w:color w:val="7A003C"/>
                <w:sz w:val="22"/>
                <w:szCs w:val="22"/>
              </w:rPr>
            </w:pPr>
            <w:hyperlink r:id="rId53" w:history="1">
              <w:r w:rsidR="00526DEC" w:rsidRPr="007B2DF4">
                <w:rPr>
                  <w:rStyle w:val="Hyperlink"/>
                  <w:rFonts w:eastAsia="Arial" w:cstheme="minorHAnsi"/>
                  <w:b/>
                  <w:bCs/>
                  <w:color w:val="7A003C"/>
                  <w:sz w:val="22"/>
                  <w:szCs w:val="22"/>
                </w:rPr>
                <w:t>MOSAIC Student Centre</w:t>
              </w:r>
            </w:hyperlink>
          </w:p>
        </w:tc>
        <w:tc>
          <w:tcPr>
            <w:tcW w:w="7795" w:type="dxa"/>
            <w:vAlign w:val="center"/>
          </w:tcPr>
          <w:p w14:paraId="1D8B1BC9" w14:textId="77777777" w:rsidR="00526DEC" w:rsidRPr="007B2DF4" w:rsidRDefault="00526DEC" w:rsidP="00C91554">
            <w:pPr>
              <w:spacing w:line="276" w:lineRule="auto"/>
              <w:rPr>
                <w:rFonts w:eastAsia="Arial" w:cstheme="minorHAnsi"/>
                <w:color w:val="161718" w:themeColor="text1"/>
                <w:sz w:val="22"/>
                <w:szCs w:val="22"/>
              </w:rPr>
            </w:pPr>
            <w:r w:rsidRPr="007B2DF4">
              <w:rPr>
                <w:rFonts w:eastAsia="Arial" w:cstheme="minorHAnsi"/>
                <w:color w:val="161718" w:themeColor="text1"/>
                <w:sz w:val="22"/>
                <w:szCs w:val="22"/>
              </w:rPr>
              <w:t xml:space="preserve">Mosaic Student Centre allows you to </w:t>
            </w:r>
            <w:r w:rsidRPr="00361194">
              <w:rPr>
                <w:rFonts w:eastAsia="Arial" w:cstheme="minorHAnsi"/>
                <w:color w:val="161718" w:themeColor="text1"/>
                <w:sz w:val="22"/>
                <w:szCs w:val="22"/>
              </w:rPr>
              <w:t>enroll</w:t>
            </w:r>
            <w:r w:rsidRPr="007B2DF4">
              <w:rPr>
                <w:rFonts w:eastAsia="Arial" w:cstheme="minorHAnsi"/>
                <w:color w:val="161718" w:themeColor="text1"/>
                <w:sz w:val="22"/>
                <w:szCs w:val="22"/>
              </w:rPr>
              <w:t xml:space="preserve"> in classes, view your timetable, </w:t>
            </w:r>
            <w:proofErr w:type="gramStart"/>
            <w:r w:rsidRPr="007B2DF4">
              <w:rPr>
                <w:rFonts w:eastAsia="Arial" w:cstheme="minorHAnsi"/>
                <w:color w:val="161718" w:themeColor="text1"/>
                <w:sz w:val="22"/>
                <w:szCs w:val="22"/>
              </w:rPr>
              <w:t>view</w:t>
            </w:r>
            <w:proofErr w:type="gramEnd"/>
            <w:r w:rsidRPr="007B2DF4">
              <w:rPr>
                <w:rFonts w:eastAsia="Arial" w:cstheme="minorHAnsi"/>
                <w:color w:val="161718" w:themeColor="text1"/>
                <w:sz w:val="22"/>
                <w:szCs w:val="22"/>
              </w:rPr>
              <w:t xml:space="preserve"> and print tax forms and more! Mosaic access is based on the user’s MACID, once again, upon activation later in the summer.</w:t>
            </w:r>
          </w:p>
        </w:tc>
      </w:tr>
      <w:tr w:rsidR="00526DEC" w:rsidRPr="00A42831" w14:paraId="548E33F7" w14:textId="77777777" w:rsidTr="00C91554">
        <w:trPr>
          <w:trHeight w:val="1410"/>
        </w:trPr>
        <w:tc>
          <w:tcPr>
            <w:tcW w:w="1555" w:type="dxa"/>
            <w:vAlign w:val="center"/>
          </w:tcPr>
          <w:p w14:paraId="6065C6C5" w14:textId="77777777" w:rsidR="00526DEC" w:rsidRPr="007B2DF4" w:rsidRDefault="00526DEC" w:rsidP="00C91554">
            <w:pPr>
              <w:jc w:val="center"/>
              <w:rPr>
                <w:rFonts w:eastAsia="Arial" w:cstheme="minorHAnsi"/>
                <w:color w:val="161718" w:themeColor="text1"/>
                <w:sz w:val="22"/>
                <w:szCs w:val="22"/>
              </w:rPr>
            </w:pPr>
            <w:r w:rsidRPr="007B2DF4">
              <w:rPr>
                <w:rFonts w:eastAsia="Arial" w:cstheme="minorHAnsi"/>
                <w:b/>
                <w:bCs/>
                <w:color w:val="161718" w:themeColor="text1"/>
                <w:sz w:val="22"/>
                <w:szCs w:val="22"/>
              </w:rPr>
              <w:lastRenderedPageBreak/>
              <w:t>Zoom</w:t>
            </w:r>
          </w:p>
        </w:tc>
        <w:tc>
          <w:tcPr>
            <w:tcW w:w="7795" w:type="dxa"/>
            <w:vAlign w:val="center"/>
          </w:tcPr>
          <w:p w14:paraId="3B87672E" w14:textId="77777777" w:rsidR="00526DEC" w:rsidRPr="007B2DF4" w:rsidRDefault="00526DEC" w:rsidP="00C91554">
            <w:pPr>
              <w:spacing w:line="276" w:lineRule="auto"/>
              <w:rPr>
                <w:rFonts w:eastAsia="Arial" w:cstheme="minorHAnsi"/>
                <w:color w:val="161718" w:themeColor="text1"/>
                <w:sz w:val="22"/>
                <w:szCs w:val="22"/>
              </w:rPr>
            </w:pPr>
            <w:r w:rsidRPr="007B2DF4">
              <w:rPr>
                <w:rFonts w:eastAsia="Arial" w:cstheme="minorHAnsi"/>
                <w:color w:val="161718" w:themeColor="text1"/>
                <w:sz w:val="22"/>
                <w:szCs w:val="22"/>
              </w:rPr>
              <w:t>All McMaster faculty, staff and active students now have access to licensed accounts that have the capability of hosting meetings of up to 300 participants. You will access the licensed account by signing in with your MACID email and password.</w:t>
            </w:r>
          </w:p>
        </w:tc>
      </w:tr>
      <w:tr w:rsidR="00526DEC" w:rsidRPr="00A42831" w14:paraId="3310BF8A" w14:textId="77777777" w:rsidTr="00C91554">
        <w:trPr>
          <w:trHeight w:val="1118"/>
        </w:trPr>
        <w:tc>
          <w:tcPr>
            <w:tcW w:w="1555" w:type="dxa"/>
            <w:vAlign w:val="center"/>
          </w:tcPr>
          <w:p w14:paraId="6E6C65EA" w14:textId="77777777" w:rsidR="00526DEC" w:rsidRPr="007B2DF4" w:rsidRDefault="00526DEC" w:rsidP="00C91554">
            <w:pPr>
              <w:jc w:val="center"/>
              <w:rPr>
                <w:rFonts w:eastAsia="Arial" w:cstheme="minorHAnsi"/>
                <w:color w:val="161718" w:themeColor="text1"/>
                <w:sz w:val="22"/>
                <w:szCs w:val="22"/>
              </w:rPr>
            </w:pPr>
            <w:r w:rsidRPr="007B2DF4">
              <w:rPr>
                <w:rFonts w:eastAsia="Arial" w:cstheme="minorHAnsi"/>
                <w:b/>
                <w:bCs/>
                <w:color w:val="161718" w:themeColor="text1"/>
                <w:sz w:val="22"/>
                <w:szCs w:val="22"/>
              </w:rPr>
              <w:t>Office 365 – Students</w:t>
            </w:r>
          </w:p>
        </w:tc>
        <w:tc>
          <w:tcPr>
            <w:tcW w:w="7795" w:type="dxa"/>
            <w:vAlign w:val="center"/>
          </w:tcPr>
          <w:p w14:paraId="4F8EC462" w14:textId="77777777" w:rsidR="00526DEC" w:rsidRPr="007B2DF4" w:rsidRDefault="00526DEC" w:rsidP="00C91554">
            <w:pPr>
              <w:spacing w:line="276" w:lineRule="auto"/>
              <w:rPr>
                <w:rFonts w:eastAsia="Arial" w:cstheme="minorHAnsi"/>
                <w:color w:val="161718" w:themeColor="text1"/>
                <w:sz w:val="22"/>
                <w:szCs w:val="22"/>
              </w:rPr>
            </w:pPr>
            <w:r w:rsidRPr="007B2DF4">
              <w:rPr>
                <w:rFonts w:eastAsia="Arial" w:cstheme="minorHAnsi"/>
                <w:color w:val="161718" w:themeColor="text1"/>
                <w:sz w:val="22"/>
                <w:szCs w:val="22"/>
              </w:rPr>
              <w:t xml:space="preserve">As a </w:t>
            </w:r>
            <w:r w:rsidRPr="00A42831">
              <w:rPr>
                <w:rFonts w:eastAsia="Arial" w:cstheme="minorHAnsi"/>
                <w:color w:val="161718" w:themeColor="text1"/>
                <w:sz w:val="22"/>
                <w:szCs w:val="22"/>
              </w:rPr>
              <w:t xml:space="preserve">McMaster </w:t>
            </w:r>
            <w:r w:rsidRPr="007B2DF4">
              <w:rPr>
                <w:rFonts w:eastAsia="Arial" w:cstheme="minorHAnsi"/>
                <w:color w:val="161718" w:themeColor="text1"/>
                <w:sz w:val="22"/>
                <w:szCs w:val="22"/>
              </w:rPr>
              <w:t>student you will have access to Microsoft Office 365 for Business (including MS Teams). This license is only applicable while you are enrolled as a student.</w:t>
            </w:r>
          </w:p>
        </w:tc>
      </w:tr>
      <w:tr w:rsidR="00526DEC" w:rsidRPr="00A42831" w14:paraId="35FCFC7C" w14:textId="77777777" w:rsidTr="00C91554">
        <w:tc>
          <w:tcPr>
            <w:tcW w:w="1555" w:type="dxa"/>
            <w:vAlign w:val="center"/>
          </w:tcPr>
          <w:p w14:paraId="2490E61A" w14:textId="77777777" w:rsidR="00526DEC" w:rsidRPr="007B2DF4" w:rsidRDefault="00526DEC" w:rsidP="00C91554">
            <w:pPr>
              <w:jc w:val="center"/>
              <w:rPr>
                <w:rFonts w:eastAsia="Arial" w:cstheme="minorHAnsi"/>
                <w:color w:val="161718" w:themeColor="text1"/>
                <w:sz w:val="22"/>
                <w:szCs w:val="22"/>
              </w:rPr>
            </w:pPr>
            <w:r w:rsidRPr="007B2DF4">
              <w:rPr>
                <w:rFonts w:eastAsia="Arial" w:cstheme="minorHAnsi"/>
                <w:b/>
                <w:bCs/>
                <w:color w:val="161718" w:themeColor="text1"/>
                <w:sz w:val="22"/>
                <w:szCs w:val="22"/>
              </w:rPr>
              <w:t>MS Teams</w:t>
            </w:r>
          </w:p>
        </w:tc>
        <w:tc>
          <w:tcPr>
            <w:tcW w:w="7795" w:type="dxa"/>
            <w:vAlign w:val="center"/>
          </w:tcPr>
          <w:p w14:paraId="65D84C88" w14:textId="77777777" w:rsidR="00526DEC" w:rsidRPr="007B2DF4" w:rsidRDefault="00526DEC" w:rsidP="00C91554">
            <w:pPr>
              <w:spacing w:line="276" w:lineRule="auto"/>
              <w:rPr>
                <w:rFonts w:eastAsia="Arial" w:cstheme="minorHAnsi"/>
                <w:color w:val="161718" w:themeColor="text1"/>
                <w:sz w:val="22"/>
                <w:szCs w:val="22"/>
              </w:rPr>
            </w:pPr>
            <w:r w:rsidRPr="007B2DF4">
              <w:rPr>
                <w:rFonts w:eastAsia="Arial" w:cstheme="minorHAnsi"/>
                <w:color w:val="161718" w:themeColor="text1"/>
                <w:sz w:val="22"/>
                <w:szCs w:val="22"/>
              </w:rPr>
              <w:t>MS Teams is an easy-to-use messaging service that can conveniently be accessed via a web portal or mobile app and is part of Office 365.  Teams also allows direct messaging, calls and group chats.</w:t>
            </w:r>
          </w:p>
        </w:tc>
      </w:tr>
      <w:tr w:rsidR="00526DEC" w:rsidRPr="00A42831" w14:paraId="305B5C9B" w14:textId="77777777" w:rsidTr="00C91554">
        <w:tc>
          <w:tcPr>
            <w:tcW w:w="1555" w:type="dxa"/>
            <w:vAlign w:val="center"/>
          </w:tcPr>
          <w:p w14:paraId="456EFD49" w14:textId="77777777" w:rsidR="00526DEC" w:rsidRPr="007B2DF4" w:rsidRDefault="00526DEC" w:rsidP="00C91554">
            <w:pPr>
              <w:jc w:val="center"/>
              <w:rPr>
                <w:rFonts w:eastAsia="Arial" w:cstheme="minorHAnsi"/>
                <w:b/>
                <w:bCs/>
                <w:color w:val="161718" w:themeColor="text1"/>
                <w:sz w:val="22"/>
                <w:szCs w:val="22"/>
              </w:rPr>
            </w:pPr>
            <w:r w:rsidRPr="00A42831">
              <w:rPr>
                <w:rFonts w:eastAsia="Arial" w:cstheme="minorHAnsi"/>
                <w:b/>
                <w:bCs/>
                <w:color w:val="161718" w:themeColor="text1"/>
              </w:rPr>
              <w:t>Virtual Private Network</w:t>
            </w:r>
          </w:p>
        </w:tc>
        <w:tc>
          <w:tcPr>
            <w:tcW w:w="7795" w:type="dxa"/>
            <w:vAlign w:val="center"/>
          </w:tcPr>
          <w:p w14:paraId="4DF7A3FF" w14:textId="77777777" w:rsidR="00526DEC" w:rsidRPr="007B2DF4" w:rsidRDefault="00526DEC" w:rsidP="00C91554">
            <w:pPr>
              <w:spacing w:line="276" w:lineRule="auto"/>
              <w:rPr>
                <w:rFonts w:eastAsia="Arial" w:cstheme="minorHAnsi"/>
                <w:color w:val="161718" w:themeColor="text1"/>
                <w:sz w:val="22"/>
                <w:szCs w:val="22"/>
              </w:rPr>
            </w:pPr>
            <w:r w:rsidRPr="00A42831">
              <w:rPr>
                <w:rFonts w:eastAsia="Arial" w:cstheme="minorHAnsi"/>
                <w:color w:val="161718" w:themeColor="text1"/>
              </w:rPr>
              <w:t xml:space="preserve">Virtual Private Network or VPS is software which allows you to connect to the McMaster University Network from any </w:t>
            </w:r>
            <w:proofErr w:type="gramStart"/>
            <w:r w:rsidRPr="00A42831">
              <w:rPr>
                <w:rFonts w:eastAsia="Arial" w:cstheme="minorHAnsi"/>
                <w:color w:val="161718" w:themeColor="text1"/>
              </w:rPr>
              <w:t>off campus</w:t>
            </w:r>
            <w:proofErr w:type="gramEnd"/>
            <w:r w:rsidRPr="00A42831">
              <w:rPr>
                <w:rFonts w:eastAsia="Arial" w:cstheme="minorHAnsi"/>
                <w:color w:val="161718" w:themeColor="text1"/>
              </w:rPr>
              <w:t xml:space="preserve"> computer anywhere on the internet and appear as though your computer is on campus.</w:t>
            </w:r>
          </w:p>
        </w:tc>
      </w:tr>
    </w:tbl>
    <w:p w14:paraId="3A0A92DB" w14:textId="4AE28814" w:rsidR="007C0516" w:rsidRDefault="007C0516" w:rsidP="007C0516">
      <w:pPr>
        <w:pStyle w:val="BodyText"/>
      </w:pPr>
      <w:r>
        <w:t xml:space="preserve">*Students may download Zoom, Office 365, MS Teams, and the VPN on the University Technology Service (UTS) website. </w:t>
      </w:r>
      <w:hyperlink r:id="rId54" w:history="1">
        <w:r w:rsidRPr="00786E42">
          <w:rPr>
            <w:rStyle w:val="Hyperlink"/>
          </w:rPr>
          <w:t>https://uts.mcmaster.ca/catalogue-students/</w:t>
        </w:r>
      </w:hyperlink>
      <w:r>
        <w:t xml:space="preserve"> </w:t>
      </w:r>
    </w:p>
    <w:p w14:paraId="7B61442A" w14:textId="77777777" w:rsidR="00B64CDC" w:rsidRDefault="00B64CDC" w:rsidP="007D0482">
      <w:pPr>
        <w:pStyle w:val="Heading2"/>
      </w:pPr>
    </w:p>
    <w:p w14:paraId="1EEFAFF9" w14:textId="17BAFBF9" w:rsidR="00662735" w:rsidRDefault="007D0482" w:rsidP="007D0482">
      <w:pPr>
        <w:pStyle w:val="Heading2"/>
      </w:pPr>
      <w:bookmarkStart w:id="28" w:name="_Toc144474996"/>
      <w:r>
        <w:t>Student ID Card</w:t>
      </w:r>
      <w:bookmarkEnd w:id="28"/>
    </w:p>
    <w:p w14:paraId="2B88DE7A" w14:textId="090ABFCB" w:rsidR="007D0482" w:rsidRPr="00B64CDC" w:rsidRDefault="00F25A5E" w:rsidP="007D0482">
      <w:r w:rsidRPr="00B64CDC">
        <w:t xml:space="preserve">Your McMaster Photo ID identifies you as a McMaster University student and permits you access to services on campus. In addition, you must present your student card </w:t>
      </w:r>
      <w:proofErr w:type="gramStart"/>
      <w:r w:rsidRPr="00B64CDC">
        <w:t>in</w:t>
      </w:r>
      <w:proofErr w:type="gramEnd"/>
      <w:r w:rsidRPr="00B64CDC">
        <w:t xml:space="preserve"> the School of Graduate Studies or Registrar’s Office to make inquiries about your personal academic record</w:t>
      </w:r>
      <w:r w:rsidR="005471F7" w:rsidRPr="00B64CDC">
        <w:t>.</w:t>
      </w:r>
      <w:r w:rsidRPr="00B64CDC">
        <w:t xml:space="preserve"> </w:t>
      </w:r>
    </w:p>
    <w:p w14:paraId="6558D1A5" w14:textId="519EDE5B" w:rsidR="00F25A5E" w:rsidRDefault="00DB4F39" w:rsidP="007D0482">
      <w:pPr>
        <w:rPr>
          <w:color w:val="FF0000"/>
        </w:rPr>
      </w:pPr>
      <w:r w:rsidRPr="00B64CDC">
        <w:t>Incoming students generally upload their photos to Mosaic’s student center upon gaining admission to the program</w:t>
      </w:r>
      <w:r w:rsidR="001F3B94" w:rsidRPr="00B64CDC">
        <w:t xml:space="preserve"> </w:t>
      </w:r>
      <w:r w:rsidR="004D0D89" w:rsidRPr="00B64CDC">
        <w:t>to</w:t>
      </w:r>
      <w:r w:rsidR="001F3B94" w:rsidRPr="00B64CDC">
        <w:t xml:space="preserve"> receive the student card (either in-person or </w:t>
      </w:r>
      <w:r w:rsidR="00F03B13" w:rsidRPr="00B64CDC">
        <w:t>by mail</w:t>
      </w:r>
      <w:r w:rsidR="001F3B94" w:rsidRPr="00B64CDC">
        <w:t>) prior to the beginning of classes in the Fall. For more information on how to obtain your student ID please see</w:t>
      </w:r>
      <w:r w:rsidR="001F3B94">
        <w:rPr>
          <w:color w:val="FF0000"/>
        </w:rPr>
        <w:t xml:space="preserve"> </w:t>
      </w:r>
      <w:hyperlink r:id="rId55" w:anchor="tab-10" w:history="1">
        <w:r w:rsidR="001F3B94" w:rsidRPr="004D0D89">
          <w:rPr>
            <w:rStyle w:val="Hyperlink"/>
          </w:rPr>
          <w:t>this link</w:t>
        </w:r>
      </w:hyperlink>
      <w:r w:rsidR="004D0D89">
        <w:rPr>
          <w:color w:val="FF0000"/>
        </w:rPr>
        <w:t>.</w:t>
      </w:r>
    </w:p>
    <w:p w14:paraId="0BA26BA4" w14:textId="0E3345FF" w:rsidR="00C32D7B" w:rsidRPr="00B64CDC" w:rsidRDefault="00C32D7B" w:rsidP="00946245">
      <w:pPr>
        <w:pStyle w:val="Heading1"/>
        <w:rPr>
          <w:color w:val="7A003C"/>
        </w:rPr>
      </w:pPr>
      <w:bookmarkStart w:id="29" w:name="_Toc144474997"/>
      <w:r w:rsidRPr="00B64CDC">
        <w:rPr>
          <w:color w:val="7A003C"/>
        </w:rPr>
        <w:t>What To Do Prior to Arrival</w:t>
      </w:r>
      <w:bookmarkEnd w:id="29"/>
      <w:r w:rsidRPr="00B64CDC">
        <w:rPr>
          <w:color w:val="7A003C"/>
        </w:rPr>
        <w:t xml:space="preserve"> </w:t>
      </w:r>
    </w:p>
    <w:p w14:paraId="6EF2605F" w14:textId="38EB5EFB" w:rsidR="00E96AF9" w:rsidRDefault="006A38CB" w:rsidP="00E96AF9">
      <w:pPr>
        <w:pStyle w:val="Heading2"/>
      </w:pPr>
      <w:bookmarkStart w:id="30" w:name="_Toc144474998"/>
      <w:r>
        <w:t>For International Students</w:t>
      </w:r>
      <w:bookmarkEnd w:id="30"/>
    </w:p>
    <w:p w14:paraId="5C745DE8" w14:textId="421306A3" w:rsidR="005604C4" w:rsidRPr="00E96AF9" w:rsidRDefault="005604C4" w:rsidP="00E96AF9">
      <w:pPr>
        <w:rPr>
          <w:b/>
          <w:bCs/>
        </w:rPr>
      </w:pPr>
      <w:r w:rsidRPr="00E96AF9">
        <w:rPr>
          <w:b/>
          <w:bCs/>
        </w:rPr>
        <w:t xml:space="preserve">Activate Your MACID and McMaster Email </w:t>
      </w:r>
    </w:p>
    <w:p w14:paraId="5D76CD25" w14:textId="30055AD7" w:rsidR="00374A45" w:rsidRPr="00374A45" w:rsidRDefault="00374A45" w:rsidP="00D96803">
      <w:pPr>
        <w:pStyle w:val="BodyText"/>
        <w:numPr>
          <w:ilvl w:val="0"/>
          <w:numId w:val="12"/>
        </w:numPr>
        <w:ind w:left="1080"/>
      </w:pPr>
      <w:r>
        <w:t>All</w:t>
      </w:r>
      <w:r>
        <w:rPr>
          <w:spacing w:val="-8"/>
        </w:rPr>
        <w:t xml:space="preserve"> </w:t>
      </w:r>
      <w:r>
        <w:t>eHealth</w:t>
      </w:r>
      <w:r>
        <w:rPr>
          <w:spacing w:val="-5"/>
        </w:rPr>
        <w:t xml:space="preserve"> </w:t>
      </w:r>
      <w:r>
        <w:t>Program</w:t>
      </w:r>
      <w:r>
        <w:rPr>
          <w:spacing w:val="-4"/>
        </w:rPr>
        <w:t xml:space="preserve"> </w:t>
      </w:r>
      <w:r>
        <w:t>Faculty,</w:t>
      </w:r>
      <w:r>
        <w:rPr>
          <w:spacing w:val="-7"/>
        </w:rPr>
        <w:t xml:space="preserve"> </w:t>
      </w:r>
      <w:r>
        <w:t>Staff,</w:t>
      </w:r>
      <w:r>
        <w:rPr>
          <w:spacing w:val="-2"/>
        </w:rPr>
        <w:t xml:space="preserve"> </w:t>
      </w:r>
      <w:r>
        <w:t>and</w:t>
      </w:r>
      <w:r>
        <w:rPr>
          <w:spacing w:val="-6"/>
        </w:rPr>
        <w:t xml:space="preserve"> </w:t>
      </w:r>
      <w:r>
        <w:t>Students</w:t>
      </w:r>
      <w:r>
        <w:rPr>
          <w:spacing w:val="-4"/>
        </w:rPr>
        <w:t xml:space="preserve"> </w:t>
      </w:r>
      <w:r>
        <w:t>will</w:t>
      </w:r>
      <w:r>
        <w:rPr>
          <w:spacing w:val="-3"/>
        </w:rPr>
        <w:t xml:space="preserve"> </w:t>
      </w:r>
      <w:r>
        <w:t>use</w:t>
      </w:r>
      <w:r>
        <w:rPr>
          <w:spacing w:val="-4"/>
        </w:rPr>
        <w:t xml:space="preserve"> </w:t>
      </w:r>
      <w:r>
        <w:t>McMaster</w:t>
      </w:r>
      <w:r>
        <w:rPr>
          <w:spacing w:val="-5"/>
        </w:rPr>
        <w:t xml:space="preserve"> </w:t>
      </w:r>
      <w:r>
        <w:t>email</w:t>
      </w:r>
      <w:r>
        <w:rPr>
          <w:spacing w:val="-2"/>
        </w:rPr>
        <w:t xml:space="preserve"> </w:t>
      </w:r>
      <w:r>
        <w:t>for</w:t>
      </w:r>
      <w:r>
        <w:rPr>
          <w:spacing w:val="-5"/>
        </w:rPr>
        <w:t xml:space="preserve"> </w:t>
      </w:r>
      <w:r>
        <w:t>official</w:t>
      </w:r>
      <w:r>
        <w:rPr>
          <w:spacing w:val="-7"/>
        </w:rPr>
        <w:t xml:space="preserve"> </w:t>
      </w:r>
      <w:r>
        <w:t>program</w:t>
      </w:r>
      <w:r>
        <w:rPr>
          <w:spacing w:val="-3"/>
        </w:rPr>
        <w:t xml:space="preserve"> </w:t>
      </w:r>
      <w:r>
        <w:t>and</w:t>
      </w:r>
      <w:r>
        <w:rPr>
          <w:spacing w:val="-6"/>
        </w:rPr>
        <w:t xml:space="preserve"> </w:t>
      </w:r>
      <w:r>
        <w:t xml:space="preserve">course- related correspondence. This is university policy </w:t>
      </w:r>
      <w:r>
        <w:rPr>
          <w:spacing w:val="-3"/>
        </w:rPr>
        <w:t xml:space="preserve">and </w:t>
      </w:r>
      <w:r>
        <w:t>is intended to protect the confidentiality and sensitivity of information and confirm the identity of the</w:t>
      </w:r>
      <w:r>
        <w:rPr>
          <w:spacing w:val="-15"/>
        </w:rPr>
        <w:t xml:space="preserve"> </w:t>
      </w:r>
      <w:r>
        <w:t>student.</w:t>
      </w:r>
    </w:p>
    <w:p w14:paraId="4FB40F92" w14:textId="4F90F43B" w:rsidR="005604C4" w:rsidRPr="00B64CDC" w:rsidRDefault="00374A45" w:rsidP="00D96803">
      <w:pPr>
        <w:pStyle w:val="ListParagraph"/>
        <w:numPr>
          <w:ilvl w:val="0"/>
          <w:numId w:val="11"/>
        </w:numPr>
        <w:ind w:left="1080"/>
      </w:pPr>
      <w:r w:rsidRPr="00B64CDC">
        <w:t xml:space="preserve">Both </w:t>
      </w:r>
      <w:r w:rsidR="00D96803" w:rsidRPr="00B64CDC">
        <w:t>your</w:t>
      </w:r>
      <w:r w:rsidR="005604C4" w:rsidRPr="00B64CDC">
        <w:t xml:space="preserve"> MACID and McMaster email are essential </w:t>
      </w:r>
      <w:r w:rsidR="004574F3" w:rsidRPr="00B64CDC">
        <w:t xml:space="preserve">items that need to be active for when you arrive in Canada. Please review </w:t>
      </w:r>
      <w:hyperlink r:id="rId56" w:history="1">
        <w:r w:rsidR="004574F3" w:rsidRPr="00B64CDC">
          <w:rPr>
            <w:rStyle w:val="Hyperlink"/>
            <w:color w:val="auto"/>
          </w:rPr>
          <w:t>this document</w:t>
        </w:r>
      </w:hyperlink>
      <w:r w:rsidR="004574F3" w:rsidRPr="00B64CDC">
        <w:t xml:space="preserve"> for information on how to activate your MACID and Email. </w:t>
      </w:r>
    </w:p>
    <w:p w14:paraId="7D5B3035" w14:textId="652EEE3D" w:rsidR="006A38CB" w:rsidRPr="00E96AF9" w:rsidRDefault="006A38CB" w:rsidP="00E96AF9">
      <w:pPr>
        <w:rPr>
          <w:b/>
          <w:bCs/>
        </w:rPr>
      </w:pPr>
      <w:r w:rsidRPr="00E96AF9">
        <w:rPr>
          <w:b/>
          <w:bCs/>
        </w:rPr>
        <w:t>International Student Services</w:t>
      </w:r>
    </w:p>
    <w:p w14:paraId="25ED3D82" w14:textId="56B0BA25" w:rsidR="00E61ECA" w:rsidRDefault="00E61ECA" w:rsidP="00D96803">
      <w:pPr>
        <w:pStyle w:val="BodyText"/>
        <w:numPr>
          <w:ilvl w:val="0"/>
          <w:numId w:val="11"/>
        </w:numPr>
        <w:ind w:left="1080"/>
      </w:pPr>
      <w:r>
        <w:t xml:space="preserve">Familiarize yourself with the </w:t>
      </w:r>
      <w:hyperlink r:id="rId57" w:history="1">
        <w:r w:rsidRPr="001E1C6A">
          <w:rPr>
            <w:rStyle w:val="Hyperlink"/>
          </w:rPr>
          <w:t>International Student Services</w:t>
        </w:r>
      </w:hyperlink>
      <w:r>
        <w:t xml:space="preserve"> at </w:t>
      </w:r>
      <w:proofErr w:type="gramStart"/>
      <w:r>
        <w:t>McMaster</w:t>
      </w:r>
      <w:proofErr w:type="gramEnd"/>
    </w:p>
    <w:p w14:paraId="643CB940" w14:textId="740604A6" w:rsidR="006A38CB" w:rsidRDefault="006A38CB" w:rsidP="00D96803">
      <w:pPr>
        <w:pStyle w:val="BodyText"/>
        <w:ind w:left="720"/>
      </w:pPr>
      <w:r>
        <w:t>International students may find helpful information and resources via the School of Graduate Studies:</w:t>
      </w:r>
    </w:p>
    <w:p w14:paraId="089BA8DD" w14:textId="77777777" w:rsidR="006A38CB" w:rsidRDefault="00302639" w:rsidP="00D96803">
      <w:pPr>
        <w:pStyle w:val="BodyText"/>
        <w:numPr>
          <w:ilvl w:val="0"/>
          <w:numId w:val="9"/>
        </w:numPr>
        <w:spacing w:after="0"/>
        <w:ind w:left="1080"/>
      </w:pPr>
      <w:hyperlink r:id="rId58" w:history="1">
        <w:r w:rsidR="006A38CB" w:rsidRPr="00460830">
          <w:rPr>
            <w:rStyle w:val="Hyperlink"/>
          </w:rPr>
          <w:t>https://gs.mcmaster.ca/international-grad-students/</w:t>
        </w:r>
      </w:hyperlink>
      <w:r w:rsidR="006A38CB">
        <w:t xml:space="preserve"> </w:t>
      </w:r>
    </w:p>
    <w:p w14:paraId="4FFF3DE3" w14:textId="1445C8AB" w:rsidR="006A38CB" w:rsidRDefault="00302639" w:rsidP="00D96803">
      <w:pPr>
        <w:pStyle w:val="BodyText"/>
        <w:numPr>
          <w:ilvl w:val="0"/>
          <w:numId w:val="9"/>
        </w:numPr>
        <w:spacing w:after="0"/>
        <w:ind w:left="1080"/>
      </w:pPr>
      <w:hyperlink r:id="rId59" w:history="1">
        <w:r w:rsidR="006A38CB" w:rsidRPr="00460830">
          <w:rPr>
            <w:rStyle w:val="Hyperlink"/>
          </w:rPr>
          <w:t>https://gs.mcmaster.ca/ive-accepted-my-offer/international-students/</w:t>
        </w:r>
      </w:hyperlink>
      <w:r w:rsidR="006A38CB">
        <w:t xml:space="preserve"> </w:t>
      </w:r>
    </w:p>
    <w:p w14:paraId="54300BA1" w14:textId="523B1294" w:rsidR="006A38CB" w:rsidRDefault="006A38CB" w:rsidP="006A38CB">
      <w:pPr>
        <w:pStyle w:val="BodyText"/>
        <w:spacing w:after="0"/>
      </w:pPr>
    </w:p>
    <w:p w14:paraId="1A9523C8" w14:textId="77777777" w:rsidR="00B64CDC" w:rsidRDefault="00B64CDC" w:rsidP="00E96AF9">
      <w:pPr>
        <w:rPr>
          <w:b/>
          <w:bCs/>
        </w:rPr>
      </w:pPr>
    </w:p>
    <w:p w14:paraId="3F44919B" w14:textId="3BC5492D" w:rsidR="006A38CB" w:rsidRPr="00E96AF9" w:rsidRDefault="00DA3264" w:rsidP="00E96AF9">
      <w:pPr>
        <w:rPr>
          <w:b/>
          <w:bCs/>
        </w:rPr>
      </w:pPr>
      <w:r>
        <w:rPr>
          <w:b/>
          <w:bCs/>
        </w:rPr>
        <w:lastRenderedPageBreak/>
        <w:t>Understand the</w:t>
      </w:r>
      <w:r w:rsidR="009F37B6">
        <w:rPr>
          <w:b/>
          <w:bCs/>
        </w:rPr>
        <w:t xml:space="preserve"> </w:t>
      </w:r>
      <w:r w:rsidR="006A38CB" w:rsidRPr="00E96AF9">
        <w:rPr>
          <w:b/>
          <w:bCs/>
        </w:rPr>
        <w:t>UHIP Plan</w:t>
      </w:r>
    </w:p>
    <w:p w14:paraId="0DF6098E" w14:textId="07736AD8" w:rsidR="006A38CB" w:rsidRPr="00B64CDC" w:rsidRDefault="00302639" w:rsidP="006A38CB">
      <w:pPr>
        <w:pStyle w:val="ListParagraph"/>
        <w:numPr>
          <w:ilvl w:val="0"/>
          <w:numId w:val="10"/>
        </w:numPr>
      </w:pPr>
      <w:hyperlink r:id="rId60" w:history="1">
        <w:r w:rsidR="006A38CB" w:rsidRPr="00705BB4">
          <w:rPr>
            <w:rStyle w:val="Hyperlink"/>
          </w:rPr>
          <w:t>UHIP (University Health Insurance Plan)</w:t>
        </w:r>
      </w:hyperlink>
      <w:r w:rsidR="006A38CB">
        <w:t xml:space="preserve"> is a comprehensive health insurance plan providing coverage to international students.  </w:t>
      </w:r>
    </w:p>
    <w:p w14:paraId="50EEA99B" w14:textId="2280548E" w:rsidR="00D232FC" w:rsidRPr="00B64CDC" w:rsidRDefault="003D562B" w:rsidP="00D232FC">
      <w:pPr>
        <w:pStyle w:val="ListParagraph"/>
        <w:numPr>
          <w:ilvl w:val="0"/>
          <w:numId w:val="10"/>
        </w:numPr>
      </w:pPr>
      <w:r w:rsidRPr="00B64CDC">
        <w:t>Your UHIP coverage begins on the tenth day of the month before your academic term start date or your scheduled arrival date in Canada, whichever is later. If you plan to arrive in Canada before your UHIP coverage begins, we recommend that you purchase additional medical insurance. This way, you’ll be covered if you need to access health care before your UHIP coverage starts.</w:t>
      </w:r>
    </w:p>
    <w:p w14:paraId="30389C83" w14:textId="61578407" w:rsidR="00DA3264" w:rsidRPr="00B64CDC" w:rsidRDefault="00DA3264" w:rsidP="00DA3264">
      <w:pPr>
        <w:rPr>
          <w:b/>
          <w:bCs/>
        </w:rPr>
      </w:pPr>
      <w:r w:rsidRPr="00B64CDC">
        <w:rPr>
          <w:b/>
          <w:bCs/>
        </w:rPr>
        <w:t>Upload Your Student Card Picture to Mosaic</w:t>
      </w:r>
    </w:p>
    <w:p w14:paraId="7570DFC6" w14:textId="023DD379" w:rsidR="00DA3264" w:rsidRPr="00DA3264" w:rsidRDefault="00BC7623" w:rsidP="00DA3264">
      <w:pPr>
        <w:pStyle w:val="ListParagraph"/>
        <w:numPr>
          <w:ilvl w:val="0"/>
          <w:numId w:val="19"/>
        </w:numPr>
        <w:rPr>
          <w:b/>
          <w:bCs/>
          <w:color w:val="FF0000"/>
        </w:rPr>
      </w:pPr>
      <w:r w:rsidRPr="00B64CDC">
        <w:rPr>
          <w:b/>
          <w:bCs/>
        </w:rPr>
        <w:t xml:space="preserve">To ensure your student card is ready for you when you arrive, make sure to upload your headshot to the “Student Center” within Mosaic. Guidelines </w:t>
      </w:r>
      <w:r w:rsidR="00EE3CCE" w:rsidRPr="00B64CDC">
        <w:rPr>
          <w:b/>
          <w:bCs/>
        </w:rPr>
        <w:t xml:space="preserve">on how to do this can be found </w:t>
      </w:r>
      <w:hyperlink r:id="rId61" w:anchor="tab-10" w:history="1">
        <w:r w:rsidR="00EE3CCE" w:rsidRPr="00EE3CCE">
          <w:rPr>
            <w:rStyle w:val="Hyperlink"/>
            <w:b/>
            <w:bCs/>
          </w:rPr>
          <w:t>here</w:t>
        </w:r>
      </w:hyperlink>
      <w:r w:rsidR="00EE3CCE">
        <w:rPr>
          <w:b/>
          <w:bCs/>
          <w:color w:val="FF0000"/>
        </w:rPr>
        <w:t xml:space="preserve">. </w:t>
      </w:r>
    </w:p>
    <w:p w14:paraId="1307B4F4" w14:textId="77777777" w:rsidR="00B64CDC" w:rsidRDefault="00B64CDC" w:rsidP="005527BA">
      <w:pPr>
        <w:pStyle w:val="Heading2"/>
      </w:pPr>
    </w:p>
    <w:p w14:paraId="23088C3A" w14:textId="48C04444" w:rsidR="00C02A8E" w:rsidRDefault="005527BA" w:rsidP="005527BA">
      <w:pPr>
        <w:pStyle w:val="Heading2"/>
      </w:pPr>
      <w:bookmarkStart w:id="31" w:name="_Toc144474999"/>
      <w:r>
        <w:t>For Domestic Students</w:t>
      </w:r>
      <w:bookmarkEnd w:id="31"/>
    </w:p>
    <w:p w14:paraId="6038CFD7" w14:textId="77777777" w:rsidR="000A70B7" w:rsidRDefault="000A70B7" w:rsidP="00E96AF9">
      <w:pPr>
        <w:rPr>
          <w:b/>
          <w:bCs/>
        </w:rPr>
      </w:pPr>
    </w:p>
    <w:p w14:paraId="6007E9C3" w14:textId="42AC1F47" w:rsidR="005527BA" w:rsidRPr="00E96AF9" w:rsidRDefault="005527BA" w:rsidP="00E96AF9">
      <w:pPr>
        <w:rPr>
          <w:b/>
          <w:bCs/>
        </w:rPr>
      </w:pPr>
      <w:r w:rsidRPr="00E96AF9">
        <w:rPr>
          <w:b/>
          <w:bCs/>
        </w:rPr>
        <w:t xml:space="preserve">Activate Your MACID and McMaster Email </w:t>
      </w:r>
    </w:p>
    <w:p w14:paraId="2A9FBFC6" w14:textId="77777777" w:rsidR="005527BA" w:rsidRPr="00374A45" w:rsidRDefault="005527BA" w:rsidP="005527BA">
      <w:pPr>
        <w:pStyle w:val="BodyText"/>
        <w:numPr>
          <w:ilvl w:val="0"/>
          <w:numId w:val="12"/>
        </w:numPr>
      </w:pPr>
      <w:r>
        <w:t>All</w:t>
      </w:r>
      <w:r>
        <w:rPr>
          <w:spacing w:val="-8"/>
        </w:rPr>
        <w:t xml:space="preserve"> </w:t>
      </w:r>
      <w:r>
        <w:t>eHealth</w:t>
      </w:r>
      <w:r>
        <w:rPr>
          <w:spacing w:val="-5"/>
        </w:rPr>
        <w:t xml:space="preserve"> </w:t>
      </w:r>
      <w:r>
        <w:t>Program</w:t>
      </w:r>
      <w:r>
        <w:rPr>
          <w:spacing w:val="-4"/>
        </w:rPr>
        <w:t xml:space="preserve"> </w:t>
      </w:r>
      <w:r>
        <w:t>Faculty,</w:t>
      </w:r>
      <w:r>
        <w:rPr>
          <w:spacing w:val="-7"/>
        </w:rPr>
        <w:t xml:space="preserve"> </w:t>
      </w:r>
      <w:r>
        <w:t>Staff,</w:t>
      </w:r>
      <w:r>
        <w:rPr>
          <w:spacing w:val="-2"/>
        </w:rPr>
        <w:t xml:space="preserve"> </w:t>
      </w:r>
      <w:r>
        <w:t>and</w:t>
      </w:r>
      <w:r>
        <w:rPr>
          <w:spacing w:val="-6"/>
        </w:rPr>
        <w:t xml:space="preserve"> </w:t>
      </w:r>
      <w:r>
        <w:t>Students</w:t>
      </w:r>
      <w:r>
        <w:rPr>
          <w:spacing w:val="-4"/>
        </w:rPr>
        <w:t xml:space="preserve"> </w:t>
      </w:r>
      <w:r>
        <w:t>will</w:t>
      </w:r>
      <w:r>
        <w:rPr>
          <w:spacing w:val="-3"/>
        </w:rPr>
        <w:t xml:space="preserve"> </w:t>
      </w:r>
      <w:r>
        <w:t>use</w:t>
      </w:r>
      <w:r>
        <w:rPr>
          <w:spacing w:val="-4"/>
        </w:rPr>
        <w:t xml:space="preserve"> </w:t>
      </w:r>
      <w:r>
        <w:t>McMaster</w:t>
      </w:r>
      <w:r>
        <w:rPr>
          <w:spacing w:val="-5"/>
        </w:rPr>
        <w:t xml:space="preserve"> </w:t>
      </w:r>
      <w:r>
        <w:t>email</w:t>
      </w:r>
      <w:r>
        <w:rPr>
          <w:spacing w:val="-2"/>
        </w:rPr>
        <w:t xml:space="preserve"> </w:t>
      </w:r>
      <w:r>
        <w:t>for</w:t>
      </w:r>
      <w:r>
        <w:rPr>
          <w:spacing w:val="-5"/>
        </w:rPr>
        <w:t xml:space="preserve"> </w:t>
      </w:r>
      <w:r>
        <w:t>official</w:t>
      </w:r>
      <w:r>
        <w:rPr>
          <w:spacing w:val="-7"/>
        </w:rPr>
        <w:t xml:space="preserve"> </w:t>
      </w:r>
      <w:r>
        <w:t>program</w:t>
      </w:r>
      <w:r>
        <w:rPr>
          <w:spacing w:val="-3"/>
        </w:rPr>
        <w:t xml:space="preserve"> </w:t>
      </w:r>
      <w:r>
        <w:t>and</w:t>
      </w:r>
      <w:r>
        <w:rPr>
          <w:spacing w:val="-6"/>
        </w:rPr>
        <w:t xml:space="preserve"> </w:t>
      </w:r>
      <w:r>
        <w:t xml:space="preserve">course- related correspondence. This is university policy </w:t>
      </w:r>
      <w:r>
        <w:rPr>
          <w:spacing w:val="-3"/>
        </w:rPr>
        <w:t xml:space="preserve">and </w:t>
      </w:r>
      <w:r>
        <w:t>is intended to protect the confidentiality and sensitivity of information and confirm the identity of the</w:t>
      </w:r>
      <w:r>
        <w:rPr>
          <w:spacing w:val="-15"/>
        </w:rPr>
        <w:t xml:space="preserve"> </w:t>
      </w:r>
      <w:r>
        <w:t>student.</w:t>
      </w:r>
    </w:p>
    <w:p w14:paraId="4D8CD1EA" w14:textId="279011D5" w:rsidR="005527BA" w:rsidRPr="00B64CDC" w:rsidRDefault="005527BA" w:rsidP="005527BA">
      <w:pPr>
        <w:pStyle w:val="ListParagraph"/>
        <w:numPr>
          <w:ilvl w:val="0"/>
          <w:numId w:val="11"/>
        </w:numPr>
      </w:pPr>
      <w:r w:rsidRPr="00B64CDC">
        <w:t xml:space="preserve">Both </w:t>
      </w:r>
      <w:r w:rsidR="00C669D7" w:rsidRPr="00B64CDC">
        <w:t>your</w:t>
      </w:r>
      <w:r w:rsidRPr="00B64CDC">
        <w:t xml:space="preserve"> MACID and McMaster email are essential items that need to be active for when you arrive in Canada. Please </w:t>
      </w:r>
      <w:r w:rsidR="00221C3D" w:rsidRPr="00B64CDC">
        <w:t xml:space="preserve">see the UTS website </w:t>
      </w:r>
      <w:r w:rsidRPr="00B64CDC">
        <w:t xml:space="preserve">for information on how to </w:t>
      </w:r>
      <w:hyperlink r:id="rId62" w:history="1">
        <w:r w:rsidRPr="00B64CDC">
          <w:rPr>
            <w:rStyle w:val="Hyperlink"/>
            <w:color w:val="auto"/>
          </w:rPr>
          <w:t>activate your MACID and Email</w:t>
        </w:r>
      </w:hyperlink>
      <w:r w:rsidRPr="00B64CDC">
        <w:t xml:space="preserve">. </w:t>
      </w:r>
    </w:p>
    <w:p w14:paraId="0AAF67F0" w14:textId="77777777" w:rsidR="00EE3CCE" w:rsidRPr="00B64CDC" w:rsidRDefault="00EE3CCE" w:rsidP="00EE3CCE">
      <w:pPr>
        <w:rPr>
          <w:b/>
          <w:bCs/>
        </w:rPr>
      </w:pPr>
      <w:r w:rsidRPr="00B64CDC">
        <w:rPr>
          <w:b/>
          <w:bCs/>
        </w:rPr>
        <w:t>Upload Your Student Card Picture to Mosaic</w:t>
      </w:r>
    </w:p>
    <w:p w14:paraId="06332806" w14:textId="13EA3244" w:rsidR="00EE3CCE" w:rsidRPr="00B64CDC" w:rsidRDefault="00EE3CCE" w:rsidP="00EE3CCE">
      <w:pPr>
        <w:pStyle w:val="ListParagraph"/>
        <w:numPr>
          <w:ilvl w:val="0"/>
          <w:numId w:val="19"/>
        </w:numPr>
      </w:pPr>
      <w:r w:rsidRPr="00B64CDC">
        <w:t xml:space="preserve">To ensure your student card is ready for you when you arrive, make sure to upload your headshot to the “Student Center” within Mosaic. Guidelines on how to do this can be found </w:t>
      </w:r>
      <w:hyperlink r:id="rId63" w:anchor="tab-10" w:history="1">
        <w:r w:rsidRPr="00B64CDC">
          <w:rPr>
            <w:rStyle w:val="Hyperlink"/>
            <w:color w:val="auto"/>
          </w:rPr>
          <w:t>here</w:t>
        </w:r>
      </w:hyperlink>
      <w:r w:rsidRPr="00B64CDC">
        <w:t xml:space="preserve">. </w:t>
      </w:r>
    </w:p>
    <w:p w14:paraId="07CCD7A7" w14:textId="13F8DA00" w:rsidR="00EE3CCE" w:rsidRPr="00B64CDC" w:rsidRDefault="00785322" w:rsidP="00EE3CCE">
      <w:pPr>
        <w:pStyle w:val="ListParagraph"/>
        <w:numPr>
          <w:ilvl w:val="0"/>
          <w:numId w:val="19"/>
        </w:numPr>
      </w:pPr>
      <w:r w:rsidRPr="00B64CDC">
        <w:t>If you are a former McMaster student with a student card from your McMaster undergraduate years, you must upload a new photo in Mosaic. Please visit the Registrar’s Office to have the old photo deleted from Mosaic and a new card printed. The first student card for graduate students is free of charge.</w:t>
      </w:r>
    </w:p>
    <w:p w14:paraId="6EB76160" w14:textId="2E4BD361" w:rsidR="001E09B7" w:rsidRPr="00B64CDC" w:rsidRDefault="001E09B7" w:rsidP="001E09B7">
      <w:pPr>
        <w:pStyle w:val="Heading1"/>
        <w:rPr>
          <w:color w:val="7A003C"/>
        </w:rPr>
      </w:pPr>
      <w:bookmarkStart w:id="32" w:name="_Toc144475000"/>
      <w:r w:rsidRPr="00B64CDC">
        <w:rPr>
          <w:color w:val="7A003C"/>
        </w:rPr>
        <w:t>What to Do When You Arrive</w:t>
      </w:r>
      <w:bookmarkEnd w:id="32"/>
    </w:p>
    <w:p w14:paraId="08D127EE" w14:textId="77777777" w:rsidR="000A70B7" w:rsidRPr="000A70B7" w:rsidRDefault="000A70B7" w:rsidP="000A70B7"/>
    <w:p w14:paraId="2DF8F0C1" w14:textId="45250118" w:rsidR="00D032BA" w:rsidRPr="00B64CDC" w:rsidRDefault="00D032BA" w:rsidP="00357393">
      <w:pPr>
        <w:pStyle w:val="Heading2"/>
        <w:rPr>
          <w:color w:val="7A003C"/>
        </w:rPr>
      </w:pPr>
      <w:bookmarkStart w:id="33" w:name="_Toc144475001"/>
      <w:r w:rsidRPr="00B64CDC">
        <w:rPr>
          <w:color w:val="7A003C"/>
        </w:rPr>
        <w:t>For all students:</w:t>
      </w:r>
      <w:bookmarkEnd w:id="33"/>
    </w:p>
    <w:p w14:paraId="715CDF5A" w14:textId="59D9CC41" w:rsidR="001E09B7" w:rsidRPr="00B64CDC" w:rsidRDefault="00221C3D" w:rsidP="00314181">
      <w:pPr>
        <w:pStyle w:val="ListParagraph"/>
        <w:numPr>
          <w:ilvl w:val="0"/>
          <w:numId w:val="11"/>
        </w:numPr>
      </w:pPr>
      <w:r w:rsidRPr="00B64CDC">
        <w:rPr>
          <w:b/>
          <w:bCs/>
        </w:rPr>
        <w:t>You</w:t>
      </w:r>
      <w:r w:rsidR="00B64CDC">
        <w:rPr>
          <w:b/>
          <w:bCs/>
        </w:rPr>
        <w:t>r</w:t>
      </w:r>
      <w:r w:rsidRPr="00B64CDC">
        <w:rPr>
          <w:b/>
          <w:bCs/>
        </w:rPr>
        <w:t xml:space="preserve"> </w:t>
      </w:r>
      <w:r w:rsidR="00314181" w:rsidRPr="00B64CDC">
        <w:rPr>
          <w:b/>
          <w:bCs/>
        </w:rPr>
        <w:t xml:space="preserve">Student Card </w:t>
      </w:r>
      <w:r w:rsidRPr="00B64CDC">
        <w:rPr>
          <w:b/>
          <w:bCs/>
        </w:rPr>
        <w:t>will be available at the Orientation event in September, and at the MSc eHealth Program office in DSB-104</w:t>
      </w:r>
      <w:r w:rsidR="003B6D34" w:rsidRPr="00B64CDC">
        <w:t xml:space="preserve">. </w:t>
      </w:r>
    </w:p>
    <w:p w14:paraId="49D14714" w14:textId="3AF29290" w:rsidR="009A63DC" w:rsidRPr="00B64CDC" w:rsidRDefault="00471876" w:rsidP="009A63DC">
      <w:pPr>
        <w:pStyle w:val="ListParagraph"/>
        <w:numPr>
          <w:ilvl w:val="0"/>
          <w:numId w:val="11"/>
        </w:numPr>
      </w:pPr>
      <w:r w:rsidRPr="00B64CDC">
        <w:rPr>
          <w:b/>
          <w:bCs/>
        </w:rPr>
        <w:t>Familiarize yourself with the School of Graduate Studies’ p</w:t>
      </w:r>
      <w:r w:rsidR="00246627" w:rsidRPr="00B64CDC">
        <w:rPr>
          <w:b/>
          <w:bCs/>
        </w:rPr>
        <w:t xml:space="preserve">olicies </w:t>
      </w:r>
      <w:r w:rsidR="009A63DC" w:rsidRPr="00B64CDC">
        <w:rPr>
          <w:b/>
          <w:bCs/>
        </w:rPr>
        <w:t>for Graduate Students</w:t>
      </w:r>
      <w:r w:rsidR="009A63DC" w:rsidRPr="00B64CDC">
        <w:t>.</w:t>
      </w:r>
      <w:r w:rsidRPr="00B64CDC">
        <w:t xml:space="preserve"> </w:t>
      </w:r>
      <w:r w:rsidR="009A63DC" w:rsidRPr="00B64CDC">
        <w:t xml:space="preserve">All graduate programs at McMaster University are governed by the School of Graduate Studies (SGS). As a graduate student at McMaster University, many of the regulations that you are asked to comply with are outlined in the </w:t>
      </w:r>
      <w:hyperlink r:id="rId64">
        <w:r w:rsidR="009A63DC" w:rsidRPr="00B64CDC">
          <w:rPr>
            <w:rStyle w:val="Hyperlink"/>
            <w:color w:val="auto"/>
          </w:rPr>
          <w:t>School of Graduate Studies Calendar</w:t>
        </w:r>
      </w:hyperlink>
      <w:r w:rsidR="009A63DC" w:rsidRPr="00B64CDC">
        <w:rPr>
          <w:b/>
          <w:bCs/>
        </w:rPr>
        <w:t>. It is each student’s responsibility to be aware of the rules that apply to this program and its students</w:t>
      </w:r>
      <w:r w:rsidR="009A63DC" w:rsidRPr="00B64CDC">
        <w:t xml:space="preserve">. </w:t>
      </w:r>
    </w:p>
    <w:p w14:paraId="2DCB159E" w14:textId="37A7D122" w:rsidR="003A7084" w:rsidRPr="00B64CDC" w:rsidRDefault="00D032BA" w:rsidP="00357393">
      <w:pPr>
        <w:pStyle w:val="Heading2"/>
        <w:rPr>
          <w:color w:val="auto"/>
        </w:rPr>
      </w:pPr>
      <w:bookmarkStart w:id="34" w:name="_Toc144475002"/>
      <w:r w:rsidRPr="00B64CDC">
        <w:rPr>
          <w:color w:val="auto"/>
        </w:rPr>
        <w:lastRenderedPageBreak/>
        <w:t>For international Students:</w:t>
      </w:r>
      <w:bookmarkEnd w:id="34"/>
    </w:p>
    <w:p w14:paraId="31058DE2" w14:textId="48BD3DB9" w:rsidR="00D032BA" w:rsidRPr="00B64CDC" w:rsidRDefault="00D032BA" w:rsidP="00D032BA">
      <w:pPr>
        <w:pStyle w:val="ListParagraph"/>
        <w:numPr>
          <w:ilvl w:val="0"/>
          <w:numId w:val="26"/>
        </w:numPr>
      </w:pPr>
      <w:r w:rsidRPr="00B64CDC">
        <w:rPr>
          <w:b/>
          <w:bCs/>
        </w:rPr>
        <w:t>Get a S</w:t>
      </w:r>
      <w:r w:rsidR="00CA1A77" w:rsidRPr="00B64CDC">
        <w:rPr>
          <w:b/>
          <w:bCs/>
        </w:rPr>
        <w:t>ocial Insurance Number (SIN)</w:t>
      </w:r>
      <w:r w:rsidRPr="00B64CDC">
        <w:rPr>
          <w:b/>
          <w:bCs/>
        </w:rPr>
        <w:t xml:space="preserve"> if you </w:t>
      </w:r>
      <w:r w:rsidR="00CA1A77" w:rsidRPr="00B64CDC">
        <w:rPr>
          <w:b/>
          <w:bCs/>
        </w:rPr>
        <w:t>are able and want to work in Canada.</w:t>
      </w:r>
      <w:r w:rsidR="00CA1A77" w:rsidRPr="00B64CDC">
        <w:t xml:space="preserve"> </w:t>
      </w:r>
      <w:r w:rsidRPr="00B64CDC">
        <w:t xml:space="preserve">International Student Services in coordination with Service Canada usually runs drop-in clinics on campus on various dates through the year that provide international students with a Social Insurance Number. Each appointment takes roughly 10 mins. If you have questions about this service or up-coming </w:t>
      </w:r>
      <w:proofErr w:type="gramStart"/>
      <w:r w:rsidRPr="00B64CDC">
        <w:t>clinics</w:t>
      </w:r>
      <w:proofErr w:type="gramEnd"/>
      <w:r w:rsidRPr="00B64CDC">
        <w:t xml:space="preserve"> please email </w:t>
      </w:r>
      <w:hyperlink r:id="rId65" w:history="1">
        <w:r w:rsidRPr="00B64CDC">
          <w:rPr>
            <w:rStyle w:val="Hyperlink"/>
            <w:color w:val="auto"/>
          </w:rPr>
          <w:t>immigration@mcmaster.ca</w:t>
        </w:r>
      </w:hyperlink>
      <w:r w:rsidRPr="00B64CDC">
        <w:tab/>
      </w:r>
    </w:p>
    <w:p w14:paraId="3C0ECFE8" w14:textId="4F52267B" w:rsidR="00D032BA" w:rsidRPr="00B64CDC" w:rsidRDefault="009A73BC" w:rsidP="00D032BA">
      <w:pPr>
        <w:pStyle w:val="ListParagraph"/>
        <w:numPr>
          <w:ilvl w:val="0"/>
          <w:numId w:val="26"/>
        </w:numPr>
        <w:rPr>
          <w:sz w:val="22"/>
          <w:szCs w:val="22"/>
        </w:rPr>
      </w:pPr>
      <w:r w:rsidRPr="00B64CDC">
        <w:rPr>
          <w:b/>
          <w:bCs/>
          <w:sz w:val="22"/>
          <w:szCs w:val="22"/>
        </w:rPr>
        <w:t>Open a Canadian Bank account</w:t>
      </w:r>
      <w:r w:rsidRPr="00B64CDC">
        <w:rPr>
          <w:sz w:val="22"/>
          <w:szCs w:val="22"/>
        </w:rPr>
        <w:t xml:space="preserve">. For information on how to </w:t>
      </w:r>
      <w:r w:rsidR="00357393" w:rsidRPr="00B64CDC">
        <w:rPr>
          <w:sz w:val="22"/>
          <w:szCs w:val="22"/>
        </w:rPr>
        <w:t>do</w:t>
      </w:r>
      <w:r w:rsidRPr="00B64CDC">
        <w:rPr>
          <w:sz w:val="22"/>
          <w:szCs w:val="22"/>
        </w:rPr>
        <w:t xml:space="preserve"> this visit this </w:t>
      </w:r>
      <w:hyperlink r:id="rId66" w:history="1">
        <w:r w:rsidRPr="00B64CDC">
          <w:rPr>
            <w:rStyle w:val="Hyperlink"/>
            <w:color w:val="auto"/>
            <w:sz w:val="22"/>
            <w:szCs w:val="22"/>
          </w:rPr>
          <w:t>website</w:t>
        </w:r>
      </w:hyperlink>
      <w:r w:rsidRPr="00B64CDC">
        <w:rPr>
          <w:sz w:val="22"/>
          <w:szCs w:val="22"/>
        </w:rPr>
        <w:t xml:space="preserve">. </w:t>
      </w:r>
    </w:p>
    <w:p w14:paraId="42EC0534" w14:textId="0C2B284C" w:rsidR="00E957D3" w:rsidRPr="000A70B7" w:rsidRDefault="00E957D3" w:rsidP="000A70B7">
      <w:pPr>
        <w:pStyle w:val="Heading1"/>
      </w:pPr>
      <w:bookmarkStart w:id="35" w:name="_Toc144475003"/>
      <w:r w:rsidRPr="000A70B7">
        <w:t>Course Details</w:t>
      </w:r>
      <w:bookmarkEnd w:id="35"/>
    </w:p>
    <w:p w14:paraId="45CCC025" w14:textId="769DF0B4" w:rsidR="00D232FC" w:rsidRDefault="00F82937" w:rsidP="00D232FC">
      <w:pPr>
        <w:pStyle w:val="Heading2"/>
      </w:pPr>
      <w:bookmarkStart w:id="36" w:name="_Course_Enrolment"/>
      <w:bookmarkStart w:id="37" w:name="_Toc144475004"/>
      <w:bookmarkEnd w:id="36"/>
      <w:r>
        <w:t>Course Enrolment</w:t>
      </w:r>
      <w:bookmarkEnd w:id="37"/>
      <w:r>
        <w:t xml:space="preserve"> </w:t>
      </w:r>
    </w:p>
    <w:p w14:paraId="0466C73F" w14:textId="285882A4" w:rsidR="00F25A53" w:rsidRPr="007B0FC8" w:rsidRDefault="00D232FC" w:rsidP="007B0FC8">
      <w:pPr>
        <w:pStyle w:val="ListParagraph"/>
        <w:numPr>
          <w:ilvl w:val="0"/>
          <w:numId w:val="14"/>
        </w:numPr>
        <w:tabs>
          <w:tab w:val="left" w:pos="760"/>
        </w:tabs>
        <w:autoSpaceDE w:val="0"/>
        <w:autoSpaceDN w:val="0"/>
        <w:spacing w:after="0" w:line="240" w:lineRule="auto"/>
        <w:rPr>
          <w:rFonts w:ascii="Calibri" w:eastAsia="Calibri" w:hAnsi="Calibri" w:cs="Calibri"/>
          <w:sz w:val="22"/>
          <w:szCs w:val="22"/>
          <w:lang w:bidi="en-US"/>
        </w:rPr>
      </w:pPr>
      <w:r w:rsidRPr="00221C3D">
        <w:rPr>
          <w:rFonts w:ascii="Calibri" w:eastAsia="Calibri" w:hAnsi="Calibri" w:cs="Calibri"/>
          <w:sz w:val="22"/>
          <w:szCs w:val="22"/>
          <w:lang w:bidi="en-US"/>
        </w:rPr>
        <w:t>Course enrolment is completed</w:t>
      </w:r>
      <w:r w:rsidR="00F25A53" w:rsidRPr="00221C3D">
        <w:rPr>
          <w:rFonts w:ascii="Calibri" w:eastAsia="Calibri" w:hAnsi="Calibri" w:cs="Calibri"/>
          <w:sz w:val="22"/>
          <w:szCs w:val="22"/>
          <w:lang w:bidi="en-US"/>
        </w:rPr>
        <w:t xml:space="preserve"> </w:t>
      </w:r>
      <w:r w:rsidR="00F25A53" w:rsidRPr="007B0FC8">
        <w:rPr>
          <w:rFonts w:ascii="Calibri" w:eastAsia="Calibri" w:hAnsi="Calibri" w:cs="Calibri"/>
          <w:sz w:val="22"/>
          <w:szCs w:val="22"/>
          <w:lang w:bidi="en-US"/>
        </w:rPr>
        <w:t xml:space="preserve">using </w:t>
      </w:r>
      <w:hyperlink r:id="rId67" w:history="1">
        <w:r w:rsidR="00F25A53" w:rsidRPr="007B0FC8">
          <w:rPr>
            <w:rFonts w:ascii="Calibri" w:eastAsia="Calibri" w:hAnsi="Calibri" w:cs="Calibri"/>
            <w:color w:val="0000FF"/>
            <w:sz w:val="22"/>
            <w:szCs w:val="22"/>
            <w:u w:val="single"/>
            <w:lang w:bidi="en-US"/>
          </w:rPr>
          <w:t>MOSAIC</w:t>
        </w:r>
      </w:hyperlink>
      <w:r w:rsidR="007B0FC8" w:rsidRPr="007B0FC8">
        <w:rPr>
          <w:rFonts w:ascii="Calibri" w:eastAsia="Calibri" w:hAnsi="Calibri" w:cs="Calibri"/>
          <w:spacing w:val="-1"/>
          <w:sz w:val="22"/>
          <w:szCs w:val="22"/>
          <w:lang w:bidi="en-US"/>
        </w:rPr>
        <w:t xml:space="preserve">, </w:t>
      </w:r>
      <w:r w:rsidR="00F25A53" w:rsidRPr="007B0FC8">
        <w:rPr>
          <w:rFonts w:ascii="Calibri" w:eastAsia="Calibri" w:hAnsi="Calibri" w:cs="Calibri"/>
          <w:sz w:val="22"/>
          <w:szCs w:val="22"/>
          <w:lang w:bidi="en-US"/>
        </w:rPr>
        <w:t>the</w:t>
      </w:r>
      <w:r w:rsidR="00F25A53" w:rsidRPr="007B0FC8">
        <w:rPr>
          <w:rFonts w:ascii="Calibri" w:eastAsia="Calibri" w:hAnsi="Calibri" w:cs="Calibri"/>
          <w:spacing w:val="-3"/>
          <w:sz w:val="22"/>
          <w:szCs w:val="22"/>
          <w:lang w:bidi="en-US"/>
        </w:rPr>
        <w:t xml:space="preserve"> </w:t>
      </w:r>
      <w:r w:rsidR="00F25A53" w:rsidRPr="007B0FC8">
        <w:rPr>
          <w:rFonts w:ascii="Calibri" w:eastAsia="Calibri" w:hAnsi="Calibri" w:cs="Calibri"/>
          <w:sz w:val="22"/>
          <w:szCs w:val="22"/>
          <w:lang w:bidi="en-US"/>
        </w:rPr>
        <w:t>Online</w:t>
      </w:r>
      <w:r w:rsidR="00F25A53" w:rsidRPr="007B0FC8">
        <w:rPr>
          <w:rFonts w:ascii="Calibri" w:eastAsia="Calibri" w:hAnsi="Calibri" w:cs="Calibri"/>
          <w:spacing w:val="-3"/>
          <w:sz w:val="22"/>
          <w:szCs w:val="22"/>
          <w:lang w:bidi="en-US"/>
        </w:rPr>
        <w:t xml:space="preserve"> </w:t>
      </w:r>
      <w:r w:rsidR="00F25A53" w:rsidRPr="007B0FC8">
        <w:rPr>
          <w:rFonts w:ascii="Calibri" w:eastAsia="Calibri" w:hAnsi="Calibri" w:cs="Calibri"/>
          <w:sz w:val="22"/>
          <w:szCs w:val="22"/>
          <w:lang w:bidi="en-US"/>
        </w:rPr>
        <w:t>Academic</w:t>
      </w:r>
      <w:r w:rsidR="00F25A53" w:rsidRPr="007B0FC8">
        <w:rPr>
          <w:rFonts w:ascii="Calibri" w:eastAsia="Calibri" w:hAnsi="Calibri" w:cs="Calibri"/>
          <w:spacing w:val="-4"/>
          <w:sz w:val="22"/>
          <w:szCs w:val="22"/>
          <w:lang w:bidi="en-US"/>
        </w:rPr>
        <w:t xml:space="preserve"> </w:t>
      </w:r>
      <w:r w:rsidR="00F25A53" w:rsidRPr="007B0FC8">
        <w:rPr>
          <w:rFonts w:ascii="Calibri" w:eastAsia="Calibri" w:hAnsi="Calibri" w:cs="Calibri"/>
          <w:sz w:val="22"/>
          <w:szCs w:val="22"/>
          <w:lang w:bidi="en-US"/>
        </w:rPr>
        <w:t>Registration</w:t>
      </w:r>
      <w:r w:rsidR="00F25A53" w:rsidRPr="007B0FC8">
        <w:rPr>
          <w:rFonts w:ascii="Calibri" w:eastAsia="Calibri" w:hAnsi="Calibri" w:cs="Calibri"/>
          <w:spacing w:val="-3"/>
          <w:sz w:val="22"/>
          <w:szCs w:val="22"/>
          <w:lang w:bidi="en-US"/>
        </w:rPr>
        <w:t xml:space="preserve"> </w:t>
      </w:r>
      <w:r w:rsidR="00F25A53" w:rsidRPr="007B0FC8">
        <w:rPr>
          <w:rFonts w:ascii="Calibri" w:eastAsia="Calibri" w:hAnsi="Calibri" w:cs="Calibri"/>
          <w:sz w:val="22"/>
          <w:szCs w:val="22"/>
          <w:lang w:bidi="en-US"/>
        </w:rPr>
        <w:t>system.</w:t>
      </w:r>
    </w:p>
    <w:p w14:paraId="4D006E8C" w14:textId="682EE5EA" w:rsidR="007F537F" w:rsidRDefault="00302639" w:rsidP="007B0FC8">
      <w:pPr>
        <w:pStyle w:val="ListParagraph"/>
        <w:numPr>
          <w:ilvl w:val="0"/>
          <w:numId w:val="14"/>
        </w:numPr>
        <w:tabs>
          <w:tab w:val="left" w:pos="760"/>
        </w:tabs>
        <w:autoSpaceDE w:val="0"/>
        <w:autoSpaceDN w:val="0"/>
        <w:spacing w:after="0" w:line="240" w:lineRule="auto"/>
        <w:rPr>
          <w:rFonts w:ascii="Calibri" w:eastAsia="Calibri" w:hAnsi="Calibri" w:cs="Calibri"/>
          <w:sz w:val="22"/>
          <w:szCs w:val="22"/>
          <w:lang w:bidi="en-US"/>
        </w:rPr>
      </w:pPr>
      <w:hyperlink r:id="rId68" w:history="1">
        <w:r w:rsidR="007F537F" w:rsidRPr="007B0FC8">
          <w:rPr>
            <w:rFonts w:ascii="Calibri" w:eastAsia="Calibri" w:hAnsi="Calibri" w:cs="Calibri"/>
            <w:color w:val="0000FF"/>
            <w:sz w:val="22"/>
            <w:szCs w:val="22"/>
            <w:u w:val="single"/>
            <w:lang w:bidi="en-US"/>
          </w:rPr>
          <w:t>Avenue-to-Learn</w:t>
        </w:r>
      </w:hyperlink>
      <w:r w:rsidR="007F537F" w:rsidRPr="007B0FC8">
        <w:rPr>
          <w:rFonts w:ascii="Calibri" w:eastAsia="Calibri" w:hAnsi="Calibri" w:cs="Calibri"/>
          <w:sz w:val="22"/>
          <w:szCs w:val="22"/>
          <w:lang w:bidi="en-US"/>
        </w:rPr>
        <w:t xml:space="preserve"> is the required course content manager.  Courses will appear in the student’s Avenue to Learn account prior to the first day of </w:t>
      </w:r>
      <w:proofErr w:type="gramStart"/>
      <w:r w:rsidR="007F537F" w:rsidRPr="007B0FC8">
        <w:rPr>
          <w:rFonts w:ascii="Calibri" w:eastAsia="Calibri" w:hAnsi="Calibri" w:cs="Calibri"/>
          <w:sz w:val="22"/>
          <w:szCs w:val="22"/>
          <w:lang w:bidi="en-US"/>
        </w:rPr>
        <w:t>class</w:t>
      </w:r>
      <w:proofErr w:type="gramEnd"/>
    </w:p>
    <w:p w14:paraId="24281F08" w14:textId="1B8F342B" w:rsidR="00D232FC" w:rsidRPr="00D232FC" w:rsidRDefault="00D232FC" w:rsidP="00D232FC">
      <w:pPr>
        <w:pStyle w:val="BodyText"/>
        <w:numPr>
          <w:ilvl w:val="0"/>
          <w:numId w:val="14"/>
        </w:numPr>
      </w:pPr>
      <w:r>
        <w:t>Course</w:t>
      </w:r>
      <w:r>
        <w:rPr>
          <w:spacing w:val="-8"/>
        </w:rPr>
        <w:t xml:space="preserve"> </w:t>
      </w:r>
      <w:r>
        <w:t>selection</w:t>
      </w:r>
      <w:r>
        <w:rPr>
          <w:spacing w:val="-9"/>
        </w:rPr>
        <w:t xml:space="preserve"> </w:t>
      </w:r>
      <w:r>
        <w:t>and</w:t>
      </w:r>
      <w:r>
        <w:rPr>
          <w:spacing w:val="-9"/>
        </w:rPr>
        <w:t xml:space="preserve"> </w:t>
      </w:r>
      <w:r w:rsidRPr="00D232FC">
        <w:rPr>
          <w:b/>
          <w:bCs/>
        </w:rPr>
        <w:t>registration</w:t>
      </w:r>
      <w:r w:rsidRPr="00D232FC">
        <w:rPr>
          <w:b/>
          <w:bCs/>
          <w:spacing w:val="-9"/>
        </w:rPr>
        <w:t xml:space="preserve"> </w:t>
      </w:r>
      <w:r w:rsidRPr="00D232FC">
        <w:rPr>
          <w:b/>
          <w:bCs/>
        </w:rPr>
        <w:t>starts</w:t>
      </w:r>
      <w:r w:rsidRPr="00D232FC">
        <w:rPr>
          <w:b/>
          <w:bCs/>
          <w:spacing w:val="-8"/>
        </w:rPr>
        <w:t xml:space="preserve"> </w:t>
      </w:r>
      <w:r w:rsidRPr="00D232FC">
        <w:rPr>
          <w:b/>
          <w:bCs/>
        </w:rPr>
        <w:t>in</w:t>
      </w:r>
      <w:r w:rsidRPr="00D232FC">
        <w:rPr>
          <w:b/>
          <w:bCs/>
          <w:spacing w:val="-9"/>
        </w:rPr>
        <w:t xml:space="preserve"> July</w:t>
      </w:r>
      <w:r>
        <w:rPr>
          <w:spacing w:val="-13"/>
        </w:rPr>
        <w:t xml:space="preserve"> </w:t>
      </w:r>
      <w:r w:rsidRPr="00D232FC">
        <w:rPr>
          <w:b/>
          <w:bCs/>
        </w:rPr>
        <w:t>for</w:t>
      </w:r>
      <w:r w:rsidRPr="00D232FC">
        <w:rPr>
          <w:b/>
          <w:bCs/>
          <w:spacing w:val="-8"/>
        </w:rPr>
        <w:t xml:space="preserve"> </w:t>
      </w:r>
      <w:r w:rsidRPr="00D232FC">
        <w:rPr>
          <w:b/>
          <w:bCs/>
        </w:rPr>
        <w:t>the</w:t>
      </w:r>
      <w:r w:rsidRPr="00D232FC">
        <w:rPr>
          <w:b/>
          <w:bCs/>
          <w:spacing w:val="-7"/>
        </w:rPr>
        <w:t xml:space="preserve"> </w:t>
      </w:r>
      <w:r w:rsidRPr="00D232FC">
        <w:rPr>
          <w:b/>
          <w:bCs/>
        </w:rPr>
        <w:t>entire</w:t>
      </w:r>
      <w:r w:rsidRPr="00D232FC">
        <w:rPr>
          <w:b/>
          <w:bCs/>
          <w:spacing w:val="-7"/>
        </w:rPr>
        <w:t xml:space="preserve"> </w:t>
      </w:r>
      <w:r w:rsidRPr="00D232FC">
        <w:rPr>
          <w:b/>
          <w:bCs/>
        </w:rPr>
        <w:t>academic</w:t>
      </w:r>
      <w:r w:rsidRPr="00D232FC">
        <w:rPr>
          <w:b/>
          <w:bCs/>
          <w:spacing w:val="-10"/>
        </w:rPr>
        <w:t xml:space="preserve"> </w:t>
      </w:r>
      <w:r w:rsidRPr="00D232FC">
        <w:rPr>
          <w:b/>
          <w:bCs/>
        </w:rPr>
        <w:t>year</w:t>
      </w:r>
      <w:r>
        <w:t>.</w:t>
      </w:r>
      <w:r>
        <w:rPr>
          <w:spacing w:val="-6"/>
        </w:rPr>
        <w:t xml:space="preserve"> </w:t>
      </w:r>
      <w:r>
        <w:t>Students</w:t>
      </w:r>
      <w:r>
        <w:rPr>
          <w:spacing w:val="-8"/>
        </w:rPr>
        <w:t xml:space="preserve"> </w:t>
      </w:r>
      <w:r>
        <w:t>should</w:t>
      </w:r>
      <w:r>
        <w:rPr>
          <w:spacing w:val="-9"/>
        </w:rPr>
        <w:t xml:space="preserve"> </w:t>
      </w:r>
      <w:r>
        <w:t>plan their choice of courses carefully and in a timely manner as many courses reach their limit of enrollment quickly. Each student should plan across all semesters to the best of their ability and in conjunction with their</w:t>
      </w:r>
      <w:r>
        <w:rPr>
          <w:spacing w:val="-7"/>
        </w:rPr>
        <w:t xml:space="preserve"> </w:t>
      </w:r>
      <w:r>
        <w:t>advisor.</w:t>
      </w:r>
      <w:r>
        <w:rPr>
          <w:spacing w:val="-5"/>
        </w:rPr>
        <w:t xml:space="preserve"> </w:t>
      </w:r>
    </w:p>
    <w:p w14:paraId="67504972" w14:textId="343BA94C" w:rsidR="00251DDB" w:rsidRPr="00251DDB" w:rsidRDefault="00227DCD" w:rsidP="00227DCD">
      <w:pPr>
        <w:pStyle w:val="Heading3"/>
        <w:rPr>
          <w:rFonts w:eastAsia="Calibri"/>
          <w:lang w:bidi="en-US"/>
        </w:rPr>
      </w:pPr>
      <w:bookmarkStart w:id="38" w:name="_Toc144475005"/>
      <w:r>
        <w:rPr>
          <w:rFonts w:eastAsia="Calibri"/>
          <w:lang w:bidi="en-US"/>
        </w:rPr>
        <w:t>Full-Time Students</w:t>
      </w:r>
      <w:bookmarkEnd w:id="38"/>
    </w:p>
    <w:p w14:paraId="4FE73B55" w14:textId="43E9B392" w:rsidR="00251DDB" w:rsidRDefault="00251DDB" w:rsidP="00251DDB">
      <w:pPr>
        <w:pStyle w:val="BodyText"/>
        <w:rPr>
          <w:b/>
          <w:bCs/>
        </w:rPr>
      </w:pPr>
      <w:r w:rsidRPr="00251DDB">
        <w:rPr>
          <w:b/>
          <w:bCs/>
        </w:rPr>
        <w:t>Full time students</w:t>
      </w:r>
      <w:r>
        <w:t xml:space="preserve"> entering the first year of the eHealth MSc program are enrolled by the School of Graduate Studies </w:t>
      </w:r>
      <w:r w:rsidRPr="00CF5A07">
        <w:rPr>
          <w:b/>
          <w:bCs/>
        </w:rPr>
        <w:t>in the three core courses</w:t>
      </w:r>
      <w:r>
        <w:t xml:space="preserve"> in the fall semester, </w:t>
      </w:r>
      <w:r w:rsidRPr="00227DCD">
        <w:t>one core course in the winter semester</w:t>
      </w:r>
      <w:r>
        <w:t xml:space="preserve">, and the internship course in the summer semester of their first year.  </w:t>
      </w:r>
      <w:r w:rsidRPr="00251DDB">
        <w:rPr>
          <w:b/>
          <w:bCs/>
        </w:rPr>
        <w:t>Students will choose two elective courses in the winter semester.</w:t>
      </w:r>
    </w:p>
    <w:p w14:paraId="179C07BE" w14:textId="285758B0" w:rsidR="00227DCD" w:rsidRPr="00251DDB" w:rsidRDefault="00227DCD" w:rsidP="00227DCD">
      <w:pPr>
        <w:pStyle w:val="Heading3"/>
      </w:pPr>
      <w:bookmarkStart w:id="39" w:name="_Toc144475006"/>
      <w:r>
        <w:t>Part-Time Students</w:t>
      </w:r>
      <w:bookmarkEnd w:id="39"/>
    </w:p>
    <w:p w14:paraId="74DC1693" w14:textId="4B4903AB" w:rsidR="00251DDB" w:rsidRDefault="00251DDB" w:rsidP="00251DDB">
      <w:pPr>
        <w:pStyle w:val="BodyText"/>
      </w:pPr>
      <w:r w:rsidRPr="00251DDB">
        <w:rPr>
          <w:b/>
          <w:bCs/>
        </w:rPr>
        <w:t>Part time student</w:t>
      </w:r>
      <w:r w:rsidR="00011E87">
        <w:rPr>
          <w:b/>
          <w:bCs/>
        </w:rPr>
        <w:t>s</w:t>
      </w:r>
      <w:r>
        <w:t xml:space="preserve"> may register in one core course in the fall semester, choosing from:</w:t>
      </w:r>
    </w:p>
    <w:p w14:paraId="3A5AF86B" w14:textId="77777777" w:rsidR="00251DDB" w:rsidRDefault="00251DDB" w:rsidP="00251DDB">
      <w:pPr>
        <w:pStyle w:val="BodyText"/>
        <w:numPr>
          <w:ilvl w:val="0"/>
          <w:numId w:val="15"/>
        </w:numPr>
        <w:spacing w:after="0"/>
      </w:pPr>
      <w:r>
        <w:t>eHealth 724 – Fundamentals of eHealth</w:t>
      </w:r>
    </w:p>
    <w:p w14:paraId="4EF8F3D1" w14:textId="77777777" w:rsidR="00251DDB" w:rsidRDefault="00251DDB" w:rsidP="00251DDB">
      <w:pPr>
        <w:pStyle w:val="BodyText"/>
        <w:numPr>
          <w:ilvl w:val="0"/>
          <w:numId w:val="15"/>
        </w:numPr>
        <w:spacing w:after="0"/>
      </w:pPr>
      <w:r>
        <w:t>eHealth 736 – Management Issues in eHealth</w:t>
      </w:r>
    </w:p>
    <w:p w14:paraId="3FAE75B0" w14:textId="77777777" w:rsidR="00251DDB" w:rsidRDefault="00251DDB" w:rsidP="00251DDB">
      <w:pPr>
        <w:pStyle w:val="BodyText"/>
        <w:numPr>
          <w:ilvl w:val="0"/>
          <w:numId w:val="15"/>
        </w:numPr>
        <w:spacing w:after="0"/>
      </w:pPr>
      <w:r>
        <w:t>eHealth 757 – Modern Software Technology in eHealth</w:t>
      </w:r>
    </w:p>
    <w:p w14:paraId="3AD80304" w14:textId="77777777" w:rsidR="00227DCD" w:rsidRDefault="00227DCD" w:rsidP="00251DDB">
      <w:pPr>
        <w:pStyle w:val="BodyText"/>
      </w:pPr>
    </w:p>
    <w:p w14:paraId="617D7E80" w14:textId="73438C77" w:rsidR="00251DDB" w:rsidRDefault="00251DDB" w:rsidP="00227DCD">
      <w:pPr>
        <w:pStyle w:val="BodyText"/>
      </w:pPr>
      <w:r>
        <w:t xml:space="preserve">In the winter semester, </w:t>
      </w:r>
      <w:r w:rsidRPr="00011E87">
        <w:t>students may take eHealth 705 – Statistics for eHealth</w:t>
      </w:r>
      <w:r>
        <w:t xml:space="preserve">.  Thereafter, part time students may register </w:t>
      </w:r>
      <w:proofErr w:type="gramStart"/>
      <w:r>
        <w:t>in</w:t>
      </w:r>
      <w:proofErr w:type="gramEnd"/>
      <w:r>
        <w:t xml:space="preserve"> one course per semester to a total of three courses per academic year.</w:t>
      </w:r>
    </w:p>
    <w:p w14:paraId="3118C37C" w14:textId="29AC9E63" w:rsidR="00251DDB" w:rsidRDefault="00251DDB" w:rsidP="00251DDB">
      <w:pPr>
        <w:pStyle w:val="BodyText"/>
      </w:pPr>
      <w:r>
        <w:t>Students are expected to maintain full enrollment in each of the three semesters per year (fall, winter, and summer).</w:t>
      </w:r>
    </w:p>
    <w:p w14:paraId="1E104B5C" w14:textId="77777777" w:rsidR="00251DDB" w:rsidRDefault="00251DDB" w:rsidP="00251DDB">
      <w:pPr>
        <w:pStyle w:val="BodyText"/>
      </w:pPr>
      <w:r>
        <w:t>Non-core</w:t>
      </w:r>
      <w:r>
        <w:rPr>
          <w:spacing w:val="-13"/>
        </w:rPr>
        <w:t xml:space="preserve"> </w:t>
      </w:r>
      <w:r>
        <w:t>courses</w:t>
      </w:r>
      <w:r>
        <w:rPr>
          <w:spacing w:val="-14"/>
        </w:rPr>
        <w:t xml:space="preserve"> </w:t>
      </w:r>
      <w:r>
        <w:t>may</w:t>
      </w:r>
      <w:r>
        <w:rPr>
          <w:spacing w:val="-13"/>
        </w:rPr>
        <w:t xml:space="preserve"> </w:t>
      </w:r>
      <w:r>
        <w:t>be</w:t>
      </w:r>
      <w:r>
        <w:rPr>
          <w:spacing w:val="-12"/>
        </w:rPr>
        <w:t xml:space="preserve"> </w:t>
      </w:r>
      <w:r>
        <w:t>cancelled</w:t>
      </w:r>
      <w:r>
        <w:rPr>
          <w:spacing w:val="-15"/>
        </w:rPr>
        <w:t xml:space="preserve"> </w:t>
      </w:r>
      <w:r>
        <w:t>if</w:t>
      </w:r>
      <w:r>
        <w:rPr>
          <w:spacing w:val="-19"/>
        </w:rPr>
        <w:t xml:space="preserve"> </w:t>
      </w:r>
      <w:r>
        <w:t>insufficient</w:t>
      </w:r>
      <w:r>
        <w:rPr>
          <w:spacing w:val="-15"/>
        </w:rPr>
        <w:t xml:space="preserve"> </w:t>
      </w:r>
      <w:r>
        <w:t>numbers</w:t>
      </w:r>
      <w:r>
        <w:rPr>
          <w:spacing w:val="-14"/>
        </w:rPr>
        <w:t xml:space="preserve"> </w:t>
      </w:r>
      <w:r>
        <w:t>of</w:t>
      </w:r>
      <w:r>
        <w:rPr>
          <w:spacing w:val="-14"/>
        </w:rPr>
        <w:t xml:space="preserve"> </w:t>
      </w:r>
      <w:r>
        <w:t>students</w:t>
      </w:r>
      <w:r>
        <w:rPr>
          <w:spacing w:val="-13"/>
        </w:rPr>
        <w:t xml:space="preserve"> </w:t>
      </w:r>
      <w:r>
        <w:t>are</w:t>
      </w:r>
      <w:r>
        <w:rPr>
          <w:spacing w:val="-13"/>
        </w:rPr>
        <w:t xml:space="preserve"> </w:t>
      </w:r>
      <w:r>
        <w:t>registered.</w:t>
      </w:r>
      <w:r>
        <w:rPr>
          <w:spacing w:val="-12"/>
        </w:rPr>
        <w:t xml:space="preserve"> </w:t>
      </w:r>
      <w:r>
        <w:t>Notification</w:t>
      </w:r>
      <w:r>
        <w:rPr>
          <w:spacing w:val="-15"/>
        </w:rPr>
        <w:t xml:space="preserve"> </w:t>
      </w:r>
      <w:r>
        <w:t>of</w:t>
      </w:r>
      <w:r>
        <w:rPr>
          <w:spacing w:val="-13"/>
        </w:rPr>
        <w:t xml:space="preserve"> </w:t>
      </w:r>
      <w:r>
        <w:t>these cancellations will normally be sent out as soon as a decision is made, most likely in the month before a class is scheduled to</w:t>
      </w:r>
      <w:r>
        <w:rPr>
          <w:spacing w:val="-11"/>
        </w:rPr>
        <w:t xml:space="preserve"> </w:t>
      </w:r>
      <w:r>
        <w:t>start.</w:t>
      </w:r>
    </w:p>
    <w:p w14:paraId="3E4F157D" w14:textId="1BF84205" w:rsidR="007F537F" w:rsidRPr="007F537F" w:rsidRDefault="007F537F" w:rsidP="007F537F">
      <w:pPr>
        <w:pStyle w:val="Heading2"/>
        <w:rPr>
          <w:rFonts w:eastAsia="Calibri"/>
          <w:lang w:bidi="en-US"/>
        </w:rPr>
      </w:pPr>
      <w:bookmarkStart w:id="40" w:name="_Toc144475007"/>
      <w:r>
        <w:rPr>
          <w:rFonts w:eastAsia="Calibri"/>
          <w:lang w:bidi="en-US"/>
        </w:rPr>
        <w:t>Required Courses</w:t>
      </w:r>
      <w:bookmarkEnd w:id="40"/>
      <w:r>
        <w:rPr>
          <w:rFonts w:eastAsia="Calibri"/>
          <w:lang w:bidi="en-US"/>
        </w:rPr>
        <w:t xml:space="preserve"> </w:t>
      </w:r>
    </w:p>
    <w:p w14:paraId="249DD3C4" w14:textId="67570E51" w:rsidR="007F537F" w:rsidRPr="007F537F" w:rsidRDefault="007B0FC8" w:rsidP="007F537F">
      <w:pPr>
        <w:tabs>
          <w:tab w:val="left" w:pos="760"/>
          <w:tab w:val="left" w:pos="761"/>
        </w:tabs>
        <w:autoSpaceDE w:val="0"/>
        <w:autoSpaceDN w:val="0"/>
        <w:spacing w:after="0" w:line="240" w:lineRule="auto"/>
        <w:rPr>
          <w:rFonts w:ascii="Calibri" w:eastAsia="Calibri" w:hAnsi="Calibri" w:cs="Calibri"/>
          <w:sz w:val="22"/>
          <w:szCs w:val="22"/>
          <w:lang w:bidi="en-US"/>
        </w:rPr>
      </w:pPr>
      <w:r>
        <w:rPr>
          <w:rFonts w:ascii="Calibri" w:eastAsia="Calibri" w:hAnsi="Calibri" w:cs="Calibri"/>
          <w:sz w:val="22"/>
          <w:szCs w:val="22"/>
          <w:lang w:bidi="en-US"/>
        </w:rPr>
        <w:t>The following</w:t>
      </w:r>
      <w:r w:rsidRPr="000B2E35">
        <w:rPr>
          <w:rFonts w:ascii="Calibri" w:eastAsia="Calibri" w:hAnsi="Calibri" w:cs="Calibri"/>
          <w:color w:val="A4063E" w:themeColor="accent1"/>
          <w:sz w:val="22"/>
          <w:szCs w:val="22"/>
          <w:lang w:bidi="en-US"/>
        </w:rPr>
        <w:t xml:space="preserve"> </w:t>
      </w:r>
      <w:hyperlink r:id="rId69" w:history="1">
        <w:r w:rsidR="007F537F" w:rsidRPr="007F537F">
          <w:rPr>
            <w:rFonts w:ascii="Calibri" w:eastAsia="Calibri" w:hAnsi="Calibri" w:cs="Calibri"/>
            <w:color w:val="A4063E" w:themeColor="accent1"/>
            <w:sz w:val="22"/>
            <w:szCs w:val="22"/>
            <w:u w:val="single"/>
            <w:lang w:bidi="en-US"/>
          </w:rPr>
          <w:t>Required courses</w:t>
        </w:r>
      </w:hyperlink>
      <w:r w:rsidR="007F537F" w:rsidRPr="007F537F">
        <w:rPr>
          <w:rFonts w:ascii="Calibri" w:eastAsia="Calibri" w:hAnsi="Calibri" w:cs="Calibri"/>
          <w:sz w:val="22"/>
          <w:szCs w:val="22"/>
          <w:lang w:bidi="en-US"/>
        </w:rPr>
        <w:t xml:space="preserve"> (must be completed prior to</w:t>
      </w:r>
      <w:r w:rsidR="007F537F" w:rsidRPr="007F537F">
        <w:rPr>
          <w:rFonts w:ascii="Calibri" w:eastAsia="Calibri" w:hAnsi="Calibri" w:cs="Calibri"/>
          <w:spacing w:val="-15"/>
          <w:sz w:val="22"/>
          <w:szCs w:val="22"/>
          <w:lang w:bidi="en-US"/>
        </w:rPr>
        <w:t xml:space="preserve"> </w:t>
      </w:r>
      <w:r w:rsidR="007F537F" w:rsidRPr="007F537F">
        <w:rPr>
          <w:rFonts w:ascii="Calibri" w:eastAsia="Calibri" w:hAnsi="Calibri" w:cs="Calibri"/>
          <w:sz w:val="22"/>
          <w:szCs w:val="22"/>
          <w:lang w:bidi="en-US"/>
        </w:rPr>
        <w:t>internship):</w:t>
      </w:r>
    </w:p>
    <w:p w14:paraId="55D1D70D" w14:textId="77777777" w:rsidR="007F537F" w:rsidRPr="007F537F" w:rsidRDefault="007F537F" w:rsidP="007F537F">
      <w:pPr>
        <w:tabs>
          <w:tab w:val="left" w:pos="760"/>
          <w:tab w:val="left" w:pos="761"/>
        </w:tabs>
        <w:autoSpaceDE w:val="0"/>
        <w:autoSpaceDN w:val="0"/>
        <w:spacing w:after="0" w:line="240" w:lineRule="auto"/>
        <w:rPr>
          <w:rFonts w:ascii="Calibri" w:eastAsia="Calibri" w:hAnsi="Calibri" w:cs="Calibri"/>
          <w:sz w:val="22"/>
          <w:szCs w:val="22"/>
          <w:lang w:bidi="en-US"/>
        </w:rPr>
      </w:pPr>
    </w:p>
    <w:p w14:paraId="6E33E72F" w14:textId="77777777" w:rsidR="007F537F" w:rsidRPr="007F537F" w:rsidRDefault="007F537F" w:rsidP="007F537F">
      <w:pPr>
        <w:numPr>
          <w:ilvl w:val="0"/>
          <w:numId w:val="13"/>
        </w:numPr>
        <w:tabs>
          <w:tab w:val="left" w:pos="2382"/>
          <w:tab w:val="left" w:pos="2383"/>
        </w:tabs>
        <w:autoSpaceDE w:val="0"/>
        <w:autoSpaceDN w:val="0"/>
        <w:spacing w:before="1" w:after="0" w:line="266" w:lineRule="exact"/>
        <w:ind w:left="360"/>
        <w:rPr>
          <w:rFonts w:ascii="Calibri" w:eastAsia="Calibri" w:hAnsi="Calibri" w:cs="Calibri"/>
          <w:sz w:val="22"/>
          <w:szCs w:val="22"/>
          <w:lang w:bidi="en-US"/>
        </w:rPr>
      </w:pPr>
      <w:r w:rsidRPr="007F537F">
        <w:rPr>
          <w:rFonts w:ascii="Calibri" w:eastAsia="Calibri" w:hAnsi="Calibri" w:cs="Calibri"/>
          <w:sz w:val="22"/>
          <w:szCs w:val="22"/>
          <w:lang w:bidi="en-US"/>
        </w:rPr>
        <w:t>eHealth 724 - Fundamentals of eHealth and the Canadian Health Care System</w:t>
      </w:r>
      <w:r w:rsidRPr="007F537F">
        <w:rPr>
          <w:rFonts w:ascii="Calibri" w:eastAsia="Calibri" w:hAnsi="Calibri" w:cs="Calibri"/>
          <w:spacing w:val="-26"/>
          <w:sz w:val="22"/>
          <w:szCs w:val="22"/>
          <w:lang w:bidi="en-US"/>
        </w:rPr>
        <w:t xml:space="preserve"> </w:t>
      </w:r>
      <w:r w:rsidRPr="007F537F">
        <w:rPr>
          <w:rFonts w:ascii="Calibri" w:eastAsia="Calibri" w:hAnsi="Calibri" w:cs="Calibri"/>
          <w:sz w:val="22"/>
          <w:szCs w:val="22"/>
          <w:lang w:bidi="en-US"/>
        </w:rPr>
        <w:t>(fall)</w:t>
      </w:r>
    </w:p>
    <w:p w14:paraId="5838F1A1" w14:textId="77777777" w:rsidR="007F537F" w:rsidRPr="007F537F" w:rsidRDefault="007F537F" w:rsidP="007F537F">
      <w:pPr>
        <w:numPr>
          <w:ilvl w:val="0"/>
          <w:numId w:val="13"/>
        </w:numPr>
        <w:tabs>
          <w:tab w:val="left" w:pos="2382"/>
          <w:tab w:val="left" w:pos="2383"/>
        </w:tabs>
        <w:autoSpaceDE w:val="0"/>
        <w:autoSpaceDN w:val="0"/>
        <w:spacing w:after="0" w:line="266" w:lineRule="exact"/>
        <w:ind w:left="360"/>
        <w:rPr>
          <w:rFonts w:ascii="Calibri" w:eastAsia="Calibri" w:hAnsi="Calibri" w:cs="Calibri"/>
          <w:sz w:val="22"/>
          <w:szCs w:val="22"/>
          <w:lang w:bidi="en-US"/>
        </w:rPr>
      </w:pPr>
      <w:r w:rsidRPr="007F537F">
        <w:rPr>
          <w:rFonts w:ascii="Calibri" w:eastAsia="Calibri" w:hAnsi="Calibri" w:cs="Calibri"/>
          <w:sz w:val="22"/>
          <w:szCs w:val="22"/>
          <w:lang w:bidi="en-US"/>
        </w:rPr>
        <w:t>eHealth 736 - Management Issues in eHealth</w:t>
      </w:r>
      <w:r w:rsidRPr="007F537F">
        <w:rPr>
          <w:rFonts w:ascii="Calibri" w:eastAsia="Calibri" w:hAnsi="Calibri" w:cs="Calibri"/>
          <w:spacing w:val="-22"/>
          <w:sz w:val="22"/>
          <w:szCs w:val="22"/>
          <w:lang w:bidi="en-US"/>
        </w:rPr>
        <w:t xml:space="preserve"> </w:t>
      </w:r>
      <w:r w:rsidRPr="007F537F">
        <w:rPr>
          <w:rFonts w:ascii="Calibri" w:eastAsia="Calibri" w:hAnsi="Calibri" w:cs="Calibri"/>
          <w:sz w:val="22"/>
          <w:szCs w:val="22"/>
          <w:lang w:bidi="en-US"/>
        </w:rPr>
        <w:t>(fall)</w:t>
      </w:r>
    </w:p>
    <w:p w14:paraId="1B9A9B8F" w14:textId="3146D84A" w:rsidR="007F537F" w:rsidRPr="007F537F" w:rsidRDefault="00706642" w:rsidP="007F537F">
      <w:pPr>
        <w:numPr>
          <w:ilvl w:val="0"/>
          <w:numId w:val="13"/>
        </w:numPr>
        <w:tabs>
          <w:tab w:val="left" w:pos="2381"/>
          <w:tab w:val="left" w:pos="2382"/>
        </w:tabs>
        <w:autoSpaceDE w:val="0"/>
        <w:autoSpaceDN w:val="0"/>
        <w:spacing w:after="0" w:line="240" w:lineRule="auto"/>
        <w:ind w:left="360"/>
        <w:rPr>
          <w:rFonts w:ascii="Calibri" w:eastAsia="Calibri" w:hAnsi="Calibri" w:cs="Calibri"/>
          <w:sz w:val="22"/>
          <w:szCs w:val="22"/>
          <w:lang w:bidi="en-US"/>
        </w:rPr>
      </w:pPr>
      <w:r>
        <w:rPr>
          <w:rFonts w:ascii="Calibri" w:eastAsia="Calibri" w:hAnsi="Calibri" w:cs="Calibri"/>
          <w:sz w:val="22"/>
          <w:szCs w:val="22"/>
          <w:lang w:bidi="en-US"/>
        </w:rPr>
        <w:t>eHealth</w:t>
      </w:r>
      <w:r w:rsidR="007F537F" w:rsidRPr="007F537F">
        <w:rPr>
          <w:rFonts w:ascii="Calibri" w:eastAsia="Calibri" w:hAnsi="Calibri" w:cs="Calibri"/>
          <w:sz w:val="22"/>
          <w:szCs w:val="22"/>
          <w:lang w:bidi="en-US"/>
        </w:rPr>
        <w:t xml:space="preserve"> 757 - Modern Software Technology for eHealth (fall)</w:t>
      </w:r>
    </w:p>
    <w:p w14:paraId="154E9046" w14:textId="77777777" w:rsidR="007F537F" w:rsidRPr="007F537F" w:rsidRDefault="007F537F" w:rsidP="007F537F">
      <w:pPr>
        <w:numPr>
          <w:ilvl w:val="0"/>
          <w:numId w:val="13"/>
        </w:numPr>
        <w:tabs>
          <w:tab w:val="left" w:pos="2381"/>
          <w:tab w:val="left" w:pos="2382"/>
        </w:tabs>
        <w:autoSpaceDE w:val="0"/>
        <w:autoSpaceDN w:val="0"/>
        <w:spacing w:after="0" w:line="240" w:lineRule="auto"/>
        <w:ind w:left="360"/>
        <w:rPr>
          <w:rFonts w:ascii="Calibri" w:eastAsia="Calibri" w:hAnsi="Calibri" w:cs="Calibri"/>
          <w:sz w:val="22"/>
          <w:szCs w:val="22"/>
          <w:lang w:bidi="en-US"/>
        </w:rPr>
      </w:pPr>
      <w:r w:rsidRPr="007F537F">
        <w:rPr>
          <w:rFonts w:ascii="Calibri" w:eastAsia="Calibri" w:hAnsi="Calibri" w:cs="Calibri"/>
          <w:sz w:val="22"/>
          <w:szCs w:val="22"/>
          <w:lang w:bidi="en-US"/>
        </w:rPr>
        <w:t>eHealth 705 - Statistics for eHealth</w:t>
      </w:r>
      <w:r w:rsidRPr="007F537F">
        <w:rPr>
          <w:rFonts w:ascii="Calibri" w:eastAsia="Calibri" w:hAnsi="Calibri" w:cs="Calibri"/>
          <w:spacing w:val="-17"/>
          <w:sz w:val="22"/>
          <w:szCs w:val="22"/>
          <w:lang w:bidi="en-US"/>
        </w:rPr>
        <w:t xml:space="preserve"> </w:t>
      </w:r>
      <w:r w:rsidRPr="007F537F">
        <w:rPr>
          <w:rFonts w:ascii="Calibri" w:eastAsia="Calibri" w:hAnsi="Calibri" w:cs="Calibri"/>
          <w:sz w:val="22"/>
          <w:szCs w:val="22"/>
          <w:lang w:bidi="en-US"/>
        </w:rPr>
        <w:t>(winter)</w:t>
      </w:r>
    </w:p>
    <w:p w14:paraId="0201804F" w14:textId="1E097A55" w:rsidR="007F537F" w:rsidRDefault="007F537F" w:rsidP="007F537F">
      <w:pPr>
        <w:tabs>
          <w:tab w:val="left" w:pos="2381"/>
          <w:tab w:val="left" w:pos="2382"/>
        </w:tabs>
        <w:autoSpaceDE w:val="0"/>
        <w:autoSpaceDN w:val="0"/>
        <w:spacing w:after="0" w:line="240" w:lineRule="auto"/>
        <w:rPr>
          <w:rFonts w:ascii="Calibri" w:eastAsia="Calibri" w:hAnsi="Calibri" w:cs="Calibri"/>
          <w:sz w:val="22"/>
          <w:szCs w:val="22"/>
          <w:lang w:bidi="en-US"/>
        </w:rPr>
      </w:pPr>
    </w:p>
    <w:p w14:paraId="6CA6D16A" w14:textId="0106C55B" w:rsidR="007F537F" w:rsidRPr="007F537F" w:rsidRDefault="007F537F" w:rsidP="007F537F">
      <w:pPr>
        <w:pStyle w:val="Heading2"/>
        <w:rPr>
          <w:rFonts w:eastAsia="Calibri"/>
          <w:lang w:bidi="en-US"/>
        </w:rPr>
      </w:pPr>
      <w:bookmarkStart w:id="41" w:name="_Toc144475008"/>
      <w:r>
        <w:rPr>
          <w:rFonts w:eastAsia="Calibri"/>
          <w:lang w:bidi="en-US"/>
        </w:rPr>
        <w:lastRenderedPageBreak/>
        <w:t>Electives</w:t>
      </w:r>
      <w:bookmarkEnd w:id="41"/>
    </w:p>
    <w:p w14:paraId="0EA416FE" w14:textId="77777777" w:rsidR="007F537F" w:rsidRPr="007F537F" w:rsidRDefault="007F537F" w:rsidP="007F537F">
      <w:pPr>
        <w:tabs>
          <w:tab w:val="left" w:pos="759"/>
        </w:tabs>
        <w:autoSpaceDE w:val="0"/>
        <w:autoSpaceDN w:val="0"/>
        <w:spacing w:after="0" w:line="240" w:lineRule="auto"/>
        <w:rPr>
          <w:rFonts w:ascii="Calibri" w:eastAsia="Calibri" w:hAnsi="Calibri" w:cs="Calibri"/>
          <w:sz w:val="22"/>
          <w:szCs w:val="22"/>
          <w:lang w:bidi="en-US"/>
        </w:rPr>
      </w:pPr>
      <w:r w:rsidRPr="007F537F">
        <w:rPr>
          <w:rFonts w:ascii="Calibri" w:eastAsia="Calibri" w:hAnsi="Calibri" w:cs="Calibri"/>
          <w:sz w:val="22"/>
          <w:szCs w:val="22"/>
          <w:lang w:bidi="en-US"/>
        </w:rPr>
        <w:t xml:space="preserve">A list of potential </w:t>
      </w:r>
      <w:hyperlink r:id="rId70" w:history="1">
        <w:r w:rsidRPr="007F537F">
          <w:rPr>
            <w:rFonts w:ascii="Calibri" w:eastAsia="Calibri" w:hAnsi="Calibri" w:cs="Calibri"/>
            <w:color w:val="A4063E" w:themeColor="accent1"/>
            <w:sz w:val="22"/>
            <w:szCs w:val="22"/>
            <w:u w:val="single"/>
            <w:lang w:bidi="en-US"/>
          </w:rPr>
          <w:t>electives</w:t>
        </w:r>
      </w:hyperlink>
      <w:r w:rsidRPr="007F537F">
        <w:rPr>
          <w:rFonts w:ascii="Calibri" w:eastAsia="Calibri" w:hAnsi="Calibri" w:cs="Calibri"/>
          <w:sz w:val="22"/>
          <w:szCs w:val="22"/>
          <w:lang w:bidi="en-US"/>
        </w:rPr>
        <w:t xml:space="preserve"> is posted on the eHealth program website. Students wishing to enroll in an elective course that is not on the list are asked to </w:t>
      </w:r>
      <w:r w:rsidRPr="007F537F">
        <w:rPr>
          <w:rFonts w:ascii="Calibri" w:eastAsia="Calibri" w:hAnsi="Calibri" w:cs="Calibri"/>
          <w:spacing w:val="-3"/>
          <w:sz w:val="22"/>
          <w:szCs w:val="22"/>
          <w:lang w:bidi="en-US"/>
        </w:rPr>
        <w:t>email the program administrator and program director</w:t>
      </w:r>
      <w:r w:rsidRPr="007F537F">
        <w:rPr>
          <w:rFonts w:ascii="Calibri" w:eastAsia="Calibri" w:hAnsi="Calibri" w:cs="Calibri"/>
          <w:spacing w:val="-5"/>
          <w:sz w:val="22"/>
          <w:szCs w:val="22"/>
          <w:lang w:bidi="en-US"/>
        </w:rPr>
        <w:t xml:space="preserve"> </w:t>
      </w:r>
      <w:r w:rsidRPr="007F537F">
        <w:rPr>
          <w:rFonts w:ascii="Calibri" w:eastAsia="Calibri" w:hAnsi="Calibri" w:cs="Calibri"/>
          <w:sz w:val="22"/>
          <w:szCs w:val="22"/>
          <w:lang w:bidi="en-US"/>
        </w:rPr>
        <w:t>to</w:t>
      </w:r>
      <w:r w:rsidRPr="007F537F">
        <w:rPr>
          <w:rFonts w:ascii="Calibri" w:eastAsia="Calibri" w:hAnsi="Calibri" w:cs="Calibri"/>
          <w:spacing w:val="-5"/>
          <w:sz w:val="22"/>
          <w:szCs w:val="22"/>
          <w:lang w:bidi="en-US"/>
        </w:rPr>
        <w:t xml:space="preserve"> </w:t>
      </w:r>
      <w:r w:rsidRPr="007F537F">
        <w:rPr>
          <w:rFonts w:ascii="Calibri" w:eastAsia="Calibri" w:hAnsi="Calibri" w:cs="Calibri"/>
          <w:sz w:val="22"/>
          <w:szCs w:val="22"/>
          <w:lang w:bidi="en-US"/>
        </w:rPr>
        <w:t>justify</w:t>
      </w:r>
      <w:r w:rsidRPr="007F537F">
        <w:rPr>
          <w:rFonts w:ascii="Calibri" w:eastAsia="Calibri" w:hAnsi="Calibri" w:cs="Calibri"/>
          <w:spacing w:val="-2"/>
          <w:sz w:val="22"/>
          <w:szCs w:val="22"/>
          <w:lang w:bidi="en-US"/>
        </w:rPr>
        <w:t xml:space="preserve"> the rationale of taking a course from another department as an elective.  </w:t>
      </w:r>
      <w:r w:rsidRPr="007F537F">
        <w:rPr>
          <w:rFonts w:ascii="Calibri" w:eastAsia="Calibri" w:hAnsi="Calibri" w:cs="Calibri"/>
          <w:sz w:val="22"/>
          <w:szCs w:val="22"/>
          <w:lang w:bidi="en-US"/>
        </w:rPr>
        <w:t>The program director will approve or deny this request at their discretion.</w:t>
      </w:r>
    </w:p>
    <w:p w14:paraId="4812BBE8" w14:textId="77777777" w:rsidR="007F537F" w:rsidRPr="007F537F" w:rsidRDefault="007F537F" w:rsidP="007F537F">
      <w:pPr>
        <w:tabs>
          <w:tab w:val="left" w:pos="759"/>
        </w:tabs>
        <w:autoSpaceDE w:val="0"/>
        <w:autoSpaceDN w:val="0"/>
        <w:spacing w:after="0" w:line="240" w:lineRule="auto"/>
        <w:rPr>
          <w:rFonts w:ascii="Calibri" w:eastAsia="Calibri" w:hAnsi="Calibri" w:cs="Calibri"/>
          <w:sz w:val="22"/>
          <w:szCs w:val="22"/>
          <w:lang w:bidi="en-US"/>
        </w:rPr>
      </w:pPr>
    </w:p>
    <w:p w14:paraId="11BF9584" w14:textId="77777777" w:rsidR="007F537F" w:rsidRPr="007F537F" w:rsidRDefault="007F537F" w:rsidP="007F537F">
      <w:pPr>
        <w:tabs>
          <w:tab w:val="left" w:pos="761"/>
        </w:tabs>
        <w:autoSpaceDE w:val="0"/>
        <w:autoSpaceDN w:val="0"/>
        <w:spacing w:after="0" w:line="240" w:lineRule="auto"/>
        <w:rPr>
          <w:rFonts w:ascii="Calibri" w:eastAsia="Calibri" w:hAnsi="Calibri" w:cs="Calibri"/>
          <w:sz w:val="22"/>
          <w:szCs w:val="22"/>
          <w:lang w:bidi="en-US"/>
        </w:rPr>
      </w:pPr>
      <w:r w:rsidRPr="007F537F">
        <w:rPr>
          <w:rFonts w:ascii="Calibri" w:eastAsia="Calibri" w:hAnsi="Calibri" w:cs="Calibri"/>
          <w:sz w:val="22"/>
          <w:szCs w:val="22"/>
          <w:lang w:bidi="en-US"/>
        </w:rPr>
        <w:t>Students may petition to transfer one course from another program into the eHealth program providing the course is at the graduate level, is relevant to the program, is not deemed substantially equivalent to a completed course, and it has not been counted towards another</w:t>
      </w:r>
      <w:r w:rsidRPr="007F537F">
        <w:rPr>
          <w:rFonts w:ascii="Calibri" w:eastAsia="Calibri" w:hAnsi="Calibri" w:cs="Calibri"/>
          <w:spacing w:val="-16"/>
          <w:sz w:val="22"/>
          <w:szCs w:val="22"/>
          <w:lang w:bidi="en-US"/>
        </w:rPr>
        <w:t xml:space="preserve"> </w:t>
      </w:r>
      <w:r w:rsidRPr="007F537F">
        <w:rPr>
          <w:rFonts w:ascii="Calibri" w:eastAsia="Calibri" w:hAnsi="Calibri" w:cs="Calibri"/>
          <w:sz w:val="22"/>
          <w:szCs w:val="22"/>
          <w:lang w:bidi="en-US"/>
        </w:rPr>
        <w:t>degree.  Please contact the program administrator for more information.</w:t>
      </w:r>
    </w:p>
    <w:p w14:paraId="6ED01A17" w14:textId="7FD98D59" w:rsidR="00F82937" w:rsidRDefault="00F82937" w:rsidP="00F82937">
      <w:pPr>
        <w:pStyle w:val="NoSpacing"/>
      </w:pPr>
    </w:p>
    <w:p w14:paraId="3542AB90" w14:textId="77777777" w:rsidR="004658A0" w:rsidRPr="00B64CDC" w:rsidRDefault="004658A0" w:rsidP="004658A0">
      <w:pPr>
        <w:pStyle w:val="Heading2"/>
        <w:rPr>
          <w:color w:val="7A003C"/>
        </w:rPr>
      </w:pPr>
      <w:bookmarkStart w:id="42" w:name="_Toc144475009"/>
      <w:r w:rsidRPr="00B64CDC">
        <w:rPr>
          <w:color w:val="7A003C"/>
        </w:rPr>
        <w:t>Course Offerings/Outlines</w:t>
      </w:r>
      <w:bookmarkEnd w:id="42"/>
    </w:p>
    <w:p w14:paraId="58108D36" w14:textId="041970EA" w:rsidR="004658A0" w:rsidRPr="00B64CDC" w:rsidRDefault="00B541D6" w:rsidP="004658A0">
      <w:r w:rsidRPr="00B64CDC">
        <w:t xml:space="preserve">Course offerings for the upcoming academic year can be viewed on Mosaic’s Student Center. </w:t>
      </w:r>
      <w:r w:rsidR="00706642" w:rsidRPr="00B64CDC">
        <w:t xml:space="preserve"> Historical </w:t>
      </w:r>
      <w:r w:rsidR="00967C98" w:rsidRPr="00B64CDC">
        <w:t>course outline</w:t>
      </w:r>
      <w:r w:rsidR="00706642" w:rsidRPr="00B64CDC">
        <w:t xml:space="preserve">s can be requested through the eHealth Administrator.  </w:t>
      </w:r>
    </w:p>
    <w:p w14:paraId="5A4D93E5" w14:textId="602A4416" w:rsidR="0099344A" w:rsidRDefault="0099344A" w:rsidP="0099344A">
      <w:pPr>
        <w:pStyle w:val="Heading2"/>
      </w:pPr>
      <w:bookmarkStart w:id="43" w:name="_Toc144475010"/>
      <w:r>
        <w:t>Career Course and Winter Seminars</w:t>
      </w:r>
      <w:bookmarkEnd w:id="43"/>
      <w:r>
        <w:t xml:space="preserve"> </w:t>
      </w:r>
    </w:p>
    <w:p w14:paraId="6B59636A" w14:textId="77777777" w:rsidR="0099344A" w:rsidRDefault="0099344A" w:rsidP="0099344A">
      <w:r w:rsidRPr="0099344A">
        <w:t>The Career Course (Term 1) and a series of Winter Seminars (Term 2) supplement course content, enhance and develop skills, introduce employers, showcase research, demonstrate new products and services, and provide the potential to build strong networks.</w:t>
      </w:r>
    </w:p>
    <w:p w14:paraId="5082F5C7" w14:textId="61F692C2" w:rsidR="0099344A" w:rsidRDefault="0099344A" w:rsidP="0099344A">
      <w:r w:rsidRPr="0099344A">
        <w:t>The career course includes resume and cover letter development, interviewing and networking strategies, mock interviews, and insights into the various roles students can expect to take on as interns. This preparation is essential to students’ success during the internship recruitment cycles which begin at the end of Term 1. Students are typically employed as interns from May to December every year.</w:t>
      </w:r>
    </w:p>
    <w:p w14:paraId="50A80B15" w14:textId="7E8112BC" w:rsidR="0099344A" w:rsidRDefault="0099344A" w:rsidP="0099344A">
      <w:pPr>
        <w:pStyle w:val="Heading2"/>
      </w:pPr>
      <w:bookmarkStart w:id="44" w:name="_Toc144475011"/>
      <w:r>
        <w:t>Scholarly Paper (Course-Based Programs)</w:t>
      </w:r>
      <w:bookmarkEnd w:id="44"/>
    </w:p>
    <w:p w14:paraId="38B8C3D6" w14:textId="6EE80831" w:rsidR="0099344A" w:rsidRPr="0099344A" w:rsidRDefault="00DD4DF2" w:rsidP="0099344A">
      <w:r>
        <w:t xml:space="preserve">Students in the full-time course based or part-time stream of the program are required to submit a scholarly paper </w:t>
      </w:r>
      <w:r w:rsidR="0051490E">
        <w:t>to</w:t>
      </w:r>
      <w:r>
        <w:t xml:space="preserve"> complete the program.  The scholarly paper proposal must be reviewed and approved by the student’s faculty advisor prior to beginning the writing process.  Information regarding preparation, reader selection, and timelines, as well as the rubric and proposal form is available on Avenue to Learn.  </w:t>
      </w:r>
    </w:p>
    <w:p w14:paraId="36B8DCD2" w14:textId="61CE573C" w:rsidR="009B6269" w:rsidRDefault="00346A72" w:rsidP="00346A72">
      <w:pPr>
        <w:pStyle w:val="Heading2"/>
      </w:pPr>
      <w:bookmarkStart w:id="45" w:name="_Toc144475012"/>
      <w:r>
        <w:t>Adding/Dropping Courses</w:t>
      </w:r>
      <w:bookmarkEnd w:id="45"/>
    </w:p>
    <w:p w14:paraId="511A767F" w14:textId="77777777" w:rsidR="00221C3D" w:rsidRDefault="00346A72" w:rsidP="00346A72">
      <w:r w:rsidRPr="00346A72">
        <w:t xml:space="preserve">Course add and drop deadlines are outlined in the </w:t>
      </w:r>
      <w:hyperlink r:id="rId71" w:history="1">
        <w:r w:rsidRPr="000B2E35">
          <w:rPr>
            <w:rStyle w:val="Hyperlink"/>
          </w:rPr>
          <w:t>SGS Calendar Sessional Dates</w:t>
        </w:r>
      </w:hyperlink>
      <w:r w:rsidRPr="00346A72">
        <w:t>. If students do not drop courses on time, a mark of Fail will appear on the transcript. More information is available from the SGS calendar on registering for courses and adding and dropping courses. Admission to the required core courses is guaranteed for eHealth students.</w:t>
      </w:r>
      <w:r w:rsidR="0051490E">
        <w:t xml:space="preserve">  </w:t>
      </w:r>
    </w:p>
    <w:p w14:paraId="43F57EED" w14:textId="685670C1" w:rsidR="00346A72" w:rsidRDefault="004D52F7" w:rsidP="00346A72">
      <w:r>
        <w:t xml:space="preserve">The </w:t>
      </w:r>
      <w:hyperlink r:id="rId72" w:history="1">
        <w:r w:rsidRPr="00877495">
          <w:rPr>
            <w:rStyle w:val="Hyperlink"/>
          </w:rPr>
          <w:t>deadlines to drop elective courses in the MBA program</w:t>
        </w:r>
      </w:hyperlink>
      <w:r>
        <w:t xml:space="preserve"> are early, within two weeks of the start date of the course.</w:t>
      </w:r>
    </w:p>
    <w:p w14:paraId="3BB8387C" w14:textId="0B083FC2" w:rsidR="00904751" w:rsidRDefault="00904751" w:rsidP="00904751">
      <w:pPr>
        <w:pStyle w:val="Heading2"/>
      </w:pPr>
      <w:bookmarkStart w:id="46" w:name="_Toc144475013"/>
      <w:r>
        <w:t>Attendance of Classes</w:t>
      </w:r>
      <w:bookmarkEnd w:id="46"/>
    </w:p>
    <w:p w14:paraId="52024259" w14:textId="285646F2" w:rsidR="00904751" w:rsidRPr="00904751" w:rsidRDefault="00904751" w:rsidP="00904751">
      <w:pPr>
        <w:pStyle w:val="BodyText"/>
        <w:spacing w:before="2"/>
      </w:pPr>
      <w:r>
        <w:t>Attendance</w:t>
      </w:r>
      <w:r>
        <w:rPr>
          <w:spacing w:val="-13"/>
        </w:rPr>
        <w:t xml:space="preserve"> </w:t>
      </w:r>
      <w:r>
        <w:t>is</w:t>
      </w:r>
      <w:r>
        <w:rPr>
          <w:spacing w:val="-14"/>
        </w:rPr>
        <w:t xml:space="preserve"> </w:t>
      </w:r>
      <w:r>
        <w:t>required</w:t>
      </w:r>
      <w:r>
        <w:rPr>
          <w:spacing w:val="-14"/>
        </w:rPr>
        <w:t xml:space="preserve"> </w:t>
      </w:r>
      <w:r>
        <w:t>for</w:t>
      </w:r>
      <w:r>
        <w:rPr>
          <w:spacing w:val="-14"/>
        </w:rPr>
        <w:t xml:space="preserve"> </w:t>
      </w:r>
      <w:r>
        <w:t>all</w:t>
      </w:r>
      <w:r>
        <w:rPr>
          <w:spacing w:val="-12"/>
        </w:rPr>
        <w:t xml:space="preserve"> </w:t>
      </w:r>
      <w:r>
        <w:t>courses,</w:t>
      </w:r>
      <w:r>
        <w:rPr>
          <w:spacing w:val="-15"/>
        </w:rPr>
        <w:t xml:space="preserve"> </w:t>
      </w:r>
      <w:r>
        <w:t>including</w:t>
      </w:r>
      <w:r>
        <w:rPr>
          <w:spacing w:val="-12"/>
        </w:rPr>
        <w:t xml:space="preserve"> </w:t>
      </w:r>
      <w:r>
        <w:t>the</w:t>
      </w:r>
      <w:r>
        <w:rPr>
          <w:spacing w:val="-12"/>
        </w:rPr>
        <w:t xml:space="preserve"> </w:t>
      </w:r>
      <w:r>
        <w:t>internship</w:t>
      </w:r>
      <w:r>
        <w:rPr>
          <w:spacing w:val="-15"/>
        </w:rPr>
        <w:t xml:space="preserve"> </w:t>
      </w:r>
      <w:r>
        <w:t>career</w:t>
      </w:r>
      <w:r>
        <w:rPr>
          <w:spacing w:val="-13"/>
        </w:rPr>
        <w:t xml:space="preserve"> </w:t>
      </w:r>
      <w:r>
        <w:t>course</w:t>
      </w:r>
      <w:r>
        <w:rPr>
          <w:spacing w:val="-13"/>
        </w:rPr>
        <w:t xml:space="preserve"> </w:t>
      </w:r>
      <w:r>
        <w:t>and</w:t>
      </w:r>
      <w:r>
        <w:rPr>
          <w:spacing w:val="-15"/>
        </w:rPr>
        <w:t xml:space="preserve"> </w:t>
      </w:r>
      <w:r>
        <w:t>winter</w:t>
      </w:r>
      <w:r>
        <w:rPr>
          <w:spacing w:val="-13"/>
        </w:rPr>
        <w:t xml:space="preserve"> </w:t>
      </w:r>
      <w:r>
        <w:t>seminar</w:t>
      </w:r>
      <w:r>
        <w:rPr>
          <w:spacing w:val="-14"/>
        </w:rPr>
        <w:t xml:space="preserve"> </w:t>
      </w:r>
      <w:r>
        <w:t>activities.</w:t>
      </w:r>
    </w:p>
    <w:p w14:paraId="35ECD88B" w14:textId="77777777" w:rsidR="00302639" w:rsidRDefault="00302639">
      <w:pPr>
        <w:rPr>
          <w:rFonts w:asciiTheme="majorHAnsi" w:eastAsiaTheme="majorEastAsia" w:hAnsiTheme="majorHAnsi" w:cstheme="majorBidi"/>
          <w:color w:val="7A042E" w:themeColor="accent6" w:themeShade="BF"/>
          <w:sz w:val="28"/>
          <w:szCs w:val="28"/>
        </w:rPr>
      </w:pPr>
      <w:r>
        <w:br w:type="page"/>
      </w:r>
    </w:p>
    <w:p w14:paraId="4B4AEA18" w14:textId="42FB18A2" w:rsidR="000448BB" w:rsidRDefault="005B245D" w:rsidP="005B245D">
      <w:pPr>
        <w:pStyle w:val="Heading2"/>
      </w:pPr>
      <w:bookmarkStart w:id="47" w:name="_Toc144475014"/>
      <w:r>
        <w:lastRenderedPageBreak/>
        <w:t>Grades</w:t>
      </w:r>
      <w:bookmarkEnd w:id="47"/>
    </w:p>
    <w:p w14:paraId="178A9A1A" w14:textId="77777777" w:rsidR="001D750F" w:rsidRPr="001D750F" w:rsidRDefault="001D750F" w:rsidP="001D750F">
      <w:pPr>
        <w:widowControl w:val="0"/>
        <w:autoSpaceDE w:val="0"/>
        <w:autoSpaceDN w:val="0"/>
        <w:spacing w:after="0" w:line="240" w:lineRule="auto"/>
        <w:rPr>
          <w:rFonts w:ascii="Calibri" w:eastAsia="Calibri" w:hAnsi="Calibri" w:cs="Calibri"/>
          <w:sz w:val="22"/>
          <w:szCs w:val="22"/>
          <w:lang w:bidi="en-US"/>
        </w:rPr>
      </w:pPr>
      <w:r w:rsidRPr="001D750F">
        <w:rPr>
          <w:rFonts w:ascii="Calibri" w:eastAsia="Calibri" w:hAnsi="Calibri" w:cs="Calibri"/>
          <w:sz w:val="22"/>
          <w:szCs w:val="22"/>
          <w:lang w:bidi="en-US"/>
        </w:rPr>
        <w:t>Student</w:t>
      </w:r>
      <w:r w:rsidRPr="001D750F">
        <w:rPr>
          <w:rFonts w:ascii="Calibri" w:eastAsia="Calibri" w:hAnsi="Calibri" w:cs="Calibri"/>
          <w:spacing w:val="-11"/>
          <w:sz w:val="22"/>
          <w:szCs w:val="22"/>
          <w:lang w:bidi="en-US"/>
        </w:rPr>
        <w:t xml:space="preserve"> </w:t>
      </w:r>
      <w:r w:rsidRPr="001D750F">
        <w:rPr>
          <w:rFonts w:ascii="Calibri" w:eastAsia="Calibri" w:hAnsi="Calibri" w:cs="Calibri"/>
          <w:sz w:val="22"/>
          <w:szCs w:val="22"/>
          <w:lang w:bidi="en-US"/>
        </w:rPr>
        <w:t>performance</w:t>
      </w:r>
      <w:r w:rsidRPr="001D750F">
        <w:rPr>
          <w:rFonts w:ascii="Calibri" w:eastAsia="Calibri" w:hAnsi="Calibri" w:cs="Calibri"/>
          <w:spacing w:val="-7"/>
          <w:sz w:val="22"/>
          <w:szCs w:val="22"/>
          <w:lang w:bidi="en-US"/>
        </w:rPr>
        <w:t xml:space="preserve"> </w:t>
      </w:r>
      <w:r w:rsidRPr="001D750F">
        <w:rPr>
          <w:rFonts w:ascii="Calibri" w:eastAsia="Calibri" w:hAnsi="Calibri" w:cs="Calibri"/>
          <w:sz w:val="22"/>
          <w:szCs w:val="22"/>
          <w:lang w:bidi="en-US"/>
        </w:rPr>
        <w:t>at</w:t>
      </w:r>
      <w:r w:rsidRPr="001D750F">
        <w:rPr>
          <w:rFonts w:ascii="Calibri" w:eastAsia="Calibri" w:hAnsi="Calibri" w:cs="Calibri"/>
          <w:spacing w:val="-10"/>
          <w:sz w:val="22"/>
          <w:szCs w:val="22"/>
          <w:lang w:bidi="en-US"/>
        </w:rPr>
        <w:t xml:space="preserve"> </w:t>
      </w:r>
      <w:r w:rsidRPr="001D750F">
        <w:rPr>
          <w:rFonts w:ascii="Calibri" w:eastAsia="Calibri" w:hAnsi="Calibri" w:cs="Calibri"/>
          <w:sz w:val="22"/>
          <w:szCs w:val="22"/>
          <w:lang w:bidi="en-US"/>
        </w:rPr>
        <w:t>the</w:t>
      </w:r>
      <w:r w:rsidRPr="001D750F">
        <w:rPr>
          <w:rFonts w:ascii="Calibri" w:eastAsia="Calibri" w:hAnsi="Calibri" w:cs="Calibri"/>
          <w:spacing w:val="-8"/>
          <w:sz w:val="22"/>
          <w:szCs w:val="22"/>
          <w:lang w:bidi="en-US"/>
        </w:rPr>
        <w:t xml:space="preserve"> </w:t>
      </w:r>
      <w:r w:rsidRPr="001D750F">
        <w:rPr>
          <w:rFonts w:ascii="Calibri" w:eastAsia="Calibri" w:hAnsi="Calibri" w:cs="Calibri"/>
          <w:sz w:val="22"/>
          <w:szCs w:val="22"/>
          <w:lang w:bidi="en-US"/>
        </w:rPr>
        <w:t>course</w:t>
      </w:r>
      <w:r w:rsidRPr="001D750F">
        <w:rPr>
          <w:rFonts w:ascii="Calibri" w:eastAsia="Calibri" w:hAnsi="Calibri" w:cs="Calibri"/>
          <w:spacing w:val="-3"/>
          <w:sz w:val="22"/>
          <w:szCs w:val="22"/>
          <w:lang w:bidi="en-US"/>
        </w:rPr>
        <w:t xml:space="preserve"> </w:t>
      </w:r>
      <w:r w:rsidRPr="001D750F">
        <w:rPr>
          <w:rFonts w:ascii="Calibri" w:eastAsia="Calibri" w:hAnsi="Calibri" w:cs="Calibri"/>
          <w:sz w:val="22"/>
          <w:szCs w:val="22"/>
          <w:lang w:bidi="en-US"/>
        </w:rPr>
        <w:t>level</w:t>
      </w:r>
      <w:r w:rsidRPr="001D750F">
        <w:rPr>
          <w:rFonts w:ascii="Calibri" w:eastAsia="Calibri" w:hAnsi="Calibri" w:cs="Calibri"/>
          <w:spacing w:val="-6"/>
          <w:sz w:val="22"/>
          <w:szCs w:val="22"/>
          <w:lang w:bidi="en-US"/>
        </w:rPr>
        <w:t xml:space="preserve"> </w:t>
      </w:r>
      <w:r w:rsidRPr="001D750F">
        <w:rPr>
          <w:rFonts w:ascii="Calibri" w:eastAsia="Calibri" w:hAnsi="Calibri" w:cs="Calibri"/>
          <w:sz w:val="22"/>
          <w:szCs w:val="22"/>
          <w:lang w:bidi="en-US"/>
        </w:rPr>
        <w:t>is</w:t>
      </w:r>
      <w:r w:rsidRPr="001D750F">
        <w:rPr>
          <w:rFonts w:ascii="Calibri" w:eastAsia="Calibri" w:hAnsi="Calibri" w:cs="Calibri"/>
          <w:spacing w:val="-9"/>
          <w:sz w:val="22"/>
          <w:szCs w:val="22"/>
          <w:lang w:bidi="en-US"/>
        </w:rPr>
        <w:t xml:space="preserve"> </w:t>
      </w:r>
      <w:r w:rsidRPr="001D750F">
        <w:rPr>
          <w:rFonts w:ascii="Calibri" w:eastAsia="Calibri" w:hAnsi="Calibri" w:cs="Calibri"/>
          <w:sz w:val="22"/>
          <w:szCs w:val="22"/>
          <w:lang w:bidi="en-US"/>
        </w:rPr>
        <w:t>quite</w:t>
      </w:r>
      <w:r w:rsidRPr="001D750F">
        <w:rPr>
          <w:rFonts w:ascii="Calibri" w:eastAsia="Calibri" w:hAnsi="Calibri" w:cs="Calibri"/>
          <w:spacing w:val="-7"/>
          <w:sz w:val="22"/>
          <w:szCs w:val="22"/>
          <w:lang w:bidi="en-US"/>
        </w:rPr>
        <w:t xml:space="preserve"> </w:t>
      </w:r>
      <w:r w:rsidRPr="001D750F">
        <w:rPr>
          <w:rFonts w:ascii="Calibri" w:eastAsia="Calibri" w:hAnsi="Calibri" w:cs="Calibri"/>
          <w:sz w:val="22"/>
          <w:szCs w:val="22"/>
          <w:lang w:bidi="en-US"/>
        </w:rPr>
        <w:t>straightforward.</w:t>
      </w:r>
      <w:r w:rsidRPr="001D750F">
        <w:rPr>
          <w:rFonts w:ascii="Calibri" w:eastAsia="Calibri" w:hAnsi="Calibri" w:cs="Calibri"/>
          <w:spacing w:val="-6"/>
          <w:sz w:val="22"/>
          <w:szCs w:val="22"/>
          <w:lang w:bidi="en-US"/>
        </w:rPr>
        <w:t xml:space="preserve"> </w:t>
      </w:r>
      <w:r w:rsidRPr="001D750F">
        <w:rPr>
          <w:rFonts w:ascii="Calibri" w:eastAsia="Calibri" w:hAnsi="Calibri" w:cs="Calibri"/>
          <w:sz w:val="22"/>
          <w:szCs w:val="22"/>
          <w:lang w:bidi="en-US"/>
        </w:rPr>
        <w:t>Each</w:t>
      </w:r>
      <w:r w:rsidRPr="001D750F">
        <w:rPr>
          <w:rFonts w:ascii="Calibri" w:eastAsia="Calibri" w:hAnsi="Calibri" w:cs="Calibri"/>
          <w:spacing w:val="-10"/>
          <w:sz w:val="22"/>
          <w:szCs w:val="22"/>
          <w:lang w:bidi="en-US"/>
        </w:rPr>
        <w:t xml:space="preserve"> </w:t>
      </w:r>
      <w:r w:rsidRPr="001D750F">
        <w:rPr>
          <w:rFonts w:ascii="Calibri" w:eastAsia="Calibri" w:hAnsi="Calibri" w:cs="Calibri"/>
          <w:sz w:val="22"/>
          <w:szCs w:val="22"/>
          <w:lang w:bidi="en-US"/>
        </w:rPr>
        <w:t>course</w:t>
      </w:r>
      <w:r w:rsidRPr="001D750F">
        <w:rPr>
          <w:rFonts w:ascii="Calibri" w:eastAsia="Calibri" w:hAnsi="Calibri" w:cs="Calibri"/>
          <w:spacing w:val="-7"/>
          <w:sz w:val="22"/>
          <w:szCs w:val="22"/>
          <w:lang w:bidi="en-US"/>
        </w:rPr>
        <w:t xml:space="preserve"> </w:t>
      </w:r>
      <w:r w:rsidRPr="001D750F">
        <w:rPr>
          <w:rFonts w:ascii="Calibri" w:eastAsia="Calibri" w:hAnsi="Calibri" w:cs="Calibri"/>
          <w:sz w:val="22"/>
          <w:szCs w:val="22"/>
          <w:lang w:bidi="en-US"/>
        </w:rPr>
        <w:t>has</w:t>
      </w:r>
      <w:r w:rsidRPr="001D750F">
        <w:rPr>
          <w:rFonts w:ascii="Calibri" w:eastAsia="Calibri" w:hAnsi="Calibri" w:cs="Calibri"/>
          <w:spacing w:val="-3"/>
          <w:sz w:val="22"/>
          <w:szCs w:val="22"/>
          <w:lang w:bidi="en-US"/>
        </w:rPr>
        <w:t xml:space="preserve"> </w:t>
      </w:r>
      <w:r w:rsidRPr="001D750F">
        <w:rPr>
          <w:rFonts w:ascii="Calibri" w:eastAsia="Calibri" w:hAnsi="Calibri" w:cs="Calibri"/>
          <w:sz w:val="22"/>
          <w:szCs w:val="22"/>
          <w:lang w:bidi="en-US"/>
        </w:rPr>
        <w:t>its</w:t>
      </w:r>
      <w:r w:rsidRPr="001D750F">
        <w:rPr>
          <w:rFonts w:ascii="Calibri" w:eastAsia="Calibri" w:hAnsi="Calibri" w:cs="Calibri"/>
          <w:spacing w:val="-9"/>
          <w:sz w:val="22"/>
          <w:szCs w:val="22"/>
          <w:lang w:bidi="en-US"/>
        </w:rPr>
        <w:t xml:space="preserve"> </w:t>
      </w:r>
      <w:r w:rsidRPr="001D750F">
        <w:rPr>
          <w:rFonts w:ascii="Calibri" w:eastAsia="Calibri" w:hAnsi="Calibri" w:cs="Calibri"/>
          <w:sz w:val="22"/>
          <w:szCs w:val="22"/>
          <w:lang w:bidi="en-US"/>
        </w:rPr>
        <w:t>own</w:t>
      </w:r>
      <w:r w:rsidRPr="001D750F">
        <w:rPr>
          <w:rFonts w:ascii="Calibri" w:eastAsia="Calibri" w:hAnsi="Calibri" w:cs="Calibri"/>
          <w:spacing w:val="-4"/>
          <w:sz w:val="22"/>
          <w:szCs w:val="22"/>
          <w:lang w:bidi="en-US"/>
        </w:rPr>
        <w:t xml:space="preserve"> </w:t>
      </w:r>
      <w:r w:rsidRPr="001D750F">
        <w:rPr>
          <w:rFonts w:ascii="Calibri" w:eastAsia="Calibri" w:hAnsi="Calibri" w:cs="Calibri"/>
          <w:sz w:val="22"/>
          <w:szCs w:val="22"/>
          <w:lang w:bidi="en-US"/>
        </w:rPr>
        <w:t>criteria</w:t>
      </w:r>
      <w:r w:rsidRPr="001D750F">
        <w:rPr>
          <w:rFonts w:ascii="Calibri" w:eastAsia="Calibri" w:hAnsi="Calibri" w:cs="Calibri"/>
          <w:spacing w:val="-8"/>
          <w:sz w:val="22"/>
          <w:szCs w:val="22"/>
          <w:lang w:bidi="en-US"/>
        </w:rPr>
        <w:t xml:space="preserve"> </w:t>
      </w:r>
      <w:r w:rsidRPr="001D750F">
        <w:rPr>
          <w:rFonts w:ascii="Calibri" w:eastAsia="Calibri" w:hAnsi="Calibri" w:cs="Calibri"/>
          <w:sz w:val="22"/>
          <w:szCs w:val="22"/>
          <w:lang w:bidi="en-US"/>
        </w:rPr>
        <w:t>that</w:t>
      </w:r>
      <w:r w:rsidRPr="001D750F">
        <w:rPr>
          <w:rFonts w:ascii="Calibri" w:eastAsia="Calibri" w:hAnsi="Calibri" w:cs="Calibri"/>
          <w:spacing w:val="-11"/>
          <w:sz w:val="22"/>
          <w:szCs w:val="22"/>
          <w:lang w:bidi="en-US"/>
        </w:rPr>
        <w:t xml:space="preserve"> </w:t>
      </w:r>
      <w:r w:rsidRPr="001D750F">
        <w:rPr>
          <w:rFonts w:ascii="Calibri" w:eastAsia="Calibri" w:hAnsi="Calibri" w:cs="Calibri"/>
          <w:sz w:val="22"/>
          <w:szCs w:val="22"/>
          <w:lang w:bidi="en-US"/>
        </w:rPr>
        <w:t xml:space="preserve">are usually based on assignments, papers, and class participation. The letter grade is awarded by the course coordinator/instructor. The grading system is as follows </w:t>
      </w:r>
      <w:r w:rsidRPr="001D750F">
        <w:rPr>
          <w:rFonts w:ascii="Calibri" w:eastAsia="Calibri" w:hAnsi="Calibri" w:cs="Calibri"/>
          <w:sz w:val="22"/>
          <w:szCs w:val="22"/>
          <w:u w:val="single"/>
          <w:lang w:bidi="en-US"/>
        </w:rPr>
        <w:t>unless</w:t>
      </w:r>
      <w:r w:rsidRPr="001D750F">
        <w:rPr>
          <w:rFonts w:ascii="Calibri" w:eastAsia="Calibri" w:hAnsi="Calibri" w:cs="Calibri"/>
          <w:sz w:val="22"/>
          <w:szCs w:val="22"/>
          <w:lang w:bidi="en-US"/>
        </w:rPr>
        <w:t xml:space="preserve"> otherwise outlined in the course</w:t>
      </w:r>
      <w:r w:rsidRPr="001D750F">
        <w:rPr>
          <w:rFonts w:ascii="Calibri" w:eastAsia="Calibri" w:hAnsi="Calibri" w:cs="Calibri"/>
          <w:spacing w:val="-26"/>
          <w:sz w:val="22"/>
          <w:szCs w:val="22"/>
          <w:lang w:bidi="en-US"/>
        </w:rPr>
        <w:t xml:space="preserve"> </w:t>
      </w:r>
      <w:r w:rsidRPr="001D750F">
        <w:rPr>
          <w:rFonts w:ascii="Calibri" w:eastAsia="Calibri" w:hAnsi="Calibri" w:cs="Calibri"/>
          <w:sz w:val="22"/>
          <w:szCs w:val="22"/>
          <w:lang w:bidi="en-US"/>
        </w:rPr>
        <w:t>syllabus:</w:t>
      </w:r>
    </w:p>
    <w:p w14:paraId="3B46A453" w14:textId="77777777" w:rsidR="001D750F" w:rsidRPr="001D750F" w:rsidRDefault="001D750F" w:rsidP="001D750F">
      <w:pPr>
        <w:widowControl w:val="0"/>
        <w:autoSpaceDE w:val="0"/>
        <w:autoSpaceDN w:val="0"/>
        <w:spacing w:before="7" w:after="0" w:line="240" w:lineRule="auto"/>
        <w:rPr>
          <w:rFonts w:ascii="Calibri" w:eastAsia="Calibri" w:hAnsi="Calibri" w:cs="Calibri"/>
          <w:sz w:val="17"/>
          <w:szCs w:val="22"/>
          <w:lang w:bidi="en-US"/>
        </w:rPr>
      </w:pPr>
    </w:p>
    <w:p w14:paraId="201AC591" w14:textId="77777777" w:rsidR="001D750F" w:rsidRPr="001D750F" w:rsidRDefault="001D750F" w:rsidP="001D750F">
      <w:pPr>
        <w:widowControl w:val="0"/>
        <w:tabs>
          <w:tab w:val="left" w:pos="1119"/>
        </w:tabs>
        <w:autoSpaceDE w:val="0"/>
        <w:autoSpaceDN w:val="0"/>
        <w:spacing w:before="56" w:after="0" w:line="240" w:lineRule="auto"/>
        <w:ind w:right="5673"/>
        <w:rPr>
          <w:rFonts w:ascii="Calibri" w:eastAsia="Calibri" w:hAnsi="Calibri" w:cs="Calibri"/>
          <w:sz w:val="22"/>
          <w:szCs w:val="22"/>
          <w:lang w:bidi="en-US"/>
        </w:rPr>
      </w:pPr>
      <w:r w:rsidRPr="001D750F">
        <w:rPr>
          <w:rFonts w:ascii="Calibri" w:eastAsia="Calibri" w:hAnsi="Calibri" w:cs="Calibri"/>
          <w:sz w:val="22"/>
          <w:szCs w:val="22"/>
          <w:lang w:bidi="en-US"/>
        </w:rPr>
        <w:t>A+</w:t>
      </w:r>
      <w:r w:rsidRPr="001D750F">
        <w:rPr>
          <w:rFonts w:ascii="Calibri" w:eastAsia="Calibri" w:hAnsi="Calibri" w:cs="Calibri"/>
          <w:sz w:val="22"/>
          <w:szCs w:val="22"/>
          <w:lang w:bidi="en-US"/>
        </w:rPr>
        <w:tab/>
        <w:t>90 to 100%</w:t>
      </w:r>
    </w:p>
    <w:p w14:paraId="3E1A151B" w14:textId="77777777" w:rsidR="001D750F" w:rsidRPr="001D750F" w:rsidRDefault="001D750F" w:rsidP="001D750F">
      <w:pPr>
        <w:widowControl w:val="0"/>
        <w:tabs>
          <w:tab w:val="left" w:pos="1119"/>
        </w:tabs>
        <w:autoSpaceDE w:val="0"/>
        <w:autoSpaceDN w:val="0"/>
        <w:spacing w:before="56" w:after="0" w:line="240" w:lineRule="auto"/>
        <w:ind w:right="5673"/>
        <w:rPr>
          <w:rFonts w:ascii="Calibri" w:eastAsia="Calibri" w:hAnsi="Calibri" w:cs="Calibri"/>
          <w:sz w:val="22"/>
          <w:szCs w:val="22"/>
          <w:lang w:bidi="en-US"/>
        </w:rPr>
      </w:pPr>
      <w:proofErr w:type="gramStart"/>
      <w:r w:rsidRPr="001D750F">
        <w:rPr>
          <w:rFonts w:ascii="Calibri" w:eastAsia="Calibri" w:hAnsi="Calibri" w:cs="Calibri"/>
          <w:sz w:val="22"/>
          <w:szCs w:val="22"/>
          <w:lang w:bidi="en-US"/>
        </w:rPr>
        <w:t>A</w:t>
      </w:r>
      <w:proofErr w:type="gramEnd"/>
      <w:r w:rsidRPr="001D750F">
        <w:rPr>
          <w:rFonts w:ascii="Calibri" w:eastAsia="Calibri" w:hAnsi="Calibri" w:cs="Calibri"/>
          <w:sz w:val="22"/>
          <w:szCs w:val="22"/>
          <w:lang w:bidi="en-US"/>
        </w:rPr>
        <w:tab/>
        <w:t xml:space="preserve">85 to 89% </w:t>
      </w:r>
    </w:p>
    <w:p w14:paraId="09A886F3" w14:textId="77777777" w:rsidR="001D750F" w:rsidRPr="001D750F" w:rsidRDefault="001D750F" w:rsidP="001D750F">
      <w:pPr>
        <w:widowControl w:val="0"/>
        <w:tabs>
          <w:tab w:val="left" w:pos="1119"/>
        </w:tabs>
        <w:autoSpaceDE w:val="0"/>
        <w:autoSpaceDN w:val="0"/>
        <w:spacing w:before="1" w:after="0" w:line="240" w:lineRule="auto"/>
        <w:rPr>
          <w:rFonts w:ascii="Calibri" w:eastAsia="Calibri" w:hAnsi="Calibri" w:cs="Calibri"/>
          <w:sz w:val="22"/>
          <w:szCs w:val="22"/>
          <w:lang w:bidi="en-US"/>
        </w:rPr>
      </w:pPr>
      <w:r w:rsidRPr="001D750F">
        <w:rPr>
          <w:rFonts w:ascii="Calibri" w:eastAsia="Calibri" w:hAnsi="Calibri" w:cs="Calibri"/>
          <w:sz w:val="22"/>
          <w:szCs w:val="22"/>
          <w:lang w:bidi="en-US"/>
        </w:rPr>
        <w:t>A-</w:t>
      </w:r>
      <w:r w:rsidRPr="001D750F">
        <w:rPr>
          <w:rFonts w:ascii="Calibri" w:eastAsia="Calibri" w:hAnsi="Calibri" w:cs="Calibri"/>
          <w:sz w:val="22"/>
          <w:szCs w:val="22"/>
          <w:lang w:bidi="en-US"/>
        </w:rPr>
        <w:tab/>
        <w:t xml:space="preserve">80 to 84% </w:t>
      </w:r>
    </w:p>
    <w:p w14:paraId="214DDF76" w14:textId="77777777" w:rsidR="001D750F" w:rsidRPr="001D750F" w:rsidRDefault="001D750F" w:rsidP="001D750F">
      <w:pPr>
        <w:widowControl w:val="0"/>
        <w:tabs>
          <w:tab w:val="left" w:pos="1119"/>
        </w:tabs>
        <w:autoSpaceDE w:val="0"/>
        <w:autoSpaceDN w:val="0"/>
        <w:spacing w:after="0" w:line="240" w:lineRule="auto"/>
        <w:ind w:right="4012"/>
        <w:rPr>
          <w:rFonts w:ascii="Calibri" w:eastAsia="Calibri" w:hAnsi="Calibri" w:cs="Calibri"/>
          <w:sz w:val="22"/>
          <w:szCs w:val="22"/>
          <w:lang w:bidi="en-US"/>
        </w:rPr>
      </w:pPr>
      <w:r w:rsidRPr="001D750F">
        <w:rPr>
          <w:rFonts w:ascii="Calibri" w:eastAsia="Calibri" w:hAnsi="Calibri" w:cs="Calibri"/>
          <w:sz w:val="22"/>
          <w:szCs w:val="22"/>
          <w:lang w:bidi="en-US"/>
        </w:rPr>
        <w:t>B+</w:t>
      </w:r>
      <w:r w:rsidRPr="001D750F">
        <w:rPr>
          <w:rFonts w:ascii="Calibri" w:eastAsia="Calibri" w:hAnsi="Calibri" w:cs="Calibri"/>
          <w:sz w:val="22"/>
          <w:szCs w:val="22"/>
          <w:lang w:bidi="en-US"/>
        </w:rPr>
        <w:tab/>
        <w:t xml:space="preserve">77 to 79% </w:t>
      </w:r>
    </w:p>
    <w:p w14:paraId="43827AC6" w14:textId="77777777" w:rsidR="001D750F" w:rsidRPr="001D750F" w:rsidRDefault="001D750F" w:rsidP="001D750F">
      <w:pPr>
        <w:widowControl w:val="0"/>
        <w:tabs>
          <w:tab w:val="left" w:pos="1119"/>
        </w:tabs>
        <w:autoSpaceDE w:val="0"/>
        <w:autoSpaceDN w:val="0"/>
        <w:spacing w:after="0" w:line="240" w:lineRule="auto"/>
        <w:ind w:right="4012"/>
        <w:rPr>
          <w:rFonts w:ascii="Calibri" w:eastAsia="Calibri" w:hAnsi="Calibri" w:cs="Calibri"/>
          <w:sz w:val="22"/>
          <w:szCs w:val="22"/>
          <w:lang w:bidi="en-US"/>
        </w:rPr>
      </w:pPr>
      <w:r w:rsidRPr="001D750F">
        <w:rPr>
          <w:rFonts w:ascii="Calibri" w:eastAsia="Calibri" w:hAnsi="Calibri" w:cs="Calibri"/>
          <w:sz w:val="22"/>
          <w:szCs w:val="22"/>
          <w:lang w:bidi="en-US"/>
        </w:rPr>
        <w:t>B</w:t>
      </w:r>
      <w:r w:rsidRPr="001D750F">
        <w:rPr>
          <w:rFonts w:ascii="Calibri" w:eastAsia="Calibri" w:hAnsi="Calibri" w:cs="Calibri"/>
          <w:sz w:val="22"/>
          <w:szCs w:val="22"/>
          <w:lang w:bidi="en-US"/>
        </w:rPr>
        <w:tab/>
        <w:t xml:space="preserve">73 to 76% </w:t>
      </w:r>
    </w:p>
    <w:p w14:paraId="7FACCDA6" w14:textId="77777777" w:rsidR="001D750F" w:rsidRPr="001D750F" w:rsidRDefault="001D750F" w:rsidP="001D750F">
      <w:pPr>
        <w:widowControl w:val="0"/>
        <w:tabs>
          <w:tab w:val="left" w:pos="1119"/>
        </w:tabs>
        <w:autoSpaceDE w:val="0"/>
        <w:autoSpaceDN w:val="0"/>
        <w:spacing w:after="0" w:line="240" w:lineRule="auto"/>
        <w:ind w:right="5586"/>
        <w:rPr>
          <w:rFonts w:ascii="Calibri" w:eastAsia="Calibri" w:hAnsi="Calibri" w:cs="Calibri"/>
          <w:sz w:val="22"/>
          <w:szCs w:val="22"/>
          <w:lang w:bidi="en-US"/>
        </w:rPr>
      </w:pPr>
      <w:r w:rsidRPr="001D750F">
        <w:rPr>
          <w:rFonts w:ascii="Calibri" w:eastAsia="Calibri" w:hAnsi="Calibri" w:cs="Calibri"/>
          <w:sz w:val="22"/>
          <w:szCs w:val="22"/>
          <w:lang w:bidi="en-US"/>
        </w:rPr>
        <w:t>B-</w:t>
      </w:r>
      <w:r w:rsidRPr="001D750F">
        <w:rPr>
          <w:rFonts w:ascii="Calibri" w:eastAsia="Calibri" w:hAnsi="Calibri" w:cs="Calibri"/>
          <w:sz w:val="22"/>
          <w:szCs w:val="22"/>
          <w:lang w:bidi="en-US"/>
        </w:rPr>
        <w:tab/>
        <w:t xml:space="preserve">70 to 72% </w:t>
      </w:r>
    </w:p>
    <w:p w14:paraId="235A63B3" w14:textId="77777777" w:rsidR="001D750F" w:rsidRPr="001D750F" w:rsidRDefault="001D750F" w:rsidP="001D750F">
      <w:pPr>
        <w:widowControl w:val="0"/>
        <w:tabs>
          <w:tab w:val="left" w:pos="1119"/>
        </w:tabs>
        <w:autoSpaceDE w:val="0"/>
        <w:autoSpaceDN w:val="0"/>
        <w:spacing w:after="0" w:line="240" w:lineRule="auto"/>
        <w:ind w:right="5586"/>
        <w:rPr>
          <w:rFonts w:ascii="Calibri" w:eastAsia="Calibri" w:hAnsi="Calibri" w:cs="Calibri"/>
          <w:sz w:val="22"/>
          <w:szCs w:val="22"/>
          <w:lang w:bidi="en-US"/>
        </w:rPr>
      </w:pPr>
      <w:r w:rsidRPr="001D750F">
        <w:rPr>
          <w:rFonts w:ascii="Calibri" w:eastAsia="Calibri" w:hAnsi="Calibri" w:cs="Calibri"/>
          <w:sz w:val="22"/>
          <w:szCs w:val="22"/>
          <w:lang w:bidi="en-US"/>
        </w:rPr>
        <w:t>F</w:t>
      </w:r>
      <w:r w:rsidRPr="001D750F">
        <w:rPr>
          <w:rFonts w:ascii="Calibri" w:eastAsia="Calibri" w:hAnsi="Calibri" w:cs="Calibri"/>
          <w:sz w:val="22"/>
          <w:szCs w:val="22"/>
          <w:lang w:bidi="en-US"/>
        </w:rPr>
        <w:tab/>
        <w:t>Failure</w:t>
      </w:r>
    </w:p>
    <w:p w14:paraId="5DAF9062" w14:textId="77777777" w:rsidR="001D750F" w:rsidRPr="001D750F" w:rsidRDefault="001D750F" w:rsidP="001D750F">
      <w:pPr>
        <w:widowControl w:val="0"/>
        <w:autoSpaceDE w:val="0"/>
        <w:autoSpaceDN w:val="0"/>
        <w:spacing w:after="0" w:line="240" w:lineRule="auto"/>
        <w:rPr>
          <w:rFonts w:ascii="Calibri" w:eastAsia="Calibri" w:hAnsi="Calibri" w:cs="Calibri"/>
          <w:sz w:val="22"/>
          <w:szCs w:val="22"/>
          <w:lang w:bidi="en-US"/>
        </w:rPr>
      </w:pPr>
    </w:p>
    <w:p w14:paraId="7AE76F44" w14:textId="77777777" w:rsidR="00877495" w:rsidRDefault="00877495" w:rsidP="001D750F">
      <w:pPr>
        <w:widowControl w:val="0"/>
        <w:autoSpaceDE w:val="0"/>
        <w:autoSpaceDN w:val="0"/>
        <w:spacing w:after="0" w:line="240" w:lineRule="auto"/>
        <w:rPr>
          <w:rFonts w:ascii="Calibri" w:eastAsia="Calibri" w:hAnsi="Calibri" w:cs="Calibri"/>
          <w:b/>
          <w:bCs/>
          <w:sz w:val="22"/>
          <w:szCs w:val="22"/>
          <w:lang w:bidi="en-US"/>
        </w:rPr>
      </w:pPr>
    </w:p>
    <w:p w14:paraId="3342EEF2" w14:textId="7D3C6B71" w:rsidR="001D750F" w:rsidRPr="001D750F" w:rsidRDefault="001D750F" w:rsidP="001D750F">
      <w:pPr>
        <w:widowControl w:val="0"/>
        <w:autoSpaceDE w:val="0"/>
        <w:autoSpaceDN w:val="0"/>
        <w:spacing w:after="0" w:line="240" w:lineRule="auto"/>
        <w:rPr>
          <w:rFonts w:ascii="Calibri" w:eastAsia="Calibri" w:hAnsi="Calibri" w:cs="Calibri"/>
          <w:sz w:val="22"/>
          <w:szCs w:val="22"/>
          <w:lang w:bidi="en-US"/>
        </w:rPr>
      </w:pPr>
      <w:r w:rsidRPr="001D750F">
        <w:rPr>
          <w:rFonts w:ascii="Calibri" w:eastAsia="Calibri" w:hAnsi="Calibri" w:cs="Calibri"/>
          <w:b/>
          <w:bCs/>
          <w:sz w:val="22"/>
          <w:szCs w:val="22"/>
          <w:lang w:bidi="en-US"/>
        </w:rPr>
        <w:t>Students</w:t>
      </w:r>
      <w:r w:rsidRPr="001D750F">
        <w:rPr>
          <w:rFonts w:ascii="Calibri" w:eastAsia="Calibri" w:hAnsi="Calibri" w:cs="Calibri"/>
          <w:b/>
          <w:bCs/>
          <w:spacing w:val="-3"/>
          <w:sz w:val="22"/>
          <w:szCs w:val="22"/>
          <w:lang w:bidi="en-US"/>
        </w:rPr>
        <w:t xml:space="preserve"> </w:t>
      </w:r>
      <w:r w:rsidRPr="001D750F">
        <w:rPr>
          <w:rFonts w:ascii="Calibri" w:eastAsia="Calibri" w:hAnsi="Calibri" w:cs="Calibri"/>
          <w:b/>
          <w:bCs/>
          <w:sz w:val="22"/>
          <w:szCs w:val="22"/>
          <w:lang w:bidi="en-US"/>
        </w:rPr>
        <w:t>who</w:t>
      </w:r>
      <w:r w:rsidRPr="001D750F">
        <w:rPr>
          <w:rFonts w:ascii="Calibri" w:eastAsia="Calibri" w:hAnsi="Calibri" w:cs="Calibri"/>
          <w:b/>
          <w:bCs/>
          <w:spacing w:val="-5"/>
          <w:sz w:val="22"/>
          <w:szCs w:val="22"/>
          <w:lang w:bidi="en-US"/>
        </w:rPr>
        <w:t xml:space="preserve"> </w:t>
      </w:r>
      <w:r w:rsidR="00207076" w:rsidRPr="001D750F">
        <w:rPr>
          <w:rFonts w:ascii="Calibri" w:eastAsia="Calibri" w:hAnsi="Calibri" w:cs="Calibri"/>
          <w:b/>
          <w:bCs/>
          <w:sz w:val="22"/>
          <w:szCs w:val="22"/>
          <w:lang w:bidi="en-US"/>
        </w:rPr>
        <w:t>fail</w:t>
      </w:r>
      <w:r w:rsidRPr="001D750F">
        <w:rPr>
          <w:rFonts w:ascii="Calibri" w:eastAsia="Calibri" w:hAnsi="Calibri" w:cs="Calibri"/>
          <w:b/>
          <w:bCs/>
          <w:spacing w:val="-1"/>
          <w:sz w:val="22"/>
          <w:szCs w:val="22"/>
          <w:lang w:bidi="en-US"/>
        </w:rPr>
        <w:t xml:space="preserve"> </w:t>
      </w:r>
      <w:r w:rsidRPr="001D750F">
        <w:rPr>
          <w:rFonts w:ascii="Calibri" w:eastAsia="Calibri" w:hAnsi="Calibri" w:cs="Calibri"/>
          <w:b/>
          <w:bCs/>
          <w:sz w:val="22"/>
          <w:szCs w:val="22"/>
          <w:lang w:bidi="en-US"/>
        </w:rPr>
        <w:t>a</w:t>
      </w:r>
      <w:r w:rsidRPr="001D750F">
        <w:rPr>
          <w:rFonts w:ascii="Calibri" w:eastAsia="Calibri" w:hAnsi="Calibri" w:cs="Calibri"/>
          <w:b/>
          <w:bCs/>
          <w:spacing w:val="-2"/>
          <w:sz w:val="22"/>
          <w:szCs w:val="22"/>
          <w:lang w:bidi="en-US"/>
        </w:rPr>
        <w:t xml:space="preserve"> </w:t>
      </w:r>
      <w:r w:rsidRPr="001D750F">
        <w:rPr>
          <w:rFonts w:ascii="Calibri" w:eastAsia="Calibri" w:hAnsi="Calibri" w:cs="Calibri"/>
          <w:b/>
          <w:bCs/>
          <w:sz w:val="22"/>
          <w:szCs w:val="22"/>
          <w:lang w:bidi="en-US"/>
        </w:rPr>
        <w:t>course</w:t>
      </w:r>
      <w:r w:rsidRPr="001D750F">
        <w:rPr>
          <w:rFonts w:ascii="Calibri" w:eastAsia="Calibri" w:hAnsi="Calibri" w:cs="Calibri"/>
          <w:b/>
          <w:bCs/>
          <w:spacing w:val="-3"/>
          <w:sz w:val="22"/>
          <w:szCs w:val="22"/>
          <w:lang w:bidi="en-US"/>
        </w:rPr>
        <w:t xml:space="preserve"> </w:t>
      </w:r>
      <w:r w:rsidRPr="001D750F">
        <w:rPr>
          <w:rFonts w:ascii="Calibri" w:eastAsia="Calibri" w:hAnsi="Calibri" w:cs="Calibri"/>
          <w:b/>
          <w:bCs/>
          <w:sz w:val="22"/>
          <w:szCs w:val="22"/>
          <w:lang w:bidi="en-US"/>
        </w:rPr>
        <w:t>based</w:t>
      </w:r>
      <w:r w:rsidRPr="001D750F">
        <w:rPr>
          <w:rFonts w:ascii="Calibri" w:eastAsia="Calibri" w:hAnsi="Calibri" w:cs="Calibri"/>
          <w:b/>
          <w:bCs/>
          <w:spacing w:val="-4"/>
          <w:sz w:val="22"/>
          <w:szCs w:val="22"/>
          <w:lang w:bidi="en-US"/>
        </w:rPr>
        <w:t xml:space="preserve"> </w:t>
      </w:r>
      <w:r w:rsidRPr="001D750F">
        <w:rPr>
          <w:rFonts w:ascii="Calibri" w:eastAsia="Calibri" w:hAnsi="Calibri" w:cs="Calibri"/>
          <w:b/>
          <w:bCs/>
          <w:sz w:val="22"/>
          <w:szCs w:val="22"/>
          <w:lang w:bidi="en-US"/>
        </w:rPr>
        <w:t>on</w:t>
      </w:r>
      <w:r w:rsidRPr="001D750F">
        <w:rPr>
          <w:rFonts w:ascii="Calibri" w:eastAsia="Calibri" w:hAnsi="Calibri" w:cs="Calibri"/>
          <w:b/>
          <w:bCs/>
          <w:spacing w:val="-4"/>
          <w:sz w:val="22"/>
          <w:szCs w:val="22"/>
          <w:lang w:bidi="en-US"/>
        </w:rPr>
        <w:t xml:space="preserve"> </w:t>
      </w:r>
      <w:r w:rsidRPr="001D750F">
        <w:rPr>
          <w:rFonts w:ascii="Calibri" w:eastAsia="Calibri" w:hAnsi="Calibri" w:cs="Calibri"/>
          <w:b/>
          <w:bCs/>
          <w:sz w:val="22"/>
          <w:szCs w:val="22"/>
          <w:lang w:bidi="en-US"/>
        </w:rPr>
        <w:t>inadequate</w:t>
      </w:r>
      <w:r w:rsidRPr="001D750F">
        <w:rPr>
          <w:rFonts w:ascii="Calibri" w:eastAsia="Calibri" w:hAnsi="Calibri" w:cs="Calibri"/>
          <w:b/>
          <w:bCs/>
          <w:spacing w:val="-2"/>
          <w:sz w:val="22"/>
          <w:szCs w:val="22"/>
          <w:lang w:bidi="en-US"/>
        </w:rPr>
        <w:t xml:space="preserve"> </w:t>
      </w:r>
      <w:r w:rsidRPr="001D750F">
        <w:rPr>
          <w:rFonts w:ascii="Calibri" w:eastAsia="Calibri" w:hAnsi="Calibri" w:cs="Calibri"/>
          <w:b/>
          <w:bCs/>
          <w:sz w:val="22"/>
          <w:szCs w:val="22"/>
          <w:lang w:bidi="en-US"/>
        </w:rPr>
        <w:t>work</w:t>
      </w:r>
      <w:r w:rsidRPr="001D750F">
        <w:rPr>
          <w:rFonts w:ascii="Calibri" w:eastAsia="Calibri" w:hAnsi="Calibri" w:cs="Calibri"/>
          <w:b/>
          <w:bCs/>
          <w:spacing w:val="2"/>
          <w:sz w:val="22"/>
          <w:szCs w:val="22"/>
          <w:lang w:bidi="en-US"/>
        </w:rPr>
        <w:t xml:space="preserve"> </w:t>
      </w:r>
      <w:r w:rsidRPr="001D750F">
        <w:rPr>
          <w:rFonts w:ascii="Calibri" w:eastAsia="Calibri" w:hAnsi="Calibri" w:cs="Calibri"/>
          <w:b/>
          <w:bCs/>
          <w:sz w:val="22"/>
          <w:szCs w:val="22"/>
          <w:lang w:bidi="en-US"/>
        </w:rPr>
        <w:t>or</w:t>
      </w:r>
      <w:r w:rsidRPr="001D750F">
        <w:rPr>
          <w:rFonts w:ascii="Calibri" w:eastAsia="Calibri" w:hAnsi="Calibri" w:cs="Calibri"/>
          <w:b/>
          <w:bCs/>
          <w:spacing w:val="-3"/>
          <w:sz w:val="22"/>
          <w:szCs w:val="22"/>
          <w:lang w:bidi="en-US"/>
        </w:rPr>
        <w:t xml:space="preserve"> </w:t>
      </w:r>
      <w:r w:rsidRPr="001D750F">
        <w:rPr>
          <w:rFonts w:ascii="Calibri" w:eastAsia="Calibri" w:hAnsi="Calibri" w:cs="Calibri"/>
          <w:b/>
          <w:bCs/>
          <w:sz w:val="22"/>
          <w:szCs w:val="22"/>
          <w:lang w:bidi="en-US"/>
        </w:rPr>
        <w:t>an</w:t>
      </w:r>
      <w:r w:rsidRPr="001D750F">
        <w:rPr>
          <w:rFonts w:ascii="Calibri" w:eastAsia="Calibri" w:hAnsi="Calibri" w:cs="Calibri"/>
          <w:b/>
          <w:bCs/>
          <w:spacing w:val="-4"/>
          <w:sz w:val="22"/>
          <w:szCs w:val="22"/>
          <w:lang w:bidi="en-US"/>
        </w:rPr>
        <w:t xml:space="preserve"> </w:t>
      </w:r>
      <w:r w:rsidRPr="001D750F">
        <w:rPr>
          <w:rFonts w:ascii="Calibri" w:eastAsia="Calibri" w:hAnsi="Calibri" w:cs="Calibri"/>
          <w:b/>
          <w:bCs/>
          <w:sz w:val="22"/>
          <w:szCs w:val="22"/>
          <w:lang w:bidi="en-US"/>
        </w:rPr>
        <w:t>integrity</w:t>
      </w:r>
      <w:r w:rsidRPr="001D750F">
        <w:rPr>
          <w:rFonts w:ascii="Calibri" w:eastAsia="Calibri" w:hAnsi="Calibri" w:cs="Calibri"/>
          <w:b/>
          <w:bCs/>
          <w:spacing w:val="-2"/>
          <w:sz w:val="22"/>
          <w:szCs w:val="22"/>
          <w:lang w:bidi="en-US"/>
        </w:rPr>
        <w:t xml:space="preserve"> </w:t>
      </w:r>
      <w:r w:rsidRPr="001D750F">
        <w:rPr>
          <w:rFonts w:ascii="Calibri" w:eastAsia="Calibri" w:hAnsi="Calibri" w:cs="Calibri"/>
          <w:b/>
          <w:bCs/>
          <w:sz w:val="22"/>
          <w:szCs w:val="22"/>
          <w:lang w:bidi="en-US"/>
        </w:rPr>
        <w:t>issue</w:t>
      </w:r>
      <w:r w:rsidRPr="001D750F">
        <w:rPr>
          <w:rFonts w:ascii="Calibri" w:eastAsia="Calibri" w:hAnsi="Calibri" w:cs="Calibri"/>
          <w:b/>
          <w:bCs/>
          <w:spacing w:val="-2"/>
          <w:sz w:val="22"/>
          <w:szCs w:val="22"/>
          <w:lang w:bidi="en-US"/>
        </w:rPr>
        <w:t xml:space="preserve"> </w:t>
      </w:r>
      <w:r w:rsidRPr="001D750F">
        <w:rPr>
          <w:rFonts w:ascii="Calibri" w:eastAsia="Calibri" w:hAnsi="Calibri" w:cs="Calibri"/>
          <w:b/>
          <w:bCs/>
          <w:sz w:val="22"/>
          <w:szCs w:val="22"/>
          <w:lang w:bidi="en-US"/>
        </w:rPr>
        <w:t>may</w:t>
      </w:r>
      <w:r w:rsidRPr="001D750F">
        <w:rPr>
          <w:rFonts w:ascii="Calibri" w:eastAsia="Calibri" w:hAnsi="Calibri" w:cs="Calibri"/>
          <w:b/>
          <w:bCs/>
          <w:spacing w:val="-2"/>
          <w:sz w:val="22"/>
          <w:szCs w:val="22"/>
          <w:lang w:bidi="en-US"/>
        </w:rPr>
        <w:t xml:space="preserve"> </w:t>
      </w:r>
      <w:r w:rsidRPr="001D750F">
        <w:rPr>
          <w:rFonts w:ascii="Calibri" w:eastAsia="Calibri" w:hAnsi="Calibri" w:cs="Calibri"/>
          <w:b/>
          <w:bCs/>
          <w:sz w:val="22"/>
          <w:szCs w:val="22"/>
          <w:lang w:bidi="en-US"/>
        </w:rPr>
        <w:t>be</w:t>
      </w:r>
      <w:r w:rsidRPr="001D750F">
        <w:rPr>
          <w:rFonts w:ascii="Calibri" w:eastAsia="Calibri" w:hAnsi="Calibri" w:cs="Calibri"/>
          <w:b/>
          <w:bCs/>
          <w:spacing w:val="-3"/>
          <w:sz w:val="22"/>
          <w:szCs w:val="22"/>
          <w:lang w:bidi="en-US"/>
        </w:rPr>
        <w:t xml:space="preserve"> asked </w:t>
      </w:r>
      <w:r w:rsidRPr="001D750F">
        <w:rPr>
          <w:rFonts w:ascii="Calibri" w:eastAsia="Calibri" w:hAnsi="Calibri" w:cs="Calibri"/>
          <w:b/>
          <w:bCs/>
          <w:spacing w:val="-4"/>
          <w:sz w:val="22"/>
          <w:szCs w:val="22"/>
          <w:lang w:bidi="en-US"/>
        </w:rPr>
        <w:t xml:space="preserve">to </w:t>
      </w:r>
      <w:r w:rsidRPr="001D750F">
        <w:rPr>
          <w:rFonts w:ascii="Calibri" w:eastAsia="Calibri" w:hAnsi="Calibri" w:cs="Calibri"/>
          <w:b/>
          <w:bCs/>
          <w:sz w:val="22"/>
          <w:szCs w:val="22"/>
          <w:lang w:bidi="en-US"/>
        </w:rPr>
        <w:t>leave</w:t>
      </w:r>
      <w:r w:rsidRPr="001D750F">
        <w:rPr>
          <w:rFonts w:ascii="Calibri" w:eastAsia="Calibri" w:hAnsi="Calibri" w:cs="Calibri"/>
          <w:b/>
          <w:bCs/>
          <w:spacing w:val="-3"/>
          <w:sz w:val="22"/>
          <w:szCs w:val="22"/>
          <w:lang w:bidi="en-US"/>
        </w:rPr>
        <w:t xml:space="preserve"> </w:t>
      </w:r>
      <w:r w:rsidRPr="001D750F">
        <w:rPr>
          <w:rFonts w:ascii="Calibri" w:eastAsia="Calibri" w:hAnsi="Calibri" w:cs="Calibri"/>
          <w:b/>
          <w:bCs/>
          <w:sz w:val="22"/>
          <w:szCs w:val="22"/>
          <w:lang w:bidi="en-US"/>
        </w:rPr>
        <w:t>the program.</w:t>
      </w:r>
      <w:r w:rsidRPr="001D750F">
        <w:rPr>
          <w:rFonts w:ascii="Calibri" w:eastAsia="Calibri" w:hAnsi="Calibri" w:cs="Calibri"/>
          <w:sz w:val="22"/>
          <w:szCs w:val="22"/>
          <w:lang w:bidi="en-US"/>
        </w:rPr>
        <w:t xml:space="preserve">   In the absence of a departmental recommendation to allow the student to continue, the student will be required to withdraw. Those allowed to remain in the program must either repeat or replace the failed course or milestone, per the decision of the eHealth Executive Committee. Students who fail a second course or milestone will not normally be allowed to continue in the program. Please see </w:t>
      </w:r>
      <w:hyperlink r:id="rId73" w:anchor="2-6-11_milestones" w:history="1">
        <w:r w:rsidRPr="001D750F">
          <w:rPr>
            <w:rFonts w:ascii="Calibri" w:eastAsia="Calibri" w:hAnsi="Calibri" w:cs="Calibri"/>
            <w:color w:val="A4063E" w:themeColor="accent1"/>
            <w:sz w:val="22"/>
            <w:szCs w:val="22"/>
            <w:u w:val="single"/>
            <w:lang w:bidi="en-US"/>
          </w:rPr>
          <w:t>section 2.6.11</w:t>
        </w:r>
      </w:hyperlink>
      <w:r w:rsidRPr="001D750F">
        <w:rPr>
          <w:rFonts w:ascii="Calibri" w:eastAsia="Calibri" w:hAnsi="Calibri" w:cs="Calibri"/>
          <w:sz w:val="22"/>
          <w:szCs w:val="22"/>
          <w:lang w:bidi="en-US"/>
        </w:rPr>
        <w:t xml:space="preserve"> in the Graduate Calendar.</w:t>
      </w:r>
    </w:p>
    <w:p w14:paraId="29D5909C" w14:textId="77777777" w:rsidR="001D750F" w:rsidRPr="001D750F" w:rsidRDefault="001D750F" w:rsidP="001D750F">
      <w:pPr>
        <w:widowControl w:val="0"/>
        <w:autoSpaceDE w:val="0"/>
        <w:autoSpaceDN w:val="0"/>
        <w:spacing w:after="0" w:line="240" w:lineRule="auto"/>
        <w:rPr>
          <w:rFonts w:ascii="Calibri" w:eastAsia="Calibri" w:hAnsi="Calibri" w:cs="Calibri"/>
          <w:sz w:val="22"/>
          <w:szCs w:val="22"/>
          <w:lang w:bidi="en-US"/>
        </w:rPr>
      </w:pPr>
    </w:p>
    <w:p w14:paraId="2A9A69CE" w14:textId="52F02384" w:rsidR="005B245D" w:rsidRDefault="001D750F" w:rsidP="005D3D2F">
      <w:pPr>
        <w:widowControl w:val="0"/>
        <w:autoSpaceDE w:val="0"/>
        <w:autoSpaceDN w:val="0"/>
        <w:spacing w:after="0" w:line="240" w:lineRule="auto"/>
        <w:ind w:hanging="1"/>
        <w:rPr>
          <w:rFonts w:ascii="Calibri" w:eastAsia="Calibri" w:hAnsi="Calibri" w:cs="Calibri"/>
          <w:sz w:val="22"/>
          <w:szCs w:val="22"/>
          <w:lang w:bidi="en-US"/>
        </w:rPr>
      </w:pPr>
      <w:r w:rsidRPr="001D750F">
        <w:rPr>
          <w:rFonts w:ascii="Calibri" w:eastAsia="Calibri" w:hAnsi="Calibri" w:cs="Calibri"/>
          <w:sz w:val="22"/>
          <w:szCs w:val="22"/>
          <w:lang w:bidi="en-US"/>
        </w:rPr>
        <w:t>Full-time students cannot start their internships until the core courses (eHealth 705, 724, 736, 757) and internship preparation (career course and at least one individual consultation with the CDRM) have been completed satisfactorily.</w:t>
      </w:r>
    </w:p>
    <w:p w14:paraId="618F6574" w14:textId="5533FF90" w:rsidR="008F3AB8" w:rsidRDefault="008F3AB8" w:rsidP="005D3D2F">
      <w:pPr>
        <w:widowControl w:val="0"/>
        <w:autoSpaceDE w:val="0"/>
        <w:autoSpaceDN w:val="0"/>
        <w:spacing w:after="0" w:line="240" w:lineRule="auto"/>
        <w:ind w:hanging="1"/>
        <w:rPr>
          <w:rFonts w:ascii="Calibri" w:eastAsia="Calibri" w:hAnsi="Calibri" w:cs="Calibri"/>
          <w:sz w:val="22"/>
          <w:szCs w:val="22"/>
          <w:lang w:bidi="en-US"/>
        </w:rPr>
      </w:pPr>
    </w:p>
    <w:p w14:paraId="34644CDA" w14:textId="4B980B5F" w:rsidR="00064334" w:rsidRDefault="00B24092" w:rsidP="005D3D2F">
      <w:pPr>
        <w:pStyle w:val="Heading2"/>
      </w:pPr>
      <w:bookmarkStart w:id="48" w:name="_Toc144475015"/>
      <w:r>
        <w:t>Course Projects</w:t>
      </w:r>
      <w:bookmarkEnd w:id="48"/>
      <w:r w:rsidR="00300564">
        <w:t xml:space="preserve"> </w:t>
      </w:r>
    </w:p>
    <w:p w14:paraId="633DAD14" w14:textId="4541E198" w:rsidR="00B24092" w:rsidRDefault="00B24092" w:rsidP="005D3D2F">
      <w:pPr>
        <w:pStyle w:val="Heading3"/>
      </w:pPr>
      <w:bookmarkStart w:id="49" w:name="_Toc144475016"/>
      <w:r>
        <w:t>Ethics Approvals</w:t>
      </w:r>
      <w:bookmarkEnd w:id="49"/>
    </w:p>
    <w:p w14:paraId="310D32FA" w14:textId="79E3F5FC" w:rsidR="00B37035" w:rsidRDefault="00B37035" w:rsidP="00B37035">
      <w:pPr>
        <w:pStyle w:val="BodyText"/>
      </w:pPr>
      <w:r>
        <w:t>Ethics approvals may be needed for projects related to courses, scholarly papers, and theses. Research ethics approvals are almost always needed for projects that collect data from people.</w:t>
      </w:r>
      <w:r>
        <w:rPr>
          <w:spacing w:val="-7"/>
        </w:rPr>
        <w:t xml:space="preserve"> </w:t>
      </w:r>
      <w:r>
        <w:t>Interviewing</w:t>
      </w:r>
      <w:r>
        <w:rPr>
          <w:spacing w:val="-6"/>
        </w:rPr>
        <w:t xml:space="preserve"> </w:t>
      </w:r>
      <w:r>
        <w:t>professionals</w:t>
      </w:r>
      <w:r>
        <w:rPr>
          <w:spacing w:val="-9"/>
        </w:rPr>
        <w:t xml:space="preserve"> </w:t>
      </w:r>
      <w:r>
        <w:t>to</w:t>
      </w:r>
      <w:r>
        <w:rPr>
          <w:spacing w:val="-9"/>
        </w:rPr>
        <w:t xml:space="preserve"> </w:t>
      </w:r>
      <w:r>
        <w:t>gain</w:t>
      </w:r>
      <w:r>
        <w:rPr>
          <w:spacing w:val="-15"/>
        </w:rPr>
        <w:t xml:space="preserve"> </w:t>
      </w:r>
      <w:r>
        <w:t>a</w:t>
      </w:r>
      <w:r>
        <w:rPr>
          <w:spacing w:val="-8"/>
        </w:rPr>
        <w:t xml:space="preserve"> </w:t>
      </w:r>
      <w:r>
        <w:t>better</w:t>
      </w:r>
      <w:r>
        <w:rPr>
          <w:spacing w:val="-9"/>
        </w:rPr>
        <w:t xml:space="preserve"> </w:t>
      </w:r>
      <w:r>
        <w:t>understanding</w:t>
      </w:r>
      <w:r>
        <w:rPr>
          <w:spacing w:val="-6"/>
        </w:rPr>
        <w:t xml:space="preserve"> </w:t>
      </w:r>
      <w:r>
        <w:t>of</w:t>
      </w:r>
      <w:r>
        <w:rPr>
          <w:spacing w:val="-9"/>
        </w:rPr>
        <w:t xml:space="preserve"> </w:t>
      </w:r>
      <w:r>
        <w:t>a</w:t>
      </w:r>
      <w:r>
        <w:rPr>
          <w:spacing w:val="-8"/>
        </w:rPr>
        <w:t xml:space="preserve"> </w:t>
      </w:r>
      <w:r>
        <w:t>course</w:t>
      </w:r>
      <w:r>
        <w:rPr>
          <w:spacing w:val="-7"/>
        </w:rPr>
        <w:t xml:space="preserve"> </w:t>
      </w:r>
      <w:r>
        <w:t>project</w:t>
      </w:r>
      <w:r>
        <w:rPr>
          <w:spacing w:val="-11"/>
        </w:rPr>
        <w:t xml:space="preserve"> </w:t>
      </w:r>
      <w:r>
        <w:t>may</w:t>
      </w:r>
      <w:r>
        <w:rPr>
          <w:spacing w:val="-7"/>
        </w:rPr>
        <w:t xml:space="preserve"> </w:t>
      </w:r>
      <w:r>
        <w:t xml:space="preserve">be exempt from ethics approval. However, </w:t>
      </w:r>
      <w:r w:rsidRPr="007B2DF4">
        <w:rPr>
          <w:b/>
          <w:bCs/>
        </w:rPr>
        <w:t xml:space="preserve">any project that collects original data, especially from the lay public, must have ethics approval </w:t>
      </w:r>
      <w:r w:rsidRPr="00E30CEC">
        <w:rPr>
          <w:b/>
          <w:bCs/>
        </w:rPr>
        <w:t xml:space="preserve">BEFORE </w:t>
      </w:r>
      <w:r w:rsidRPr="007B2DF4">
        <w:rPr>
          <w:b/>
          <w:bCs/>
        </w:rPr>
        <w:t>data collection begins.</w:t>
      </w:r>
      <w:r>
        <w:t xml:space="preserve"> Note that there is </w:t>
      </w:r>
      <w:hyperlink r:id="rId74" w:history="1">
        <w:r w:rsidRPr="002D1418">
          <w:rPr>
            <w:rStyle w:val="Hyperlink"/>
          </w:rPr>
          <w:t>more than one research ethics board</w:t>
        </w:r>
      </w:hyperlink>
      <w:r>
        <w:t>. As eHealth students are interdisciplinary, careful consideration regarding choosing an ethics board and submitting the appropriate application is needed. Also note that ethics approval can take a considerable amount of time, so students are urged to start the process early.</w:t>
      </w:r>
    </w:p>
    <w:p w14:paraId="51ED07AE" w14:textId="1AD99BE4" w:rsidR="00B30D9C" w:rsidRPr="003C57F5" w:rsidRDefault="00B30D9C" w:rsidP="00137DC6">
      <w:pPr>
        <w:pStyle w:val="Heading1"/>
      </w:pPr>
      <w:bookmarkStart w:id="50" w:name="_Toc112681653"/>
      <w:bookmarkStart w:id="51" w:name="_Toc144475017"/>
      <w:r w:rsidRPr="003C57F5">
        <w:t>Publications and Conferences</w:t>
      </w:r>
      <w:bookmarkEnd w:id="50"/>
      <w:bookmarkEnd w:id="51"/>
    </w:p>
    <w:p w14:paraId="6C368528" w14:textId="5009E744" w:rsidR="00726353" w:rsidRDefault="00726353" w:rsidP="00726353">
      <w:pPr>
        <w:pStyle w:val="BodyText"/>
      </w:pPr>
      <w:r>
        <w:t>Students</w:t>
      </w:r>
      <w:r>
        <w:rPr>
          <w:spacing w:val="-3"/>
        </w:rPr>
        <w:t xml:space="preserve"> </w:t>
      </w:r>
      <w:r>
        <w:t>wishing</w:t>
      </w:r>
      <w:r>
        <w:rPr>
          <w:spacing w:val="-2"/>
        </w:rPr>
        <w:t xml:space="preserve"> </w:t>
      </w:r>
      <w:r>
        <w:t>to</w:t>
      </w:r>
      <w:r>
        <w:rPr>
          <w:spacing w:val="-4"/>
        </w:rPr>
        <w:t xml:space="preserve"> </w:t>
      </w:r>
      <w:r>
        <w:t>publish</w:t>
      </w:r>
      <w:r>
        <w:rPr>
          <w:spacing w:val="-4"/>
        </w:rPr>
        <w:t xml:space="preserve"> </w:t>
      </w:r>
      <w:r>
        <w:t>their</w:t>
      </w:r>
      <w:r>
        <w:rPr>
          <w:spacing w:val="-3"/>
        </w:rPr>
        <w:t xml:space="preserve"> </w:t>
      </w:r>
      <w:r>
        <w:t>work</w:t>
      </w:r>
      <w:r>
        <w:rPr>
          <w:spacing w:val="-2"/>
        </w:rPr>
        <w:t xml:space="preserve"> </w:t>
      </w:r>
      <w:r>
        <w:t>are</w:t>
      </w:r>
      <w:r>
        <w:rPr>
          <w:spacing w:val="-3"/>
        </w:rPr>
        <w:t xml:space="preserve"> </w:t>
      </w:r>
      <w:r>
        <w:t>strongly</w:t>
      </w:r>
      <w:r>
        <w:rPr>
          <w:spacing w:val="-2"/>
        </w:rPr>
        <w:t xml:space="preserve"> </w:t>
      </w:r>
      <w:r>
        <w:t>encouraged</w:t>
      </w:r>
      <w:r>
        <w:rPr>
          <w:spacing w:val="-3"/>
        </w:rPr>
        <w:t xml:space="preserve"> </w:t>
      </w:r>
      <w:r>
        <w:t>to</w:t>
      </w:r>
      <w:r>
        <w:rPr>
          <w:spacing w:val="-5"/>
        </w:rPr>
        <w:t xml:space="preserve"> </w:t>
      </w:r>
      <w:r>
        <w:t>do</w:t>
      </w:r>
      <w:r>
        <w:rPr>
          <w:spacing w:val="-5"/>
        </w:rPr>
        <w:t xml:space="preserve"> </w:t>
      </w:r>
      <w:r>
        <w:t>so, but</w:t>
      </w:r>
      <w:r>
        <w:rPr>
          <w:spacing w:val="-5"/>
        </w:rPr>
        <w:t xml:space="preserve"> </w:t>
      </w:r>
      <w:r>
        <w:t>prior</w:t>
      </w:r>
      <w:r>
        <w:rPr>
          <w:spacing w:val="-4"/>
        </w:rPr>
        <w:t xml:space="preserve"> </w:t>
      </w:r>
      <w:r>
        <w:t>approval of</w:t>
      </w:r>
      <w:r>
        <w:rPr>
          <w:spacing w:val="-4"/>
        </w:rPr>
        <w:t xml:space="preserve"> </w:t>
      </w:r>
      <w:r>
        <w:t>the</w:t>
      </w:r>
      <w:r>
        <w:rPr>
          <w:spacing w:val="2"/>
        </w:rPr>
        <w:t xml:space="preserve"> </w:t>
      </w:r>
      <w:r>
        <w:t>paper, poster, and/or presentation is necessary if the student is representing McMaster University, the eHealth program,</w:t>
      </w:r>
      <w:r>
        <w:rPr>
          <w:spacing w:val="-10"/>
        </w:rPr>
        <w:t xml:space="preserve"> </w:t>
      </w:r>
      <w:r>
        <w:t>or</w:t>
      </w:r>
      <w:r>
        <w:rPr>
          <w:spacing w:val="-13"/>
        </w:rPr>
        <w:t xml:space="preserve"> </w:t>
      </w:r>
      <w:r>
        <w:t>both.</w:t>
      </w:r>
      <w:r>
        <w:rPr>
          <w:spacing w:val="-11"/>
        </w:rPr>
        <w:t xml:space="preserve"> </w:t>
      </w:r>
      <w:r>
        <w:t>These</w:t>
      </w:r>
      <w:r>
        <w:rPr>
          <w:spacing w:val="-11"/>
        </w:rPr>
        <w:t xml:space="preserve"> </w:t>
      </w:r>
      <w:r>
        <w:t>presentations</w:t>
      </w:r>
      <w:r>
        <w:rPr>
          <w:spacing w:val="-13"/>
        </w:rPr>
        <w:t xml:space="preserve"> </w:t>
      </w:r>
      <w:r>
        <w:t>are</w:t>
      </w:r>
      <w:r>
        <w:rPr>
          <w:spacing w:val="-12"/>
        </w:rPr>
        <w:t xml:space="preserve"> </w:t>
      </w:r>
      <w:r>
        <w:t>usually</w:t>
      </w:r>
      <w:r>
        <w:rPr>
          <w:spacing w:val="-12"/>
        </w:rPr>
        <w:t xml:space="preserve"> </w:t>
      </w:r>
      <w:r>
        <w:t>in</w:t>
      </w:r>
      <w:r>
        <w:rPr>
          <w:spacing w:val="-13"/>
        </w:rPr>
        <w:t xml:space="preserve"> </w:t>
      </w:r>
      <w:r>
        <w:t>person</w:t>
      </w:r>
      <w:r>
        <w:rPr>
          <w:spacing w:val="-14"/>
        </w:rPr>
        <w:t xml:space="preserve"> </w:t>
      </w:r>
      <w:r>
        <w:t>or</w:t>
      </w:r>
      <w:r>
        <w:rPr>
          <w:spacing w:val="-13"/>
        </w:rPr>
        <w:t xml:space="preserve"> </w:t>
      </w:r>
      <w:r>
        <w:t>virtual</w:t>
      </w:r>
      <w:r>
        <w:rPr>
          <w:spacing w:val="-6"/>
        </w:rPr>
        <w:t xml:space="preserve"> </w:t>
      </w:r>
      <w:r>
        <w:t>conference</w:t>
      </w:r>
      <w:r>
        <w:rPr>
          <w:spacing w:val="-11"/>
        </w:rPr>
        <w:t xml:space="preserve"> </w:t>
      </w:r>
      <w:r>
        <w:t>papers</w:t>
      </w:r>
      <w:r>
        <w:rPr>
          <w:spacing w:val="-8"/>
        </w:rPr>
        <w:t xml:space="preserve"> </w:t>
      </w:r>
      <w:r>
        <w:t>or</w:t>
      </w:r>
      <w:r>
        <w:rPr>
          <w:spacing w:val="-13"/>
        </w:rPr>
        <w:t xml:space="preserve"> </w:t>
      </w:r>
      <w:r>
        <w:t>posters,</w:t>
      </w:r>
      <w:r>
        <w:rPr>
          <w:spacing w:val="-10"/>
        </w:rPr>
        <w:t xml:space="preserve"> </w:t>
      </w:r>
      <w:r>
        <w:t xml:space="preserve">panel participation at seminars, or workshop leadership using eHealth program acquired knowledge. </w:t>
      </w:r>
      <w:r w:rsidRPr="007B2DF4">
        <w:rPr>
          <w:b/>
          <w:bCs/>
        </w:rPr>
        <w:t xml:space="preserve">Approval must be sought and obtained from the student’s supervisor, advisor, or program </w:t>
      </w:r>
      <w:r w:rsidR="004D52F7" w:rsidRPr="007B2DF4">
        <w:rPr>
          <w:b/>
          <w:bCs/>
        </w:rPr>
        <w:t>director,</w:t>
      </w:r>
      <w:r w:rsidRPr="007B2DF4">
        <w:rPr>
          <w:b/>
          <w:bCs/>
        </w:rPr>
        <w:t xml:space="preserve"> and this approval must come before submission.</w:t>
      </w:r>
      <w:r>
        <w:t xml:space="preserve"> Students do not need to obtain permission for personal contributions</w:t>
      </w:r>
      <w:r>
        <w:rPr>
          <w:spacing w:val="-4"/>
        </w:rPr>
        <w:t xml:space="preserve"> </w:t>
      </w:r>
      <w:r>
        <w:t>to</w:t>
      </w:r>
      <w:r>
        <w:rPr>
          <w:spacing w:val="-5"/>
        </w:rPr>
        <w:t xml:space="preserve"> </w:t>
      </w:r>
      <w:r>
        <w:t>such</w:t>
      </w:r>
      <w:r>
        <w:rPr>
          <w:spacing w:val="-5"/>
        </w:rPr>
        <w:t xml:space="preserve"> </w:t>
      </w:r>
      <w:r>
        <w:t>publications</w:t>
      </w:r>
      <w:r>
        <w:rPr>
          <w:spacing w:val="-3"/>
        </w:rPr>
        <w:t xml:space="preserve"> </w:t>
      </w:r>
      <w:r>
        <w:t>or</w:t>
      </w:r>
      <w:r>
        <w:rPr>
          <w:spacing w:val="-4"/>
        </w:rPr>
        <w:t xml:space="preserve"> </w:t>
      </w:r>
      <w:r>
        <w:t>media</w:t>
      </w:r>
      <w:r>
        <w:rPr>
          <w:spacing w:val="-3"/>
        </w:rPr>
        <w:t xml:space="preserve"> </w:t>
      </w:r>
      <w:r>
        <w:t>as</w:t>
      </w:r>
      <w:r>
        <w:rPr>
          <w:spacing w:val="-3"/>
        </w:rPr>
        <w:t xml:space="preserve"> </w:t>
      </w:r>
      <w:r>
        <w:t>blogs,</w:t>
      </w:r>
      <w:r>
        <w:rPr>
          <w:spacing w:val="-2"/>
        </w:rPr>
        <w:t xml:space="preserve"> </w:t>
      </w:r>
      <w:r>
        <w:t>wikis,</w:t>
      </w:r>
      <w:r>
        <w:rPr>
          <w:spacing w:val="-1"/>
        </w:rPr>
        <w:t xml:space="preserve"> </w:t>
      </w:r>
      <w:r>
        <w:t>or</w:t>
      </w:r>
      <w:r>
        <w:rPr>
          <w:spacing w:val="-4"/>
        </w:rPr>
        <w:t xml:space="preserve"> </w:t>
      </w:r>
      <w:r>
        <w:t>newsletters.</w:t>
      </w:r>
      <w:r>
        <w:rPr>
          <w:spacing w:val="-1"/>
        </w:rPr>
        <w:t xml:space="preserve"> </w:t>
      </w:r>
      <w:r>
        <w:t>This</w:t>
      </w:r>
      <w:r>
        <w:rPr>
          <w:spacing w:val="-4"/>
        </w:rPr>
        <w:t xml:space="preserve"> </w:t>
      </w:r>
      <w:r>
        <w:t>distinction</w:t>
      </w:r>
      <w:r>
        <w:rPr>
          <w:spacing w:val="-4"/>
        </w:rPr>
        <w:t xml:space="preserve"> </w:t>
      </w:r>
      <w:r>
        <w:t>can</w:t>
      </w:r>
      <w:r>
        <w:rPr>
          <w:spacing w:val="-5"/>
        </w:rPr>
        <w:t xml:space="preserve"> </w:t>
      </w:r>
      <w:r>
        <w:t>overlap</w:t>
      </w:r>
      <w:r>
        <w:rPr>
          <w:spacing w:val="-4"/>
        </w:rPr>
        <w:t xml:space="preserve"> </w:t>
      </w:r>
      <w:r>
        <w:t>so please check early with your advisor or the program director if you are</w:t>
      </w:r>
      <w:r>
        <w:rPr>
          <w:spacing w:val="-30"/>
        </w:rPr>
        <w:t xml:space="preserve"> </w:t>
      </w:r>
      <w:r>
        <w:t>uncertain.</w:t>
      </w:r>
    </w:p>
    <w:p w14:paraId="4D478911" w14:textId="77777777" w:rsidR="00302639" w:rsidRDefault="00302639" w:rsidP="00726353">
      <w:pPr>
        <w:pStyle w:val="BodyText"/>
      </w:pPr>
    </w:p>
    <w:p w14:paraId="09CF813A" w14:textId="77777777" w:rsidR="00302639" w:rsidRDefault="00302639" w:rsidP="00726353">
      <w:pPr>
        <w:pStyle w:val="BodyText"/>
      </w:pPr>
    </w:p>
    <w:p w14:paraId="7D4BB264" w14:textId="5D1456D0" w:rsidR="00057D08" w:rsidRDefault="00057D08" w:rsidP="00057D08">
      <w:pPr>
        <w:pStyle w:val="Heading2"/>
      </w:pPr>
      <w:bookmarkStart w:id="52" w:name="_Participation_at_Conferences"/>
      <w:bookmarkStart w:id="53" w:name="_Toc144475018"/>
      <w:bookmarkEnd w:id="52"/>
      <w:r w:rsidRPr="005B0083">
        <w:lastRenderedPageBreak/>
        <w:t>Participation at Conferences</w:t>
      </w:r>
      <w:bookmarkEnd w:id="53"/>
    </w:p>
    <w:p w14:paraId="24F7B006" w14:textId="77777777" w:rsidR="00300564" w:rsidRDefault="00300564" w:rsidP="00300564">
      <w:pPr>
        <w:pStyle w:val="ListParagraph"/>
        <w:widowControl w:val="0"/>
        <w:numPr>
          <w:ilvl w:val="0"/>
          <w:numId w:val="18"/>
        </w:numPr>
        <w:tabs>
          <w:tab w:val="left" w:pos="761"/>
        </w:tabs>
        <w:autoSpaceDE w:val="0"/>
        <w:autoSpaceDN w:val="0"/>
        <w:spacing w:after="0" w:line="240" w:lineRule="auto"/>
        <w:ind w:left="360" w:right="116" w:hanging="363"/>
        <w:contextualSpacing w:val="0"/>
      </w:pPr>
      <w:r>
        <w:t>The</w:t>
      </w:r>
      <w:r>
        <w:rPr>
          <w:spacing w:val="-12"/>
        </w:rPr>
        <w:t xml:space="preserve"> </w:t>
      </w:r>
      <w:r>
        <w:t>program</w:t>
      </w:r>
      <w:r>
        <w:rPr>
          <w:spacing w:val="-12"/>
        </w:rPr>
        <w:t xml:space="preserve"> </w:t>
      </w:r>
      <w:r>
        <w:t>has</w:t>
      </w:r>
      <w:r>
        <w:rPr>
          <w:spacing w:val="-13"/>
        </w:rPr>
        <w:t xml:space="preserve"> </w:t>
      </w:r>
      <w:r>
        <w:t>a</w:t>
      </w:r>
      <w:r>
        <w:rPr>
          <w:spacing w:val="-13"/>
        </w:rPr>
        <w:t xml:space="preserve"> </w:t>
      </w:r>
      <w:r>
        <w:t>limited</w:t>
      </w:r>
      <w:r>
        <w:rPr>
          <w:spacing w:val="-14"/>
        </w:rPr>
        <w:t xml:space="preserve"> </w:t>
      </w:r>
      <w:r>
        <w:t>number</w:t>
      </w:r>
      <w:r>
        <w:rPr>
          <w:spacing w:val="-13"/>
        </w:rPr>
        <w:t xml:space="preserve"> </w:t>
      </w:r>
      <w:r>
        <w:t>of</w:t>
      </w:r>
      <w:r>
        <w:rPr>
          <w:spacing w:val="-12"/>
        </w:rPr>
        <w:t xml:space="preserve"> </w:t>
      </w:r>
      <w:r>
        <w:t>travel</w:t>
      </w:r>
      <w:r>
        <w:rPr>
          <w:spacing w:val="-11"/>
        </w:rPr>
        <w:t xml:space="preserve"> </w:t>
      </w:r>
      <w:r>
        <w:t>scholarships</w:t>
      </w:r>
      <w:r>
        <w:rPr>
          <w:spacing w:val="-13"/>
        </w:rPr>
        <w:t xml:space="preserve"> </w:t>
      </w:r>
      <w:r>
        <w:t>each</w:t>
      </w:r>
      <w:r>
        <w:rPr>
          <w:spacing w:val="-14"/>
        </w:rPr>
        <w:t xml:space="preserve"> </w:t>
      </w:r>
      <w:r>
        <w:t>year</w:t>
      </w:r>
      <w:r>
        <w:rPr>
          <w:spacing w:val="-13"/>
        </w:rPr>
        <w:t xml:space="preserve"> </w:t>
      </w:r>
      <w:r>
        <w:t>for</w:t>
      </w:r>
      <w:r>
        <w:rPr>
          <w:spacing w:val="-13"/>
        </w:rPr>
        <w:t xml:space="preserve"> </w:t>
      </w:r>
      <w:r>
        <w:t>up</w:t>
      </w:r>
      <w:r>
        <w:rPr>
          <w:spacing w:val="-9"/>
        </w:rPr>
        <w:t xml:space="preserve"> </w:t>
      </w:r>
      <w:r>
        <w:t>to</w:t>
      </w:r>
      <w:r>
        <w:rPr>
          <w:spacing w:val="-9"/>
        </w:rPr>
        <w:t xml:space="preserve"> </w:t>
      </w:r>
      <w:r>
        <w:t>$250</w:t>
      </w:r>
      <w:r>
        <w:rPr>
          <w:spacing w:val="-8"/>
        </w:rPr>
        <w:t xml:space="preserve"> </w:t>
      </w:r>
      <w:r>
        <w:t>each.</w:t>
      </w:r>
      <w:r>
        <w:rPr>
          <w:spacing w:val="-11"/>
        </w:rPr>
        <w:t xml:space="preserve"> </w:t>
      </w:r>
      <w:r>
        <w:t>Any</w:t>
      </w:r>
      <w:r>
        <w:rPr>
          <w:spacing w:val="-12"/>
        </w:rPr>
        <w:t xml:space="preserve"> </w:t>
      </w:r>
      <w:r>
        <w:t>registered student</w:t>
      </w:r>
      <w:r>
        <w:rPr>
          <w:spacing w:val="-15"/>
        </w:rPr>
        <w:t xml:space="preserve"> </w:t>
      </w:r>
      <w:r>
        <w:t>may</w:t>
      </w:r>
      <w:r>
        <w:rPr>
          <w:spacing w:val="-12"/>
        </w:rPr>
        <w:t xml:space="preserve"> </w:t>
      </w:r>
      <w:r>
        <w:t>apply</w:t>
      </w:r>
      <w:r>
        <w:rPr>
          <w:spacing w:val="-12"/>
        </w:rPr>
        <w:t xml:space="preserve"> </w:t>
      </w:r>
      <w:r>
        <w:t>for</w:t>
      </w:r>
      <w:r>
        <w:rPr>
          <w:spacing w:val="-13"/>
        </w:rPr>
        <w:t xml:space="preserve"> </w:t>
      </w:r>
      <w:r>
        <w:t>these</w:t>
      </w:r>
      <w:r>
        <w:rPr>
          <w:spacing w:val="-12"/>
        </w:rPr>
        <w:t xml:space="preserve"> </w:t>
      </w:r>
      <w:r>
        <w:t>funds.</w:t>
      </w:r>
      <w:r>
        <w:rPr>
          <w:spacing w:val="-11"/>
        </w:rPr>
        <w:t xml:space="preserve"> </w:t>
      </w:r>
      <w:r>
        <w:t>The</w:t>
      </w:r>
      <w:r>
        <w:rPr>
          <w:spacing w:val="-12"/>
        </w:rPr>
        <w:t xml:space="preserve"> </w:t>
      </w:r>
      <w:r>
        <w:t>application</w:t>
      </w:r>
      <w:r>
        <w:rPr>
          <w:spacing w:val="-14"/>
        </w:rPr>
        <w:t xml:space="preserve"> </w:t>
      </w:r>
      <w:r>
        <w:t>requires</w:t>
      </w:r>
      <w:r>
        <w:rPr>
          <w:spacing w:val="-13"/>
        </w:rPr>
        <w:t xml:space="preserve"> </w:t>
      </w:r>
      <w:r>
        <w:t>a</w:t>
      </w:r>
      <w:r>
        <w:rPr>
          <w:spacing w:val="-13"/>
        </w:rPr>
        <w:t xml:space="preserve"> </w:t>
      </w:r>
      <w:r>
        <w:t>description</w:t>
      </w:r>
      <w:r>
        <w:rPr>
          <w:spacing w:val="-14"/>
        </w:rPr>
        <w:t xml:space="preserve"> </w:t>
      </w:r>
      <w:r>
        <w:t>of</w:t>
      </w:r>
      <w:r>
        <w:rPr>
          <w:spacing w:val="-13"/>
        </w:rPr>
        <w:t xml:space="preserve"> </w:t>
      </w:r>
      <w:r>
        <w:t>the</w:t>
      </w:r>
      <w:r>
        <w:rPr>
          <w:spacing w:val="-12"/>
        </w:rPr>
        <w:t xml:space="preserve"> </w:t>
      </w:r>
      <w:r>
        <w:t>event</w:t>
      </w:r>
      <w:r>
        <w:rPr>
          <w:spacing w:val="-15"/>
        </w:rPr>
        <w:t xml:space="preserve"> </w:t>
      </w:r>
      <w:r>
        <w:t>and</w:t>
      </w:r>
      <w:r>
        <w:rPr>
          <w:spacing w:val="-14"/>
        </w:rPr>
        <w:t xml:space="preserve"> </w:t>
      </w:r>
      <w:r>
        <w:t>justification as to how the student would benefit from attendance (virtual or in person). The amount of the scholarship</w:t>
      </w:r>
      <w:r>
        <w:rPr>
          <w:spacing w:val="-9"/>
        </w:rPr>
        <w:t xml:space="preserve"> </w:t>
      </w:r>
      <w:r>
        <w:t>is</w:t>
      </w:r>
      <w:r>
        <w:rPr>
          <w:spacing w:val="-7"/>
        </w:rPr>
        <w:t xml:space="preserve"> </w:t>
      </w:r>
      <w:r>
        <w:t>not</w:t>
      </w:r>
      <w:r>
        <w:rPr>
          <w:spacing w:val="-9"/>
        </w:rPr>
        <w:t xml:space="preserve"> </w:t>
      </w:r>
      <w:r>
        <w:t>to</w:t>
      </w:r>
      <w:r>
        <w:rPr>
          <w:spacing w:val="-8"/>
        </w:rPr>
        <w:t xml:space="preserve"> </w:t>
      </w:r>
      <w:r>
        <w:t>exceed</w:t>
      </w:r>
      <w:r>
        <w:rPr>
          <w:spacing w:val="-3"/>
        </w:rPr>
        <w:t xml:space="preserve"> </w:t>
      </w:r>
      <w:r>
        <w:t>the</w:t>
      </w:r>
      <w:r>
        <w:rPr>
          <w:spacing w:val="-6"/>
        </w:rPr>
        <w:t xml:space="preserve"> </w:t>
      </w:r>
      <w:r>
        <w:t>cost</w:t>
      </w:r>
      <w:r>
        <w:rPr>
          <w:spacing w:val="-4"/>
        </w:rPr>
        <w:t xml:space="preserve"> </w:t>
      </w:r>
      <w:r>
        <w:t>of</w:t>
      </w:r>
      <w:r>
        <w:rPr>
          <w:spacing w:val="-7"/>
        </w:rPr>
        <w:t xml:space="preserve"> </w:t>
      </w:r>
      <w:r>
        <w:t>attending</w:t>
      </w:r>
      <w:r>
        <w:rPr>
          <w:spacing w:val="-5"/>
        </w:rPr>
        <w:t xml:space="preserve"> </w:t>
      </w:r>
      <w:r>
        <w:t>the</w:t>
      </w:r>
      <w:r>
        <w:rPr>
          <w:spacing w:val="-7"/>
        </w:rPr>
        <w:t xml:space="preserve"> </w:t>
      </w:r>
      <w:r>
        <w:t>conference</w:t>
      </w:r>
      <w:r>
        <w:rPr>
          <w:spacing w:val="-6"/>
        </w:rPr>
        <w:t xml:space="preserve"> </w:t>
      </w:r>
      <w:r>
        <w:t>or</w:t>
      </w:r>
      <w:r>
        <w:rPr>
          <w:spacing w:val="-7"/>
        </w:rPr>
        <w:t xml:space="preserve"> </w:t>
      </w:r>
      <w:r>
        <w:t>workshop</w:t>
      </w:r>
      <w:r>
        <w:rPr>
          <w:spacing w:val="-4"/>
        </w:rPr>
        <w:t xml:space="preserve"> </w:t>
      </w:r>
      <w:r>
        <w:t>and</w:t>
      </w:r>
      <w:r>
        <w:rPr>
          <w:spacing w:val="-8"/>
        </w:rPr>
        <w:t xml:space="preserve"> </w:t>
      </w:r>
      <w:r>
        <w:t>will</w:t>
      </w:r>
      <w:r>
        <w:rPr>
          <w:spacing w:val="-5"/>
        </w:rPr>
        <w:t xml:space="preserve"> </w:t>
      </w:r>
      <w:r>
        <w:t>be</w:t>
      </w:r>
      <w:r>
        <w:rPr>
          <w:spacing w:val="-6"/>
        </w:rPr>
        <w:t xml:space="preserve"> </w:t>
      </w:r>
      <w:r>
        <w:t>reimbursed following the conference or workshop once all necessary paperwork has been submitted and approved.</w:t>
      </w:r>
    </w:p>
    <w:p w14:paraId="4D2896FE" w14:textId="77777777" w:rsidR="00300564" w:rsidRDefault="00300564" w:rsidP="00300564">
      <w:pPr>
        <w:pStyle w:val="ListParagraph"/>
        <w:tabs>
          <w:tab w:val="left" w:pos="761"/>
        </w:tabs>
        <w:ind w:left="360" w:right="116"/>
      </w:pPr>
    </w:p>
    <w:p w14:paraId="29356CAF" w14:textId="6DBBE03A" w:rsidR="00300564" w:rsidRDefault="00300564" w:rsidP="00300564">
      <w:pPr>
        <w:pStyle w:val="ListParagraph"/>
        <w:widowControl w:val="0"/>
        <w:numPr>
          <w:ilvl w:val="0"/>
          <w:numId w:val="18"/>
        </w:numPr>
        <w:tabs>
          <w:tab w:val="left" w:pos="761"/>
        </w:tabs>
        <w:autoSpaceDE w:val="0"/>
        <w:autoSpaceDN w:val="0"/>
        <w:spacing w:after="0" w:line="240" w:lineRule="auto"/>
        <w:ind w:left="360" w:right="116" w:hanging="363"/>
        <w:contextualSpacing w:val="0"/>
      </w:pPr>
      <w:r>
        <w:t xml:space="preserve">Students </w:t>
      </w:r>
      <w:r w:rsidR="00C26BAF" w:rsidRPr="00B64CDC">
        <w:t>may</w:t>
      </w:r>
      <w:r>
        <w:t xml:space="preserve"> be reimbursed money towards conference costs only if they are presenting a paper, a poster, being part of a panel, or are taking part in a similar event where they are seen to be representing the eHealth Program or McMaster. Conference presentations will require advisor or supervisor approval before submission to the</w:t>
      </w:r>
      <w:r>
        <w:rPr>
          <w:spacing w:val="-14"/>
        </w:rPr>
        <w:t xml:space="preserve"> </w:t>
      </w:r>
      <w:r>
        <w:t>conference.</w:t>
      </w:r>
    </w:p>
    <w:p w14:paraId="01974A52" w14:textId="77777777" w:rsidR="00300564" w:rsidRDefault="00300564" w:rsidP="00300564">
      <w:pPr>
        <w:pStyle w:val="ListParagraph"/>
        <w:tabs>
          <w:tab w:val="left" w:pos="761"/>
        </w:tabs>
        <w:ind w:left="360" w:right="116"/>
      </w:pPr>
    </w:p>
    <w:p w14:paraId="240AEFFA" w14:textId="77777777" w:rsidR="00300564" w:rsidRDefault="00300564" w:rsidP="00300564">
      <w:pPr>
        <w:pStyle w:val="ListParagraph"/>
        <w:widowControl w:val="0"/>
        <w:numPr>
          <w:ilvl w:val="0"/>
          <w:numId w:val="18"/>
        </w:numPr>
        <w:tabs>
          <w:tab w:val="left" w:pos="761"/>
        </w:tabs>
        <w:autoSpaceDE w:val="0"/>
        <w:autoSpaceDN w:val="0"/>
        <w:spacing w:after="0" w:line="240" w:lineRule="auto"/>
        <w:ind w:left="360" w:right="116" w:hanging="363"/>
        <w:contextualSpacing w:val="0"/>
      </w:pPr>
      <w:r>
        <w:t xml:space="preserve">The Graduate Students Association awards </w:t>
      </w:r>
      <w:proofErr w:type="gramStart"/>
      <w:r>
        <w:t>a number of</w:t>
      </w:r>
      <w:proofErr w:type="gramEnd"/>
      <w:r>
        <w:t xml:space="preserve"> travel awards (up to $500) every semester (Fall, Winter, Summer) for travel to conferences to present or undertake research relevant to their field of study.  Students can apply through </w:t>
      </w:r>
      <w:proofErr w:type="spellStart"/>
      <w:r>
        <w:t>AwardSpring</w:t>
      </w:r>
      <w:proofErr w:type="spellEnd"/>
      <w:r>
        <w:t xml:space="preserve"> in Mosaic.  Please see details at </w:t>
      </w:r>
      <w:hyperlink r:id="rId75" w:history="1">
        <w:r w:rsidRPr="00837F31">
          <w:rPr>
            <w:rStyle w:val="Hyperlink"/>
          </w:rPr>
          <w:t>https://gsa.mcmaster.ca/gsa-funding/travel-grants/</w:t>
        </w:r>
      </w:hyperlink>
      <w:r>
        <w:t xml:space="preserve"> </w:t>
      </w:r>
    </w:p>
    <w:p w14:paraId="52A50889" w14:textId="77777777" w:rsidR="00300564" w:rsidRDefault="00300564" w:rsidP="00300564">
      <w:pPr>
        <w:pStyle w:val="ListParagraph"/>
        <w:tabs>
          <w:tab w:val="left" w:pos="761"/>
        </w:tabs>
        <w:ind w:left="360" w:right="116"/>
      </w:pPr>
    </w:p>
    <w:p w14:paraId="20455663" w14:textId="77777777" w:rsidR="00300564" w:rsidRDefault="00300564" w:rsidP="00300564">
      <w:pPr>
        <w:pStyle w:val="ListParagraph"/>
        <w:widowControl w:val="0"/>
        <w:numPr>
          <w:ilvl w:val="0"/>
          <w:numId w:val="18"/>
        </w:numPr>
        <w:tabs>
          <w:tab w:val="left" w:pos="761"/>
        </w:tabs>
        <w:autoSpaceDE w:val="0"/>
        <w:autoSpaceDN w:val="0"/>
        <w:spacing w:after="0" w:line="240" w:lineRule="auto"/>
        <w:ind w:left="360" w:right="116" w:hanging="363"/>
        <w:contextualSpacing w:val="0"/>
      </w:pPr>
      <w:r>
        <w:t>Students may be given full or partial coverage of registration fees by the conference organizers to attend if they volunteer to help the organizers at the conference. Students must apply early for such a student position. It is the student’s responsibility to determine if such opportunities exist from the conference</w:t>
      </w:r>
      <w:r>
        <w:rPr>
          <w:spacing w:val="-3"/>
        </w:rPr>
        <w:t xml:space="preserve"> </w:t>
      </w:r>
      <w:r>
        <w:t>organizers.</w:t>
      </w:r>
    </w:p>
    <w:p w14:paraId="5E15DA37" w14:textId="2AC461F4" w:rsidR="00612346" w:rsidRDefault="00612346" w:rsidP="00612346">
      <w:pPr>
        <w:pStyle w:val="Heading1"/>
      </w:pPr>
      <w:bookmarkStart w:id="54" w:name="_Toc144475019"/>
      <w:r>
        <w:t>Vacations and Other Absences</w:t>
      </w:r>
      <w:bookmarkEnd w:id="54"/>
    </w:p>
    <w:p w14:paraId="31339AAA" w14:textId="7E9F6EAD" w:rsidR="00B20528" w:rsidRDefault="003E4AD4" w:rsidP="003E4AD4">
      <w:pPr>
        <w:pStyle w:val="Heading2"/>
      </w:pPr>
      <w:bookmarkStart w:id="55" w:name="_Toc144475020"/>
      <w:r>
        <w:t>Vacation</w:t>
      </w:r>
      <w:bookmarkEnd w:id="55"/>
    </w:p>
    <w:p w14:paraId="20937F4E" w14:textId="77777777" w:rsidR="00673B96" w:rsidRDefault="003E4AD4" w:rsidP="00673B96">
      <w:pPr>
        <w:pStyle w:val="BodyText"/>
        <w:numPr>
          <w:ilvl w:val="0"/>
          <w:numId w:val="17"/>
        </w:numPr>
      </w:pPr>
      <w:r>
        <w:t xml:space="preserve">Normal vacation entitlement is two weeks during the year, to be scheduled by mutual agreement with the research supervisor (thesis) or first reader (if currently completing your scholarly paper). Any exception to this allotment requires approval from the supervisory committee (thesis) or program Director (course-based). </w:t>
      </w:r>
    </w:p>
    <w:p w14:paraId="4F2B5E9E" w14:textId="77777777" w:rsidR="00673B96" w:rsidRDefault="003E4AD4" w:rsidP="00673B96">
      <w:pPr>
        <w:pStyle w:val="BodyText"/>
        <w:numPr>
          <w:ilvl w:val="0"/>
          <w:numId w:val="17"/>
        </w:numPr>
      </w:pPr>
      <w:r>
        <w:t xml:space="preserve">For internship, if the internship employer policy for vacation is unclear then it must be discussed with the internship employer before accepting an offer. </w:t>
      </w:r>
    </w:p>
    <w:p w14:paraId="71BB7058" w14:textId="19D27BA9" w:rsidR="003E4AD4" w:rsidRDefault="003E4AD4" w:rsidP="00673B96">
      <w:pPr>
        <w:pStyle w:val="BodyText"/>
        <w:numPr>
          <w:ilvl w:val="0"/>
          <w:numId w:val="17"/>
        </w:numPr>
      </w:pPr>
      <w:r>
        <w:t xml:space="preserve">The eHealth CDRM must approve </w:t>
      </w:r>
      <w:r w:rsidR="007B65B1">
        <w:t xml:space="preserve">a vacation </w:t>
      </w:r>
      <w:r>
        <w:t xml:space="preserve">request </w:t>
      </w:r>
      <w:r>
        <w:rPr>
          <w:u w:val="single"/>
        </w:rPr>
        <w:t>prior</w:t>
      </w:r>
      <w:r>
        <w:t xml:space="preserve"> to any vacation time being requested from an internship employer.</w:t>
      </w:r>
    </w:p>
    <w:p w14:paraId="4565E97E" w14:textId="332BC4E9" w:rsidR="003E4AD4" w:rsidRDefault="00612346" w:rsidP="00612346">
      <w:pPr>
        <w:pStyle w:val="Heading2"/>
      </w:pPr>
      <w:bookmarkStart w:id="56" w:name="_Toc144475021"/>
      <w:r>
        <w:t>Non-Statutory Holidays</w:t>
      </w:r>
      <w:bookmarkEnd w:id="56"/>
    </w:p>
    <w:p w14:paraId="312DEE25" w14:textId="4DD9AA77" w:rsidR="00673B96" w:rsidRDefault="00673B96" w:rsidP="00673B96">
      <w:pPr>
        <w:pStyle w:val="ListParagraph"/>
        <w:numPr>
          <w:ilvl w:val="0"/>
          <w:numId w:val="16"/>
        </w:numPr>
      </w:pPr>
      <w:r w:rsidRPr="00673B96">
        <w:t>Thesis students who have completed courses are entitled to holidays. See the SGS Calendar Section 2.5.8.</w:t>
      </w:r>
    </w:p>
    <w:p w14:paraId="326D739E" w14:textId="43A93EE2" w:rsidR="00673B96" w:rsidRDefault="008946B6" w:rsidP="008946B6">
      <w:pPr>
        <w:pStyle w:val="Heading2"/>
      </w:pPr>
      <w:bookmarkStart w:id="57" w:name="_Toc144475022"/>
      <w:r>
        <w:t>Religious Holidays</w:t>
      </w:r>
      <w:bookmarkEnd w:id="57"/>
      <w:r>
        <w:t xml:space="preserve"> </w:t>
      </w:r>
    </w:p>
    <w:p w14:paraId="2DF9E63D" w14:textId="1BABC4A1" w:rsidR="007804EB" w:rsidRDefault="00591DA2" w:rsidP="007804EB">
      <w:pPr>
        <w:pStyle w:val="BodyText"/>
        <w:numPr>
          <w:ilvl w:val="0"/>
          <w:numId w:val="16"/>
        </w:numPr>
      </w:pPr>
      <w:r>
        <w:t xml:space="preserve">Students who require an academic accommodation because of a religious holiday should contact the appropriate Course Coordinator/Instructor, Program Director, or Associate Dean as soon as possible to arrange </w:t>
      </w:r>
      <w:bookmarkStart w:id="58" w:name="_bookmark38"/>
      <w:bookmarkStart w:id="59" w:name="_bookmark39"/>
      <w:bookmarkStart w:id="60" w:name="_bookmark40"/>
      <w:bookmarkStart w:id="61" w:name="_bookmark41"/>
      <w:bookmarkEnd w:id="58"/>
      <w:bookmarkEnd w:id="59"/>
      <w:bookmarkEnd w:id="60"/>
      <w:bookmarkEnd w:id="61"/>
      <w:r>
        <w:t>accommodations for classes, assignments, and tests/examinations that might be affected by a religious holiday. Please be advised that documentation may be required.</w:t>
      </w:r>
    </w:p>
    <w:p w14:paraId="7769FDA6" w14:textId="3158A1A6" w:rsidR="00612346" w:rsidRPr="00B64CDC" w:rsidRDefault="004539A4" w:rsidP="00064334">
      <w:pPr>
        <w:pStyle w:val="Heading2"/>
        <w:rPr>
          <w:color w:val="7A003C"/>
        </w:rPr>
      </w:pPr>
      <w:bookmarkStart w:id="62" w:name="_Toc144475023"/>
      <w:r w:rsidRPr="00B64CDC">
        <w:rPr>
          <w:color w:val="7A003C"/>
        </w:rPr>
        <w:t>Missed Course Work Due to Illness</w:t>
      </w:r>
      <w:bookmarkEnd w:id="62"/>
      <w:r w:rsidRPr="00B64CDC">
        <w:rPr>
          <w:color w:val="7A003C"/>
        </w:rPr>
        <w:t xml:space="preserve"> </w:t>
      </w:r>
    </w:p>
    <w:p w14:paraId="0D89A55F" w14:textId="3DC40334" w:rsidR="004539A4" w:rsidRPr="00B64CDC" w:rsidRDefault="002C614A" w:rsidP="002C614A">
      <w:pPr>
        <w:pStyle w:val="ListParagraph"/>
        <w:numPr>
          <w:ilvl w:val="0"/>
          <w:numId w:val="16"/>
        </w:numPr>
      </w:pPr>
      <w:r w:rsidRPr="00B64CDC">
        <w:t xml:space="preserve">Students having to miss classes and/or </w:t>
      </w:r>
      <w:r w:rsidR="00AE1D78" w:rsidRPr="00B64CDC">
        <w:t>schoolwork</w:t>
      </w:r>
      <w:r w:rsidRPr="00B64CDC">
        <w:t xml:space="preserve"> due to illness should notify their instructors and the eHealth Program Office immediately. </w:t>
      </w:r>
    </w:p>
    <w:p w14:paraId="21B6F8C2" w14:textId="0D863954" w:rsidR="0052552C" w:rsidRPr="00B64CDC" w:rsidRDefault="0052552C" w:rsidP="002C614A">
      <w:pPr>
        <w:pStyle w:val="ListParagraph"/>
        <w:numPr>
          <w:ilvl w:val="0"/>
          <w:numId w:val="16"/>
        </w:numPr>
      </w:pPr>
      <w:r w:rsidRPr="00B64CDC">
        <w:t xml:space="preserve">Please do not use the online McMaster Student Absence Form (MSAF) as this is for Undergraduate students only.  </w:t>
      </w:r>
    </w:p>
    <w:p w14:paraId="48E3B6ED" w14:textId="7F20B299" w:rsidR="001243BA" w:rsidRPr="00B64CDC" w:rsidRDefault="001243BA" w:rsidP="002C614A">
      <w:pPr>
        <w:pStyle w:val="ListParagraph"/>
        <w:numPr>
          <w:ilvl w:val="0"/>
          <w:numId w:val="16"/>
        </w:numPr>
      </w:pPr>
      <w:r w:rsidRPr="00B64CDC">
        <w:lastRenderedPageBreak/>
        <w:t xml:space="preserve">A </w:t>
      </w:r>
      <w:r w:rsidRPr="00B64CDC">
        <w:rPr>
          <w:b/>
          <w:bCs/>
        </w:rPr>
        <w:t>Missed Term Work Form</w:t>
      </w:r>
      <w:r w:rsidRPr="00B64CDC">
        <w:t xml:space="preserve"> </w:t>
      </w:r>
      <w:r w:rsidR="00C05D6B" w:rsidRPr="00B64CDC">
        <w:t xml:space="preserve">and </w:t>
      </w:r>
      <w:r w:rsidR="00C05D6B" w:rsidRPr="00B64CDC">
        <w:rPr>
          <w:b/>
          <w:bCs/>
        </w:rPr>
        <w:t>Student Health Certificate</w:t>
      </w:r>
      <w:r w:rsidR="00C05D6B" w:rsidRPr="00B64CDC">
        <w:t xml:space="preserve"> </w:t>
      </w:r>
      <w:r w:rsidRPr="00B64CDC">
        <w:t xml:space="preserve">will have to be </w:t>
      </w:r>
      <w:r w:rsidR="005E4752" w:rsidRPr="00B64CDC">
        <w:t>completed</w:t>
      </w:r>
      <w:r w:rsidRPr="00B64CDC">
        <w:t xml:space="preserve"> by the </w:t>
      </w:r>
      <w:r w:rsidR="00AE1D78" w:rsidRPr="00B64CDC">
        <w:t>student and returned to the program administrator via email</w:t>
      </w:r>
      <w:r w:rsidRPr="00B64CDC">
        <w:t xml:space="preserve"> within 5 days </w:t>
      </w:r>
      <w:r w:rsidR="00AE1D78" w:rsidRPr="00B64CDC">
        <w:t>of missing the work.</w:t>
      </w:r>
      <w:r w:rsidR="005A2731" w:rsidRPr="00B64CDC">
        <w:t xml:space="preserve">  These forms are available in Teams &gt; eHealth Students-Current &gt; General Tab &gt; Missed Work Forms.</w:t>
      </w:r>
    </w:p>
    <w:p w14:paraId="7FBF39C5" w14:textId="7610DB4C" w:rsidR="005826D5" w:rsidRPr="00B64CDC" w:rsidRDefault="005826D5" w:rsidP="002C614A">
      <w:pPr>
        <w:pStyle w:val="ListParagraph"/>
        <w:numPr>
          <w:ilvl w:val="0"/>
          <w:numId w:val="16"/>
        </w:numPr>
      </w:pPr>
      <w:r w:rsidRPr="00B64CDC">
        <w:t>All petitions must be accompanied by supporting documentation</w:t>
      </w:r>
      <w:r w:rsidR="00A6306F" w:rsidRPr="00B64CDC">
        <w:t>.</w:t>
      </w:r>
    </w:p>
    <w:p w14:paraId="7148AC99" w14:textId="1E319086" w:rsidR="0052552C" w:rsidRPr="00AE1D78" w:rsidRDefault="0052552C" w:rsidP="002C614A">
      <w:pPr>
        <w:pStyle w:val="ListParagraph"/>
        <w:numPr>
          <w:ilvl w:val="0"/>
          <w:numId w:val="16"/>
        </w:numPr>
        <w:rPr>
          <w:color w:val="FF0000"/>
        </w:rPr>
      </w:pPr>
      <w:r w:rsidRPr="00B64CDC">
        <w:t xml:space="preserve">Questions about the missed work and documentation should be directed to the Program Administrator </w:t>
      </w:r>
      <w:r>
        <w:rPr>
          <w:color w:val="FF0000"/>
        </w:rPr>
        <w:t>(</w:t>
      </w:r>
      <w:hyperlink r:id="rId76" w:history="1">
        <w:r w:rsidR="00DD3474" w:rsidRPr="004319E0">
          <w:rPr>
            <w:rStyle w:val="Hyperlink"/>
          </w:rPr>
          <w:t>ehealth@mcmaster.ca</w:t>
        </w:r>
      </w:hyperlink>
      <w:r>
        <w:rPr>
          <w:color w:val="FF0000"/>
        </w:rPr>
        <w:t xml:space="preserve">) </w:t>
      </w:r>
    </w:p>
    <w:p w14:paraId="0427A1E6" w14:textId="3D069871" w:rsidR="007804EB" w:rsidRDefault="007804EB" w:rsidP="004539A4">
      <w:pPr>
        <w:pStyle w:val="Heading2"/>
      </w:pPr>
      <w:bookmarkStart w:id="63" w:name="_Toc112681658"/>
      <w:bookmarkStart w:id="64" w:name="_Toc144475024"/>
      <w:r>
        <w:t>Leaves of Absence</w:t>
      </w:r>
      <w:bookmarkEnd w:id="63"/>
      <w:bookmarkEnd w:id="64"/>
    </w:p>
    <w:p w14:paraId="65887F17" w14:textId="77777777" w:rsidR="00207076" w:rsidRDefault="007804EB" w:rsidP="00207076">
      <w:pPr>
        <w:pStyle w:val="BodyText"/>
        <w:numPr>
          <w:ilvl w:val="0"/>
          <w:numId w:val="20"/>
        </w:numPr>
      </w:pPr>
      <w:r>
        <w:t>Students</w:t>
      </w:r>
      <w:r>
        <w:rPr>
          <w:spacing w:val="-4"/>
        </w:rPr>
        <w:t xml:space="preserve"> </w:t>
      </w:r>
      <w:r>
        <w:t>are</w:t>
      </w:r>
      <w:r>
        <w:rPr>
          <w:spacing w:val="-3"/>
        </w:rPr>
        <w:t xml:space="preserve"> permitted </w:t>
      </w:r>
      <w:r>
        <w:t>to</w:t>
      </w:r>
      <w:r>
        <w:rPr>
          <w:spacing w:val="-5"/>
        </w:rPr>
        <w:t xml:space="preserve"> </w:t>
      </w:r>
      <w:r>
        <w:t>take</w:t>
      </w:r>
      <w:r>
        <w:rPr>
          <w:spacing w:val="-4"/>
        </w:rPr>
        <w:t xml:space="preserve"> </w:t>
      </w:r>
      <w:r>
        <w:t>leaves</w:t>
      </w:r>
      <w:r>
        <w:rPr>
          <w:spacing w:val="-3"/>
        </w:rPr>
        <w:t xml:space="preserve"> </w:t>
      </w:r>
      <w:r>
        <w:t>of</w:t>
      </w:r>
      <w:r>
        <w:rPr>
          <w:spacing w:val="-4"/>
        </w:rPr>
        <w:t xml:space="preserve"> </w:t>
      </w:r>
      <w:r>
        <w:t>absence</w:t>
      </w:r>
      <w:r>
        <w:rPr>
          <w:spacing w:val="-4"/>
        </w:rPr>
        <w:t xml:space="preserve"> </w:t>
      </w:r>
      <w:r>
        <w:t>for</w:t>
      </w:r>
      <w:r>
        <w:rPr>
          <w:spacing w:val="-3"/>
        </w:rPr>
        <w:t xml:space="preserve"> </w:t>
      </w:r>
      <w:r>
        <w:t>various</w:t>
      </w:r>
      <w:r>
        <w:rPr>
          <w:spacing w:val="-4"/>
        </w:rPr>
        <w:t xml:space="preserve"> </w:t>
      </w:r>
      <w:r>
        <w:t>reasons</w:t>
      </w:r>
      <w:r>
        <w:rPr>
          <w:spacing w:val="-2"/>
        </w:rPr>
        <w:t xml:space="preserve"> </w:t>
      </w:r>
      <w:r>
        <w:t>after</w:t>
      </w:r>
      <w:r>
        <w:rPr>
          <w:spacing w:val="-4"/>
        </w:rPr>
        <w:t xml:space="preserve"> one</w:t>
      </w:r>
      <w:r>
        <w:rPr>
          <w:spacing w:val="-5"/>
        </w:rPr>
        <w:t xml:space="preserve"> </w:t>
      </w:r>
      <w:r>
        <w:t>year</w:t>
      </w:r>
      <w:r>
        <w:rPr>
          <w:spacing w:val="-4"/>
        </w:rPr>
        <w:t xml:space="preserve"> </w:t>
      </w:r>
      <w:r>
        <w:t>in</w:t>
      </w:r>
      <w:r>
        <w:rPr>
          <w:spacing w:val="-5"/>
        </w:rPr>
        <w:t xml:space="preserve"> </w:t>
      </w:r>
      <w:r>
        <w:t>the</w:t>
      </w:r>
      <w:r>
        <w:rPr>
          <w:spacing w:val="-3"/>
        </w:rPr>
        <w:t xml:space="preserve"> </w:t>
      </w:r>
      <w:r>
        <w:t>program,</w:t>
      </w:r>
      <w:r>
        <w:rPr>
          <w:spacing w:val="-2"/>
        </w:rPr>
        <w:t xml:space="preserve"> </w:t>
      </w:r>
      <w:r>
        <w:t>unless</w:t>
      </w:r>
      <w:r>
        <w:rPr>
          <w:spacing w:val="-3"/>
        </w:rPr>
        <w:t xml:space="preserve"> </w:t>
      </w:r>
      <w:r>
        <w:t>for medical reasons. While on leave the student has no obligations with respect to classes and tuition for specified</w:t>
      </w:r>
      <w:r>
        <w:rPr>
          <w:spacing w:val="-15"/>
        </w:rPr>
        <w:t xml:space="preserve"> </w:t>
      </w:r>
      <w:r>
        <w:t>periods</w:t>
      </w:r>
      <w:r>
        <w:rPr>
          <w:spacing w:val="-14"/>
        </w:rPr>
        <w:t xml:space="preserve"> </w:t>
      </w:r>
      <w:r>
        <w:t>of</w:t>
      </w:r>
      <w:r>
        <w:rPr>
          <w:spacing w:val="-13"/>
        </w:rPr>
        <w:t xml:space="preserve"> </w:t>
      </w:r>
      <w:r>
        <w:t>time</w:t>
      </w:r>
      <w:r>
        <w:rPr>
          <w:spacing w:val="-13"/>
        </w:rPr>
        <w:t xml:space="preserve"> </w:t>
      </w:r>
      <w:r>
        <w:t>based</w:t>
      </w:r>
      <w:r>
        <w:rPr>
          <w:spacing w:val="-14"/>
        </w:rPr>
        <w:t xml:space="preserve"> </w:t>
      </w:r>
      <w:r>
        <w:t>on</w:t>
      </w:r>
      <w:r>
        <w:rPr>
          <w:spacing w:val="-15"/>
        </w:rPr>
        <w:t xml:space="preserve"> </w:t>
      </w:r>
      <w:r>
        <w:t>personal</w:t>
      </w:r>
      <w:r>
        <w:rPr>
          <w:spacing w:val="-12"/>
        </w:rPr>
        <w:t xml:space="preserve"> </w:t>
      </w:r>
      <w:r>
        <w:t>situations</w:t>
      </w:r>
      <w:r>
        <w:rPr>
          <w:spacing w:val="-13"/>
        </w:rPr>
        <w:t xml:space="preserve"> </w:t>
      </w:r>
      <w:r>
        <w:t>but</w:t>
      </w:r>
      <w:r>
        <w:rPr>
          <w:spacing w:val="-16"/>
        </w:rPr>
        <w:t xml:space="preserve"> </w:t>
      </w:r>
      <w:r>
        <w:t>also</w:t>
      </w:r>
      <w:r>
        <w:rPr>
          <w:spacing w:val="-14"/>
        </w:rPr>
        <w:t xml:space="preserve"> </w:t>
      </w:r>
      <w:r>
        <w:t>may</w:t>
      </w:r>
      <w:r>
        <w:rPr>
          <w:spacing w:val="-13"/>
        </w:rPr>
        <w:t xml:space="preserve"> </w:t>
      </w:r>
      <w:r>
        <w:t>not</w:t>
      </w:r>
      <w:r>
        <w:rPr>
          <w:spacing w:val="-16"/>
        </w:rPr>
        <w:t xml:space="preserve"> </w:t>
      </w:r>
      <w:r>
        <w:t>use</w:t>
      </w:r>
      <w:r>
        <w:rPr>
          <w:spacing w:val="-12"/>
        </w:rPr>
        <w:t xml:space="preserve"> </w:t>
      </w:r>
      <w:r>
        <w:t>university</w:t>
      </w:r>
      <w:r>
        <w:rPr>
          <w:spacing w:val="-13"/>
        </w:rPr>
        <w:t xml:space="preserve"> </w:t>
      </w:r>
      <w:r>
        <w:t xml:space="preserve">resources or engage with faculty members during that period. </w:t>
      </w:r>
    </w:p>
    <w:p w14:paraId="7F7AA601" w14:textId="59AFA9B6" w:rsidR="007804EB" w:rsidRDefault="007804EB" w:rsidP="00207076">
      <w:pPr>
        <w:pStyle w:val="BodyText"/>
        <w:numPr>
          <w:ilvl w:val="0"/>
          <w:numId w:val="20"/>
        </w:numPr>
      </w:pPr>
      <w:r>
        <w:t>Situations meriting a leave can be health issues, parental</w:t>
      </w:r>
      <w:r>
        <w:rPr>
          <w:spacing w:val="-10"/>
        </w:rPr>
        <w:t xml:space="preserve"> </w:t>
      </w:r>
      <w:r>
        <w:t>leaves,</w:t>
      </w:r>
      <w:r>
        <w:rPr>
          <w:spacing w:val="-8"/>
        </w:rPr>
        <w:t xml:space="preserve"> </w:t>
      </w:r>
      <w:r>
        <w:t>and</w:t>
      </w:r>
      <w:r>
        <w:rPr>
          <w:spacing w:val="-12"/>
        </w:rPr>
        <w:t xml:space="preserve"> </w:t>
      </w:r>
      <w:r>
        <w:t>certain</w:t>
      </w:r>
      <w:r>
        <w:rPr>
          <w:spacing w:val="-7"/>
        </w:rPr>
        <w:t xml:space="preserve"> </w:t>
      </w:r>
      <w:r>
        <w:t>other</w:t>
      </w:r>
      <w:r>
        <w:rPr>
          <w:spacing w:val="-6"/>
        </w:rPr>
        <w:t xml:space="preserve"> </w:t>
      </w:r>
      <w:r>
        <w:t>issues.</w:t>
      </w:r>
      <w:r>
        <w:rPr>
          <w:spacing w:val="-10"/>
        </w:rPr>
        <w:t xml:space="preserve"> </w:t>
      </w:r>
      <w:r w:rsidR="00562EDC">
        <w:rPr>
          <w:spacing w:val="-10"/>
        </w:rPr>
        <w:t xml:space="preserve"> Ideally, the student will apply for </w:t>
      </w:r>
      <w:proofErr w:type="gramStart"/>
      <w:r w:rsidR="00562EDC">
        <w:rPr>
          <w:spacing w:val="-10"/>
        </w:rPr>
        <w:t>the</w:t>
      </w:r>
      <w:proofErr w:type="gramEnd"/>
      <w:r w:rsidR="00562EDC">
        <w:rPr>
          <w:spacing w:val="-10"/>
        </w:rPr>
        <w:t xml:space="preserve"> leave of absence before the start of the leave.  All leave requests must be approved by the Program Director and the Associate Dean.  Contact the Program Administrator for details and the required form.  D</w:t>
      </w:r>
      <w:r>
        <w:t>etailed information is available in the Graduate Calendar, Section 2.5.7</w:t>
      </w:r>
    </w:p>
    <w:p w14:paraId="687BEDB7" w14:textId="7BB1CAC3" w:rsidR="00B6015F" w:rsidRPr="00562EDC" w:rsidRDefault="00E2034D" w:rsidP="00562EDC">
      <w:pPr>
        <w:pStyle w:val="Heading2"/>
      </w:pPr>
      <w:bookmarkStart w:id="65" w:name="_Toc144475025"/>
      <w:r w:rsidRPr="00562EDC">
        <w:t xml:space="preserve">Academic </w:t>
      </w:r>
      <w:r w:rsidR="00B6015F" w:rsidRPr="00562EDC">
        <w:t>Plan</w:t>
      </w:r>
      <w:r w:rsidR="00E77D89" w:rsidRPr="00562EDC">
        <w:t xml:space="preserve"> and</w:t>
      </w:r>
      <w:r w:rsidR="00B6015F" w:rsidRPr="00562EDC">
        <w:t xml:space="preserve"> Status </w:t>
      </w:r>
      <w:r w:rsidR="00E77D89" w:rsidRPr="00562EDC">
        <w:t>Changes</w:t>
      </w:r>
      <w:bookmarkEnd w:id="65"/>
    </w:p>
    <w:p w14:paraId="56F8CE5C" w14:textId="7A2C8315" w:rsidR="00B6015F" w:rsidRPr="00B64CDC" w:rsidRDefault="001345EF" w:rsidP="00B6015F">
      <w:r w:rsidRPr="00B64CDC">
        <w:t xml:space="preserve">If you wish to change your program/plan status you must first notify the eHealth program administrator by emailing </w:t>
      </w:r>
      <w:hyperlink r:id="rId77" w:history="1">
        <w:r w:rsidRPr="00B64CDC">
          <w:rPr>
            <w:rStyle w:val="Hyperlink"/>
            <w:color w:val="auto"/>
          </w:rPr>
          <w:t>ehealth@mcmaster.ca</w:t>
        </w:r>
      </w:hyperlink>
      <w:r w:rsidRPr="00B64CDC">
        <w:t xml:space="preserve"> </w:t>
      </w:r>
    </w:p>
    <w:p w14:paraId="49422AEB" w14:textId="066EA041" w:rsidR="00D71C8B" w:rsidRPr="00FE4D6A" w:rsidRDefault="00D71C8B" w:rsidP="00FE4D6A">
      <w:pPr>
        <w:pStyle w:val="Heading1"/>
        <w:rPr>
          <w:rFonts w:eastAsia="Cambria"/>
          <w:lang w:bidi="en-US"/>
        </w:rPr>
      </w:pPr>
      <w:bookmarkStart w:id="66" w:name="_Toc112681634"/>
      <w:bookmarkStart w:id="67" w:name="_Toc144475026"/>
      <w:r w:rsidRPr="00D71C8B">
        <w:rPr>
          <w:rFonts w:eastAsia="Cambria"/>
          <w:lang w:bidi="en-US"/>
        </w:rPr>
        <w:t>Faculty Advisors (Leads) and Supervisors</w:t>
      </w:r>
      <w:bookmarkEnd w:id="66"/>
      <w:bookmarkEnd w:id="67"/>
    </w:p>
    <w:p w14:paraId="59A3AE74" w14:textId="77777777" w:rsidR="00D71C8B" w:rsidRPr="00D71C8B" w:rsidRDefault="00D71C8B" w:rsidP="00D71C8B">
      <w:pPr>
        <w:widowControl w:val="0"/>
        <w:autoSpaceDE w:val="0"/>
        <w:autoSpaceDN w:val="0"/>
        <w:spacing w:after="0" w:line="240" w:lineRule="auto"/>
        <w:ind w:left="400"/>
        <w:rPr>
          <w:rFonts w:ascii="Calibri" w:eastAsia="Calibri" w:hAnsi="Calibri" w:cs="Calibri"/>
          <w:sz w:val="22"/>
          <w:szCs w:val="22"/>
          <w:lang w:bidi="en-US"/>
        </w:rPr>
      </w:pPr>
    </w:p>
    <w:p w14:paraId="77687D71" w14:textId="77777777" w:rsidR="00D71C8B" w:rsidRPr="00D71C8B" w:rsidRDefault="00D71C8B" w:rsidP="00D71C8B">
      <w:pPr>
        <w:widowControl w:val="0"/>
        <w:autoSpaceDE w:val="0"/>
        <w:autoSpaceDN w:val="0"/>
        <w:spacing w:after="0" w:line="240" w:lineRule="auto"/>
        <w:rPr>
          <w:rFonts w:ascii="Calibri" w:eastAsia="Calibri" w:hAnsi="Calibri" w:cs="Calibri"/>
          <w:sz w:val="22"/>
          <w:szCs w:val="22"/>
          <w:lang w:bidi="en-US"/>
        </w:rPr>
      </w:pPr>
      <w:r w:rsidRPr="00D71C8B">
        <w:rPr>
          <w:rFonts w:ascii="Calibri" w:eastAsia="Calibri" w:hAnsi="Calibri" w:cs="Calibri"/>
          <w:sz w:val="22"/>
          <w:szCs w:val="22"/>
          <w:lang w:bidi="en-US"/>
        </w:rPr>
        <w:t>Each student is assigned a faculty advisor on admission to the program. The faculty advisor works with the student to ensure that the student is established in the program.</w:t>
      </w:r>
      <w:r w:rsidRPr="00D71C8B">
        <w:rPr>
          <w:rFonts w:ascii="Calibri" w:eastAsia="Calibri" w:hAnsi="Calibri" w:cs="Calibri"/>
          <w:spacing w:val="-6"/>
          <w:sz w:val="22"/>
          <w:szCs w:val="22"/>
          <w:lang w:bidi="en-US"/>
        </w:rPr>
        <w:t xml:space="preserve"> </w:t>
      </w:r>
      <w:r w:rsidRPr="00D71C8B">
        <w:rPr>
          <w:rFonts w:ascii="Calibri" w:eastAsia="Calibri" w:hAnsi="Calibri" w:cs="Calibri"/>
          <w:sz w:val="22"/>
          <w:szCs w:val="22"/>
          <w:lang w:bidi="en-US"/>
        </w:rPr>
        <w:t>The</w:t>
      </w:r>
      <w:r w:rsidRPr="00D71C8B">
        <w:rPr>
          <w:rFonts w:ascii="Calibri" w:eastAsia="Calibri" w:hAnsi="Calibri" w:cs="Calibri"/>
          <w:spacing w:val="-2"/>
          <w:sz w:val="22"/>
          <w:szCs w:val="22"/>
          <w:lang w:bidi="en-US"/>
        </w:rPr>
        <w:t xml:space="preserve"> </w:t>
      </w:r>
      <w:r w:rsidRPr="00D71C8B">
        <w:rPr>
          <w:rFonts w:ascii="Calibri" w:eastAsia="Calibri" w:hAnsi="Calibri" w:cs="Calibri"/>
          <w:sz w:val="22"/>
          <w:szCs w:val="22"/>
          <w:lang w:bidi="en-US"/>
        </w:rPr>
        <w:t>advisor</w:t>
      </w:r>
      <w:r w:rsidRPr="00D71C8B">
        <w:rPr>
          <w:rFonts w:ascii="Calibri" w:eastAsia="Calibri" w:hAnsi="Calibri" w:cs="Calibri"/>
          <w:spacing w:val="-7"/>
          <w:sz w:val="22"/>
          <w:szCs w:val="22"/>
          <w:lang w:bidi="en-US"/>
        </w:rPr>
        <w:t xml:space="preserve"> </w:t>
      </w:r>
      <w:r w:rsidRPr="00D71C8B">
        <w:rPr>
          <w:rFonts w:ascii="Calibri" w:eastAsia="Calibri" w:hAnsi="Calibri" w:cs="Calibri"/>
          <w:sz w:val="22"/>
          <w:szCs w:val="22"/>
          <w:lang w:bidi="en-US"/>
        </w:rPr>
        <w:t>normally</w:t>
      </w:r>
      <w:r w:rsidRPr="00D71C8B">
        <w:rPr>
          <w:rFonts w:ascii="Calibri" w:eastAsia="Calibri" w:hAnsi="Calibri" w:cs="Calibri"/>
          <w:spacing w:val="-8"/>
          <w:sz w:val="22"/>
          <w:szCs w:val="22"/>
          <w:lang w:bidi="en-US"/>
        </w:rPr>
        <w:t xml:space="preserve"> </w:t>
      </w:r>
      <w:r w:rsidRPr="00D71C8B">
        <w:rPr>
          <w:rFonts w:ascii="Calibri" w:eastAsia="Calibri" w:hAnsi="Calibri" w:cs="Calibri"/>
          <w:sz w:val="22"/>
          <w:szCs w:val="22"/>
          <w:lang w:bidi="en-US"/>
        </w:rPr>
        <w:t>interacts</w:t>
      </w:r>
      <w:r w:rsidRPr="00D71C8B">
        <w:rPr>
          <w:rFonts w:ascii="Calibri" w:eastAsia="Calibri" w:hAnsi="Calibri" w:cs="Calibri"/>
          <w:spacing w:val="-7"/>
          <w:sz w:val="22"/>
          <w:szCs w:val="22"/>
          <w:lang w:bidi="en-US"/>
        </w:rPr>
        <w:t xml:space="preserve"> </w:t>
      </w:r>
      <w:r w:rsidRPr="00D71C8B">
        <w:rPr>
          <w:rFonts w:ascii="Calibri" w:eastAsia="Calibri" w:hAnsi="Calibri" w:cs="Calibri"/>
          <w:sz w:val="22"/>
          <w:szCs w:val="22"/>
          <w:lang w:bidi="en-US"/>
        </w:rPr>
        <w:t>with</w:t>
      </w:r>
      <w:r w:rsidRPr="00D71C8B">
        <w:rPr>
          <w:rFonts w:ascii="Calibri" w:eastAsia="Calibri" w:hAnsi="Calibri" w:cs="Calibri"/>
          <w:spacing w:val="-9"/>
          <w:sz w:val="22"/>
          <w:szCs w:val="22"/>
          <w:lang w:bidi="en-US"/>
        </w:rPr>
        <w:t xml:space="preserve"> </w:t>
      </w:r>
      <w:r w:rsidRPr="00D71C8B">
        <w:rPr>
          <w:rFonts w:ascii="Calibri" w:eastAsia="Calibri" w:hAnsi="Calibri" w:cs="Calibri"/>
          <w:sz w:val="22"/>
          <w:szCs w:val="22"/>
          <w:lang w:bidi="en-US"/>
        </w:rPr>
        <w:t>the</w:t>
      </w:r>
      <w:r w:rsidRPr="00D71C8B">
        <w:rPr>
          <w:rFonts w:ascii="Calibri" w:eastAsia="Calibri" w:hAnsi="Calibri" w:cs="Calibri"/>
          <w:spacing w:val="-6"/>
          <w:sz w:val="22"/>
          <w:szCs w:val="22"/>
          <w:lang w:bidi="en-US"/>
        </w:rPr>
        <w:t xml:space="preserve"> </w:t>
      </w:r>
      <w:r w:rsidRPr="00D71C8B">
        <w:rPr>
          <w:rFonts w:ascii="Calibri" w:eastAsia="Calibri" w:hAnsi="Calibri" w:cs="Calibri"/>
          <w:sz w:val="22"/>
          <w:szCs w:val="22"/>
          <w:lang w:bidi="en-US"/>
        </w:rPr>
        <w:t>student</w:t>
      </w:r>
      <w:r w:rsidRPr="00D71C8B">
        <w:rPr>
          <w:rFonts w:ascii="Calibri" w:eastAsia="Calibri" w:hAnsi="Calibri" w:cs="Calibri"/>
          <w:spacing w:val="-4"/>
          <w:sz w:val="22"/>
          <w:szCs w:val="22"/>
          <w:lang w:bidi="en-US"/>
        </w:rPr>
        <w:t xml:space="preserve"> </w:t>
      </w:r>
      <w:r w:rsidRPr="00D71C8B">
        <w:rPr>
          <w:rFonts w:ascii="Calibri" w:eastAsia="Calibri" w:hAnsi="Calibri" w:cs="Calibri"/>
          <w:sz w:val="22"/>
          <w:szCs w:val="22"/>
          <w:lang w:bidi="en-US"/>
        </w:rPr>
        <w:t>to discuss program progress, course choices, and guidance regarding the scholarly paper (for course-based students; see below).</w:t>
      </w:r>
    </w:p>
    <w:p w14:paraId="7EA14811" w14:textId="77777777" w:rsidR="00D71C8B" w:rsidRPr="00D71C8B" w:rsidRDefault="00D71C8B" w:rsidP="00D71C8B">
      <w:pPr>
        <w:widowControl w:val="0"/>
        <w:autoSpaceDE w:val="0"/>
        <w:autoSpaceDN w:val="0"/>
        <w:spacing w:after="0" w:line="240" w:lineRule="auto"/>
        <w:rPr>
          <w:rFonts w:ascii="Calibri" w:eastAsia="Calibri" w:hAnsi="Calibri" w:cs="Calibri"/>
          <w:sz w:val="22"/>
          <w:szCs w:val="22"/>
          <w:lang w:bidi="en-US"/>
        </w:rPr>
      </w:pPr>
    </w:p>
    <w:p w14:paraId="0C56A34C" w14:textId="77777777" w:rsidR="00D71C8B" w:rsidRPr="00D71C8B" w:rsidRDefault="00D71C8B" w:rsidP="00D71C8B">
      <w:pPr>
        <w:widowControl w:val="0"/>
        <w:autoSpaceDE w:val="0"/>
        <w:autoSpaceDN w:val="0"/>
        <w:spacing w:after="0" w:line="240" w:lineRule="auto"/>
        <w:rPr>
          <w:rFonts w:ascii="Calibri" w:eastAsia="Calibri" w:hAnsi="Calibri" w:cs="Calibri"/>
          <w:sz w:val="22"/>
          <w:szCs w:val="22"/>
          <w:lang w:bidi="en-US"/>
        </w:rPr>
      </w:pPr>
      <w:r w:rsidRPr="00D71C8B">
        <w:rPr>
          <w:rFonts w:ascii="Calibri" w:eastAsia="Calibri" w:hAnsi="Calibri" w:cs="Calibri"/>
          <w:sz w:val="22"/>
          <w:szCs w:val="22"/>
          <w:lang w:bidi="en-US"/>
        </w:rPr>
        <w:t xml:space="preserve">All students will be assigned a faculty advisor while in the eHealth MSc program.  The program administrator will email each student with the name and contact information for their assigned faculty advisor.  The nature of academic supervision for each student depends on the program option selected. </w:t>
      </w:r>
    </w:p>
    <w:p w14:paraId="72C35C78" w14:textId="77777777" w:rsidR="00D71C8B" w:rsidRPr="00D71C8B" w:rsidRDefault="00D71C8B" w:rsidP="00D71C8B">
      <w:pPr>
        <w:widowControl w:val="0"/>
        <w:autoSpaceDE w:val="0"/>
        <w:autoSpaceDN w:val="0"/>
        <w:spacing w:after="0" w:line="240" w:lineRule="auto"/>
        <w:rPr>
          <w:rFonts w:ascii="Calibri" w:eastAsia="Calibri" w:hAnsi="Calibri" w:cs="Calibri"/>
          <w:sz w:val="22"/>
          <w:szCs w:val="22"/>
          <w:lang w:bidi="en-US"/>
        </w:rPr>
      </w:pPr>
      <w:r w:rsidRPr="00D71C8B">
        <w:rPr>
          <w:rFonts w:ascii="Calibri" w:eastAsia="Calibri" w:hAnsi="Calibri" w:cs="Calibri"/>
          <w:sz w:val="22"/>
          <w:szCs w:val="22"/>
          <w:lang w:bidi="en-US"/>
        </w:rPr>
        <w:t xml:space="preserve"> </w:t>
      </w:r>
    </w:p>
    <w:p w14:paraId="4BBF5AD5" w14:textId="77777777" w:rsidR="00D71C8B" w:rsidRPr="00D71C8B" w:rsidRDefault="00D71C8B" w:rsidP="00D71C8B">
      <w:pPr>
        <w:widowControl w:val="0"/>
        <w:numPr>
          <w:ilvl w:val="0"/>
          <w:numId w:val="32"/>
        </w:numPr>
        <w:autoSpaceDE w:val="0"/>
        <w:autoSpaceDN w:val="0"/>
        <w:spacing w:after="0" w:line="240" w:lineRule="auto"/>
        <w:rPr>
          <w:rFonts w:ascii="Calibri" w:eastAsia="Calibri" w:hAnsi="Calibri" w:cs="Calibri"/>
          <w:sz w:val="22"/>
          <w:szCs w:val="22"/>
          <w:lang w:bidi="en-US"/>
        </w:rPr>
      </w:pPr>
      <w:r w:rsidRPr="00D71C8B">
        <w:rPr>
          <w:rFonts w:ascii="Calibri" w:eastAsia="Calibri" w:hAnsi="Calibri" w:cs="Calibri"/>
          <w:b/>
          <w:bCs/>
          <w:color w:val="7A003C"/>
          <w:sz w:val="22"/>
          <w:szCs w:val="22"/>
          <w:lang w:bidi="en-US"/>
        </w:rPr>
        <w:t>Thesis stream</w:t>
      </w:r>
      <w:r w:rsidRPr="00D71C8B">
        <w:rPr>
          <w:rFonts w:ascii="Calibri" w:eastAsia="Calibri" w:hAnsi="Calibri" w:cs="Calibri"/>
          <w:color w:val="7A003C"/>
          <w:sz w:val="22"/>
          <w:szCs w:val="22"/>
          <w:lang w:bidi="en-US"/>
        </w:rPr>
        <w:t xml:space="preserve">:  </w:t>
      </w:r>
      <w:r w:rsidRPr="00D71C8B">
        <w:rPr>
          <w:rFonts w:ascii="Calibri" w:eastAsia="Calibri" w:hAnsi="Calibri" w:cs="Calibri"/>
          <w:sz w:val="22"/>
          <w:szCs w:val="22"/>
          <w:lang w:bidi="en-US"/>
        </w:rPr>
        <w:t xml:space="preserve">students are expected to seek out a thesis supervisor based upon their interests with guidance from their faculty advisor.  If a thesis supervisor is not found by the student, then the faculty advisor may choose to take on this additional role with the student.  The search for a thesis supervisor should take place during the first term in the program, if not before.  </w:t>
      </w:r>
    </w:p>
    <w:p w14:paraId="070C854F" w14:textId="77777777" w:rsidR="00D71C8B" w:rsidRPr="00D71C8B" w:rsidRDefault="00D71C8B" w:rsidP="00D71C8B">
      <w:pPr>
        <w:widowControl w:val="0"/>
        <w:autoSpaceDE w:val="0"/>
        <w:autoSpaceDN w:val="0"/>
        <w:spacing w:after="0" w:line="240" w:lineRule="auto"/>
        <w:ind w:left="720"/>
        <w:rPr>
          <w:rFonts w:ascii="Calibri" w:eastAsia="Calibri" w:hAnsi="Calibri" w:cs="Calibri"/>
          <w:sz w:val="22"/>
          <w:szCs w:val="22"/>
          <w:lang w:bidi="en-US"/>
        </w:rPr>
      </w:pPr>
    </w:p>
    <w:p w14:paraId="0662D8B5" w14:textId="77777777" w:rsidR="00D71C8B" w:rsidRPr="00D71C8B" w:rsidRDefault="00D71C8B" w:rsidP="00D71C8B">
      <w:pPr>
        <w:widowControl w:val="0"/>
        <w:numPr>
          <w:ilvl w:val="0"/>
          <w:numId w:val="32"/>
        </w:numPr>
        <w:autoSpaceDE w:val="0"/>
        <w:autoSpaceDN w:val="0"/>
        <w:spacing w:after="0" w:line="240" w:lineRule="auto"/>
        <w:rPr>
          <w:rFonts w:ascii="Calibri" w:eastAsia="Calibri" w:hAnsi="Calibri" w:cs="Calibri"/>
          <w:sz w:val="22"/>
          <w:szCs w:val="22"/>
          <w:lang w:bidi="en-US"/>
        </w:rPr>
      </w:pPr>
      <w:r w:rsidRPr="00D71C8B">
        <w:rPr>
          <w:rFonts w:ascii="Calibri" w:eastAsia="Calibri" w:hAnsi="Calibri" w:cs="Calibri"/>
          <w:b/>
          <w:bCs/>
          <w:color w:val="7A003C"/>
          <w:sz w:val="22"/>
          <w:szCs w:val="22"/>
          <w:lang w:bidi="en-US"/>
        </w:rPr>
        <w:t>Course-based stream</w:t>
      </w:r>
      <w:r w:rsidRPr="00D71C8B">
        <w:rPr>
          <w:rFonts w:ascii="Calibri" w:eastAsia="Calibri" w:hAnsi="Calibri" w:cs="Calibri"/>
          <w:sz w:val="22"/>
          <w:szCs w:val="22"/>
          <w:lang w:bidi="en-US"/>
        </w:rPr>
        <w:t>:  students are expected to seek out scholarly paper readers once the scholarly paper topic is being developed.  Resources will be shared with students to support the scholarly paper writing process.</w:t>
      </w:r>
    </w:p>
    <w:p w14:paraId="1920434A" w14:textId="77777777" w:rsidR="00D71C8B" w:rsidRDefault="00D71C8B" w:rsidP="00D71C8B">
      <w:pPr>
        <w:widowControl w:val="0"/>
        <w:autoSpaceDE w:val="0"/>
        <w:autoSpaceDN w:val="0"/>
        <w:spacing w:after="0" w:line="240" w:lineRule="auto"/>
        <w:rPr>
          <w:rFonts w:ascii="Calibri" w:eastAsia="Calibri" w:hAnsi="Calibri" w:cs="Calibri"/>
          <w:sz w:val="22"/>
          <w:szCs w:val="22"/>
          <w:lang w:bidi="en-US"/>
        </w:rPr>
      </w:pPr>
    </w:p>
    <w:p w14:paraId="2E2C5C4B" w14:textId="77777777" w:rsidR="00302639" w:rsidRDefault="00302639" w:rsidP="00D71C8B">
      <w:pPr>
        <w:widowControl w:val="0"/>
        <w:autoSpaceDE w:val="0"/>
        <w:autoSpaceDN w:val="0"/>
        <w:spacing w:after="0" w:line="240" w:lineRule="auto"/>
        <w:rPr>
          <w:rFonts w:ascii="Calibri" w:eastAsia="Calibri" w:hAnsi="Calibri" w:cs="Calibri"/>
          <w:sz w:val="22"/>
          <w:szCs w:val="22"/>
          <w:lang w:bidi="en-US"/>
        </w:rPr>
      </w:pPr>
    </w:p>
    <w:p w14:paraId="2A653B64" w14:textId="77777777" w:rsidR="00302639" w:rsidRPr="00D71C8B" w:rsidRDefault="00302639" w:rsidP="00D71C8B">
      <w:pPr>
        <w:widowControl w:val="0"/>
        <w:autoSpaceDE w:val="0"/>
        <w:autoSpaceDN w:val="0"/>
        <w:spacing w:after="0" w:line="240" w:lineRule="auto"/>
        <w:rPr>
          <w:rFonts w:ascii="Calibri" w:eastAsia="Calibri" w:hAnsi="Calibri" w:cs="Calibri"/>
          <w:sz w:val="22"/>
          <w:szCs w:val="22"/>
          <w:lang w:bidi="en-US"/>
        </w:rPr>
      </w:pPr>
    </w:p>
    <w:p w14:paraId="64B24EA1" w14:textId="301A9BB3" w:rsidR="00E97191" w:rsidRPr="00657182" w:rsidRDefault="00036373" w:rsidP="00036373">
      <w:pPr>
        <w:pStyle w:val="Heading1"/>
        <w:rPr>
          <w:color w:val="7A003C"/>
        </w:rPr>
      </w:pPr>
      <w:bookmarkStart w:id="68" w:name="_Toc144475027"/>
      <w:r w:rsidRPr="00657182">
        <w:rPr>
          <w:color w:val="7A003C"/>
        </w:rPr>
        <w:lastRenderedPageBreak/>
        <w:t>Financial Matters</w:t>
      </w:r>
      <w:bookmarkEnd w:id="68"/>
      <w:r w:rsidRPr="00657182">
        <w:rPr>
          <w:color w:val="7A003C"/>
        </w:rPr>
        <w:t xml:space="preserve"> </w:t>
      </w:r>
    </w:p>
    <w:p w14:paraId="07D3E3F8" w14:textId="154F8EA4" w:rsidR="00036373" w:rsidRPr="00657182" w:rsidRDefault="00764E0E" w:rsidP="00764E0E">
      <w:pPr>
        <w:pStyle w:val="Heading2"/>
        <w:rPr>
          <w:color w:val="7A003C"/>
        </w:rPr>
      </w:pPr>
      <w:bookmarkStart w:id="69" w:name="_Toc144475028"/>
      <w:r w:rsidRPr="00657182">
        <w:rPr>
          <w:color w:val="7A003C"/>
        </w:rPr>
        <w:t>SGS Scholarships and Awards</w:t>
      </w:r>
      <w:bookmarkEnd w:id="69"/>
      <w:r w:rsidRPr="00657182">
        <w:rPr>
          <w:color w:val="7A003C"/>
        </w:rPr>
        <w:t xml:space="preserve"> </w:t>
      </w:r>
    </w:p>
    <w:p w14:paraId="60F63F3D" w14:textId="40EF8E74" w:rsidR="00BE54D5" w:rsidRPr="00BE54D5" w:rsidRDefault="00BE54D5" w:rsidP="00BE54D5">
      <w:pPr>
        <w:pStyle w:val="ListParagraph"/>
        <w:numPr>
          <w:ilvl w:val="0"/>
          <w:numId w:val="30"/>
        </w:numPr>
        <w:rPr>
          <w:rFonts w:eastAsiaTheme="minorHAnsi"/>
        </w:rPr>
      </w:pPr>
      <w:r w:rsidRPr="00BD1423">
        <w:t>Information about the various scholarships is available at: </w:t>
      </w:r>
      <w:hyperlink r:id="rId78" w:history="1">
        <w:r w:rsidRPr="00BD1423">
          <w:rPr>
            <w:rStyle w:val="Hyperlink"/>
          </w:rPr>
          <w:t>https://gs.mcmaster.ca/current-students/scholarships/</w:t>
        </w:r>
      </w:hyperlink>
      <w:r w:rsidRPr="00BD1423">
        <w:t xml:space="preserve"> </w:t>
      </w:r>
    </w:p>
    <w:p w14:paraId="61E4F7B3" w14:textId="77777777" w:rsidR="00BE54D5" w:rsidRPr="00BD1423" w:rsidRDefault="00BE54D5" w:rsidP="00BE54D5">
      <w:pPr>
        <w:pStyle w:val="ListParagraph"/>
        <w:numPr>
          <w:ilvl w:val="0"/>
          <w:numId w:val="30"/>
        </w:numPr>
      </w:pPr>
      <w:r w:rsidRPr="00BD1423">
        <w:t xml:space="preserve">Students may apply to General Bursaries through </w:t>
      </w:r>
      <w:hyperlink r:id="rId79" w:anchor="tab-3" w:history="1">
        <w:r w:rsidRPr="00992403">
          <w:rPr>
            <w:rStyle w:val="Hyperlink"/>
          </w:rPr>
          <w:t>Aid and Awards</w:t>
        </w:r>
      </w:hyperlink>
      <w:r w:rsidRPr="00BD1423">
        <w:t>, and will automatically be considered for donor bursaries and donor academic grants that are offered through SGS, provided they meet the bursary- and/or academic grant-specific criteria. Applications open mid-August and close in mid-January. Refer to the video in the “How to Apply” tab.</w:t>
      </w:r>
    </w:p>
    <w:p w14:paraId="5A432B00" w14:textId="251CF831" w:rsidR="00764E0E" w:rsidRPr="00D91848" w:rsidRDefault="00764E0E" w:rsidP="001D58AD">
      <w:pPr>
        <w:pStyle w:val="Heading2"/>
        <w:rPr>
          <w:color w:val="7A003C"/>
        </w:rPr>
      </w:pPr>
      <w:bookmarkStart w:id="70" w:name="_Toc144475029"/>
      <w:r w:rsidRPr="00D91848">
        <w:rPr>
          <w:color w:val="7A003C"/>
        </w:rPr>
        <w:t>Program Specific Awards</w:t>
      </w:r>
      <w:bookmarkEnd w:id="70"/>
    </w:p>
    <w:p w14:paraId="1CC98B72" w14:textId="17329CB7" w:rsidR="009D14A2" w:rsidRPr="00D91848" w:rsidRDefault="009D14A2" w:rsidP="009D14A2">
      <w:pPr>
        <w:pStyle w:val="Heading3"/>
        <w:rPr>
          <w:color w:val="7A003C"/>
        </w:rPr>
      </w:pPr>
      <w:bookmarkStart w:id="71" w:name="_Toc144475030"/>
      <w:r w:rsidRPr="00D91848">
        <w:rPr>
          <w:color w:val="7A003C"/>
        </w:rPr>
        <w:t>Marybelle and Norm Archer eHealth Scholarships</w:t>
      </w:r>
      <w:bookmarkEnd w:id="71"/>
    </w:p>
    <w:p w14:paraId="0BB2D6D3" w14:textId="3199DAC0" w:rsidR="009D14A2" w:rsidRPr="009D14A2" w:rsidRDefault="005444B5" w:rsidP="009D14A2">
      <w:r w:rsidRPr="00BD1423">
        <w:t xml:space="preserve">The </w:t>
      </w:r>
      <w:hyperlink r:id="rId80" w:anchor="nav-internal" w:history="1">
        <w:r w:rsidRPr="00BD1423">
          <w:rPr>
            <w:rStyle w:val="Hyperlink"/>
          </w:rPr>
          <w:t>Marybelle and Norm Archer MSc eHealth Scholarship</w:t>
        </w:r>
      </w:hyperlink>
      <w:r w:rsidRPr="00BD1423">
        <w:t xml:space="preserve"> was established in 2019 by Dr. Norm Archer, Professor Emeritus, Ph.D. (Class of ’65) and Mrs. Marybelle Archer. To be awarded by the School of Graduate Studies to full-time students enrolled in the </w:t>
      </w:r>
      <w:proofErr w:type="gramStart"/>
      <w:r w:rsidRPr="00BD1423">
        <w:t>Masters of Science</w:t>
      </w:r>
      <w:proofErr w:type="gramEnd"/>
      <w:r w:rsidRPr="00BD1423">
        <w:t xml:space="preserve"> e-Health graduate degree program who, on the recommendation of the Director of the e-Health program, demonstrates a high degree of academic commitment, excellence and integrity.  Two-$1000 awards are available to second year eHealth MSc students.  Winners are selected by the eHealth Executive and the awards are presented at the annual Fall program picnic.</w:t>
      </w:r>
    </w:p>
    <w:p w14:paraId="2E867F13" w14:textId="253B840D" w:rsidR="009D14A2" w:rsidRPr="009D14A2" w:rsidRDefault="008E21FB" w:rsidP="009D14A2">
      <w:pPr>
        <w:pStyle w:val="Heading3"/>
      </w:pPr>
      <w:bookmarkStart w:id="72" w:name="_Toc144475031"/>
      <w:r>
        <w:t>Faculty of Health Sciences Graduate Plenary</w:t>
      </w:r>
      <w:bookmarkEnd w:id="72"/>
    </w:p>
    <w:p w14:paraId="18594021" w14:textId="77777777" w:rsidR="004B66FC" w:rsidRPr="00BD1423" w:rsidRDefault="004B66FC" w:rsidP="004B66FC">
      <w:r w:rsidRPr="00BD1423">
        <w:t xml:space="preserve">eHealth students are eligible for awards sponsored by the </w:t>
      </w:r>
      <w:hyperlink r:id="rId81" w:history="1">
        <w:r w:rsidRPr="00BD1423">
          <w:rPr>
            <w:rStyle w:val="Hyperlink"/>
          </w:rPr>
          <w:t>Faculty of Health Sciences Graduate Plenary</w:t>
        </w:r>
      </w:hyperlink>
      <w:r w:rsidRPr="00BD1423">
        <w:t xml:space="preserve">.  </w:t>
      </w:r>
    </w:p>
    <w:p w14:paraId="51CBD2BA" w14:textId="77777777" w:rsidR="004B66FC" w:rsidRPr="004B66FC" w:rsidRDefault="004B66FC" w:rsidP="004B66FC">
      <w:pPr>
        <w:pStyle w:val="ListParagraph"/>
        <w:widowControl w:val="0"/>
        <w:numPr>
          <w:ilvl w:val="0"/>
          <w:numId w:val="31"/>
        </w:numPr>
        <w:autoSpaceDE w:val="0"/>
        <w:autoSpaceDN w:val="0"/>
        <w:spacing w:after="0" w:line="240" w:lineRule="auto"/>
        <w:ind w:left="720"/>
        <w:contextualSpacing w:val="0"/>
        <w:rPr>
          <w:b/>
          <w:bCs/>
        </w:rPr>
      </w:pPr>
      <w:r w:rsidRPr="004B66FC">
        <w:rPr>
          <w:b/>
          <w:bCs/>
        </w:rPr>
        <w:t>Faculty of Health Sciences Graduate Programs Outstanding Achievement Award</w:t>
      </w:r>
    </w:p>
    <w:p w14:paraId="69693708" w14:textId="3FE9842C" w:rsidR="004B66FC" w:rsidRPr="00BD1423" w:rsidRDefault="004B66FC" w:rsidP="004B66FC">
      <w:pPr>
        <w:ind w:left="720"/>
      </w:pPr>
      <w:r w:rsidRPr="00BD1423">
        <w:t xml:space="preserve">This award recognizes graduate students in a </w:t>
      </w:r>
      <w:proofErr w:type="gramStart"/>
      <w:r w:rsidRPr="00BD1423">
        <w:t>Master's</w:t>
      </w:r>
      <w:proofErr w:type="gramEnd"/>
      <w:r w:rsidRPr="00BD1423">
        <w:t xml:space="preserve"> or Doctoral program who have made outstanding achievements, as judged by their graduate program. This award may be given to no more than 5% of all students in a </w:t>
      </w:r>
      <w:proofErr w:type="gramStart"/>
      <w:r w:rsidRPr="00BD1423">
        <w:t>Master's</w:t>
      </w:r>
      <w:proofErr w:type="gramEnd"/>
      <w:r w:rsidRPr="00BD1423">
        <w:t xml:space="preserve"> or Doctoral program affiliated with the Faculty of Health Sciences. </w:t>
      </w:r>
    </w:p>
    <w:p w14:paraId="04712C9D" w14:textId="77777777" w:rsidR="004B66FC" w:rsidRPr="004B66FC" w:rsidRDefault="004B66FC" w:rsidP="004B66FC">
      <w:pPr>
        <w:pStyle w:val="ListParagraph"/>
        <w:widowControl w:val="0"/>
        <w:numPr>
          <w:ilvl w:val="0"/>
          <w:numId w:val="31"/>
        </w:numPr>
        <w:autoSpaceDE w:val="0"/>
        <w:autoSpaceDN w:val="0"/>
        <w:spacing w:after="0" w:line="240" w:lineRule="auto"/>
        <w:ind w:left="720"/>
        <w:contextualSpacing w:val="0"/>
        <w:rPr>
          <w:b/>
          <w:bCs/>
        </w:rPr>
      </w:pPr>
      <w:r w:rsidRPr="004B66FC">
        <w:rPr>
          <w:b/>
          <w:bCs/>
        </w:rPr>
        <w:t>Graduate Student Innovation and Entrepreneurship Award</w:t>
      </w:r>
    </w:p>
    <w:p w14:paraId="5881B208" w14:textId="4BC12D19" w:rsidR="00F61C08" w:rsidRPr="00E05493" w:rsidRDefault="004B66FC" w:rsidP="00E05493">
      <w:pPr>
        <w:ind w:left="720"/>
      </w:pPr>
      <w:r w:rsidRPr="00BD1423">
        <w:t xml:space="preserve">This award is for graduate students in areas of health science who have demonstrated innovation and entrepreneurship in their studies, such as making an outstanding discovery, patent, evidence-based </w:t>
      </w:r>
      <w:proofErr w:type="gramStart"/>
      <w:r w:rsidRPr="00BD1423">
        <w:t>practice</w:t>
      </w:r>
      <w:proofErr w:type="gramEnd"/>
      <w:r w:rsidRPr="00BD1423">
        <w:t xml:space="preserve"> or knowledge translation. Applications will be reviewed by a selection committee and judged based on both demonstrated originality and significance. Nominations should include: 1) one or more letters of support from the supervisor and other faculty members that describe the individual's outstanding innovation and entrepreneurship, and 2) a copy of the trainee's CV.</w:t>
      </w:r>
    </w:p>
    <w:p w14:paraId="663CED3C" w14:textId="11B595C0" w:rsidR="003B2F87" w:rsidRPr="00302639" w:rsidRDefault="002A6E71" w:rsidP="002A6E71">
      <w:pPr>
        <w:pStyle w:val="Heading2"/>
        <w:rPr>
          <w:color w:val="7A003C"/>
        </w:rPr>
      </w:pPr>
      <w:bookmarkStart w:id="73" w:name="_Toc144475032"/>
      <w:r w:rsidRPr="00302639">
        <w:rPr>
          <w:color w:val="7A003C"/>
        </w:rPr>
        <w:t>Health and Dental Insurance</w:t>
      </w:r>
      <w:bookmarkEnd w:id="73"/>
      <w:r w:rsidRPr="00302639">
        <w:rPr>
          <w:color w:val="7A003C"/>
        </w:rPr>
        <w:t xml:space="preserve"> </w:t>
      </w:r>
    </w:p>
    <w:p w14:paraId="7E3E974D" w14:textId="4D70EC9B" w:rsidR="009F5E01" w:rsidRPr="00B64CDC" w:rsidRDefault="009F5E01" w:rsidP="009F5E01">
      <w:r w:rsidRPr="00B64CDC">
        <w:t xml:space="preserve">Full-time and part-time graduate students in September or January who pay the McMaster fees are </w:t>
      </w:r>
      <w:r w:rsidRPr="00B64CDC">
        <w:rPr>
          <w:b/>
          <w:bCs/>
        </w:rPr>
        <w:t>automatically</w:t>
      </w:r>
      <w:r w:rsidRPr="00B64CDC">
        <w:t xml:space="preserve"> covered by the </w:t>
      </w:r>
      <w:hyperlink r:id="rId82" w:history="1">
        <w:r w:rsidRPr="00B64CDC">
          <w:rPr>
            <w:rStyle w:val="Hyperlink"/>
            <w:color w:val="auto"/>
          </w:rPr>
          <w:t>GSA Health and Dental insurance plan</w:t>
        </w:r>
      </w:hyperlink>
      <w:r w:rsidRPr="00B64CDC">
        <w:t xml:space="preserve"> (this includes international students studying at McMaster and paying fees).</w:t>
      </w:r>
      <w:r w:rsidR="006C3012" w:rsidRPr="00B64CDC">
        <w:t xml:space="preserve"> </w:t>
      </w:r>
      <w:r w:rsidR="00416242" w:rsidRPr="00B64CDC">
        <w:t xml:space="preserve">Note: The GSA Health and Dental plan is separate from UHIP. UHIP Is primary coverage, whereas this plan </w:t>
      </w:r>
      <w:r w:rsidR="004D657B" w:rsidRPr="00B64CDC">
        <w:t xml:space="preserve">is extended coverage. </w:t>
      </w:r>
    </w:p>
    <w:p w14:paraId="4974726B" w14:textId="73AE7050" w:rsidR="006C3012" w:rsidRPr="00B64CDC" w:rsidRDefault="00C627C6" w:rsidP="009F5E01">
      <w:r w:rsidRPr="00B64CDC">
        <w:t xml:space="preserve">All </w:t>
      </w:r>
      <w:r w:rsidR="00052175" w:rsidRPr="00B64CDC">
        <w:t>inquiries</w:t>
      </w:r>
      <w:r w:rsidRPr="00B64CDC">
        <w:t xml:space="preserve"> about the GSA Health and Dental plan should be directed to </w:t>
      </w:r>
      <w:hyperlink r:id="rId83" w:history="1">
        <w:r w:rsidR="00052175" w:rsidRPr="00B64CDC">
          <w:rPr>
            <w:rStyle w:val="Hyperlink"/>
            <w:color w:val="auto"/>
          </w:rPr>
          <w:t>macgsa@mcmaster.ca</w:t>
        </w:r>
      </w:hyperlink>
      <w:r w:rsidR="00052175" w:rsidRPr="00B64CDC">
        <w:t xml:space="preserve">. </w:t>
      </w:r>
    </w:p>
    <w:p w14:paraId="7111832C" w14:textId="1D1EB41F" w:rsidR="00D16414" w:rsidRPr="00302639" w:rsidRDefault="00D80236" w:rsidP="00D16414">
      <w:pPr>
        <w:pStyle w:val="Heading2"/>
        <w:rPr>
          <w:color w:val="7A003C"/>
        </w:rPr>
      </w:pPr>
      <w:bookmarkStart w:id="74" w:name="_Toc144475033"/>
      <w:r w:rsidRPr="00302639">
        <w:rPr>
          <w:color w:val="7A003C"/>
        </w:rPr>
        <w:t>Campus Employment and Teaching/Research Assistant Postings</w:t>
      </w:r>
      <w:bookmarkEnd w:id="74"/>
    </w:p>
    <w:p w14:paraId="5C7ED70A" w14:textId="79BFB88E" w:rsidR="00D80236" w:rsidRPr="00B64CDC" w:rsidRDefault="00D80236" w:rsidP="00D80236">
      <w:r w:rsidRPr="00B64CDC">
        <w:t xml:space="preserve">Work study, teaching assistant, and research assistant positions may be found on Mosaic under Career Opportunities.  TA and RA positions for the DeGroote School of Business are posted here </w:t>
      </w:r>
      <w:hyperlink r:id="rId84" w:history="1">
        <w:r w:rsidRPr="00B64CDC">
          <w:rPr>
            <w:rStyle w:val="Hyperlink"/>
            <w:color w:val="auto"/>
          </w:rPr>
          <w:t>https://www.degroote.mcmaster.ca/contact/teaching-assistant-positions/</w:t>
        </w:r>
      </w:hyperlink>
      <w:r w:rsidRPr="00B64CDC">
        <w:t xml:space="preserve"> </w:t>
      </w:r>
    </w:p>
    <w:p w14:paraId="66B05CB2" w14:textId="68FF32CB" w:rsidR="00D16414" w:rsidRPr="00302639" w:rsidRDefault="00D16414" w:rsidP="00D16414">
      <w:pPr>
        <w:pStyle w:val="Heading2"/>
        <w:rPr>
          <w:color w:val="7A003C"/>
        </w:rPr>
      </w:pPr>
      <w:bookmarkStart w:id="75" w:name="_Toc144475034"/>
      <w:r w:rsidRPr="00302639">
        <w:rPr>
          <w:color w:val="7A003C"/>
        </w:rPr>
        <w:lastRenderedPageBreak/>
        <w:t>Travel and Conference Funding</w:t>
      </w:r>
      <w:bookmarkEnd w:id="75"/>
    </w:p>
    <w:p w14:paraId="2934A25E" w14:textId="74AD14D2" w:rsidR="005527BA" w:rsidRPr="00B64CDC" w:rsidRDefault="00F57B5C" w:rsidP="005527BA">
      <w:r w:rsidRPr="00B64CDC">
        <w:t xml:space="preserve">There is some conference and travel funding available to students. </w:t>
      </w:r>
      <w:r w:rsidR="00B75759" w:rsidRPr="00B64CDC">
        <w:t>Please see the heading entitled “</w:t>
      </w:r>
      <w:hyperlink w:anchor="_Participation_at_Conferences" w:history="1">
        <w:r w:rsidRPr="00B64CDC">
          <w:rPr>
            <w:rStyle w:val="Hyperlink"/>
            <w:color w:val="auto"/>
          </w:rPr>
          <w:t>P</w:t>
        </w:r>
        <w:r w:rsidR="00B75759" w:rsidRPr="00B64CDC">
          <w:rPr>
            <w:rStyle w:val="Hyperlink"/>
            <w:color w:val="auto"/>
          </w:rPr>
          <w:t>articipation</w:t>
        </w:r>
        <w:r w:rsidRPr="00B64CDC">
          <w:rPr>
            <w:rStyle w:val="Hyperlink"/>
            <w:color w:val="auto"/>
          </w:rPr>
          <w:t xml:space="preserve"> at Conferences</w:t>
        </w:r>
      </w:hyperlink>
      <w:r w:rsidR="00B75759" w:rsidRPr="00B64CDC">
        <w:t>” above</w:t>
      </w:r>
      <w:r w:rsidRPr="00B64CDC">
        <w:t xml:space="preserve">. </w:t>
      </w:r>
    </w:p>
    <w:p w14:paraId="7984F40A" w14:textId="2AF2CD04" w:rsidR="00F57B5C" w:rsidRPr="00B64CDC" w:rsidRDefault="00E650D3" w:rsidP="00F57B5C">
      <w:pPr>
        <w:pStyle w:val="Heading1"/>
        <w:rPr>
          <w:color w:val="7A003C"/>
        </w:rPr>
      </w:pPr>
      <w:bookmarkStart w:id="76" w:name="_Toc144475035"/>
      <w:r w:rsidRPr="00B64CDC">
        <w:rPr>
          <w:color w:val="7A003C"/>
        </w:rPr>
        <w:t>Student Organization</w:t>
      </w:r>
      <w:bookmarkEnd w:id="76"/>
    </w:p>
    <w:p w14:paraId="18281F97" w14:textId="386AB303" w:rsidR="00F57B5C" w:rsidRPr="00B64CDC" w:rsidRDefault="00F57B5C" w:rsidP="00F57B5C">
      <w:pPr>
        <w:pStyle w:val="Heading2"/>
        <w:rPr>
          <w:color w:val="7A003C"/>
        </w:rPr>
      </w:pPr>
      <w:bookmarkStart w:id="77" w:name="_Toc144475036"/>
      <w:r w:rsidRPr="00B64CDC">
        <w:rPr>
          <w:color w:val="7A003C"/>
        </w:rPr>
        <w:t>Sessional Dates</w:t>
      </w:r>
      <w:bookmarkEnd w:id="77"/>
      <w:r w:rsidRPr="00B64CDC">
        <w:rPr>
          <w:color w:val="7A003C"/>
        </w:rPr>
        <w:t xml:space="preserve"> </w:t>
      </w:r>
    </w:p>
    <w:p w14:paraId="70624BAF" w14:textId="4138D1B6" w:rsidR="00F57B5C" w:rsidRPr="00B64CDC" w:rsidRDefault="000B58E1" w:rsidP="00F57B5C">
      <w:r w:rsidRPr="00B64CDC">
        <w:t xml:space="preserve">With any inquiries pertaining to enrolment periods, add/drop periods, </w:t>
      </w:r>
      <w:r w:rsidR="00603844" w:rsidRPr="00B64CDC">
        <w:t xml:space="preserve">late registration, Thesis deadlines, etc. </w:t>
      </w:r>
      <w:r w:rsidR="00D03DE7" w:rsidRPr="00B64CDC">
        <w:t xml:space="preserve">Students should refer to the most up to date </w:t>
      </w:r>
      <w:hyperlink r:id="rId85" w:history="1">
        <w:r w:rsidR="00D03DE7" w:rsidRPr="00B64CDC">
          <w:rPr>
            <w:rStyle w:val="Hyperlink"/>
            <w:color w:val="auto"/>
          </w:rPr>
          <w:t>SGS Calendar’s “Sessional Dates” Section.</w:t>
        </w:r>
      </w:hyperlink>
      <w:r w:rsidR="00D03DE7" w:rsidRPr="00B64CDC">
        <w:t xml:space="preserve"> </w:t>
      </w:r>
    </w:p>
    <w:p w14:paraId="17EEE1B2" w14:textId="3C247F08" w:rsidR="00F03E32" w:rsidRPr="00B64CDC" w:rsidRDefault="00F03E32" w:rsidP="00F03E32">
      <w:pPr>
        <w:pStyle w:val="Heading2"/>
        <w:rPr>
          <w:color w:val="7A003C"/>
        </w:rPr>
      </w:pPr>
      <w:bookmarkStart w:id="78" w:name="_Toc144475037"/>
      <w:r w:rsidRPr="00B64CDC">
        <w:rPr>
          <w:color w:val="7A003C"/>
        </w:rPr>
        <w:t>Assignment Due Dates and Deadlines</w:t>
      </w:r>
      <w:bookmarkEnd w:id="78"/>
    </w:p>
    <w:p w14:paraId="5F2A3BBB" w14:textId="11CADCDC" w:rsidR="00F03E32" w:rsidRPr="00B64CDC" w:rsidRDefault="00F03E32" w:rsidP="00F03E32">
      <w:r w:rsidRPr="00B64CDC">
        <w:t xml:space="preserve">It is the responsibility of the student to keep track of </w:t>
      </w:r>
      <w:r w:rsidR="0088452F" w:rsidRPr="00B64CDC">
        <w:t xml:space="preserve">assignment/test </w:t>
      </w:r>
      <w:r w:rsidRPr="00B64CDC">
        <w:t xml:space="preserve">due dates and schedules as they relate to coursework and sessional dates. If </w:t>
      </w:r>
      <w:r w:rsidR="0088452F" w:rsidRPr="00B64CDC">
        <w:t>a</w:t>
      </w:r>
      <w:r w:rsidR="007139F8" w:rsidRPr="00B64CDC">
        <w:t xml:space="preserve"> student finds they are having issues completing coursework/</w:t>
      </w:r>
      <w:r w:rsidR="00E752C5" w:rsidRPr="00B64CDC">
        <w:t xml:space="preserve">making </w:t>
      </w:r>
      <w:r w:rsidR="007139F8" w:rsidRPr="00B64CDC">
        <w:t>deadlines, they should share their concerns with the</w:t>
      </w:r>
      <w:r w:rsidR="0088452F" w:rsidRPr="00B64CDC">
        <w:t xml:space="preserve"> instructor(s) of the class(es) in question. </w:t>
      </w:r>
    </w:p>
    <w:p w14:paraId="594E1ED5" w14:textId="1814A971" w:rsidR="00E650D3" w:rsidRPr="00B64CDC" w:rsidRDefault="00E650D3" w:rsidP="00E650D3">
      <w:pPr>
        <w:pStyle w:val="Heading2"/>
        <w:rPr>
          <w:color w:val="7A003C"/>
        </w:rPr>
      </w:pPr>
      <w:bookmarkStart w:id="79" w:name="_Toc144475038"/>
      <w:r w:rsidRPr="00B64CDC">
        <w:rPr>
          <w:color w:val="7A003C"/>
        </w:rPr>
        <w:t>Responsibilities of the Graduate Student</w:t>
      </w:r>
      <w:bookmarkEnd w:id="79"/>
      <w:r w:rsidRPr="00B64CDC">
        <w:rPr>
          <w:color w:val="7A003C"/>
        </w:rPr>
        <w:t xml:space="preserve"> </w:t>
      </w:r>
    </w:p>
    <w:p w14:paraId="7427149E" w14:textId="37A50A7B" w:rsidR="00585F7D" w:rsidRPr="00B64CDC" w:rsidRDefault="00585F7D" w:rsidP="00585F7D">
      <w:r w:rsidRPr="00B64CDC">
        <w:t>Just as the University has responsibilities to graduate students, they have responsibilities to the University.</w:t>
      </w:r>
    </w:p>
    <w:p w14:paraId="6243EAEE" w14:textId="22F02C28" w:rsidR="00585F7D" w:rsidRPr="00B64CDC" w:rsidRDefault="00585F7D" w:rsidP="00585F7D">
      <w:r w:rsidRPr="00B64CDC">
        <w:t>The student’s responsibilities include, but are not limited to:</w:t>
      </w:r>
    </w:p>
    <w:p w14:paraId="6298A219" w14:textId="77777777" w:rsidR="00585F7D" w:rsidRPr="00B64CDC" w:rsidRDefault="00585F7D" w:rsidP="00585F7D">
      <w:pPr>
        <w:pStyle w:val="ListParagraph"/>
        <w:numPr>
          <w:ilvl w:val="0"/>
          <w:numId w:val="28"/>
        </w:numPr>
      </w:pPr>
      <w:r w:rsidRPr="00B64CDC">
        <w:t>Maintaining current contact information with the University, including address, phone numbers, and emergency contact information.</w:t>
      </w:r>
    </w:p>
    <w:p w14:paraId="148F79AB" w14:textId="77777777" w:rsidR="00585F7D" w:rsidRPr="00B64CDC" w:rsidRDefault="00585F7D" w:rsidP="00585F7D">
      <w:pPr>
        <w:pStyle w:val="ListParagraph"/>
        <w:numPr>
          <w:ilvl w:val="0"/>
          <w:numId w:val="28"/>
        </w:numPr>
      </w:pPr>
      <w:r w:rsidRPr="00B64CDC">
        <w:t>Using the University provided e-mail address or maintaining a valid forwarding e-mail address.</w:t>
      </w:r>
    </w:p>
    <w:p w14:paraId="5F3B4DC4" w14:textId="77777777" w:rsidR="00585F7D" w:rsidRPr="00B64CDC" w:rsidRDefault="00585F7D" w:rsidP="00585F7D">
      <w:pPr>
        <w:pStyle w:val="ListParagraph"/>
        <w:numPr>
          <w:ilvl w:val="0"/>
          <w:numId w:val="28"/>
        </w:numPr>
      </w:pPr>
      <w:r w:rsidRPr="00B64CDC">
        <w:t>Regularly checking the official University communications channels. Official University communications are considered received if sent by postal mail, by fax, or by e-mail to the student’s designated primary e-mail account via their @mcmaster.ca alias.</w:t>
      </w:r>
    </w:p>
    <w:p w14:paraId="01233E56" w14:textId="77777777" w:rsidR="00585F7D" w:rsidRPr="00B64CDC" w:rsidRDefault="00585F7D" w:rsidP="00585F7D">
      <w:pPr>
        <w:pStyle w:val="ListParagraph"/>
        <w:numPr>
          <w:ilvl w:val="0"/>
          <w:numId w:val="28"/>
        </w:numPr>
      </w:pPr>
      <w:r w:rsidRPr="00B64CDC">
        <w:t>Accepting that forwarded e-mails may be lost and that e-mail is considered received if sent to the student’s @mcmaster.ca account.</w:t>
      </w:r>
    </w:p>
    <w:p w14:paraId="6BB51A7B" w14:textId="4D946AA7" w:rsidR="00E650D3" w:rsidRPr="00B64CDC" w:rsidRDefault="00585F7D" w:rsidP="00585F7D">
      <w:r w:rsidRPr="00B64CDC">
        <w:t>Where applicable, students are responsible for complying with such conditions as indicated in the offer of admission. Students are also responsible for complying with the regulations governing graduate students at McMaster University with respect to full- and part-time status (see sections 2.5.2 and 2.5.3). Students are further responsible for informing the School of Graduate Studies within two weeks, which acts as the official keeper of student records, of any change in personal information such as address, name, telephone number, etc. Students are also responsible for reporting through the department any change in student status, course registration, or withdrawal.</w:t>
      </w:r>
    </w:p>
    <w:p w14:paraId="51CC6F9E" w14:textId="3D066FF6" w:rsidR="00585F7D" w:rsidRPr="00B64CDC" w:rsidRDefault="00585F7D" w:rsidP="00585F7D">
      <w:r w:rsidRPr="00B64CDC">
        <w:t xml:space="preserve">In addition to the outlined above, there are other program-specific responsibilities </w:t>
      </w:r>
      <w:r w:rsidR="00B1451A" w:rsidRPr="00B64CDC">
        <w:t>of which</w:t>
      </w:r>
      <w:r w:rsidRPr="00B64CDC">
        <w:t xml:space="preserve"> the graduate students should be aware</w:t>
      </w:r>
      <w:r w:rsidR="00B1451A" w:rsidRPr="00B64CDC">
        <w:t>.</w:t>
      </w:r>
    </w:p>
    <w:p w14:paraId="3FE55046" w14:textId="7CC2B7BD" w:rsidR="00483B17" w:rsidRDefault="00483B17" w:rsidP="00483B17">
      <w:pPr>
        <w:pStyle w:val="Heading3"/>
      </w:pPr>
      <w:bookmarkStart w:id="80" w:name="_Toc112681663"/>
      <w:bookmarkStart w:id="81" w:name="_Toc144475039"/>
      <w:r>
        <w:t xml:space="preserve">Student </w:t>
      </w:r>
      <w:r w:rsidRPr="00483B17">
        <w:t>Email Signature</w:t>
      </w:r>
      <w:bookmarkEnd w:id="80"/>
      <w:r>
        <w:t>s</w:t>
      </w:r>
      <w:bookmarkEnd w:id="81"/>
    </w:p>
    <w:p w14:paraId="395DAE1C" w14:textId="7E71CA3B" w:rsidR="00483B17" w:rsidRPr="00B1451A" w:rsidRDefault="00483B17" w:rsidP="00483B17">
      <w:pPr>
        <w:pStyle w:val="BodyText"/>
      </w:pPr>
      <w:r>
        <w:t>It has become common for students to append an affiliation signature to the end of their email correspondence. It is important that students accurately represent their affiliation with McMaster’s eHealth Graduate program and its three pillar Faculties: Business, Health Science, and Engineering. A recommended affiliation signature will be provided to you.</w:t>
      </w:r>
    </w:p>
    <w:p w14:paraId="66D649BE" w14:textId="53182843" w:rsidR="00C02A8E" w:rsidRPr="00B64CDC" w:rsidRDefault="0077750C" w:rsidP="0077750C">
      <w:pPr>
        <w:pStyle w:val="Heading1"/>
        <w:rPr>
          <w:color w:val="7A003C"/>
        </w:rPr>
      </w:pPr>
      <w:bookmarkStart w:id="82" w:name="_Toc144475040"/>
      <w:r w:rsidRPr="00B64CDC">
        <w:rPr>
          <w:color w:val="7A003C"/>
        </w:rPr>
        <w:lastRenderedPageBreak/>
        <w:t>Progress</w:t>
      </w:r>
      <w:r w:rsidR="00F03E32" w:rsidRPr="00B64CDC">
        <w:rPr>
          <w:color w:val="7A003C"/>
        </w:rPr>
        <w:t xml:space="preserve"> in the Program</w:t>
      </w:r>
      <w:r w:rsidRPr="00B64CDC">
        <w:rPr>
          <w:color w:val="7A003C"/>
        </w:rPr>
        <w:t xml:space="preserve"> and Degree Completion</w:t>
      </w:r>
      <w:bookmarkEnd w:id="82"/>
      <w:r w:rsidRPr="00B64CDC">
        <w:rPr>
          <w:color w:val="7A003C"/>
        </w:rPr>
        <w:t xml:space="preserve"> </w:t>
      </w:r>
    </w:p>
    <w:p w14:paraId="019C9FEF" w14:textId="7EF60ABE" w:rsidR="00765A67" w:rsidRPr="00B64CDC" w:rsidRDefault="00765A67" w:rsidP="00765A67">
      <w:pPr>
        <w:pStyle w:val="Heading2"/>
        <w:rPr>
          <w:color w:val="7A003C"/>
        </w:rPr>
      </w:pPr>
      <w:bookmarkStart w:id="83" w:name="_Toc144475041"/>
      <w:r w:rsidRPr="00B64CDC">
        <w:rPr>
          <w:color w:val="7A003C"/>
        </w:rPr>
        <w:t>Advisement Reports</w:t>
      </w:r>
      <w:bookmarkEnd w:id="83"/>
    </w:p>
    <w:p w14:paraId="662F0DDF" w14:textId="327C6129" w:rsidR="0077750C" w:rsidRPr="002973F9" w:rsidRDefault="00BF2080" w:rsidP="00BF2080">
      <w:pPr>
        <w:rPr>
          <w:color w:val="FF0000"/>
        </w:rPr>
      </w:pPr>
      <w:bookmarkStart w:id="84" w:name="_Hlk144468861"/>
      <w:r w:rsidRPr="00B64CDC">
        <w:t xml:space="preserve">Students </w:t>
      </w:r>
      <w:r w:rsidR="00B64CDC" w:rsidRPr="00B64CDC">
        <w:t>may</w:t>
      </w:r>
      <w:r w:rsidRPr="00B64CDC">
        <w:t xml:space="preserve"> download </w:t>
      </w:r>
      <w:r w:rsidR="00B64CDC" w:rsidRPr="00B64CDC">
        <w:t>their</w:t>
      </w:r>
      <w:r w:rsidRPr="00B64CDC">
        <w:t xml:space="preserve"> advisement report </w:t>
      </w:r>
      <w:r w:rsidR="00B64CDC" w:rsidRPr="00B64CDC">
        <w:t xml:space="preserve">each semester </w:t>
      </w:r>
      <w:r w:rsidRPr="00B64CDC">
        <w:t>throughout their graduate career to track their progress in the program</w:t>
      </w:r>
      <w:bookmarkEnd w:id="84"/>
      <w:r w:rsidRPr="00B64CDC">
        <w:t xml:space="preserve">. Advisement reports </w:t>
      </w:r>
      <w:r w:rsidR="00C513F5" w:rsidRPr="00B64CDC">
        <w:t>inform students</w:t>
      </w:r>
      <w:r w:rsidR="002973F9" w:rsidRPr="00B64CDC">
        <w:t xml:space="preserve"> as to </w:t>
      </w:r>
      <w:r w:rsidR="00C513F5" w:rsidRPr="00B64CDC">
        <w:t>whether</w:t>
      </w:r>
      <w:r w:rsidR="002973F9" w:rsidRPr="00B64CDC">
        <w:t xml:space="preserve"> </w:t>
      </w:r>
      <w:r w:rsidR="00C513F5" w:rsidRPr="00B64CDC">
        <w:t>they</w:t>
      </w:r>
      <w:r w:rsidR="002973F9" w:rsidRPr="00B64CDC">
        <w:t xml:space="preserve"> have satisfied certain program requirements. For more information on how to download and read your advisement report please visit </w:t>
      </w:r>
      <w:hyperlink r:id="rId86" w:history="1">
        <w:r w:rsidR="002973F9" w:rsidRPr="00B64CDC">
          <w:rPr>
            <w:rStyle w:val="Hyperlink"/>
            <w:color w:val="auto"/>
          </w:rPr>
          <w:t>this page</w:t>
        </w:r>
      </w:hyperlink>
      <w:r w:rsidR="002973F9" w:rsidRPr="002973F9">
        <w:rPr>
          <w:color w:val="FF0000"/>
        </w:rPr>
        <w:t xml:space="preserve">. </w:t>
      </w:r>
    </w:p>
    <w:p w14:paraId="050824E2" w14:textId="48C18776" w:rsidR="00C02A8E" w:rsidRPr="00B64CDC" w:rsidRDefault="00C513F5" w:rsidP="00C513F5">
      <w:pPr>
        <w:pStyle w:val="Heading2"/>
        <w:rPr>
          <w:color w:val="7A003C"/>
        </w:rPr>
      </w:pPr>
      <w:bookmarkStart w:id="85" w:name="_Toc144475042"/>
      <w:r w:rsidRPr="00B64CDC">
        <w:rPr>
          <w:color w:val="7A003C"/>
        </w:rPr>
        <w:t>Thesis Completion</w:t>
      </w:r>
      <w:r w:rsidR="004123D0" w:rsidRPr="00B64CDC">
        <w:rPr>
          <w:color w:val="7A003C"/>
        </w:rPr>
        <w:t xml:space="preserve"> (Thesis-Based Only)</w:t>
      </w:r>
      <w:bookmarkEnd w:id="85"/>
    </w:p>
    <w:p w14:paraId="437691C2" w14:textId="440918AE" w:rsidR="004123D0" w:rsidRPr="00B64CDC" w:rsidRDefault="00191B07" w:rsidP="0009290A">
      <w:pPr>
        <w:rPr>
          <w:sz w:val="22"/>
          <w:szCs w:val="22"/>
        </w:rPr>
      </w:pPr>
      <w:r w:rsidRPr="00B64CDC">
        <w:rPr>
          <w:sz w:val="22"/>
          <w:szCs w:val="22"/>
        </w:rPr>
        <w:t xml:space="preserve">The School of Graduate studies recommends that students should first consult the </w:t>
      </w:r>
      <w:r w:rsidR="007A0169" w:rsidRPr="00B64CDC">
        <w:rPr>
          <w:sz w:val="22"/>
          <w:szCs w:val="22"/>
        </w:rPr>
        <w:t> </w:t>
      </w:r>
      <w:hyperlink r:id="rId87" w:history="1">
        <w:r w:rsidR="007A0169" w:rsidRPr="00B64CDC">
          <w:rPr>
            <w:rStyle w:val="Hyperlink"/>
            <w:b/>
            <w:bCs/>
            <w:color w:val="auto"/>
            <w:sz w:val="22"/>
            <w:szCs w:val="22"/>
          </w:rPr>
          <w:t>School of Graduate Studies’ Guide for the Preparation of Master’s and Doctoral Theses</w:t>
        </w:r>
      </w:hyperlink>
      <w:r w:rsidR="007A0169" w:rsidRPr="00B64CDC">
        <w:rPr>
          <w:sz w:val="22"/>
          <w:szCs w:val="22"/>
        </w:rPr>
        <w:t>. All graduate theses must conform to the style and form requirements as detailed in the Guide.</w:t>
      </w:r>
    </w:p>
    <w:p w14:paraId="54AA5CD6" w14:textId="44675C5B" w:rsidR="00456602" w:rsidRPr="00B64CDC" w:rsidRDefault="007A0169" w:rsidP="0009290A">
      <w:pPr>
        <w:rPr>
          <w:sz w:val="22"/>
          <w:szCs w:val="22"/>
        </w:rPr>
      </w:pPr>
      <w:r w:rsidRPr="00B64CDC">
        <w:rPr>
          <w:sz w:val="22"/>
          <w:szCs w:val="22"/>
        </w:rPr>
        <w:t>For more information regarding sample formats, referencing, sandwich theses,</w:t>
      </w:r>
      <w:r w:rsidR="00BD1BFD" w:rsidRPr="00B64CDC">
        <w:rPr>
          <w:sz w:val="22"/>
          <w:szCs w:val="22"/>
        </w:rPr>
        <w:t xml:space="preserve"> </w:t>
      </w:r>
      <w:r w:rsidRPr="00B64CDC">
        <w:rPr>
          <w:sz w:val="22"/>
          <w:szCs w:val="22"/>
        </w:rPr>
        <w:t xml:space="preserve">defending your thesis, </w:t>
      </w:r>
      <w:r w:rsidR="00BD1BFD" w:rsidRPr="00B64CDC">
        <w:rPr>
          <w:sz w:val="22"/>
          <w:szCs w:val="22"/>
        </w:rPr>
        <w:t xml:space="preserve">submitting your thesis </w:t>
      </w:r>
      <w:r w:rsidRPr="00B64CDC">
        <w:rPr>
          <w:sz w:val="22"/>
          <w:szCs w:val="22"/>
        </w:rPr>
        <w:t>please see the School of Graduate Studies’ website</w:t>
      </w:r>
      <w:r w:rsidR="00456602" w:rsidRPr="00B64CDC">
        <w:rPr>
          <w:sz w:val="22"/>
          <w:szCs w:val="22"/>
        </w:rPr>
        <w:t xml:space="preserve"> on </w:t>
      </w:r>
      <w:hyperlink r:id="rId88" w:history="1">
        <w:r w:rsidR="00456602" w:rsidRPr="00B64CDC">
          <w:rPr>
            <w:rStyle w:val="Hyperlink"/>
            <w:color w:val="auto"/>
            <w:sz w:val="22"/>
            <w:szCs w:val="22"/>
          </w:rPr>
          <w:t xml:space="preserve">“Completing your </w:t>
        </w:r>
        <w:proofErr w:type="spellStart"/>
        <w:r w:rsidR="00456602" w:rsidRPr="00B64CDC">
          <w:rPr>
            <w:rStyle w:val="Hyperlink"/>
            <w:color w:val="auto"/>
            <w:sz w:val="22"/>
            <w:szCs w:val="22"/>
          </w:rPr>
          <w:t>Masters</w:t>
        </w:r>
        <w:proofErr w:type="spellEnd"/>
        <w:r w:rsidR="00456602" w:rsidRPr="00B64CDC">
          <w:rPr>
            <w:rStyle w:val="Hyperlink"/>
            <w:color w:val="auto"/>
            <w:sz w:val="22"/>
            <w:szCs w:val="22"/>
          </w:rPr>
          <w:t xml:space="preserve"> Degree – Thesis”</w:t>
        </w:r>
      </w:hyperlink>
      <w:r w:rsidR="00456602" w:rsidRPr="00B64CDC">
        <w:rPr>
          <w:sz w:val="22"/>
          <w:szCs w:val="22"/>
        </w:rPr>
        <w:t>.</w:t>
      </w:r>
    </w:p>
    <w:p w14:paraId="0AFEA915" w14:textId="1174F55B" w:rsidR="00BD1BFD" w:rsidRDefault="00BD1BFD" w:rsidP="0009290A">
      <w:pPr>
        <w:rPr>
          <w:color w:val="FF0000"/>
          <w:sz w:val="22"/>
          <w:szCs w:val="22"/>
        </w:rPr>
      </w:pPr>
      <w:r w:rsidRPr="00B64CDC">
        <w:rPr>
          <w:sz w:val="22"/>
          <w:szCs w:val="22"/>
        </w:rPr>
        <w:t xml:space="preserve">Any questions relating to the thesis examining committee should be directed towards </w:t>
      </w:r>
      <w:hyperlink r:id="rId89" w:history="1">
        <w:r w:rsidRPr="00B64CDC">
          <w:rPr>
            <w:rStyle w:val="Hyperlink"/>
            <w:color w:val="auto"/>
            <w:sz w:val="22"/>
            <w:szCs w:val="22"/>
          </w:rPr>
          <w:t>ehealth@mcmaster.ca</w:t>
        </w:r>
      </w:hyperlink>
      <w:r>
        <w:rPr>
          <w:color w:val="FF0000"/>
          <w:sz w:val="22"/>
          <w:szCs w:val="22"/>
        </w:rPr>
        <w:t xml:space="preserve"> </w:t>
      </w:r>
    </w:p>
    <w:p w14:paraId="4EF56552" w14:textId="602CDB60" w:rsidR="00BD1BFD" w:rsidRPr="00B64CDC" w:rsidRDefault="000629AF" w:rsidP="00BD1BFD">
      <w:pPr>
        <w:pStyle w:val="Heading1"/>
        <w:rPr>
          <w:color w:val="7A003C"/>
        </w:rPr>
      </w:pPr>
      <w:bookmarkStart w:id="86" w:name="_Toc144475043"/>
      <w:r w:rsidRPr="00B64CDC">
        <w:rPr>
          <w:color w:val="7A003C"/>
        </w:rPr>
        <w:t xml:space="preserve">School of </w:t>
      </w:r>
      <w:r w:rsidR="00BD1BFD" w:rsidRPr="00B64CDC">
        <w:rPr>
          <w:color w:val="7A003C"/>
        </w:rPr>
        <w:t>Graduate</w:t>
      </w:r>
      <w:r w:rsidRPr="00B64CDC">
        <w:rPr>
          <w:color w:val="7A003C"/>
        </w:rPr>
        <w:t xml:space="preserve"> Studies’</w:t>
      </w:r>
      <w:r w:rsidR="00BD1BFD" w:rsidRPr="00B64CDC">
        <w:rPr>
          <w:color w:val="7A003C"/>
        </w:rPr>
        <w:t xml:space="preserve"> Policies and Regulations</w:t>
      </w:r>
      <w:bookmarkEnd w:id="86"/>
    </w:p>
    <w:p w14:paraId="00D6BE0F" w14:textId="7BDAE240" w:rsidR="00BD1BFD" w:rsidRPr="00B64CDC" w:rsidRDefault="00BD1BFD" w:rsidP="00BD1BFD">
      <w:pPr>
        <w:pStyle w:val="Heading2"/>
        <w:rPr>
          <w:color w:val="7A003C"/>
        </w:rPr>
      </w:pPr>
      <w:bookmarkStart w:id="87" w:name="_Toc144475044"/>
      <w:r w:rsidRPr="00B64CDC">
        <w:rPr>
          <w:color w:val="7A003C"/>
        </w:rPr>
        <w:t>Academic Integrity Policy</w:t>
      </w:r>
      <w:bookmarkEnd w:id="87"/>
      <w:r w:rsidRPr="00B64CDC">
        <w:rPr>
          <w:color w:val="7A003C"/>
        </w:rPr>
        <w:t xml:space="preserve"> </w:t>
      </w:r>
    </w:p>
    <w:p w14:paraId="209D3D18" w14:textId="77777777" w:rsidR="004537B9" w:rsidRPr="00B64CDC" w:rsidRDefault="00762E5A" w:rsidP="004537B9">
      <w:r w:rsidRPr="00B64CDC">
        <w:t xml:space="preserve">Graduate students should familiarize themselves with the comprehensive policy on Academic Integrity </w:t>
      </w:r>
      <w:hyperlink r:id="rId90" w:history="1">
        <w:r w:rsidRPr="00B64CDC">
          <w:rPr>
            <w:rStyle w:val="Hyperlink"/>
            <w:color w:val="auto"/>
          </w:rPr>
          <w:t>here</w:t>
        </w:r>
      </w:hyperlink>
      <w:r w:rsidRPr="00B64CDC">
        <w:t xml:space="preserve">. </w:t>
      </w:r>
    </w:p>
    <w:p w14:paraId="146771B7" w14:textId="6EDC53F8" w:rsidR="003412FF" w:rsidRPr="00B64CDC" w:rsidRDefault="003412FF" w:rsidP="004537B9">
      <w:r w:rsidRPr="00B64CDC">
        <w:t xml:space="preserve">Graduate students, having been deemed admissible to higher studies, are expected to be competent in the acknowledgement of other peoples’ work, whether that work is in print or electronic media. </w:t>
      </w:r>
    </w:p>
    <w:p w14:paraId="158E30A1" w14:textId="16BB7A7A" w:rsidR="004537B9" w:rsidRPr="00B64CDC" w:rsidRDefault="004537B9" w:rsidP="004537B9">
      <w:r w:rsidRPr="00B64CDC">
        <w:t>Graduate education concentrates on the formation of appropriate research skills and prepares students to undertake independent inquiry. All graduate students are responsible for familiarizing themselves with the definitions of research integrity and research misconduct in the University policies.</w:t>
      </w:r>
    </w:p>
    <w:p w14:paraId="2B197656" w14:textId="77777777" w:rsidR="00CF5AEC" w:rsidRPr="00B64CDC" w:rsidRDefault="004537B9" w:rsidP="004537B9">
      <w:r w:rsidRPr="00B64CDC">
        <w:t xml:space="preserve">Students are responsible for being aware of and demonstrating </w:t>
      </w:r>
      <w:proofErr w:type="spellStart"/>
      <w:r w:rsidRPr="00B64CDC">
        <w:t>behaviour</w:t>
      </w:r>
      <w:proofErr w:type="spellEnd"/>
      <w:r w:rsidRPr="00B64CDC">
        <w:t xml:space="preserve"> that is honest and ethical in their academic work. Such </w:t>
      </w:r>
      <w:proofErr w:type="spellStart"/>
      <w:r w:rsidRPr="00B64CDC">
        <w:t>behaviour</w:t>
      </w:r>
      <w:proofErr w:type="spellEnd"/>
      <w:r w:rsidRPr="00B64CDC">
        <w:t xml:space="preserve"> includes: </w:t>
      </w:r>
    </w:p>
    <w:p w14:paraId="28F51ED2" w14:textId="09A2F08D" w:rsidR="00CF5AEC" w:rsidRPr="00B64CDC" w:rsidRDefault="004537B9" w:rsidP="00CF5AEC">
      <w:pPr>
        <w:spacing w:line="240" w:lineRule="auto"/>
      </w:pPr>
      <w:r w:rsidRPr="00B64CDC">
        <w:t xml:space="preserve">a) following the expectations articulated by instructors for referencing sources of information and for group </w:t>
      </w:r>
      <w:r w:rsidR="00040E5F" w:rsidRPr="00B64CDC">
        <w:t>work.</w:t>
      </w:r>
      <w:r w:rsidRPr="00B64CDC">
        <w:t xml:space="preserve"> </w:t>
      </w:r>
    </w:p>
    <w:p w14:paraId="6E6036AB" w14:textId="66A3A8BC" w:rsidR="00CF5AEC" w:rsidRPr="00B64CDC" w:rsidRDefault="004537B9" w:rsidP="00CF5AEC">
      <w:pPr>
        <w:spacing w:line="240" w:lineRule="auto"/>
      </w:pPr>
      <w:r w:rsidRPr="00B64CDC">
        <w:t xml:space="preserve">b) asking for clarification of expectations as </w:t>
      </w:r>
      <w:r w:rsidR="00040E5F" w:rsidRPr="00B64CDC">
        <w:t>necessary.</w:t>
      </w:r>
      <w:r w:rsidRPr="00B64CDC">
        <w:t xml:space="preserve"> </w:t>
      </w:r>
    </w:p>
    <w:p w14:paraId="2A7B7F41" w14:textId="1996D815" w:rsidR="00CF5AEC" w:rsidRPr="00B64CDC" w:rsidRDefault="004537B9" w:rsidP="00CF5AEC">
      <w:pPr>
        <w:spacing w:line="240" w:lineRule="auto"/>
      </w:pPr>
      <w:r w:rsidRPr="00B64CDC">
        <w:t>c) identifying testing situations that may allow copying</w:t>
      </w:r>
      <w:r w:rsidR="00040E5F" w:rsidRPr="00B64CDC">
        <w:t>.</w:t>
      </w:r>
    </w:p>
    <w:p w14:paraId="44553A61" w14:textId="0A2F047F" w:rsidR="00CF5AEC" w:rsidRPr="00B64CDC" w:rsidRDefault="004537B9" w:rsidP="00CF5AEC">
      <w:pPr>
        <w:spacing w:line="240" w:lineRule="auto"/>
      </w:pPr>
      <w:r w:rsidRPr="00B64CDC">
        <w:t>d) preventing their work from being used by others, e.g., protecting access to computer files</w:t>
      </w:r>
      <w:r w:rsidR="00040E5F" w:rsidRPr="00B64CDC">
        <w:t>.</w:t>
      </w:r>
      <w:r w:rsidRPr="00B64CDC">
        <w:t xml:space="preserve"> </w:t>
      </w:r>
    </w:p>
    <w:p w14:paraId="08B5FFB6" w14:textId="176CCF31" w:rsidR="004537B9" w:rsidRPr="00B64CDC" w:rsidRDefault="004537B9" w:rsidP="00CF5AEC">
      <w:pPr>
        <w:spacing w:line="240" w:lineRule="auto"/>
      </w:pPr>
      <w:r w:rsidRPr="00B64CDC">
        <w:t>e) adhering to the principles of academic integrity when conducting and reporting research.</w:t>
      </w:r>
      <w:r w:rsidRPr="00B64CDC">
        <w:rPr>
          <w:rStyle w:val="FootnoteReference"/>
        </w:rPr>
        <w:footnoteReference w:id="1"/>
      </w:r>
    </w:p>
    <w:p w14:paraId="203E0CF8" w14:textId="07843AC6" w:rsidR="00302639" w:rsidRDefault="00302639">
      <w:pPr>
        <w:rPr>
          <w:rFonts w:asciiTheme="majorHAnsi" w:eastAsiaTheme="majorEastAsia" w:hAnsiTheme="majorHAnsi" w:cstheme="majorBidi"/>
          <w:color w:val="7A003C"/>
          <w:sz w:val="28"/>
          <w:szCs w:val="28"/>
        </w:rPr>
      </w:pPr>
      <w:r>
        <w:rPr>
          <w:color w:val="7A003C"/>
        </w:rPr>
        <w:br w:type="page"/>
      </w:r>
    </w:p>
    <w:p w14:paraId="76CF65A3" w14:textId="77777777" w:rsidR="00302639" w:rsidRDefault="00302639" w:rsidP="000550DB">
      <w:pPr>
        <w:pStyle w:val="Heading2"/>
        <w:rPr>
          <w:color w:val="7A003C"/>
        </w:rPr>
      </w:pPr>
    </w:p>
    <w:p w14:paraId="4FD4D3CC" w14:textId="6BD33250" w:rsidR="00BD1BFD" w:rsidRPr="00B64CDC" w:rsidRDefault="006E75F5" w:rsidP="000550DB">
      <w:pPr>
        <w:pStyle w:val="Heading2"/>
        <w:rPr>
          <w:color w:val="7A003C"/>
        </w:rPr>
      </w:pPr>
      <w:bookmarkStart w:id="88" w:name="_Toc144475045"/>
      <w:r w:rsidRPr="00B64CDC">
        <w:rPr>
          <w:color w:val="7A003C"/>
        </w:rPr>
        <w:t xml:space="preserve">Accommodation of Graduate Students with </w:t>
      </w:r>
      <w:r w:rsidR="00EE1ACC" w:rsidRPr="00B64CDC">
        <w:rPr>
          <w:color w:val="7A003C"/>
        </w:rPr>
        <w:t>Disabilities</w:t>
      </w:r>
      <w:bookmarkEnd w:id="88"/>
    </w:p>
    <w:p w14:paraId="5B4A45F8" w14:textId="77777777" w:rsidR="006E75F5" w:rsidRPr="00B64CDC" w:rsidRDefault="006E75F5" w:rsidP="006E75F5">
      <w:pPr>
        <w:rPr>
          <w:lang w:val="en-CA"/>
        </w:rPr>
      </w:pPr>
      <w:r w:rsidRPr="00B64CDC">
        <w:rPr>
          <w:lang w:val="en-CA"/>
        </w:rPr>
        <w:t>Students must meet university and program/degree requirements, including participation in classes, labs, clinical or practicum placements, tutorials, etc.</w:t>
      </w:r>
    </w:p>
    <w:p w14:paraId="4B6B22DE" w14:textId="77777777" w:rsidR="006E75F5" w:rsidRPr="00B64CDC" w:rsidRDefault="006E75F5" w:rsidP="006E75F5">
      <w:pPr>
        <w:rPr>
          <w:lang w:val="en-CA"/>
        </w:rPr>
      </w:pPr>
      <w:r w:rsidRPr="00B64CDC">
        <w:rPr>
          <w:lang w:val="en-CA"/>
        </w:rPr>
        <w:t>Students seeking an Academic Accommodation are required to participate fully in the Academic Accommodations process. This participation includes:</w:t>
      </w:r>
    </w:p>
    <w:p w14:paraId="68258E70" w14:textId="77777777" w:rsidR="006E75F5" w:rsidRPr="00B64CDC" w:rsidRDefault="006E75F5" w:rsidP="006E75F5">
      <w:pPr>
        <w:numPr>
          <w:ilvl w:val="0"/>
          <w:numId w:val="34"/>
        </w:numPr>
        <w:rPr>
          <w:lang w:val="en-CA"/>
        </w:rPr>
      </w:pPr>
      <w:r w:rsidRPr="00B64CDC">
        <w:rPr>
          <w:lang w:val="en-CA"/>
        </w:rPr>
        <w:t xml:space="preserve">when the student is aware of their disability and the need for Academic Accommodation, contacting Student Accessibility Services </w:t>
      </w:r>
      <w:r w:rsidRPr="00B64CDC">
        <w:rPr>
          <w:b/>
          <w:bCs/>
          <w:i/>
          <w:iCs/>
          <w:lang w:val="en-CA"/>
        </w:rPr>
        <w:t>before</w:t>
      </w:r>
      <w:r w:rsidRPr="00B64CDC">
        <w:rPr>
          <w:lang w:val="en-CA"/>
        </w:rPr>
        <w:t xml:space="preserve"> classes or academic work </w:t>
      </w:r>
      <w:proofErr w:type="gramStart"/>
      <w:r w:rsidRPr="00B64CDC">
        <w:rPr>
          <w:lang w:val="en-CA"/>
        </w:rPr>
        <w:t>begins;</w:t>
      </w:r>
      <w:proofErr w:type="gramEnd"/>
    </w:p>
    <w:p w14:paraId="03D65F32" w14:textId="77777777" w:rsidR="006E75F5" w:rsidRPr="00B64CDC" w:rsidRDefault="006E75F5" w:rsidP="006E75F5">
      <w:pPr>
        <w:numPr>
          <w:ilvl w:val="0"/>
          <w:numId w:val="34"/>
        </w:numPr>
        <w:rPr>
          <w:lang w:val="en-CA"/>
        </w:rPr>
      </w:pPr>
      <w:r w:rsidRPr="00B64CDC">
        <w:rPr>
          <w:lang w:val="en-CA"/>
        </w:rPr>
        <w:t xml:space="preserve">providing the information required so that Student Accessibility Services can assess the duty to accommodate and develop Accommodation </w:t>
      </w:r>
      <w:proofErr w:type="gramStart"/>
      <w:r w:rsidRPr="00B64CDC">
        <w:rPr>
          <w:lang w:val="en-CA"/>
        </w:rPr>
        <w:t>Plans;</w:t>
      </w:r>
      <w:proofErr w:type="gramEnd"/>
    </w:p>
    <w:p w14:paraId="520EA1FB" w14:textId="77777777" w:rsidR="006E75F5" w:rsidRPr="00B64CDC" w:rsidRDefault="006E75F5" w:rsidP="006E75F5">
      <w:pPr>
        <w:numPr>
          <w:ilvl w:val="0"/>
          <w:numId w:val="34"/>
        </w:numPr>
        <w:rPr>
          <w:lang w:val="en-CA"/>
        </w:rPr>
      </w:pPr>
      <w:r w:rsidRPr="00B64CDC">
        <w:rPr>
          <w:lang w:val="en-CA"/>
        </w:rPr>
        <w:t xml:space="preserve">after the approval of the Accommodation Plan, should the student have any questions they may choose to speak with their instructor, SAS advisor or Faculty Office to review steps for the implementation of the Accommodation </w:t>
      </w:r>
      <w:proofErr w:type="gramStart"/>
      <w:r w:rsidRPr="00B64CDC">
        <w:rPr>
          <w:lang w:val="en-CA"/>
        </w:rPr>
        <w:t>Plan;</w:t>
      </w:r>
      <w:proofErr w:type="gramEnd"/>
    </w:p>
    <w:p w14:paraId="16690974" w14:textId="77777777" w:rsidR="006E75F5" w:rsidRPr="00B64CDC" w:rsidRDefault="006E75F5" w:rsidP="006E75F5">
      <w:pPr>
        <w:numPr>
          <w:ilvl w:val="0"/>
          <w:numId w:val="34"/>
        </w:numPr>
        <w:rPr>
          <w:lang w:val="en-CA"/>
        </w:rPr>
      </w:pPr>
      <w:r w:rsidRPr="00B64CDC">
        <w:rPr>
          <w:lang w:val="en-CA"/>
        </w:rPr>
        <w:t>notifying Student Accessibility Services of any changes that may impact already established Accommodation Plans in a timely fashion.</w:t>
      </w:r>
    </w:p>
    <w:p w14:paraId="569C76DD" w14:textId="77777777" w:rsidR="006E75F5" w:rsidRPr="00B64CDC" w:rsidRDefault="006E75F5" w:rsidP="006E75F5">
      <w:pPr>
        <w:rPr>
          <w:lang w:val="en-CA"/>
        </w:rPr>
      </w:pPr>
      <w:r w:rsidRPr="00B64CDC">
        <w:rPr>
          <w:lang w:val="en-CA"/>
        </w:rPr>
        <w:t>Student Accessibility Services requires adequate time to review requests and coordinate needed arrangements. Failure to make a request or supply the required documentation in a timely manner may delay the approval and/or implementation of the requested accommodation.</w:t>
      </w:r>
    </w:p>
    <w:p w14:paraId="4B88E050" w14:textId="7630BA6B" w:rsidR="006E75F5" w:rsidRPr="00B64CDC" w:rsidRDefault="006E75F5" w:rsidP="006E75F5">
      <w:pPr>
        <w:rPr>
          <w:lang w:val="en-CA"/>
        </w:rPr>
      </w:pPr>
      <w:r w:rsidRPr="00B64CDC">
        <w:rPr>
          <w:lang w:val="en-CA"/>
        </w:rPr>
        <w:t>New students and transfer students are encouraged to contact Student Accessibility Services and submit their accommodation request as soon as possible after they receive their offers of admission, or by August 1 of the academic year, whichever comes first.</w:t>
      </w:r>
      <w:r w:rsidR="00C26BAF" w:rsidRPr="00B64CDC">
        <w:rPr>
          <w:lang w:val="en-CA"/>
        </w:rPr>
        <w:t xml:space="preserve">  Students who had accommodations as undergraduate students must request a review by SAS before accommodations will be reinstated as a graduate student.</w:t>
      </w:r>
    </w:p>
    <w:p w14:paraId="5D1249B5" w14:textId="77777777" w:rsidR="006E75F5" w:rsidRPr="00B64CDC" w:rsidRDefault="006E75F5" w:rsidP="006E75F5">
      <w:pPr>
        <w:rPr>
          <w:lang w:val="en-CA"/>
        </w:rPr>
      </w:pPr>
      <w:r w:rsidRPr="00B64CDC">
        <w:rPr>
          <w:lang w:val="en-CA"/>
        </w:rPr>
        <w:t>The complete Academic Accommodation of Student with Disabilities Policy, which includes Roles &amp; Responsibilities, Guidelines and Procedures, Appeals and related legislation can be found here.</w:t>
      </w:r>
    </w:p>
    <w:p w14:paraId="21A28D22" w14:textId="33CD7122" w:rsidR="006E75F5" w:rsidRPr="00B64CDC" w:rsidRDefault="006E75F5" w:rsidP="006E75F5">
      <w:pPr>
        <w:rPr>
          <w:lang w:val="en-CA"/>
        </w:rPr>
      </w:pPr>
      <w:r w:rsidRPr="00B64CDC">
        <w:rPr>
          <w:lang w:val="en-CA"/>
        </w:rPr>
        <w:t>Read the full policy</w:t>
      </w:r>
      <w:r w:rsidR="005103F1" w:rsidRPr="00B64CDC">
        <w:rPr>
          <w:lang w:val="en-CA"/>
        </w:rPr>
        <w:t>:</w:t>
      </w:r>
      <w:r w:rsidRPr="00B64CDC">
        <w:rPr>
          <w:lang w:val="en-CA"/>
        </w:rPr>
        <w:t> </w:t>
      </w:r>
      <w:hyperlink r:id="rId91" w:history="1">
        <w:r w:rsidRPr="00B64CDC">
          <w:rPr>
            <w:rStyle w:val="Hyperlink"/>
            <w:color w:val="auto"/>
            <w:lang w:val="en-CA"/>
          </w:rPr>
          <w:t>Academic Accommodations of Students with Disabilities.</w:t>
        </w:r>
      </w:hyperlink>
      <w:r w:rsidR="00EE1ACC" w:rsidRPr="00B64CDC">
        <w:rPr>
          <w:rStyle w:val="FootnoteReference"/>
          <w:lang w:val="en-CA"/>
        </w:rPr>
        <w:t xml:space="preserve"> </w:t>
      </w:r>
      <w:r w:rsidR="00EE1ACC" w:rsidRPr="00B64CDC">
        <w:rPr>
          <w:rStyle w:val="FootnoteReference"/>
          <w:lang w:val="en-CA"/>
        </w:rPr>
        <w:footnoteReference w:id="2"/>
      </w:r>
    </w:p>
    <w:p w14:paraId="5AC6CC70" w14:textId="727782AA" w:rsidR="0096607D" w:rsidRPr="00B64CDC" w:rsidRDefault="0096607D" w:rsidP="0096607D">
      <w:pPr>
        <w:pStyle w:val="Heading2"/>
        <w:rPr>
          <w:color w:val="7A003C"/>
        </w:rPr>
      </w:pPr>
      <w:bookmarkStart w:id="89" w:name="_Toc144475046"/>
      <w:r w:rsidRPr="00B64CDC">
        <w:rPr>
          <w:color w:val="7A003C"/>
        </w:rPr>
        <w:t>Incomplete/Failing Grade</w:t>
      </w:r>
      <w:bookmarkEnd w:id="89"/>
    </w:p>
    <w:p w14:paraId="28A666BF" w14:textId="6066F644" w:rsidR="0096607D" w:rsidRPr="00B64CDC" w:rsidRDefault="0096607D" w:rsidP="0096607D">
      <w:pPr>
        <w:pStyle w:val="Heading3"/>
        <w:rPr>
          <w:color w:val="7A003C"/>
        </w:rPr>
      </w:pPr>
      <w:bookmarkStart w:id="90" w:name="_Toc144475047"/>
      <w:r w:rsidRPr="00B64CDC">
        <w:rPr>
          <w:color w:val="7A003C"/>
        </w:rPr>
        <w:t>Incomplete Grades</w:t>
      </w:r>
      <w:bookmarkEnd w:id="90"/>
      <w:r w:rsidRPr="00B64CDC">
        <w:rPr>
          <w:color w:val="7A003C"/>
        </w:rPr>
        <w:t xml:space="preserve"> </w:t>
      </w:r>
    </w:p>
    <w:p w14:paraId="454A290D" w14:textId="48D76EC5" w:rsidR="0096607D" w:rsidRPr="00B64CDC" w:rsidRDefault="0096607D" w:rsidP="0096607D">
      <w:r w:rsidRPr="00B64CDC">
        <w:t xml:space="preserve">For scheduled courses where the end date is known and complies </w:t>
      </w:r>
      <w:r w:rsidR="00040E5F" w:rsidRPr="00B64CDC">
        <w:t>with</w:t>
      </w:r>
      <w:r w:rsidRPr="00B64CDC">
        <w:t xml:space="preserve"> sessional dates, a grade must be supplied by the end of the course.  Under exceptional circumstances a course instructor may approve an extension for the student for the completion of work </w:t>
      </w:r>
      <w:proofErr w:type="gramStart"/>
      <w:r w:rsidR="00040E5F" w:rsidRPr="00B64CDC">
        <w:t>in</w:t>
      </w:r>
      <w:proofErr w:type="gramEnd"/>
      <w:r w:rsidRPr="00B64CDC">
        <w:t xml:space="preserve"> a course but must assign an Incomplete grade (INC) at the end of the course. Normally this extension is in the range of a few weeks. A student who receives an incomplete grade must complete the work as soon as possible, and in any case early enough to allow the instructor to report the grade by the sessional deadline noted as ‘Final Date to Submit Results of Incomplete Grades’. If the INC grade is not cleared by </w:t>
      </w:r>
      <w:r w:rsidR="00302639">
        <w:lastRenderedPageBreak/>
        <w:t>t</w:t>
      </w:r>
      <w:r w:rsidRPr="00B64CDC">
        <w:t xml:space="preserve">he deadline, </w:t>
      </w:r>
      <w:r w:rsidR="00AC5125" w:rsidRPr="00B64CDC">
        <w:t>normally</w:t>
      </w:r>
      <w:r w:rsidRPr="00B64CDC">
        <w:t xml:space="preserve"> an F grade will be entered.  Milestones are not generally scheduled according to sessional dates and therefore, there is no allowance for an INC grade for such learning activities. </w:t>
      </w:r>
      <w:r w:rsidR="0010271B" w:rsidRPr="00B64CDC">
        <w:rPr>
          <w:rStyle w:val="FootnoteReference"/>
        </w:rPr>
        <w:footnoteReference w:id="3"/>
      </w:r>
    </w:p>
    <w:p w14:paraId="690283D0" w14:textId="669C2C2B" w:rsidR="0096607D" w:rsidRPr="00B64CDC" w:rsidRDefault="0096607D" w:rsidP="0096607D">
      <w:pPr>
        <w:pStyle w:val="Heading3"/>
        <w:rPr>
          <w:color w:val="7A003C"/>
        </w:rPr>
      </w:pPr>
      <w:bookmarkStart w:id="92" w:name="_Toc144475048"/>
      <w:r w:rsidRPr="00B64CDC">
        <w:rPr>
          <w:color w:val="7A003C"/>
        </w:rPr>
        <w:t>Failing a Course or Milestone</w:t>
      </w:r>
      <w:bookmarkEnd w:id="92"/>
      <w:r w:rsidRPr="00B64CDC">
        <w:rPr>
          <w:color w:val="7A003C"/>
        </w:rPr>
        <w:t> </w:t>
      </w:r>
    </w:p>
    <w:p w14:paraId="10576C07" w14:textId="644192D3" w:rsidR="0096607D" w:rsidRPr="00B64CDC" w:rsidRDefault="0010271B" w:rsidP="0096607D">
      <w:r w:rsidRPr="00B64CDC">
        <w:t xml:space="preserve">Failure in either a course or a milestone is reviewed by the appropriate Faculty Committee on Graduate Admissions and Study or the Associate Dean. The Faculty Committee on Graduate Admissions and Study or the Associate Dean acting on its behalf requests a departmental recommendation regarding the student, and this recommendation is given considerable weight. </w:t>
      </w:r>
      <w:r w:rsidRPr="00B64CDC">
        <w:rPr>
          <w:b/>
          <w:bCs/>
        </w:rPr>
        <w:t>In the absence of a departmental recommendation to allow the student to continue, the student will be required to withdraw</w:t>
      </w:r>
      <w:r w:rsidRPr="00B64CDC">
        <w:t xml:space="preserve">. Those allowed to remain in the program must either repeat or replace the failed course or milestone, per the decision of the Faculty Committee on Graduate Admissions and Study. A failing grade in a Certificate, Diploma, </w:t>
      </w:r>
      <w:proofErr w:type="gramStart"/>
      <w:r w:rsidRPr="00B64CDC">
        <w:t>Masters</w:t>
      </w:r>
      <w:proofErr w:type="gramEnd"/>
      <w:r w:rsidRPr="00B64CDC">
        <w:t xml:space="preserve"> or Doctoral course remains on the transcript. </w:t>
      </w:r>
      <w:r w:rsidRPr="00B64CDC">
        <w:rPr>
          <w:b/>
          <w:bCs/>
        </w:rPr>
        <w:t>Students who fail a second course or milestone will not normally be allowed to continue in the program.</w:t>
      </w:r>
      <w:r w:rsidR="00F234F1" w:rsidRPr="00B64CDC">
        <w:rPr>
          <w:rStyle w:val="FootnoteReference"/>
          <w:b/>
          <w:bCs/>
        </w:rPr>
        <w:footnoteReference w:id="4"/>
      </w:r>
    </w:p>
    <w:p w14:paraId="68084C15" w14:textId="0F62DD62" w:rsidR="0009290A" w:rsidRPr="00B64CDC" w:rsidRDefault="00A51BA4" w:rsidP="00A51BA4">
      <w:pPr>
        <w:pStyle w:val="Heading2"/>
        <w:rPr>
          <w:color w:val="7A003C"/>
        </w:rPr>
      </w:pPr>
      <w:bookmarkStart w:id="93" w:name="_Toc144475049"/>
      <w:r w:rsidRPr="00B64CDC">
        <w:rPr>
          <w:color w:val="7A003C"/>
        </w:rPr>
        <w:t>Student Code of Conduct</w:t>
      </w:r>
      <w:bookmarkEnd w:id="93"/>
    </w:p>
    <w:p w14:paraId="5ED39FB6" w14:textId="1A398992" w:rsidR="00D634D9" w:rsidRPr="00B64CDC" w:rsidRDefault="00EC57B7" w:rsidP="00D634D9">
      <w:r w:rsidRPr="00B64CDC">
        <w:t xml:space="preserve">By enrolling at the University students agree to abide by the Rights, </w:t>
      </w:r>
      <w:r w:rsidRPr="00B64CDC">
        <w:rPr>
          <w:b/>
          <w:bCs/>
        </w:rPr>
        <w:t xml:space="preserve">Responsibilities, and Expectations </w:t>
      </w:r>
      <w:r w:rsidRPr="00B64CDC">
        <w:t xml:space="preserve">in this Code. </w:t>
      </w:r>
      <w:r w:rsidR="007E55C3" w:rsidRPr="00B64CDC">
        <w:t xml:space="preserve">Please review the student code of conduct </w:t>
      </w:r>
      <w:hyperlink r:id="rId92" w:history="1">
        <w:r w:rsidR="007E55C3" w:rsidRPr="00B64CDC">
          <w:rPr>
            <w:rStyle w:val="Hyperlink"/>
            <w:color w:val="auto"/>
          </w:rPr>
          <w:t>here.</w:t>
        </w:r>
      </w:hyperlink>
    </w:p>
    <w:p w14:paraId="2C5F5445" w14:textId="0006F34E" w:rsidR="00EC57B7" w:rsidRPr="00B64CDC" w:rsidRDefault="00BB034F" w:rsidP="00FB53F9">
      <w:pPr>
        <w:pStyle w:val="Heading2"/>
        <w:rPr>
          <w:color w:val="7A003C"/>
        </w:rPr>
      </w:pPr>
      <w:bookmarkStart w:id="94" w:name="_Toc144475050"/>
      <w:r w:rsidRPr="00B64CDC">
        <w:rPr>
          <w:color w:val="7A003C"/>
        </w:rPr>
        <w:t>Research Integrity policy</w:t>
      </w:r>
      <w:bookmarkEnd w:id="94"/>
      <w:r w:rsidRPr="00B64CDC">
        <w:rPr>
          <w:color w:val="7A003C"/>
        </w:rPr>
        <w:t xml:space="preserve"> </w:t>
      </w:r>
    </w:p>
    <w:p w14:paraId="25B0A605" w14:textId="414D8ED3" w:rsidR="00B35C69" w:rsidRPr="00B64CDC" w:rsidRDefault="00FB53F9" w:rsidP="00D634D9">
      <w:r w:rsidRPr="00B64CDC">
        <w:t>Graduate education concentrates on the formation of appropriate research skills and prepares students to undertake independent inquiry. All graduate students are responsible for familiarizing themselves with the definitions of research integrity and research misconduct in the University policies.</w:t>
      </w:r>
      <w:r w:rsidRPr="00B64CDC">
        <w:rPr>
          <w:rStyle w:val="FootnoteReference"/>
        </w:rPr>
        <w:footnoteReference w:id="5"/>
      </w:r>
    </w:p>
    <w:p w14:paraId="6D92A9C3" w14:textId="77777777" w:rsidR="004B70D1" w:rsidRPr="00B64CDC" w:rsidRDefault="00EC78A8" w:rsidP="004B70D1">
      <w:r w:rsidRPr="00B64CDC">
        <w:t xml:space="preserve">Review the complete policy </w:t>
      </w:r>
      <w:hyperlink r:id="rId93" w:history="1">
        <w:r w:rsidRPr="00B64CDC">
          <w:rPr>
            <w:rStyle w:val="Hyperlink"/>
            <w:color w:val="auto"/>
          </w:rPr>
          <w:t>here</w:t>
        </w:r>
      </w:hyperlink>
      <w:r w:rsidRPr="00B64CDC">
        <w:t xml:space="preserve">. </w:t>
      </w:r>
    </w:p>
    <w:p w14:paraId="68F4EF74" w14:textId="34C044FD" w:rsidR="0062429C" w:rsidRPr="00B64CDC" w:rsidRDefault="004B70D1" w:rsidP="004B70D1">
      <w:pPr>
        <w:pStyle w:val="Heading2"/>
        <w:rPr>
          <w:color w:val="7A003C"/>
        </w:rPr>
      </w:pPr>
      <w:bookmarkStart w:id="95" w:name="_Toc144475051"/>
      <w:r w:rsidRPr="00B64CDC">
        <w:rPr>
          <w:color w:val="7A003C"/>
        </w:rPr>
        <w:t>Discrimination, Harassment &amp; Sexual Harassment Prevention</w:t>
      </w:r>
      <w:r w:rsidR="00CC0FF3" w:rsidRPr="00B64CDC">
        <w:rPr>
          <w:color w:val="7A003C"/>
        </w:rPr>
        <w:t xml:space="preserve"> </w:t>
      </w:r>
      <w:r w:rsidRPr="00B64CDC">
        <w:rPr>
          <w:color w:val="7A003C"/>
        </w:rPr>
        <w:t>Policy</w:t>
      </w:r>
      <w:bookmarkEnd w:id="95"/>
    </w:p>
    <w:p w14:paraId="7DB226A0" w14:textId="4F23744D" w:rsidR="004B70D1" w:rsidRPr="00B64CDC" w:rsidRDefault="00817951" w:rsidP="004B70D1">
      <w:r w:rsidRPr="00B64CDC">
        <w:t>This policy prohibits discrimination and or harassment as articulated in the Ontario Human Rights code</w:t>
      </w:r>
      <w:r w:rsidR="00D01DA3" w:rsidRPr="00B64CDC">
        <w:t xml:space="preserve">. It is recommended all graduate students be aware of the sections in this policy.  </w:t>
      </w:r>
      <w:r w:rsidR="00CC0FF3" w:rsidRPr="00B64CDC">
        <w:t xml:space="preserve">Please see the full policy </w:t>
      </w:r>
      <w:hyperlink r:id="rId94" w:history="1">
        <w:r w:rsidR="00CC0FF3" w:rsidRPr="00B64CDC">
          <w:rPr>
            <w:rStyle w:val="Hyperlink"/>
            <w:color w:val="auto"/>
          </w:rPr>
          <w:t>here.</w:t>
        </w:r>
      </w:hyperlink>
      <w:r w:rsidR="00CC0FF3" w:rsidRPr="00B64CDC">
        <w:t xml:space="preserve"> </w:t>
      </w:r>
    </w:p>
    <w:p w14:paraId="1E319860" w14:textId="5016242F" w:rsidR="00CC0FF3" w:rsidRPr="00B64CDC" w:rsidRDefault="004E29BE" w:rsidP="004E29BE">
      <w:pPr>
        <w:pStyle w:val="Heading1"/>
        <w:rPr>
          <w:color w:val="7A003C"/>
        </w:rPr>
      </w:pPr>
      <w:bookmarkStart w:id="96" w:name="_Toc144475052"/>
      <w:r w:rsidRPr="00B64CDC">
        <w:rPr>
          <w:color w:val="7A003C"/>
        </w:rPr>
        <w:t xml:space="preserve">Appeals </w:t>
      </w:r>
      <w:r w:rsidR="00525472" w:rsidRPr="00B64CDC">
        <w:rPr>
          <w:color w:val="7A003C"/>
        </w:rPr>
        <w:t>and Petitions</w:t>
      </w:r>
      <w:bookmarkEnd w:id="96"/>
      <w:r w:rsidR="00525472" w:rsidRPr="00B64CDC">
        <w:rPr>
          <w:color w:val="7A003C"/>
        </w:rPr>
        <w:t xml:space="preserve"> </w:t>
      </w:r>
    </w:p>
    <w:p w14:paraId="52C59BAA" w14:textId="02EFDA85" w:rsidR="0013204D" w:rsidRPr="00B64CDC" w:rsidRDefault="0013204D" w:rsidP="0013204D">
      <w:r w:rsidRPr="00B64CDC">
        <w:t xml:space="preserve">For any kind of appeal, the student shall initiate a preliminary inquiry into the issue by going directly to the appropriate instructor, </w:t>
      </w:r>
      <w:proofErr w:type="gramStart"/>
      <w:r w:rsidRPr="00B64CDC">
        <w:t>officer</w:t>
      </w:r>
      <w:proofErr w:type="gramEnd"/>
      <w:r w:rsidRPr="00B64CDC">
        <w:t xml:space="preserve"> or University authority. Normally, this individual will be the person or the chair of the committee whose decision or action is being questioned. (Consult the University Secretariat, the University Ombud, or the Office of the appropriate Associate/Assistant Dean for assistance in determining the appropriate officer or University authority.)</w:t>
      </w:r>
    </w:p>
    <w:p w14:paraId="1320C7C0" w14:textId="507FB5BE" w:rsidR="00357E6B" w:rsidRPr="00B64CDC" w:rsidRDefault="00357E6B" w:rsidP="0013204D">
      <w:pPr>
        <w:pStyle w:val="Heading2"/>
        <w:rPr>
          <w:color w:val="7A003C"/>
        </w:rPr>
      </w:pPr>
      <w:bookmarkStart w:id="97" w:name="_Toc144475053"/>
      <w:r w:rsidRPr="00B64CDC">
        <w:rPr>
          <w:color w:val="7A003C"/>
        </w:rPr>
        <w:t>Non-Academic Appeals</w:t>
      </w:r>
      <w:bookmarkEnd w:id="97"/>
      <w:r w:rsidRPr="00B64CDC">
        <w:rPr>
          <w:color w:val="7A003C"/>
        </w:rPr>
        <w:t xml:space="preserve"> </w:t>
      </w:r>
    </w:p>
    <w:p w14:paraId="14F31191" w14:textId="77777777" w:rsidR="00302639" w:rsidRDefault="00742AF6" w:rsidP="00357E6B">
      <w:r w:rsidRPr="00B64CDC">
        <w:t xml:space="preserve">A student questions as unfair, unjust or unreasonable, a decision or action of a </w:t>
      </w:r>
      <w:proofErr w:type="gramStart"/>
      <w:r w:rsidRPr="00B64CDC">
        <w:t>University</w:t>
      </w:r>
      <w:proofErr w:type="gramEnd"/>
      <w:r w:rsidRPr="00B64CDC">
        <w:t xml:space="preserve"> authority or official, which has negative material consequences for their University life, and which is unrelated to courses, or to program or </w:t>
      </w:r>
    </w:p>
    <w:p w14:paraId="4E6C0FE4" w14:textId="0BC162AC" w:rsidR="00742AF6" w:rsidRPr="00B64CDC" w:rsidRDefault="00742AF6" w:rsidP="00357E6B">
      <w:r w:rsidRPr="00B64CDC">
        <w:t>degree requirements.</w:t>
      </w:r>
      <w:r w:rsidR="000E287B" w:rsidRPr="00B64CDC">
        <w:t xml:space="preserve"> For what is not included </w:t>
      </w:r>
      <w:r w:rsidR="00DE4DE0" w:rsidRPr="00B64CDC">
        <w:t xml:space="preserve">in this type of appeal procedure see page 3 of the policy </w:t>
      </w:r>
      <w:hyperlink r:id="rId95" w:history="1">
        <w:r w:rsidR="00DE4DE0" w:rsidRPr="00B64CDC">
          <w:rPr>
            <w:rStyle w:val="Hyperlink"/>
            <w:color w:val="auto"/>
          </w:rPr>
          <w:t>here</w:t>
        </w:r>
      </w:hyperlink>
      <w:r w:rsidR="00DE4DE0" w:rsidRPr="00B64CDC">
        <w:t>.</w:t>
      </w:r>
    </w:p>
    <w:p w14:paraId="557161D0" w14:textId="378278E5" w:rsidR="00357E6B" w:rsidRPr="00B64CDC" w:rsidRDefault="0013204D" w:rsidP="0013204D">
      <w:pPr>
        <w:pStyle w:val="Heading2"/>
        <w:rPr>
          <w:color w:val="7A003C"/>
        </w:rPr>
      </w:pPr>
      <w:bookmarkStart w:id="98" w:name="_Toc144475054"/>
      <w:r w:rsidRPr="00B64CDC">
        <w:rPr>
          <w:color w:val="7A003C"/>
        </w:rPr>
        <w:lastRenderedPageBreak/>
        <w:t>Academic Appeals</w:t>
      </w:r>
      <w:bookmarkEnd w:id="98"/>
      <w:r w:rsidRPr="00B64CDC">
        <w:rPr>
          <w:color w:val="7A003C"/>
        </w:rPr>
        <w:t xml:space="preserve"> </w:t>
      </w:r>
    </w:p>
    <w:p w14:paraId="2364BF10" w14:textId="5B244310" w:rsidR="0013204D" w:rsidRPr="00B64CDC" w:rsidRDefault="000E287B" w:rsidP="000E287B">
      <w:pPr>
        <w:pStyle w:val="ListParagraph"/>
        <w:numPr>
          <w:ilvl w:val="0"/>
          <w:numId w:val="36"/>
        </w:numPr>
      </w:pPr>
      <w:r w:rsidRPr="00B64CDC">
        <w:rPr>
          <w:b/>
          <w:bCs/>
        </w:rPr>
        <w:t>Re-Read/ Re-assessment</w:t>
      </w:r>
      <w:r w:rsidRPr="00B64CDC">
        <w:t xml:space="preserve">: A student questions their grade or the assessment of their performance on a piece of work or a program component (other than work that is excluded from a re-read/re-assessment under Section III C of this policy) and alleges error in the academic assessment of their work on the part of an instructor or a committee. </w:t>
      </w:r>
      <w:proofErr w:type="gramStart"/>
      <w:r w:rsidRPr="00B64CDC">
        <w:t>In order to</w:t>
      </w:r>
      <w:proofErr w:type="gramEnd"/>
      <w:r w:rsidRPr="00B64CDC">
        <w:t xml:space="preserve"> qualify for a re-read/re-assessment, the piece of work or program component must be worth 10% or more of the final course grade. The results of a formal re-read/re-assessment are final and cannot be appealed.</w:t>
      </w:r>
    </w:p>
    <w:p w14:paraId="192DB06E" w14:textId="62DA2714" w:rsidR="000E287B" w:rsidRPr="00B64CDC" w:rsidRDefault="000E287B" w:rsidP="000E287B">
      <w:pPr>
        <w:pStyle w:val="ListParagraph"/>
        <w:numPr>
          <w:ilvl w:val="0"/>
          <w:numId w:val="36"/>
        </w:numPr>
      </w:pPr>
      <w:r w:rsidRPr="00B64CDC">
        <w:rPr>
          <w:b/>
          <w:bCs/>
        </w:rPr>
        <w:t>A student questions their grade or the assessment of their performance</w:t>
      </w:r>
      <w:r w:rsidRPr="00B64CDC">
        <w:t xml:space="preserve"> on a piece of work or in a course, or their academic standing or status in a program, and alleges error or injustice on grounds other than the academic assessment of their work, such as: (i) the method of evaluation was not fair and reasonable in the circumstances; or (ii) the instructor was biased against the student; or (iii) the instructor deviated substantially from the course outline in contravention of applicable University policies; or (iv) the application of University regulations governing program or degree requirements was not fair, just, or reasonable; or (v) a finding of academic dishonesty, or the penalty assigned, was not fair, just or reasonable. (</w:t>
      </w:r>
      <w:proofErr w:type="gramStart"/>
      <w:r w:rsidRPr="00B64CDC">
        <w:t>see</w:t>
      </w:r>
      <w:proofErr w:type="gramEnd"/>
      <w:r w:rsidRPr="00B64CDC">
        <w:t xml:space="preserve"> Section 13)</w:t>
      </w:r>
      <w:r w:rsidR="00B15A81" w:rsidRPr="00B64CDC">
        <w:rPr>
          <w:rStyle w:val="FootnoteReference"/>
        </w:rPr>
        <w:footnoteReference w:id="6"/>
      </w:r>
    </w:p>
    <w:p w14:paraId="7B0B2D0A" w14:textId="2922972E" w:rsidR="00522DB9" w:rsidRPr="00522DB9" w:rsidRDefault="00522DB9" w:rsidP="00522DB9">
      <w:pPr>
        <w:rPr>
          <w:color w:val="FF0000"/>
        </w:rPr>
      </w:pPr>
      <w:r w:rsidRPr="00B64CDC">
        <w:t>For more information on how to initiate an appeal and</w:t>
      </w:r>
      <w:r w:rsidR="00FA433F" w:rsidRPr="00B64CDC">
        <w:t>/</w:t>
      </w:r>
      <w:r w:rsidRPr="00B64CDC">
        <w:t xml:space="preserve">or the scope of this policy, please read the full policy </w:t>
      </w:r>
      <w:hyperlink r:id="rId96" w:history="1">
        <w:r w:rsidRPr="00522DB9">
          <w:rPr>
            <w:rStyle w:val="Hyperlink"/>
          </w:rPr>
          <w:t>here</w:t>
        </w:r>
      </w:hyperlink>
      <w:r>
        <w:rPr>
          <w:color w:val="FF0000"/>
        </w:rPr>
        <w:t xml:space="preserve">. </w:t>
      </w:r>
    </w:p>
    <w:p w14:paraId="1019DD18" w14:textId="268FEE1B" w:rsidR="00C474B3" w:rsidRPr="00302639" w:rsidRDefault="00C474B3" w:rsidP="00C474B3">
      <w:pPr>
        <w:pStyle w:val="Heading2"/>
        <w:rPr>
          <w:color w:val="7A003C"/>
          <w:lang w:val="en-CA"/>
        </w:rPr>
      </w:pPr>
      <w:bookmarkStart w:id="99" w:name="_Toc144475055"/>
      <w:r w:rsidRPr="00302639">
        <w:rPr>
          <w:color w:val="7A003C"/>
          <w:lang w:val="en-CA"/>
        </w:rPr>
        <w:t>Petitions for Special Consideration</w:t>
      </w:r>
      <w:bookmarkEnd w:id="99"/>
    </w:p>
    <w:p w14:paraId="08DA3C36" w14:textId="27E6090A" w:rsidR="00C474B3" w:rsidRPr="00B64CDC" w:rsidRDefault="00C474B3" w:rsidP="00C474B3">
      <w:pPr>
        <w:rPr>
          <w:lang w:val="en-CA"/>
        </w:rPr>
      </w:pPr>
      <w:r w:rsidRPr="00B64CDC">
        <w:rPr>
          <w:lang w:val="en-CA"/>
        </w:rPr>
        <w:t xml:space="preserve">In those instances where a student acknowledges that the rules and regulations of the University have been applied </w:t>
      </w:r>
      <w:r w:rsidR="00063ADC" w:rsidRPr="00B64CDC">
        <w:rPr>
          <w:lang w:val="en-CA"/>
        </w:rPr>
        <w:t>fairly but</w:t>
      </w:r>
      <w:r w:rsidRPr="00B64CDC">
        <w:rPr>
          <w:lang w:val="en-CA"/>
        </w:rPr>
        <w:t xml:space="preserve"> is requesting that an exception be made because of special circumstances (compelling medical, personal, or family reasons) the student may submit, in a prompt and timely manner, a </w:t>
      </w:r>
      <w:r w:rsidRPr="00B64CDC">
        <w:rPr>
          <w:b/>
          <w:bCs/>
          <w:lang w:val="en-CA"/>
        </w:rPr>
        <w:t>Petition for Special Consideration</w:t>
      </w:r>
      <w:r w:rsidRPr="00B64CDC">
        <w:rPr>
          <w:lang w:val="en-CA"/>
        </w:rPr>
        <w:t>.</w:t>
      </w:r>
      <w:r w:rsidR="00063ADC" w:rsidRPr="00B64CDC">
        <w:rPr>
          <w:lang w:val="en-CA"/>
        </w:rPr>
        <w:t xml:space="preserve"> Students are asked to contact the Program Administrator at </w:t>
      </w:r>
      <w:hyperlink r:id="rId97" w:history="1">
        <w:r w:rsidR="00063ADC" w:rsidRPr="00B64CDC">
          <w:rPr>
            <w:rStyle w:val="Hyperlink"/>
            <w:color w:val="auto"/>
            <w:lang w:val="en-CA"/>
          </w:rPr>
          <w:t>ehealth@mcmaster.ca</w:t>
        </w:r>
      </w:hyperlink>
      <w:r w:rsidR="00063ADC" w:rsidRPr="00B64CDC">
        <w:rPr>
          <w:lang w:val="en-CA"/>
        </w:rPr>
        <w:t xml:space="preserve"> for information and forms.</w:t>
      </w:r>
      <w:r w:rsidRPr="00B64CDC">
        <w:rPr>
          <w:lang w:val="en-CA"/>
        </w:rPr>
        <w:t xml:space="preserve"> </w:t>
      </w:r>
    </w:p>
    <w:p w14:paraId="3B2949E4" w14:textId="5E7938F9" w:rsidR="00C474B3" w:rsidRPr="00B64CDC" w:rsidRDefault="00C474B3" w:rsidP="00C474B3">
      <w:pPr>
        <w:rPr>
          <w:lang w:val="en-CA"/>
        </w:rPr>
      </w:pPr>
      <w:r w:rsidRPr="00B64CDC">
        <w:rPr>
          <w:lang w:val="en-CA"/>
        </w:rPr>
        <w:t>The student’s supervisor and Associate Chair are normally required to provide their independent assessments of the student’s statement in the petition. Supporting documentation will be required but will not ensure approval of the petition. The authority to grant petitions lies with the School of Graduate Studies and is discretionary. It is imperative that students make every effort to meet the originally scheduled course requirements and it is a student’s responsibility to write examinations as scheduled.</w:t>
      </w:r>
    </w:p>
    <w:p w14:paraId="65F50288" w14:textId="5D60DF90" w:rsidR="00C474B3" w:rsidRPr="00B64CDC" w:rsidRDefault="00C474B3" w:rsidP="00C474B3">
      <w:pPr>
        <w:rPr>
          <w:lang w:val="en-CA"/>
        </w:rPr>
      </w:pPr>
      <w:r w:rsidRPr="00B64CDC">
        <w:rPr>
          <w:lang w:val="en-CA"/>
        </w:rPr>
        <w:t xml:space="preserve">In accordance with the Student Appeal Procedures, decisions made on Petitions for Special Consideration cannot be appealed to the Senate Board for Student appeals. Where any student feels there may have been discrimination on grounds in a protected social area as outlined in the Ontario Human Rights Code, they may contact the Equity and Inclusion Office to discuss initiating a complaint (Room 212 of the McMaster University Student Centre). </w:t>
      </w:r>
    </w:p>
    <w:p w14:paraId="7E4A62C8" w14:textId="382DA8D3" w:rsidR="004E29BE" w:rsidRDefault="007C0608" w:rsidP="007C0608">
      <w:pPr>
        <w:pStyle w:val="Heading1"/>
      </w:pPr>
      <w:bookmarkStart w:id="100" w:name="_Toc144475056"/>
      <w:r>
        <w:t xml:space="preserve">Student Services </w:t>
      </w:r>
      <w:r w:rsidR="00344B5D">
        <w:t>and Campus Resources</w:t>
      </w:r>
      <w:bookmarkEnd w:id="100"/>
    </w:p>
    <w:p w14:paraId="488345B1" w14:textId="6DE2A981" w:rsidR="007C0608" w:rsidRDefault="007C0608" w:rsidP="007C0608">
      <w:pPr>
        <w:pStyle w:val="Heading2"/>
      </w:pPr>
      <w:bookmarkStart w:id="101" w:name="_Toc144475057"/>
      <w:r>
        <w:t>Accessibility and Accommodations</w:t>
      </w:r>
      <w:bookmarkEnd w:id="101"/>
      <w:r>
        <w:t xml:space="preserve"> </w:t>
      </w:r>
    </w:p>
    <w:p w14:paraId="2B8DACE1" w14:textId="6F9AEB4F" w:rsidR="00F67A0C" w:rsidRPr="00344B5D" w:rsidRDefault="00F67A0C" w:rsidP="00344B5D">
      <w:pPr>
        <w:widowControl w:val="0"/>
        <w:autoSpaceDE w:val="0"/>
        <w:autoSpaceDN w:val="0"/>
        <w:spacing w:after="0" w:line="240" w:lineRule="auto"/>
        <w:rPr>
          <w:rFonts w:ascii="Calibri" w:eastAsia="Calibri" w:hAnsi="Calibri" w:cs="Calibri"/>
          <w:sz w:val="22"/>
          <w:szCs w:val="22"/>
          <w:lang w:bidi="en-US"/>
        </w:rPr>
      </w:pPr>
      <w:r w:rsidRPr="00F67A0C">
        <w:rPr>
          <w:rFonts w:ascii="Calibri" w:eastAsia="Calibri" w:hAnsi="Calibri" w:cs="Calibri"/>
          <w:sz w:val="22"/>
          <w:szCs w:val="22"/>
          <w:lang w:bidi="en-US"/>
        </w:rPr>
        <w:t xml:space="preserve">Student Accessibility Services (SAS) provides academic accommodation assistance and related supports to students with disabilities at McMaster Please refer to their </w:t>
      </w:r>
      <w:hyperlink r:id="rId98" w:history="1">
        <w:r w:rsidRPr="00F67A0C">
          <w:rPr>
            <w:rFonts w:ascii="Calibri" w:eastAsia="Calibri" w:hAnsi="Calibri" w:cs="Calibri"/>
            <w:color w:val="0000FF"/>
            <w:sz w:val="22"/>
            <w:szCs w:val="22"/>
            <w:u w:val="single"/>
            <w:lang w:bidi="en-US"/>
          </w:rPr>
          <w:t>website</w:t>
        </w:r>
      </w:hyperlink>
      <w:r w:rsidRPr="00F67A0C">
        <w:rPr>
          <w:rFonts w:ascii="Calibri" w:eastAsia="Calibri" w:hAnsi="Calibri" w:cs="Calibri"/>
          <w:sz w:val="22"/>
          <w:szCs w:val="22"/>
          <w:lang w:bidi="en-US"/>
        </w:rPr>
        <w:t xml:space="preserve"> for more information. </w:t>
      </w:r>
    </w:p>
    <w:p w14:paraId="68DEC96B" w14:textId="25421C5A" w:rsidR="00F67A0C" w:rsidRDefault="00344B5D" w:rsidP="00344B5D">
      <w:pPr>
        <w:pStyle w:val="Heading2"/>
      </w:pPr>
      <w:bookmarkStart w:id="102" w:name="_Toc144475058"/>
      <w:r>
        <w:t>Libraries on Campus</w:t>
      </w:r>
      <w:bookmarkEnd w:id="102"/>
      <w:r>
        <w:t xml:space="preserve"> </w:t>
      </w:r>
    </w:p>
    <w:p w14:paraId="19BC6DF4" w14:textId="77777777" w:rsidR="002B60BC" w:rsidRDefault="002B60BC" w:rsidP="002B60BC">
      <w:pPr>
        <w:pStyle w:val="BodyText"/>
      </w:pPr>
      <w:r>
        <w:t>eHealth students will n</w:t>
      </w:r>
      <w:hyperlink w:anchor="_bookmark38" w:history="1">
        <w:r>
          <w:t xml:space="preserve">eed </w:t>
        </w:r>
      </w:hyperlink>
      <w:r>
        <w:t xml:space="preserve">material from several libraries. Most library services can be obtained </w:t>
      </w:r>
      <w:hyperlink r:id="rId99" w:history="1">
        <w:r w:rsidRPr="001A41AA">
          <w:rPr>
            <w:rStyle w:val="Hyperlink"/>
          </w:rPr>
          <w:t>online</w:t>
        </w:r>
      </w:hyperlink>
      <w:r>
        <w:rPr>
          <w:rStyle w:val="Hyperlink"/>
        </w:rPr>
        <w:t>.</w:t>
      </w:r>
      <w:r>
        <w:t xml:space="preserve"> </w:t>
      </w:r>
    </w:p>
    <w:p w14:paraId="74467CD6" w14:textId="69EEBA1E" w:rsidR="00344B5D" w:rsidRDefault="002B60BC" w:rsidP="002B60BC">
      <w:pPr>
        <w:pStyle w:val="Heading2"/>
      </w:pPr>
      <w:bookmarkStart w:id="103" w:name="_Toc144475059"/>
      <w:r>
        <w:t>Student Wellness Center</w:t>
      </w:r>
      <w:bookmarkEnd w:id="103"/>
    </w:p>
    <w:p w14:paraId="2678F617" w14:textId="77777777" w:rsidR="004F7491" w:rsidRDefault="004F7491" w:rsidP="004F7491">
      <w:pPr>
        <w:pStyle w:val="BodyText"/>
      </w:pPr>
      <w:r>
        <w:t>Formerly Student Health Ser</w:t>
      </w:r>
      <w:hyperlink w:anchor="_bookmark40" w:history="1">
        <w:r>
          <w:t>v</w:t>
        </w:r>
      </w:hyperlink>
      <w:r>
        <w:t xml:space="preserve">ices, the </w:t>
      </w:r>
      <w:hyperlink r:id="rId100" w:history="1">
        <w:r w:rsidRPr="00D17F7B">
          <w:rPr>
            <w:rStyle w:val="Hyperlink"/>
          </w:rPr>
          <w:t>Wellness Center</w:t>
        </w:r>
      </w:hyperlink>
      <w:r>
        <w:t xml:space="preserve"> is the student’s doorway to medical care, counselling, </w:t>
      </w:r>
      <w:r>
        <w:lastRenderedPageBreak/>
        <w:t xml:space="preserve">wellness education, and health promotion activities  The Student Wellness Centre has a wide variety of programs designed to cater to the wellness needs of students.  Please note that some programs are </w:t>
      </w:r>
      <w:proofErr w:type="gramStart"/>
      <w:r>
        <w:t>drop</w:t>
      </w:r>
      <w:proofErr w:type="gramEnd"/>
      <w:r>
        <w:t xml:space="preserve">-in, and others require registration. </w:t>
      </w:r>
    </w:p>
    <w:p w14:paraId="3E29A553" w14:textId="07A176A3" w:rsidR="00B530E1" w:rsidRPr="00B530E1" w:rsidRDefault="00B530E1" w:rsidP="00B530E1">
      <w:pPr>
        <w:pStyle w:val="Heading2"/>
      </w:pPr>
      <w:bookmarkStart w:id="104" w:name="_Toc112681667"/>
      <w:bookmarkStart w:id="105" w:name="_Toc144475060"/>
      <w:r>
        <w:t>Counselling Services</w:t>
      </w:r>
      <w:bookmarkEnd w:id="104"/>
      <w:bookmarkEnd w:id="105"/>
    </w:p>
    <w:p w14:paraId="5CC4938E" w14:textId="48F9BE15" w:rsidR="00B530E1" w:rsidRPr="00B530E1" w:rsidRDefault="002513B9" w:rsidP="00B530E1">
      <w:pPr>
        <w:rPr>
          <w:rFonts w:cstheme="minorHAnsi"/>
          <w:lang w:eastAsia="en-CA"/>
        </w:rPr>
      </w:pPr>
      <w:r w:rsidRPr="00AB582D">
        <w:rPr>
          <w:rFonts w:cstheme="minorHAnsi"/>
          <w:lang w:eastAsia="en-CA"/>
        </w:rPr>
        <w:t>Several</w:t>
      </w:r>
      <w:r w:rsidR="00B530E1" w:rsidRPr="00AB582D">
        <w:rPr>
          <w:rFonts w:cstheme="minorHAnsi"/>
          <w:lang w:eastAsia="en-CA"/>
        </w:rPr>
        <w:t xml:space="preserve"> mental health services are available to graduate students at McMaster.</w:t>
      </w:r>
    </w:p>
    <w:p w14:paraId="7C5DA1F9" w14:textId="77777777" w:rsidR="00B530E1" w:rsidRPr="00AB582D" w:rsidRDefault="00302639" w:rsidP="00B530E1">
      <w:pPr>
        <w:pStyle w:val="ListParagraph"/>
        <w:numPr>
          <w:ilvl w:val="0"/>
          <w:numId w:val="37"/>
        </w:numPr>
        <w:spacing w:after="0" w:line="240" w:lineRule="auto"/>
        <w:contextualSpacing w:val="0"/>
        <w:rPr>
          <w:rFonts w:cstheme="minorHAnsi"/>
          <w:lang w:val="en-CA" w:eastAsia="en-CA"/>
        </w:rPr>
      </w:pPr>
      <w:hyperlink r:id="rId101" w:history="1">
        <w:r w:rsidR="00B530E1" w:rsidRPr="00AB582D">
          <w:rPr>
            <w:rFonts w:cstheme="minorHAnsi"/>
            <w:u w:val="single"/>
            <w:lang w:val="en-CA" w:eastAsia="en-CA"/>
          </w:rPr>
          <w:t>Good2Talk</w:t>
        </w:r>
      </w:hyperlink>
      <w:r w:rsidR="00B530E1" w:rsidRPr="00AB582D">
        <w:rPr>
          <w:rFonts w:cstheme="minorHAnsi"/>
          <w:lang w:val="en-CA" w:eastAsia="en-CA"/>
        </w:rPr>
        <w:t>: 1-866-925-5454 (free professional and confidential support for all students in Ontario)</w:t>
      </w:r>
    </w:p>
    <w:p w14:paraId="2F1BC32C" w14:textId="77777777" w:rsidR="00B530E1" w:rsidRPr="00AB582D" w:rsidRDefault="00302639" w:rsidP="00B530E1">
      <w:pPr>
        <w:pStyle w:val="ListParagraph"/>
        <w:numPr>
          <w:ilvl w:val="0"/>
          <w:numId w:val="37"/>
        </w:numPr>
        <w:spacing w:after="0" w:line="240" w:lineRule="auto"/>
        <w:contextualSpacing w:val="0"/>
        <w:rPr>
          <w:rFonts w:cstheme="minorHAnsi"/>
          <w:lang w:eastAsia="en-CA"/>
        </w:rPr>
      </w:pPr>
      <w:hyperlink r:id="rId102" w:history="1">
        <w:r w:rsidR="00B530E1" w:rsidRPr="00AB582D">
          <w:rPr>
            <w:rFonts w:cstheme="minorHAnsi"/>
            <w:u w:val="single"/>
            <w:lang w:eastAsia="en-CA"/>
          </w:rPr>
          <w:t>Empower Me</w:t>
        </w:r>
      </w:hyperlink>
      <w:r w:rsidR="00B530E1" w:rsidRPr="00AB582D">
        <w:rPr>
          <w:rFonts w:cstheme="minorHAnsi"/>
          <w:lang w:eastAsia="en-CA"/>
        </w:rPr>
        <w:t xml:space="preserve"> (graduate students) provides 24/7 accessible counselling services to empower you to thrive, crisis support, mental </w:t>
      </w:r>
      <w:proofErr w:type="gramStart"/>
      <w:r w:rsidR="00B530E1" w:rsidRPr="00AB582D">
        <w:rPr>
          <w:rFonts w:cstheme="minorHAnsi"/>
          <w:lang w:eastAsia="en-CA"/>
        </w:rPr>
        <w:t>health</w:t>
      </w:r>
      <w:proofErr w:type="gramEnd"/>
      <w:r w:rsidR="00B530E1" w:rsidRPr="00AB582D">
        <w:rPr>
          <w:rFonts w:cstheme="minorHAnsi"/>
          <w:lang w:eastAsia="en-CA"/>
        </w:rPr>
        <w:t xml:space="preserve"> and well-being services. Telephone: 1-844-741-6389</w:t>
      </w:r>
    </w:p>
    <w:p w14:paraId="571B303F" w14:textId="085DE10A" w:rsidR="00B530E1" w:rsidRPr="00B530E1" w:rsidRDefault="00302639" w:rsidP="00B530E1">
      <w:pPr>
        <w:pStyle w:val="ListParagraph"/>
        <w:numPr>
          <w:ilvl w:val="0"/>
          <w:numId w:val="37"/>
        </w:numPr>
        <w:spacing w:after="0" w:line="240" w:lineRule="auto"/>
        <w:contextualSpacing w:val="0"/>
        <w:rPr>
          <w:rFonts w:cstheme="minorHAnsi"/>
          <w:lang w:eastAsia="en-CA"/>
        </w:rPr>
      </w:pPr>
      <w:hyperlink r:id="rId103" w:history="1">
        <w:r w:rsidR="00B530E1" w:rsidRPr="00AB582D">
          <w:rPr>
            <w:rFonts w:cstheme="minorHAnsi"/>
            <w:u w:val="single"/>
            <w:lang w:val="en-CA" w:eastAsia="en-CA"/>
          </w:rPr>
          <w:t>Crisis Outreach and Support Team (COAST)</w:t>
        </w:r>
      </w:hyperlink>
      <w:r w:rsidR="00B530E1" w:rsidRPr="00AB582D">
        <w:rPr>
          <w:rFonts w:cstheme="minorHAnsi"/>
          <w:lang w:val="en-CA" w:eastAsia="en-CA"/>
        </w:rPr>
        <w:t xml:space="preserve">: 905-972-8338 (if you or someone you know is experiencing a mental health crisis in Hamilton, please call for free, </w:t>
      </w:r>
      <w:proofErr w:type="gramStart"/>
      <w:r w:rsidR="00B530E1" w:rsidRPr="00AB582D">
        <w:rPr>
          <w:rFonts w:cstheme="minorHAnsi"/>
          <w:lang w:val="en-CA" w:eastAsia="en-CA"/>
        </w:rPr>
        <w:t>professional</w:t>
      </w:r>
      <w:proofErr w:type="gramEnd"/>
      <w:r w:rsidR="00B530E1" w:rsidRPr="00AB582D">
        <w:rPr>
          <w:rFonts w:cstheme="minorHAnsi"/>
          <w:lang w:val="en-CA" w:eastAsia="en-CA"/>
        </w:rPr>
        <w:t xml:space="preserve"> and confidential support)</w:t>
      </w:r>
    </w:p>
    <w:p w14:paraId="148EF8F4" w14:textId="1AFBCD35" w:rsidR="00B530E1" w:rsidRDefault="00B530E1" w:rsidP="00B530E1">
      <w:pPr>
        <w:spacing w:after="0" w:line="240" w:lineRule="auto"/>
        <w:rPr>
          <w:rFonts w:cstheme="minorHAnsi"/>
          <w:lang w:eastAsia="en-CA"/>
        </w:rPr>
      </w:pPr>
    </w:p>
    <w:p w14:paraId="5B9CC718" w14:textId="76B9005A" w:rsidR="0065614E" w:rsidRDefault="00B530E1" w:rsidP="0065614E">
      <w:pPr>
        <w:pStyle w:val="Heading2"/>
        <w:rPr>
          <w:lang w:eastAsia="en-CA"/>
        </w:rPr>
      </w:pPr>
      <w:bookmarkStart w:id="106" w:name="_Toc144475061"/>
      <w:r>
        <w:rPr>
          <w:lang w:eastAsia="en-CA"/>
        </w:rPr>
        <w:t>International Student Services</w:t>
      </w:r>
      <w:bookmarkEnd w:id="106"/>
    </w:p>
    <w:p w14:paraId="288ED6E3" w14:textId="77777777" w:rsidR="0065614E" w:rsidRDefault="0065614E" w:rsidP="0065614E">
      <w:pPr>
        <w:pStyle w:val="BodyText"/>
      </w:pPr>
      <w:r>
        <w:t>International students may find helpful information and resources via the School of Graduate Studies:</w:t>
      </w:r>
    </w:p>
    <w:p w14:paraId="0AD67CEA" w14:textId="77777777" w:rsidR="0065614E" w:rsidRDefault="00302639" w:rsidP="0065614E">
      <w:pPr>
        <w:pStyle w:val="BodyText"/>
        <w:numPr>
          <w:ilvl w:val="0"/>
          <w:numId w:val="9"/>
        </w:numPr>
        <w:spacing w:after="0"/>
        <w:ind w:left="360"/>
      </w:pPr>
      <w:hyperlink r:id="rId104" w:history="1">
        <w:r w:rsidR="0065614E" w:rsidRPr="00460830">
          <w:rPr>
            <w:rStyle w:val="Hyperlink"/>
          </w:rPr>
          <w:t>https://gs.mcmaster.ca/international-grad-students/</w:t>
        </w:r>
      </w:hyperlink>
      <w:r w:rsidR="0065614E">
        <w:t xml:space="preserve"> </w:t>
      </w:r>
    </w:p>
    <w:p w14:paraId="6182C432" w14:textId="4C3A9529" w:rsidR="0065614E" w:rsidRDefault="00302639" w:rsidP="0065614E">
      <w:pPr>
        <w:pStyle w:val="BodyText"/>
        <w:numPr>
          <w:ilvl w:val="0"/>
          <w:numId w:val="9"/>
        </w:numPr>
        <w:spacing w:after="0"/>
        <w:ind w:left="360"/>
      </w:pPr>
      <w:hyperlink r:id="rId105" w:history="1">
        <w:r w:rsidR="0065614E" w:rsidRPr="00460830">
          <w:rPr>
            <w:rStyle w:val="Hyperlink"/>
          </w:rPr>
          <w:t>https://gs.mcmaster.ca/ive-accepted-my-offer/international-students/</w:t>
        </w:r>
      </w:hyperlink>
      <w:r w:rsidR="0065614E">
        <w:t xml:space="preserve"> </w:t>
      </w:r>
    </w:p>
    <w:p w14:paraId="7E791F81" w14:textId="07BAA15C" w:rsidR="00247729" w:rsidRDefault="00247729" w:rsidP="00247729">
      <w:pPr>
        <w:pStyle w:val="BodyText"/>
        <w:spacing w:after="0"/>
      </w:pPr>
    </w:p>
    <w:p w14:paraId="1DCD05E3" w14:textId="0D32A4E6" w:rsidR="00247729" w:rsidRPr="00B64CDC" w:rsidRDefault="00247729" w:rsidP="00247729">
      <w:pPr>
        <w:pStyle w:val="Heading3"/>
        <w:rPr>
          <w:color w:val="7A003C"/>
        </w:rPr>
      </w:pPr>
      <w:bookmarkStart w:id="107" w:name="_Toc144475062"/>
      <w:r w:rsidRPr="00B64CDC">
        <w:rPr>
          <w:color w:val="7A003C"/>
        </w:rPr>
        <w:t>Social Insurance Numbers</w:t>
      </w:r>
      <w:r w:rsidR="003D56B7" w:rsidRPr="00B64CDC">
        <w:rPr>
          <w:color w:val="7A003C"/>
        </w:rPr>
        <w:t xml:space="preserve"> (SIN)</w:t>
      </w:r>
      <w:r w:rsidRPr="00B64CDC">
        <w:rPr>
          <w:color w:val="7A003C"/>
        </w:rPr>
        <w:t xml:space="preserve"> for International Students</w:t>
      </w:r>
      <w:bookmarkEnd w:id="107"/>
    </w:p>
    <w:p w14:paraId="7565890C" w14:textId="77777777" w:rsidR="003A7084" w:rsidRPr="00B64CDC" w:rsidRDefault="003D56B7" w:rsidP="003D56B7">
      <w:r w:rsidRPr="00B64CDC">
        <w:t>SIN stands for </w:t>
      </w:r>
      <w:r w:rsidRPr="00B64CDC">
        <w:rPr>
          <w:b/>
          <w:bCs/>
        </w:rPr>
        <w:t>Social Insurance Number</w:t>
      </w:r>
      <w:r w:rsidRPr="00B64CDC">
        <w:t xml:space="preserve">. It’s a 9-digit number that you need to work in Canada or to have access to certain enrolment and financial programs and benefits. </w:t>
      </w:r>
    </w:p>
    <w:p w14:paraId="4E448167" w14:textId="0AB0AC7A" w:rsidR="003D56B7" w:rsidRPr="00B64CDC" w:rsidRDefault="00A55044" w:rsidP="003D56B7">
      <w:r w:rsidRPr="00B64CDC">
        <w:t>International Student Services</w:t>
      </w:r>
      <w:r w:rsidR="003A7084" w:rsidRPr="00B64CDC">
        <w:t xml:space="preserve"> in coordination with Service Canada</w:t>
      </w:r>
      <w:r w:rsidRPr="00B64CDC">
        <w:t xml:space="preserve"> usually runs </w:t>
      </w:r>
      <w:r w:rsidR="004E4261" w:rsidRPr="00B64CDC">
        <w:t xml:space="preserve">drop-in </w:t>
      </w:r>
      <w:r w:rsidRPr="00B64CDC">
        <w:t xml:space="preserve">clinics on campus on various dates through the year that provide </w:t>
      </w:r>
      <w:r w:rsidR="004E4261" w:rsidRPr="00B64CDC">
        <w:t xml:space="preserve">international students with a Social Insurance Number. Each appointment takes roughly 10 mins. </w:t>
      </w:r>
      <w:r w:rsidR="003A7084" w:rsidRPr="00B64CDC">
        <w:t xml:space="preserve">If you have questions about this service or up-coming </w:t>
      </w:r>
      <w:proofErr w:type="gramStart"/>
      <w:r w:rsidR="003A7084" w:rsidRPr="00B64CDC">
        <w:t>clinics</w:t>
      </w:r>
      <w:proofErr w:type="gramEnd"/>
      <w:r w:rsidR="003A7084" w:rsidRPr="00B64CDC">
        <w:t xml:space="preserve"> please email </w:t>
      </w:r>
      <w:hyperlink r:id="rId106" w:history="1">
        <w:r w:rsidR="003A7084" w:rsidRPr="00B64CDC">
          <w:rPr>
            <w:rStyle w:val="Hyperlink"/>
            <w:color w:val="auto"/>
          </w:rPr>
          <w:t>immigration@mcmaster.ca</w:t>
        </w:r>
      </w:hyperlink>
      <w:r w:rsidR="003A7084" w:rsidRPr="00B64CDC">
        <w:tab/>
      </w:r>
    </w:p>
    <w:p w14:paraId="26B42A15" w14:textId="68BF3A33" w:rsidR="00CB6C63" w:rsidRDefault="00CB6C63" w:rsidP="00CB6C63">
      <w:pPr>
        <w:pStyle w:val="BodyText"/>
        <w:spacing w:after="0"/>
      </w:pPr>
    </w:p>
    <w:p w14:paraId="0666F4A2" w14:textId="1C00208E" w:rsidR="002B60BC" w:rsidRDefault="00DE161C" w:rsidP="00DE161C">
      <w:pPr>
        <w:pStyle w:val="Heading2"/>
      </w:pPr>
      <w:bookmarkStart w:id="108" w:name="_Toc144475063"/>
      <w:r>
        <w:t>Ombuds Office</w:t>
      </w:r>
      <w:bookmarkEnd w:id="108"/>
      <w:r>
        <w:t xml:space="preserve"> </w:t>
      </w:r>
    </w:p>
    <w:p w14:paraId="4BED9CB6" w14:textId="60398C2F" w:rsidR="00DE161C" w:rsidRDefault="00B975CC" w:rsidP="00DE161C">
      <w:r>
        <w:t xml:space="preserve">The Ombuds office at McMaster supports </w:t>
      </w:r>
      <w:r w:rsidR="008A3F69">
        <w:t>students</w:t>
      </w:r>
      <w:r>
        <w:t xml:space="preserve">, </w:t>
      </w:r>
      <w:proofErr w:type="gramStart"/>
      <w:r>
        <w:t>staff</w:t>
      </w:r>
      <w:proofErr w:type="gramEnd"/>
      <w:r>
        <w:t xml:space="preserve"> and faculty at McMaster to ensure everyone is treated in a fair and equitable manner. </w:t>
      </w:r>
    </w:p>
    <w:p w14:paraId="7A302F36" w14:textId="3E04CA40" w:rsidR="00886A4D" w:rsidRDefault="00B975CC" w:rsidP="00DE161C">
      <w:r>
        <w:t xml:space="preserve">Students might visit the office if they had concerns around appeals or petitions, exams, academic dishonesty, course rules or management etc. The office does not handle non-academic concerns. </w:t>
      </w:r>
    </w:p>
    <w:p w14:paraId="70A77FCF" w14:textId="74D4BB59" w:rsidR="00B22382" w:rsidRPr="00B22382" w:rsidRDefault="00063ADC" w:rsidP="00B22382">
      <w:pPr>
        <w:rPr>
          <w:lang w:val="en-CA"/>
        </w:rPr>
      </w:pPr>
      <w:r>
        <w:t xml:space="preserve">To schedule an appointment, please contact the Ombuds Office at </w:t>
      </w:r>
      <w:bookmarkStart w:id="109" w:name="contact"/>
      <w:r>
        <w:fldChar w:fldCharType="begin"/>
      </w:r>
      <w:r>
        <w:instrText>HYPERLINK "mailto:ombuds@mcmaster.ca"</w:instrText>
      </w:r>
      <w:r>
        <w:fldChar w:fldCharType="separate"/>
      </w:r>
      <w:r w:rsidR="00B22382" w:rsidRPr="00F505EC">
        <w:rPr>
          <w:rStyle w:val="Hyperlink"/>
          <w:lang w:val="en-CA"/>
        </w:rPr>
        <w:t>ombuds@mcmaster.ca</w:t>
      </w:r>
      <w:r>
        <w:rPr>
          <w:rStyle w:val="Hyperlink"/>
          <w:lang w:val="en-CA"/>
        </w:rPr>
        <w:fldChar w:fldCharType="end"/>
      </w:r>
      <w:r w:rsidR="00B22382">
        <w:rPr>
          <w:lang w:val="en-CA"/>
        </w:rPr>
        <w:t xml:space="preserve"> </w:t>
      </w:r>
      <w:r w:rsidR="00B22382" w:rsidRPr="00B22382">
        <w:rPr>
          <w:lang w:val="en-CA"/>
        </w:rPr>
        <w:t xml:space="preserve">905-525-9140, </w:t>
      </w:r>
      <w:proofErr w:type="spellStart"/>
      <w:r w:rsidR="00B22382" w:rsidRPr="00B22382">
        <w:rPr>
          <w:lang w:val="en-CA"/>
        </w:rPr>
        <w:t>ext</w:t>
      </w:r>
      <w:proofErr w:type="spellEnd"/>
      <w:r w:rsidR="00B22382" w:rsidRPr="00B22382">
        <w:rPr>
          <w:lang w:val="en-CA"/>
        </w:rPr>
        <w:t xml:space="preserve"> 24151</w:t>
      </w:r>
      <w:r w:rsidR="00886A4D">
        <w:rPr>
          <w:lang w:val="en-CA"/>
        </w:rPr>
        <w:t xml:space="preserve">. For more information, read </w:t>
      </w:r>
      <w:hyperlink r:id="rId107" w:history="1">
        <w:r w:rsidR="00886A4D" w:rsidRPr="00886A4D">
          <w:rPr>
            <w:rStyle w:val="Hyperlink"/>
            <w:lang w:val="en-CA"/>
          </w:rPr>
          <w:t>here</w:t>
        </w:r>
      </w:hyperlink>
      <w:r w:rsidR="00886A4D">
        <w:rPr>
          <w:lang w:val="en-CA"/>
        </w:rPr>
        <w:t xml:space="preserve">. </w:t>
      </w:r>
    </w:p>
    <w:p w14:paraId="4F1EB094" w14:textId="3E0FA3CD" w:rsidR="00B22382" w:rsidRDefault="00A13514" w:rsidP="00901F5C">
      <w:pPr>
        <w:pStyle w:val="Heading2"/>
      </w:pPr>
      <w:bookmarkStart w:id="110" w:name="_Toc144475064"/>
      <w:bookmarkEnd w:id="109"/>
      <w:r>
        <w:t>Career and Professional Development</w:t>
      </w:r>
      <w:r w:rsidR="00901F5C">
        <w:t xml:space="preserve"> for Graduate Students</w:t>
      </w:r>
      <w:bookmarkEnd w:id="110"/>
    </w:p>
    <w:p w14:paraId="15AF0EFD" w14:textId="743943C5" w:rsidR="00A13514" w:rsidRDefault="00A13514" w:rsidP="00DE161C">
      <w:r>
        <w:t xml:space="preserve">In </w:t>
      </w:r>
      <w:r w:rsidR="00901F5C">
        <w:t>addition</w:t>
      </w:r>
      <w:r>
        <w:t xml:space="preserve"> to the</w:t>
      </w:r>
      <w:r w:rsidR="00901F5C">
        <w:t xml:space="preserve"> eHealth</w:t>
      </w:r>
      <w:r>
        <w:t xml:space="preserve"> CPD team, all graduate students </w:t>
      </w:r>
      <w:r w:rsidR="00901F5C">
        <w:t>have access to</w:t>
      </w:r>
      <w:r>
        <w:t xml:space="preserve"> one-on-one advice, coaching and prep from </w:t>
      </w:r>
      <w:r w:rsidR="00901F5C">
        <w:t xml:space="preserve">McMaster’s Partner’s Advisor Network. To read more about this service read </w:t>
      </w:r>
      <w:hyperlink r:id="rId108" w:history="1">
        <w:r w:rsidR="00901F5C" w:rsidRPr="00247729">
          <w:rPr>
            <w:rStyle w:val="Hyperlink"/>
          </w:rPr>
          <w:t>here</w:t>
        </w:r>
      </w:hyperlink>
      <w:r w:rsidR="00901F5C">
        <w:t xml:space="preserve">. </w:t>
      </w:r>
    </w:p>
    <w:p w14:paraId="53E9D26D" w14:textId="77777777" w:rsidR="00247729" w:rsidRPr="00DE161C" w:rsidRDefault="00247729" w:rsidP="00DE161C"/>
    <w:sectPr w:rsidR="00247729" w:rsidRPr="00DE161C" w:rsidSect="00063ADC">
      <w:footerReference w:type="default" r:id="rId109"/>
      <w:pgSz w:w="12240" w:h="15840" w:code="1"/>
      <w:pgMar w:top="720" w:right="1151" w:bottom="720" w:left="1151"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9B8D" w14:textId="77777777" w:rsidR="003A53CC" w:rsidRDefault="003A53CC" w:rsidP="004B7E44">
      <w:r>
        <w:separator/>
      </w:r>
    </w:p>
  </w:endnote>
  <w:endnote w:type="continuationSeparator" w:id="0">
    <w:p w14:paraId="4A01C9A6" w14:textId="77777777" w:rsidR="003A53CC" w:rsidRDefault="003A53CC"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816128"/>
      <w:docPartObj>
        <w:docPartGallery w:val="Page Numbers (Bottom of Page)"/>
        <w:docPartUnique/>
      </w:docPartObj>
    </w:sdtPr>
    <w:sdtEndPr>
      <w:rPr>
        <w:noProof/>
      </w:rPr>
    </w:sdtEndPr>
    <w:sdtContent>
      <w:p w14:paraId="7A092658" w14:textId="3F22AE71" w:rsidR="00063ADC" w:rsidRDefault="00063AD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E174953" w14:textId="77777777" w:rsidR="00063ADC" w:rsidRDefault="00063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7133E" w14:textId="77777777" w:rsidR="003A53CC" w:rsidRDefault="003A53CC" w:rsidP="004B7E44">
      <w:r>
        <w:separator/>
      </w:r>
    </w:p>
  </w:footnote>
  <w:footnote w:type="continuationSeparator" w:id="0">
    <w:p w14:paraId="71BDFF9F" w14:textId="77777777" w:rsidR="003A53CC" w:rsidRDefault="003A53CC" w:rsidP="004B7E44">
      <w:r>
        <w:continuationSeparator/>
      </w:r>
    </w:p>
  </w:footnote>
  <w:footnote w:id="1">
    <w:p w14:paraId="28874B97" w14:textId="4F398F2A" w:rsidR="004537B9" w:rsidRPr="004E1AC4" w:rsidRDefault="004537B9">
      <w:pPr>
        <w:pStyle w:val="FootnoteText"/>
        <w:rPr>
          <w:lang w:val="en-CA"/>
        </w:rPr>
      </w:pPr>
      <w:r>
        <w:rPr>
          <w:rStyle w:val="FootnoteReference"/>
        </w:rPr>
        <w:footnoteRef/>
      </w:r>
      <w:r>
        <w:t xml:space="preserve"> </w:t>
      </w:r>
      <w:r>
        <w:rPr>
          <w:lang w:val="en-CA"/>
        </w:rPr>
        <w:t xml:space="preserve">McMaster University, </w:t>
      </w:r>
      <w:r w:rsidR="007F2C5B">
        <w:rPr>
          <w:i/>
          <w:iCs/>
          <w:lang w:val="en-CA"/>
        </w:rPr>
        <w:t>Academic Integrity Policy, (</w:t>
      </w:r>
      <w:r w:rsidR="004E1AC4" w:rsidRPr="004E1AC4">
        <w:rPr>
          <w:lang w:val="en-CA"/>
        </w:rPr>
        <w:t>Hamilton ON</w:t>
      </w:r>
      <w:r w:rsidR="004E1AC4">
        <w:rPr>
          <w:lang w:val="en-CA"/>
        </w:rPr>
        <w:t>:</w:t>
      </w:r>
      <w:r w:rsidR="004E1AC4" w:rsidRPr="004E1AC4">
        <w:rPr>
          <w:lang w:val="en-CA"/>
        </w:rPr>
        <w:t xml:space="preserve"> July 2020)</w:t>
      </w:r>
      <w:r w:rsidR="004E1AC4">
        <w:rPr>
          <w:lang w:val="en-CA"/>
        </w:rPr>
        <w:t xml:space="preserve"> p.</w:t>
      </w:r>
      <w:r w:rsidR="00CF5AEC">
        <w:rPr>
          <w:lang w:val="en-CA"/>
        </w:rPr>
        <w:t>4</w:t>
      </w:r>
    </w:p>
  </w:footnote>
  <w:footnote w:id="2">
    <w:p w14:paraId="3AACFC99" w14:textId="77777777" w:rsidR="00EE1ACC" w:rsidRPr="00EE1ACC" w:rsidRDefault="00EE1ACC" w:rsidP="00EE1ACC">
      <w:pPr>
        <w:pStyle w:val="FootnoteText"/>
        <w:rPr>
          <w:lang w:val="en-CA"/>
        </w:rPr>
      </w:pPr>
      <w:r>
        <w:rPr>
          <w:rStyle w:val="FootnoteReference"/>
        </w:rPr>
        <w:footnoteRef/>
      </w:r>
      <w:r>
        <w:t xml:space="preserve"> </w:t>
      </w:r>
      <w:r>
        <w:rPr>
          <w:lang w:val="en-CA"/>
        </w:rPr>
        <w:t>Graduate Calendar, Section 6.5</w:t>
      </w:r>
    </w:p>
  </w:footnote>
  <w:footnote w:id="3">
    <w:p w14:paraId="6E4F1617" w14:textId="3FFFA7ED" w:rsidR="0010271B" w:rsidRPr="0010271B" w:rsidRDefault="0010271B">
      <w:pPr>
        <w:pStyle w:val="FootnoteText"/>
        <w:rPr>
          <w:lang w:val="en-CA"/>
        </w:rPr>
      </w:pPr>
      <w:r>
        <w:rPr>
          <w:rStyle w:val="FootnoteReference"/>
        </w:rPr>
        <w:footnoteRef/>
      </w:r>
      <w:r>
        <w:t xml:space="preserve"> </w:t>
      </w:r>
      <w:bookmarkStart w:id="91" w:name="_Hlk121400825"/>
      <w:r w:rsidR="00F71011">
        <w:rPr>
          <w:lang w:val="en-CA"/>
        </w:rPr>
        <w:t>Graduate Calendar,</w:t>
      </w:r>
      <w:r w:rsidR="00FB6F53">
        <w:rPr>
          <w:lang w:val="en-CA"/>
        </w:rPr>
        <w:t xml:space="preserve"> General Regulations of the Graduate School,</w:t>
      </w:r>
      <w:r w:rsidR="00F71011">
        <w:rPr>
          <w:lang w:val="en-CA"/>
        </w:rPr>
        <w:t xml:space="preserve"> Section 2.6.1</w:t>
      </w:r>
      <w:bookmarkEnd w:id="91"/>
      <w:r w:rsidR="00F234F1">
        <w:rPr>
          <w:lang w:val="en-CA"/>
        </w:rPr>
        <w:t>0</w:t>
      </w:r>
    </w:p>
  </w:footnote>
  <w:footnote w:id="4">
    <w:p w14:paraId="398725B4" w14:textId="745A6478" w:rsidR="00F234F1" w:rsidRPr="00F234F1" w:rsidRDefault="00F234F1">
      <w:pPr>
        <w:pStyle w:val="FootnoteText"/>
        <w:rPr>
          <w:lang w:val="en-CA"/>
        </w:rPr>
      </w:pPr>
      <w:r>
        <w:rPr>
          <w:rStyle w:val="FootnoteReference"/>
        </w:rPr>
        <w:footnoteRef/>
      </w:r>
      <w:r>
        <w:t xml:space="preserve"> </w:t>
      </w:r>
      <w:r w:rsidRPr="00F234F1">
        <w:t>Graduate Calendar, General Regulations of the Graduate School, Section 2.6.11</w:t>
      </w:r>
    </w:p>
  </w:footnote>
  <w:footnote w:id="5">
    <w:p w14:paraId="2E17AD4F" w14:textId="139E7725" w:rsidR="00FB53F9" w:rsidRPr="00FB53F9" w:rsidRDefault="00FB53F9">
      <w:pPr>
        <w:pStyle w:val="FootnoteText"/>
        <w:rPr>
          <w:lang w:val="en-CA"/>
        </w:rPr>
      </w:pPr>
      <w:r>
        <w:rPr>
          <w:rStyle w:val="FootnoteReference"/>
        </w:rPr>
        <w:footnoteRef/>
      </w:r>
      <w:r>
        <w:t xml:space="preserve"> McMaster University, </w:t>
      </w:r>
      <w:r>
        <w:rPr>
          <w:lang w:val="en-CA"/>
        </w:rPr>
        <w:t>Research Integrity Policy, (</w:t>
      </w:r>
      <w:r w:rsidR="00EC78A8">
        <w:rPr>
          <w:lang w:val="en-CA"/>
        </w:rPr>
        <w:t>Hamilton ON: July 1</w:t>
      </w:r>
      <w:r w:rsidR="00EC78A8" w:rsidRPr="00EC78A8">
        <w:rPr>
          <w:vertAlign w:val="superscript"/>
          <w:lang w:val="en-CA"/>
        </w:rPr>
        <w:t>st</w:t>
      </w:r>
      <w:r w:rsidR="00EC78A8">
        <w:rPr>
          <w:lang w:val="en-CA"/>
        </w:rPr>
        <w:t xml:space="preserve"> 2017) </w:t>
      </w:r>
      <w:r>
        <w:rPr>
          <w:lang w:val="en-CA"/>
        </w:rPr>
        <w:t>p.5</w:t>
      </w:r>
    </w:p>
  </w:footnote>
  <w:footnote w:id="6">
    <w:p w14:paraId="661A0740" w14:textId="25B33101" w:rsidR="00B15A81" w:rsidRPr="00B15A81" w:rsidRDefault="00B15A81">
      <w:pPr>
        <w:pStyle w:val="FootnoteText"/>
        <w:rPr>
          <w:lang w:val="en-CA"/>
        </w:rPr>
      </w:pPr>
      <w:r>
        <w:rPr>
          <w:rStyle w:val="FootnoteReference"/>
        </w:rPr>
        <w:footnoteRef/>
      </w:r>
      <w:r>
        <w:t xml:space="preserve"> McMaster University, </w:t>
      </w:r>
      <w:r>
        <w:rPr>
          <w:lang w:val="en-CA"/>
        </w:rPr>
        <w:t xml:space="preserve">Student Appeal Procedures Policy, (Hamilton ON: </w:t>
      </w:r>
      <w:r w:rsidR="00356B74">
        <w:rPr>
          <w:lang w:val="en-CA"/>
        </w:rPr>
        <w:t>March 2009</w:t>
      </w:r>
      <w:r>
        <w:rPr>
          <w:lang w:val="en-CA"/>
        </w:rPr>
        <w:t>) p.</w:t>
      </w:r>
      <w:r w:rsidR="00356B74">
        <w:rPr>
          <w:lang w:val="en-CA"/>
        </w:rPr>
        <w:t>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98A"/>
    <w:multiLevelType w:val="hybridMultilevel"/>
    <w:tmpl w:val="7E8C2C74"/>
    <w:lvl w:ilvl="0" w:tplc="3A508BA4">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BD0919"/>
    <w:multiLevelType w:val="hybridMultilevel"/>
    <w:tmpl w:val="6CAED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154592"/>
    <w:multiLevelType w:val="hybridMultilevel"/>
    <w:tmpl w:val="0E6A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4791E"/>
    <w:multiLevelType w:val="hybridMultilevel"/>
    <w:tmpl w:val="6B9CD3A8"/>
    <w:lvl w:ilvl="0" w:tplc="6C00B544">
      <w:start w:val="1"/>
      <w:numFmt w:val="decimal"/>
      <w:lvlText w:val="%1."/>
      <w:lvlJc w:val="left"/>
      <w:pPr>
        <w:ind w:left="760" w:hanging="361"/>
      </w:pPr>
      <w:rPr>
        <w:rFonts w:ascii="Calibri" w:eastAsia="Calibri" w:hAnsi="Calibri" w:cs="Calibri" w:hint="default"/>
        <w:spacing w:val="-2"/>
        <w:w w:val="100"/>
        <w:sz w:val="22"/>
        <w:szCs w:val="22"/>
        <w:lang w:val="en-US" w:eastAsia="en-US" w:bidi="en-US"/>
      </w:rPr>
    </w:lvl>
    <w:lvl w:ilvl="1" w:tplc="6F6C0E42">
      <w:numFmt w:val="bullet"/>
      <w:lvlText w:val="•"/>
      <w:lvlJc w:val="left"/>
      <w:pPr>
        <w:ind w:left="1672" w:hanging="361"/>
      </w:pPr>
      <w:rPr>
        <w:rFonts w:hint="default"/>
        <w:lang w:val="en-US" w:eastAsia="en-US" w:bidi="en-US"/>
      </w:rPr>
    </w:lvl>
    <w:lvl w:ilvl="2" w:tplc="5E8E0904">
      <w:numFmt w:val="bullet"/>
      <w:lvlText w:val="•"/>
      <w:lvlJc w:val="left"/>
      <w:pPr>
        <w:ind w:left="2584" w:hanging="361"/>
      </w:pPr>
      <w:rPr>
        <w:rFonts w:hint="default"/>
        <w:lang w:val="en-US" w:eastAsia="en-US" w:bidi="en-US"/>
      </w:rPr>
    </w:lvl>
    <w:lvl w:ilvl="3" w:tplc="28ACD160">
      <w:numFmt w:val="bullet"/>
      <w:lvlText w:val="•"/>
      <w:lvlJc w:val="left"/>
      <w:pPr>
        <w:ind w:left="3496" w:hanging="361"/>
      </w:pPr>
      <w:rPr>
        <w:rFonts w:hint="default"/>
        <w:lang w:val="en-US" w:eastAsia="en-US" w:bidi="en-US"/>
      </w:rPr>
    </w:lvl>
    <w:lvl w:ilvl="4" w:tplc="D83E7B5C">
      <w:numFmt w:val="bullet"/>
      <w:lvlText w:val="•"/>
      <w:lvlJc w:val="left"/>
      <w:pPr>
        <w:ind w:left="4408" w:hanging="361"/>
      </w:pPr>
      <w:rPr>
        <w:rFonts w:hint="default"/>
        <w:lang w:val="en-US" w:eastAsia="en-US" w:bidi="en-US"/>
      </w:rPr>
    </w:lvl>
    <w:lvl w:ilvl="5" w:tplc="137E4E5C">
      <w:numFmt w:val="bullet"/>
      <w:lvlText w:val="•"/>
      <w:lvlJc w:val="left"/>
      <w:pPr>
        <w:ind w:left="5320" w:hanging="361"/>
      </w:pPr>
      <w:rPr>
        <w:rFonts w:hint="default"/>
        <w:lang w:val="en-US" w:eastAsia="en-US" w:bidi="en-US"/>
      </w:rPr>
    </w:lvl>
    <w:lvl w:ilvl="6" w:tplc="A6F0D1F8">
      <w:numFmt w:val="bullet"/>
      <w:lvlText w:val="•"/>
      <w:lvlJc w:val="left"/>
      <w:pPr>
        <w:ind w:left="6232" w:hanging="361"/>
      </w:pPr>
      <w:rPr>
        <w:rFonts w:hint="default"/>
        <w:lang w:val="en-US" w:eastAsia="en-US" w:bidi="en-US"/>
      </w:rPr>
    </w:lvl>
    <w:lvl w:ilvl="7" w:tplc="D87C8AFC">
      <w:numFmt w:val="bullet"/>
      <w:lvlText w:val="•"/>
      <w:lvlJc w:val="left"/>
      <w:pPr>
        <w:ind w:left="7144" w:hanging="361"/>
      </w:pPr>
      <w:rPr>
        <w:rFonts w:hint="default"/>
        <w:lang w:val="en-US" w:eastAsia="en-US" w:bidi="en-US"/>
      </w:rPr>
    </w:lvl>
    <w:lvl w:ilvl="8" w:tplc="535EBCBE">
      <w:numFmt w:val="bullet"/>
      <w:lvlText w:val="•"/>
      <w:lvlJc w:val="left"/>
      <w:pPr>
        <w:ind w:left="8056" w:hanging="361"/>
      </w:pPr>
      <w:rPr>
        <w:rFonts w:hint="default"/>
        <w:lang w:val="en-US" w:eastAsia="en-US" w:bidi="en-US"/>
      </w:rPr>
    </w:lvl>
  </w:abstractNum>
  <w:abstractNum w:abstractNumId="4" w15:restartNumberingAfterBreak="0">
    <w:nsid w:val="0EB9029B"/>
    <w:multiLevelType w:val="hybridMultilevel"/>
    <w:tmpl w:val="5F68777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F2D55F1"/>
    <w:multiLevelType w:val="hybridMultilevel"/>
    <w:tmpl w:val="80EC4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6C62F3"/>
    <w:multiLevelType w:val="hybridMultilevel"/>
    <w:tmpl w:val="84CE4444"/>
    <w:lvl w:ilvl="0" w:tplc="3A508BA4">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7C45E7"/>
    <w:multiLevelType w:val="hybridMultilevel"/>
    <w:tmpl w:val="DFD8E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D74049"/>
    <w:multiLevelType w:val="hybridMultilevel"/>
    <w:tmpl w:val="BEDA3E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87CEC"/>
    <w:multiLevelType w:val="hybridMultilevel"/>
    <w:tmpl w:val="6812EFFA"/>
    <w:lvl w:ilvl="0" w:tplc="10090001">
      <w:start w:val="1"/>
      <w:numFmt w:val="bullet"/>
      <w:lvlText w:val=""/>
      <w:lvlJc w:val="left"/>
      <w:pPr>
        <w:ind w:left="760" w:hanging="360"/>
      </w:pPr>
      <w:rPr>
        <w:rFonts w:ascii="Symbol" w:hAnsi="Symbol" w:hint="default"/>
      </w:rPr>
    </w:lvl>
    <w:lvl w:ilvl="1" w:tplc="10090019" w:tentative="1">
      <w:start w:val="1"/>
      <w:numFmt w:val="lowerLetter"/>
      <w:lvlText w:val="%2."/>
      <w:lvlJc w:val="left"/>
      <w:pPr>
        <w:ind w:left="1480" w:hanging="360"/>
      </w:pPr>
    </w:lvl>
    <w:lvl w:ilvl="2" w:tplc="1009001B" w:tentative="1">
      <w:start w:val="1"/>
      <w:numFmt w:val="lowerRoman"/>
      <w:lvlText w:val="%3."/>
      <w:lvlJc w:val="right"/>
      <w:pPr>
        <w:ind w:left="2200" w:hanging="180"/>
      </w:pPr>
    </w:lvl>
    <w:lvl w:ilvl="3" w:tplc="1009000F" w:tentative="1">
      <w:start w:val="1"/>
      <w:numFmt w:val="decimal"/>
      <w:lvlText w:val="%4."/>
      <w:lvlJc w:val="left"/>
      <w:pPr>
        <w:ind w:left="2920" w:hanging="360"/>
      </w:pPr>
    </w:lvl>
    <w:lvl w:ilvl="4" w:tplc="10090019" w:tentative="1">
      <w:start w:val="1"/>
      <w:numFmt w:val="lowerLetter"/>
      <w:lvlText w:val="%5."/>
      <w:lvlJc w:val="left"/>
      <w:pPr>
        <w:ind w:left="3640" w:hanging="360"/>
      </w:pPr>
    </w:lvl>
    <w:lvl w:ilvl="5" w:tplc="1009001B" w:tentative="1">
      <w:start w:val="1"/>
      <w:numFmt w:val="lowerRoman"/>
      <w:lvlText w:val="%6."/>
      <w:lvlJc w:val="right"/>
      <w:pPr>
        <w:ind w:left="4360" w:hanging="180"/>
      </w:pPr>
    </w:lvl>
    <w:lvl w:ilvl="6" w:tplc="1009000F" w:tentative="1">
      <w:start w:val="1"/>
      <w:numFmt w:val="decimal"/>
      <w:lvlText w:val="%7."/>
      <w:lvlJc w:val="left"/>
      <w:pPr>
        <w:ind w:left="5080" w:hanging="360"/>
      </w:pPr>
    </w:lvl>
    <w:lvl w:ilvl="7" w:tplc="10090019" w:tentative="1">
      <w:start w:val="1"/>
      <w:numFmt w:val="lowerLetter"/>
      <w:lvlText w:val="%8."/>
      <w:lvlJc w:val="left"/>
      <w:pPr>
        <w:ind w:left="5800" w:hanging="360"/>
      </w:pPr>
    </w:lvl>
    <w:lvl w:ilvl="8" w:tplc="1009001B" w:tentative="1">
      <w:start w:val="1"/>
      <w:numFmt w:val="lowerRoman"/>
      <w:lvlText w:val="%9."/>
      <w:lvlJc w:val="right"/>
      <w:pPr>
        <w:ind w:left="6520" w:hanging="180"/>
      </w:pPr>
    </w:lvl>
  </w:abstractNum>
  <w:abstractNum w:abstractNumId="10" w15:restartNumberingAfterBreak="0">
    <w:nsid w:val="1E990A75"/>
    <w:multiLevelType w:val="hybridMultilevel"/>
    <w:tmpl w:val="11CC091E"/>
    <w:lvl w:ilvl="0" w:tplc="3A508BA4">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0C472E"/>
    <w:multiLevelType w:val="hybridMultilevel"/>
    <w:tmpl w:val="C4BE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13ADB"/>
    <w:multiLevelType w:val="hybridMultilevel"/>
    <w:tmpl w:val="08B8E1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277A37"/>
    <w:multiLevelType w:val="hybridMultilevel"/>
    <w:tmpl w:val="0B88E212"/>
    <w:lvl w:ilvl="0" w:tplc="10090001">
      <w:start w:val="1"/>
      <w:numFmt w:val="bullet"/>
      <w:lvlText w:val=""/>
      <w:lvlJc w:val="left"/>
      <w:pPr>
        <w:ind w:left="1120" w:hanging="360"/>
      </w:pPr>
      <w:rPr>
        <w:rFonts w:ascii="Symbol" w:hAnsi="Symbol" w:hint="default"/>
      </w:rPr>
    </w:lvl>
    <w:lvl w:ilvl="1" w:tplc="10090003" w:tentative="1">
      <w:start w:val="1"/>
      <w:numFmt w:val="bullet"/>
      <w:lvlText w:val="o"/>
      <w:lvlJc w:val="left"/>
      <w:pPr>
        <w:ind w:left="1840" w:hanging="360"/>
      </w:pPr>
      <w:rPr>
        <w:rFonts w:ascii="Courier New" w:hAnsi="Courier New" w:cs="Courier New" w:hint="default"/>
      </w:rPr>
    </w:lvl>
    <w:lvl w:ilvl="2" w:tplc="10090005" w:tentative="1">
      <w:start w:val="1"/>
      <w:numFmt w:val="bullet"/>
      <w:lvlText w:val=""/>
      <w:lvlJc w:val="left"/>
      <w:pPr>
        <w:ind w:left="2560" w:hanging="360"/>
      </w:pPr>
      <w:rPr>
        <w:rFonts w:ascii="Wingdings" w:hAnsi="Wingdings" w:hint="default"/>
      </w:rPr>
    </w:lvl>
    <w:lvl w:ilvl="3" w:tplc="10090001" w:tentative="1">
      <w:start w:val="1"/>
      <w:numFmt w:val="bullet"/>
      <w:lvlText w:val=""/>
      <w:lvlJc w:val="left"/>
      <w:pPr>
        <w:ind w:left="3280" w:hanging="360"/>
      </w:pPr>
      <w:rPr>
        <w:rFonts w:ascii="Symbol" w:hAnsi="Symbol" w:hint="default"/>
      </w:rPr>
    </w:lvl>
    <w:lvl w:ilvl="4" w:tplc="10090003" w:tentative="1">
      <w:start w:val="1"/>
      <w:numFmt w:val="bullet"/>
      <w:lvlText w:val="o"/>
      <w:lvlJc w:val="left"/>
      <w:pPr>
        <w:ind w:left="4000" w:hanging="360"/>
      </w:pPr>
      <w:rPr>
        <w:rFonts w:ascii="Courier New" w:hAnsi="Courier New" w:cs="Courier New" w:hint="default"/>
      </w:rPr>
    </w:lvl>
    <w:lvl w:ilvl="5" w:tplc="10090005" w:tentative="1">
      <w:start w:val="1"/>
      <w:numFmt w:val="bullet"/>
      <w:lvlText w:val=""/>
      <w:lvlJc w:val="left"/>
      <w:pPr>
        <w:ind w:left="4720" w:hanging="360"/>
      </w:pPr>
      <w:rPr>
        <w:rFonts w:ascii="Wingdings" w:hAnsi="Wingdings" w:hint="default"/>
      </w:rPr>
    </w:lvl>
    <w:lvl w:ilvl="6" w:tplc="10090001" w:tentative="1">
      <w:start w:val="1"/>
      <w:numFmt w:val="bullet"/>
      <w:lvlText w:val=""/>
      <w:lvlJc w:val="left"/>
      <w:pPr>
        <w:ind w:left="5440" w:hanging="360"/>
      </w:pPr>
      <w:rPr>
        <w:rFonts w:ascii="Symbol" w:hAnsi="Symbol" w:hint="default"/>
      </w:rPr>
    </w:lvl>
    <w:lvl w:ilvl="7" w:tplc="10090003" w:tentative="1">
      <w:start w:val="1"/>
      <w:numFmt w:val="bullet"/>
      <w:lvlText w:val="o"/>
      <w:lvlJc w:val="left"/>
      <w:pPr>
        <w:ind w:left="6160" w:hanging="360"/>
      </w:pPr>
      <w:rPr>
        <w:rFonts w:ascii="Courier New" w:hAnsi="Courier New" w:cs="Courier New" w:hint="default"/>
      </w:rPr>
    </w:lvl>
    <w:lvl w:ilvl="8" w:tplc="10090005" w:tentative="1">
      <w:start w:val="1"/>
      <w:numFmt w:val="bullet"/>
      <w:lvlText w:val=""/>
      <w:lvlJc w:val="left"/>
      <w:pPr>
        <w:ind w:left="6880" w:hanging="360"/>
      </w:pPr>
      <w:rPr>
        <w:rFonts w:ascii="Wingdings" w:hAnsi="Wingdings" w:hint="default"/>
      </w:rPr>
    </w:lvl>
  </w:abstractNum>
  <w:abstractNum w:abstractNumId="14" w15:restartNumberingAfterBreak="0">
    <w:nsid w:val="2E0669FC"/>
    <w:multiLevelType w:val="hybridMultilevel"/>
    <w:tmpl w:val="6A1E8FA2"/>
    <w:lvl w:ilvl="0" w:tplc="10090001">
      <w:start w:val="1"/>
      <w:numFmt w:val="bullet"/>
      <w:lvlText w:val=""/>
      <w:lvlJc w:val="left"/>
      <w:pPr>
        <w:ind w:left="2560" w:hanging="360"/>
      </w:pPr>
      <w:rPr>
        <w:rFonts w:ascii="Symbol" w:hAnsi="Symbol" w:hint="default"/>
      </w:rPr>
    </w:lvl>
    <w:lvl w:ilvl="1" w:tplc="10090003" w:tentative="1">
      <w:start w:val="1"/>
      <w:numFmt w:val="bullet"/>
      <w:lvlText w:val="o"/>
      <w:lvlJc w:val="left"/>
      <w:pPr>
        <w:ind w:left="3280" w:hanging="360"/>
      </w:pPr>
      <w:rPr>
        <w:rFonts w:ascii="Courier New" w:hAnsi="Courier New" w:cs="Courier New" w:hint="default"/>
      </w:rPr>
    </w:lvl>
    <w:lvl w:ilvl="2" w:tplc="10090005" w:tentative="1">
      <w:start w:val="1"/>
      <w:numFmt w:val="bullet"/>
      <w:lvlText w:val=""/>
      <w:lvlJc w:val="left"/>
      <w:pPr>
        <w:ind w:left="4000" w:hanging="360"/>
      </w:pPr>
      <w:rPr>
        <w:rFonts w:ascii="Wingdings" w:hAnsi="Wingdings" w:hint="default"/>
      </w:rPr>
    </w:lvl>
    <w:lvl w:ilvl="3" w:tplc="10090001" w:tentative="1">
      <w:start w:val="1"/>
      <w:numFmt w:val="bullet"/>
      <w:lvlText w:val=""/>
      <w:lvlJc w:val="left"/>
      <w:pPr>
        <w:ind w:left="4720" w:hanging="360"/>
      </w:pPr>
      <w:rPr>
        <w:rFonts w:ascii="Symbol" w:hAnsi="Symbol" w:hint="default"/>
      </w:rPr>
    </w:lvl>
    <w:lvl w:ilvl="4" w:tplc="10090003" w:tentative="1">
      <w:start w:val="1"/>
      <w:numFmt w:val="bullet"/>
      <w:lvlText w:val="o"/>
      <w:lvlJc w:val="left"/>
      <w:pPr>
        <w:ind w:left="5440" w:hanging="360"/>
      </w:pPr>
      <w:rPr>
        <w:rFonts w:ascii="Courier New" w:hAnsi="Courier New" w:cs="Courier New" w:hint="default"/>
      </w:rPr>
    </w:lvl>
    <w:lvl w:ilvl="5" w:tplc="10090005" w:tentative="1">
      <w:start w:val="1"/>
      <w:numFmt w:val="bullet"/>
      <w:lvlText w:val=""/>
      <w:lvlJc w:val="left"/>
      <w:pPr>
        <w:ind w:left="6160" w:hanging="360"/>
      </w:pPr>
      <w:rPr>
        <w:rFonts w:ascii="Wingdings" w:hAnsi="Wingdings" w:hint="default"/>
      </w:rPr>
    </w:lvl>
    <w:lvl w:ilvl="6" w:tplc="10090001" w:tentative="1">
      <w:start w:val="1"/>
      <w:numFmt w:val="bullet"/>
      <w:lvlText w:val=""/>
      <w:lvlJc w:val="left"/>
      <w:pPr>
        <w:ind w:left="6880" w:hanging="360"/>
      </w:pPr>
      <w:rPr>
        <w:rFonts w:ascii="Symbol" w:hAnsi="Symbol" w:hint="default"/>
      </w:rPr>
    </w:lvl>
    <w:lvl w:ilvl="7" w:tplc="10090003" w:tentative="1">
      <w:start w:val="1"/>
      <w:numFmt w:val="bullet"/>
      <w:lvlText w:val="o"/>
      <w:lvlJc w:val="left"/>
      <w:pPr>
        <w:ind w:left="7600" w:hanging="360"/>
      </w:pPr>
      <w:rPr>
        <w:rFonts w:ascii="Courier New" w:hAnsi="Courier New" w:cs="Courier New" w:hint="default"/>
      </w:rPr>
    </w:lvl>
    <w:lvl w:ilvl="8" w:tplc="10090005" w:tentative="1">
      <w:start w:val="1"/>
      <w:numFmt w:val="bullet"/>
      <w:lvlText w:val=""/>
      <w:lvlJc w:val="left"/>
      <w:pPr>
        <w:ind w:left="8320" w:hanging="360"/>
      </w:pPr>
      <w:rPr>
        <w:rFonts w:ascii="Wingdings" w:hAnsi="Wingdings" w:hint="default"/>
      </w:rPr>
    </w:lvl>
  </w:abstractNum>
  <w:abstractNum w:abstractNumId="15" w15:restartNumberingAfterBreak="0">
    <w:nsid w:val="2FB20037"/>
    <w:multiLevelType w:val="hybridMultilevel"/>
    <w:tmpl w:val="CDE8D79A"/>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0921EB6"/>
    <w:multiLevelType w:val="hybridMultilevel"/>
    <w:tmpl w:val="AEC6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72A4F"/>
    <w:multiLevelType w:val="hybridMultilevel"/>
    <w:tmpl w:val="B8E0FB02"/>
    <w:lvl w:ilvl="0" w:tplc="10090001">
      <w:start w:val="1"/>
      <w:numFmt w:val="bullet"/>
      <w:lvlText w:val=""/>
      <w:lvlJc w:val="left"/>
      <w:pPr>
        <w:ind w:left="288" w:hanging="288"/>
        <w:jc w:val="right"/>
      </w:pPr>
      <w:rPr>
        <w:rFonts w:ascii="Symbol" w:hAnsi="Symbol" w:hint="default"/>
        <w:spacing w:val="0"/>
        <w:w w:val="100"/>
        <w:sz w:val="22"/>
        <w:szCs w:val="22"/>
        <w:lang w:val="en-US" w:eastAsia="en-US" w:bidi="en-US"/>
      </w:rPr>
    </w:lvl>
    <w:lvl w:ilvl="1" w:tplc="537AF80A">
      <w:start w:val="1"/>
      <w:numFmt w:val="upperRoman"/>
      <w:lvlText w:val="%2."/>
      <w:lvlJc w:val="left"/>
      <w:pPr>
        <w:ind w:left="466" w:hanging="471"/>
        <w:jc w:val="right"/>
      </w:pPr>
      <w:rPr>
        <w:rFonts w:ascii="Calibri" w:eastAsia="Calibri" w:hAnsi="Calibri" w:cs="Calibri" w:hint="default"/>
        <w:spacing w:val="0"/>
        <w:w w:val="100"/>
        <w:sz w:val="22"/>
        <w:szCs w:val="22"/>
        <w:lang w:val="en-US" w:eastAsia="en-US" w:bidi="en-US"/>
      </w:rPr>
    </w:lvl>
    <w:lvl w:ilvl="2" w:tplc="1009001B">
      <w:start w:val="1"/>
      <w:numFmt w:val="lowerRoman"/>
      <w:lvlText w:val="%3."/>
      <w:lvlJc w:val="right"/>
      <w:pPr>
        <w:ind w:left="466" w:hanging="471"/>
        <w:jc w:val="right"/>
      </w:pPr>
      <w:rPr>
        <w:rFonts w:hint="default"/>
        <w:spacing w:val="0"/>
        <w:w w:val="100"/>
        <w:sz w:val="22"/>
        <w:szCs w:val="22"/>
        <w:lang w:val="en-US" w:eastAsia="en-US" w:bidi="en-US"/>
      </w:rPr>
    </w:lvl>
    <w:lvl w:ilvl="3" w:tplc="D5188164">
      <w:start w:val="1"/>
      <w:numFmt w:val="lowerLetter"/>
      <w:lvlText w:val="%4."/>
      <w:lvlJc w:val="left"/>
      <w:pPr>
        <w:ind w:left="465" w:hanging="360"/>
      </w:pPr>
      <w:rPr>
        <w:rFonts w:ascii="Calibri" w:eastAsia="Calibri" w:hAnsi="Calibri" w:cs="Calibri" w:hint="default"/>
        <w:spacing w:val="-1"/>
        <w:w w:val="100"/>
        <w:sz w:val="22"/>
        <w:szCs w:val="22"/>
        <w:lang w:val="en-US" w:eastAsia="en-US" w:bidi="en-US"/>
      </w:rPr>
    </w:lvl>
    <w:lvl w:ilvl="4" w:tplc="59463560">
      <w:start w:val="1"/>
      <w:numFmt w:val="lowerRoman"/>
      <w:lvlText w:val="%5."/>
      <w:lvlJc w:val="left"/>
      <w:pPr>
        <w:ind w:left="2088" w:hanging="471"/>
        <w:jc w:val="right"/>
      </w:pPr>
      <w:rPr>
        <w:rFonts w:ascii="Calibri" w:eastAsia="Calibri" w:hAnsi="Calibri" w:cs="Calibri" w:hint="default"/>
        <w:spacing w:val="0"/>
        <w:w w:val="100"/>
        <w:sz w:val="22"/>
        <w:szCs w:val="22"/>
        <w:lang w:val="en-US" w:eastAsia="en-US" w:bidi="en-US"/>
      </w:rPr>
    </w:lvl>
    <w:lvl w:ilvl="5" w:tplc="1CD2F8C4">
      <w:numFmt w:val="bullet"/>
      <w:lvlText w:val="•"/>
      <w:lvlJc w:val="left"/>
      <w:pPr>
        <w:ind w:left="4898" w:hanging="471"/>
      </w:pPr>
      <w:rPr>
        <w:rFonts w:hint="default"/>
        <w:lang w:val="en-US" w:eastAsia="en-US" w:bidi="en-US"/>
      </w:rPr>
    </w:lvl>
    <w:lvl w:ilvl="6" w:tplc="1BAAB55C">
      <w:numFmt w:val="bullet"/>
      <w:lvlText w:val="•"/>
      <w:lvlJc w:val="left"/>
      <w:pPr>
        <w:ind w:left="5836" w:hanging="471"/>
      </w:pPr>
      <w:rPr>
        <w:rFonts w:hint="default"/>
        <w:lang w:val="en-US" w:eastAsia="en-US" w:bidi="en-US"/>
      </w:rPr>
    </w:lvl>
    <w:lvl w:ilvl="7" w:tplc="01E29F2A">
      <w:numFmt w:val="bullet"/>
      <w:lvlText w:val="•"/>
      <w:lvlJc w:val="left"/>
      <w:pPr>
        <w:ind w:left="6773" w:hanging="471"/>
      </w:pPr>
      <w:rPr>
        <w:rFonts w:hint="default"/>
        <w:lang w:val="en-US" w:eastAsia="en-US" w:bidi="en-US"/>
      </w:rPr>
    </w:lvl>
    <w:lvl w:ilvl="8" w:tplc="B9801BCE">
      <w:numFmt w:val="bullet"/>
      <w:lvlText w:val="•"/>
      <w:lvlJc w:val="left"/>
      <w:pPr>
        <w:ind w:left="7711" w:hanging="471"/>
      </w:pPr>
      <w:rPr>
        <w:rFonts w:hint="default"/>
        <w:lang w:val="en-US" w:eastAsia="en-US" w:bidi="en-US"/>
      </w:rPr>
    </w:lvl>
  </w:abstractNum>
  <w:abstractNum w:abstractNumId="18" w15:restartNumberingAfterBreak="0">
    <w:nsid w:val="33DF311F"/>
    <w:multiLevelType w:val="hybridMultilevel"/>
    <w:tmpl w:val="64B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63C5E"/>
    <w:multiLevelType w:val="hybridMultilevel"/>
    <w:tmpl w:val="2DB4B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F37351"/>
    <w:multiLevelType w:val="hybridMultilevel"/>
    <w:tmpl w:val="70F4B550"/>
    <w:lvl w:ilvl="0" w:tplc="3A508BA4">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047D7C"/>
    <w:multiLevelType w:val="hybridMultilevel"/>
    <w:tmpl w:val="BB82E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7D5855"/>
    <w:multiLevelType w:val="hybridMultilevel"/>
    <w:tmpl w:val="E3F60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60B4CE7"/>
    <w:multiLevelType w:val="hybridMultilevel"/>
    <w:tmpl w:val="16C4B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6CA0633"/>
    <w:multiLevelType w:val="hybridMultilevel"/>
    <w:tmpl w:val="2696B6BC"/>
    <w:lvl w:ilvl="0" w:tplc="3A508BA4">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A1003F2"/>
    <w:multiLevelType w:val="hybridMultilevel"/>
    <w:tmpl w:val="1D1C4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501639"/>
    <w:multiLevelType w:val="hybridMultilevel"/>
    <w:tmpl w:val="9EF6C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1A3779"/>
    <w:multiLevelType w:val="hybridMultilevel"/>
    <w:tmpl w:val="C694C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333C4A"/>
    <w:multiLevelType w:val="hybridMultilevel"/>
    <w:tmpl w:val="4A586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9F51B5"/>
    <w:multiLevelType w:val="hybridMultilevel"/>
    <w:tmpl w:val="A7C4BA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1C046F0"/>
    <w:multiLevelType w:val="hybridMultilevel"/>
    <w:tmpl w:val="5B0C5DB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ED5B81"/>
    <w:multiLevelType w:val="hybridMultilevel"/>
    <w:tmpl w:val="E9BA4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F625492"/>
    <w:multiLevelType w:val="hybridMultilevel"/>
    <w:tmpl w:val="585EA30E"/>
    <w:lvl w:ilvl="0" w:tplc="3A508BA4">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BC370B"/>
    <w:multiLevelType w:val="hybridMultilevel"/>
    <w:tmpl w:val="66B48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407AF3"/>
    <w:multiLevelType w:val="hybridMultilevel"/>
    <w:tmpl w:val="220EE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B194C1B"/>
    <w:multiLevelType w:val="multilevel"/>
    <w:tmpl w:val="DFBCB3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D352A2D"/>
    <w:multiLevelType w:val="hybridMultilevel"/>
    <w:tmpl w:val="8A0EE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E723C01"/>
    <w:multiLevelType w:val="hybridMultilevel"/>
    <w:tmpl w:val="64847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EDC103F"/>
    <w:multiLevelType w:val="hybridMultilevel"/>
    <w:tmpl w:val="CF9E8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2659888">
    <w:abstractNumId w:val="4"/>
  </w:num>
  <w:num w:numId="2" w16cid:durableId="1649086574">
    <w:abstractNumId w:val="30"/>
  </w:num>
  <w:num w:numId="3" w16cid:durableId="1979215239">
    <w:abstractNumId w:val="15"/>
  </w:num>
  <w:num w:numId="4" w16cid:durableId="285164152">
    <w:abstractNumId w:val="22"/>
  </w:num>
  <w:num w:numId="5" w16cid:durableId="940722315">
    <w:abstractNumId w:val="18"/>
  </w:num>
  <w:num w:numId="6" w16cid:durableId="766266342">
    <w:abstractNumId w:val="17"/>
  </w:num>
  <w:num w:numId="7" w16cid:durableId="2123182071">
    <w:abstractNumId w:val="16"/>
  </w:num>
  <w:num w:numId="8" w16cid:durableId="1674451389">
    <w:abstractNumId w:val="36"/>
  </w:num>
  <w:num w:numId="9" w16cid:durableId="2090614387">
    <w:abstractNumId w:val="9"/>
  </w:num>
  <w:num w:numId="10" w16cid:durableId="762533315">
    <w:abstractNumId w:val="29"/>
  </w:num>
  <w:num w:numId="11" w16cid:durableId="721444243">
    <w:abstractNumId w:val="12"/>
  </w:num>
  <w:num w:numId="12" w16cid:durableId="991907169">
    <w:abstractNumId w:val="25"/>
  </w:num>
  <w:num w:numId="13" w16cid:durableId="1488284198">
    <w:abstractNumId w:val="14"/>
  </w:num>
  <w:num w:numId="14" w16cid:durableId="1614945536">
    <w:abstractNumId w:val="26"/>
  </w:num>
  <w:num w:numId="15" w16cid:durableId="1322390835">
    <w:abstractNumId w:val="11"/>
  </w:num>
  <w:num w:numId="16" w16cid:durableId="424689360">
    <w:abstractNumId w:val="31"/>
  </w:num>
  <w:num w:numId="17" w16cid:durableId="1381713095">
    <w:abstractNumId w:val="23"/>
  </w:num>
  <w:num w:numId="18" w16cid:durableId="1177305096">
    <w:abstractNumId w:val="3"/>
  </w:num>
  <w:num w:numId="19" w16cid:durableId="364716115">
    <w:abstractNumId w:val="21"/>
  </w:num>
  <w:num w:numId="20" w16cid:durableId="824399827">
    <w:abstractNumId w:val="38"/>
  </w:num>
  <w:num w:numId="21" w16cid:durableId="1109619069">
    <w:abstractNumId w:val="0"/>
  </w:num>
  <w:num w:numId="22" w16cid:durableId="240868979">
    <w:abstractNumId w:val="20"/>
  </w:num>
  <w:num w:numId="23" w16cid:durableId="2133399529">
    <w:abstractNumId w:val="32"/>
  </w:num>
  <w:num w:numId="24" w16cid:durableId="501238461">
    <w:abstractNumId w:val="10"/>
  </w:num>
  <w:num w:numId="25" w16cid:durableId="1077438371">
    <w:abstractNumId w:val="6"/>
  </w:num>
  <w:num w:numId="26" w16cid:durableId="1236011084">
    <w:abstractNumId w:val="37"/>
  </w:num>
  <w:num w:numId="27" w16cid:durableId="292907598">
    <w:abstractNumId w:val="2"/>
  </w:num>
  <w:num w:numId="28" w16cid:durableId="1793011714">
    <w:abstractNumId w:val="1"/>
  </w:num>
  <w:num w:numId="29" w16cid:durableId="1026447841">
    <w:abstractNumId w:val="27"/>
  </w:num>
  <w:num w:numId="30" w16cid:durableId="1938050374">
    <w:abstractNumId w:val="19"/>
  </w:num>
  <w:num w:numId="31" w16cid:durableId="1611668421">
    <w:abstractNumId w:val="13"/>
  </w:num>
  <w:num w:numId="32" w16cid:durableId="2035765570">
    <w:abstractNumId w:val="28"/>
  </w:num>
  <w:num w:numId="33" w16cid:durableId="810287764">
    <w:abstractNumId w:val="7"/>
  </w:num>
  <w:num w:numId="34" w16cid:durableId="1897544748">
    <w:abstractNumId w:val="35"/>
  </w:num>
  <w:num w:numId="35" w16cid:durableId="1643733314">
    <w:abstractNumId w:val="34"/>
  </w:num>
  <w:num w:numId="36" w16cid:durableId="371543065">
    <w:abstractNumId w:val="8"/>
  </w:num>
  <w:num w:numId="37" w16cid:durableId="777408684">
    <w:abstractNumId w:val="33"/>
  </w:num>
  <w:num w:numId="38" w16cid:durableId="1610549556">
    <w:abstractNumId w:val="24"/>
  </w:num>
  <w:num w:numId="39" w16cid:durableId="21235695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7A"/>
    <w:rsid w:val="00011E87"/>
    <w:rsid w:val="000229FC"/>
    <w:rsid w:val="00032393"/>
    <w:rsid w:val="00036373"/>
    <w:rsid w:val="00040E5F"/>
    <w:rsid w:val="000448BB"/>
    <w:rsid w:val="00052175"/>
    <w:rsid w:val="00052C88"/>
    <w:rsid w:val="000550DB"/>
    <w:rsid w:val="00057D08"/>
    <w:rsid w:val="000629AF"/>
    <w:rsid w:val="00063ADC"/>
    <w:rsid w:val="00064334"/>
    <w:rsid w:val="0007328A"/>
    <w:rsid w:val="0009290A"/>
    <w:rsid w:val="000A70B7"/>
    <w:rsid w:val="000B2E35"/>
    <w:rsid w:val="000B58E1"/>
    <w:rsid w:val="000E287B"/>
    <w:rsid w:val="000F1D9F"/>
    <w:rsid w:val="0010271B"/>
    <w:rsid w:val="001243BA"/>
    <w:rsid w:val="0013204D"/>
    <w:rsid w:val="001345EF"/>
    <w:rsid w:val="00137DC6"/>
    <w:rsid w:val="00145E31"/>
    <w:rsid w:val="001905B8"/>
    <w:rsid w:val="00191B07"/>
    <w:rsid w:val="00192376"/>
    <w:rsid w:val="001B2326"/>
    <w:rsid w:val="001D58AD"/>
    <w:rsid w:val="001D750F"/>
    <w:rsid w:val="001E09B7"/>
    <w:rsid w:val="001E1C6A"/>
    <w:rsid w:val="001F3B94"/>
    <w:rsid w:val="00207076"/>
    <w:rsid w:val="00221C3D"/>
    <w:rsid w:val="00226C47"/>
    <w:rsid w:val="00227DCD"/>
    <w:rsid w:val="00236F1A"/>
    <w:rsid w:val="00246627"/>
    <w:rsid w:val="00247729"/>
    <w:rsid w:val="002513B9"/>
    <w:rsid w:val="00251DDB"/>
    <w:rsid w:val="0025735A"/>
    <w:rsid w:val="00293B83"/>
    <w:rsid w:val="002973F9"/>
    <w:rsid w:val="002A6E71"/>
    <w:rsid w:val="002B07C7"/>
    <w:rsid w:val="002B60BC"/>
    <w:rsid w:val="002C614A"/>
    <w:rsid w:val="00300564"/>
    <w:rsid w:val="00301D1B"/>
    <w:rsid w:val="00302639"/>
    <w:rsid w:val="00306F63"/>
    <w:rsid w:val="00314181"/>
    <w:rsid w:val="0032652B"/>
    <w:rsid w:val="00326ECF"/>
    <w:rsid w:val="003412FF"/>
    <w:rsid w:val="00342AAE"/>
    <w:rsid w:val="00344B5D"/>
    <w:rsid w:val="00346A72"/>
    <w:rsid w:val="00356B74"/>
    <w:rsid w:val="00357393"/>
    <w:rsid w:val="00357E6B"/>
    <w:rsid w:val="0036727B"/>
    <w:rsid w:val="003722A7"/>
    <w:rsid w:val="00374A45"/>
    <w:rsid w:val="003811B1"/>
    <w:rsid w:val="00384C28"/>
    <w:rsid w:val="00384F83"/>
    <w:rsid w:val="00390CA1"/>
    <w:rsid w:val="00392296"/>
    <w:rsid w:val="003A53CC"/>
    <w:rsid w:val="003A7084"/>
    <w:rsid w:val="003B2F87"/>
    <w:rsid w:val="003B6D34"/>
    <w:rsid w:val="003D562B"/>
    <w:rsid w:val="003D56B7"/>
    <w:rsid w:val="003E1A4B"/>
    <w:rsid w:val="003E4AD4"/>
    <w:rsid w:val="003F1065"/>
    <w:rsid w:val="003F3B47"/>
    <w:rsid w:val="004123D0"/>
    <w:rsid w:val="00416242"/>
    <w:rsid w:val="004238ED"/>
    <w:rsid w:val="004537B9"/>
    <w:rsid w:val="004539A4"/>
    <w:rsid w:val="00456602"/>
    <w:rsid w:val="00457240"/>
    <w:rsid w:val="004574F3"/>
    <w:rsid w:val="00461398"/>
    <w:rsid w:val="004658A0"/>
    <w:rsid w:val="00466C02"/>
    <w:rsid w:val="00471876"/>
    <w:rsid w:val="004721DA"/>
    <w:rsid w:val="00483B17"/>
    <w:rsid w:val="00484205"/>
    <w:rsid w:val="004908A5"/>
    <w:rsid w:val="004B4D23"/>
    <w:rsid w:val="004B66FC"/>
    <w:rsid w:val="004B70D1"/>
    <w:rsid w:val="004B7E44"/>
    <w:rsid w:val="004D0D89"/>
    <w:rsid w:val="004D5252"/>
    <w:rsid w:val="004D52F7"/>
    <w:rsid w:val="004D657B"/>
    <w:rsid w:val="004E1AC4"/>
    <w:rsid w:val="004E29BE"/>
    <w:rsid w:val="004E4261"/>
    <w:rsid w:val="004F2B86"/>
    <w:rsid w:val="004F7491"/>
    <w:rsid w:val="00501A8F"/>
    <w:rsid w:val="00505604"/>
    <w:rsid w:val="005103F1"/>
    <w:rsid w:val="0051490E"/>
    <w:rsid w:val="00522DB9"/>
    <w:rsid w:val="00525472"/>
    <w:rsid w:val="0052552C"/>
    <w:rsid w:val="005264BF"/>
    <w:rsid w:val="00526DEC"/>
    <w:rsid w:val="005444B5"/>
    <w:rsid w:val="005471F7"/>
    <w:rsid w:val="005527BA"/>
    <w:rsid w:val="005604C4"/>
    <w:rsid w:val="00562EDC"/>
    <w:rsid w:val="00566BA9"/>
    <w:rsid w:val="005826D5"/>
    <w:rsid w:val="00585F7D"/>
    <w:rsid w:val="00591DA2"/>
    <w:rsid w:val="005A2731"/>
    <w:rsid w:val="005A718F"/>
    <w:rsid w:val="005A7C92"/>
    <w:rsid w:val="005B245D"/>
    <w:rsid w:val="005B4432"/>
    <w:rsid w:val="005D3D2F"/>
    <w:rsid w:val="005E4752"/>
    <w:rsid w:val="006021FA"/>
    <w:rsid w:val="00603844"/>
    <w:rsid w:val="0060424F"/>
    <w:rsid w:val="00612346"/>
    <w:rsid w:val="00614B5D"/>
    <w:rsid w:val="00616690"/>
    <w:rsid w:val="0062429C"/>
    <w:rsid w:val="0065614E"/>
    <w:rsid w:val="00657182"/>
    <w:rsid w:val="00662735"/>
    <w:rsid w:val="00673B96"/>
    <w:rsid w:val="0068733C"/>
    <w:rsid w:val="006A38CB"/>
    <w:rsid w:val="006A3CE7"/>
    <w:rsid w:val="006A5024"/>
    <w:rsid w:val="006B7B64"/>
    <w:rsid w:val="006C09A7"/>
    <w:rsid w:val="006C20E0"/>
    <w:rsid w:val="006C3012"/>
    <w:rsid w:val="006C4C92"/>
    <w:rsid w:val="006C4E7A"/>
    <w:rsid w:val="006E75F5"/>
    <w:rsid w:val="006F0BD9"/>
    <w:rsid w:val="00706642"/>
    <w:rsid w:val="007139F8"/>
    <w:rsid w:val="00726353"/>
    <w:rsid w:val="007358DA"/>
    <w:rsid w:val="00740FCF"/>
    <w:rsid w:val="00742AF6"/>
    <w:rsid w:val="00743C6F"/>
    <w:rsid w:val="0074522B"/>
    <w:rsid w:val="007516CF"/>
    <w:rsid w:val="00762E5A"/>
    <w:rsid w:val="00764E0E"/>
    <w:rsid w:val="00765A67"/>
    <w:rsid w:val="0077572E"/>
    <w:rsid w:val="0077750C"/>
    <w:rsid w:val="007804EB"/>
    <w:rsid w:val="00780CEC"/>
    <w:rsid w:val="007811F9"/>
    <w:rsid w:val="00785322"/>
    <w:rsid w:val="00791539"/>
    <w:rsid w:val="007A0169"/>
    <w:rsid w:val="007A16FB"/>
    <w:rsid w:val="007B0FC8"/>
    <w:rsid w:val="007B65B1"/>
    <w:rsid w:val="007C0516"/>
    <w:rsid w:val="007C0608"/>
    <w:rsid w:val="007D0482"/>
    <w:rsid w:val="007E34AD"/>
    <w:rsid w:val="007E55C3"/>
    <w:rsid w:val="007F06C2"/>
    <w:rsid w:val="007F2C5B"/>
    <w:rsid w:val="007F537F"/>
    <w:rsid w:val="00811FDE"/>
    <w:rsid w:val="00815015"/>
    <w:rsid w:val="00817951"/>
    <w:rsid w:val="00843530"/>
    <w:rsid w:val="00844858"/>
    <w:rsid w:val="00877495"/>
    <w:rsid w:val="0088452F"/>
    <w:rsid w:val="00886A4D"/>
    <w:rsid w:val="00893CD8"/>
    <w:rsid w:val="008946B6"/>
    <w:rsid w:val="008A2E7C"/>
    <w:rsid w:val="008A3F69"/>
    <w:rsid w:val="008B0F99"/>
    <w:rsid w:val="008B33BC"/>
    <w:rsid w:val="008C1F0D"/>
    <w:rsid w:val="008E21FB"/>
    <w:rsid w:val="008E7AA1"/>
    <w:rsid w:val="008F3AB8"/>
    <w:rsid w:val="00901F5C"/>
    <w:rsid w:val="00904751"/>
    <w:rsid w:val="009120E9"/>
    <w:rsid w:val="009121B2"/>
    <w:rsid w:val="00926F08"/>
    <w:rsid w:val="00945900"/>
    <w:rsid w:val="00946245"/>
    <w:rsid w:val="00947A8C"/>
    <w:rsid w:val="00953ADC"/>
    <w:rsid w:val="00961D0E"/>
    <w:rsid w:val="0096607D"/>
    <w:rsid w:val="00967C98"/>
    <w:rsid w:val="0099344A"/>
    <w:rsid w:val="009A63DC"/>
    <w:rsid w:val="009A73BC"/>
    <w:rsid w:val="009B6269"/>
    <w:rsid w:val="009C092F"/>
    <w:rsid w:val="009C396C"/>
    <w:rsid w:val="009D14A2"/>
    <w:rsid w:val="009D43A6"/>
    <w:rsid w:val="009F37B6"/>
    <w:rsid w:val="009F5E01"/>
    <w:rsid w:val="00A13514"/>
    <w:rsid w:val="00A24365"/>
    <w:rsid w:val="00A34191"/>
    <w:rsid w:val="00A34E97"/>
    <w:rsid w:val="00A36AB6"/>
    <w:rsid w:val="00A51BA4"/>
    <w:rsid w:val="00A55044"/>
    <w:rsid w:val="00A554CE"/>
    <w:rsid w:val="00A6306F"/>
    <w:rsid w:val="00A7414F"/>
    <w:rsid w:val="00A92F65"/>
    <w:rsid w:val="00AB1AA0"/>
    <w:rsid w:val="00AC5125"/>
    <w:rsid w:val="00AD33FE"/>
    <w:rsid w:val="00AE1D78"/>
    <w:rsid w:val="00AE7E3E"/>
    <w:rsid w:val="00AF2DB6"/>
    <w:rsid w:val="00B1451A"/>
    <w:rsid w:val="00B152A3"/>
    <w:rsid w:val="00B15A81"/>
    <w:rsid w:val="00B20528"/>
    <w:rsid w:val="00B22382"/>
    <w:rsid w:val="00B24092"/>
    <w:rsid w:val="00B30D9C"/>
    <w:rsid w:val="00B353D2"/>
    <w:rsid w:val="00B35C69"/>
    <w:rsid w:val="00B37035"/>
    <w:rsid w:val="00B530E1"/>
    <w:rsid w:val="00B541D6"/>
    <w:rsid w:val="00B572B4"/>
    <w:rsid w:val="00B6015F"/>
    <w:rsid w:val="00B64CDC"/>
    <w:rsid w:val="00B75759"/>
    <w:rsid w:val="00B975CC"/>
    <w:rsid w:val="00BA085A"/>
    <w:rsid w:val="00BB034F"/>
    <w:rsid w:val="00BB27CC"/>
    <w:rsid w:val="00BC7623"/>
    <w:rsid w:val="00BC7653"/>
    <w:rsid w:val="00BD1B50"/>
    <w:rsid w:val="00BD1BFD"/>
    <w:rsid w:val="00BE4F4E"/>
    <w:rsid w:val="00BE54D5"/>
    <w:rsid w:val="00BE79F1"/>
    <w:rsid w:val="00BE7B49"/>
    <w:rsid w:val="00BF2080"/>
    <w:rsid w:val="00BF5791"/>
    <w:rsid w:val="00C02A8E"/>
    <w:rsid w:val="00C05D6B"/>
    <w:rsid w:val="00C23759"/>
    <w:rsid w:val="00C26BAF"/>
    <w:rsid w:val="00C32D7B"/>
    <w:rsid w:val="00C474B3"/>
    <w:rsid w:val="00C513F5"/>
    <w:rsid w:val="00C627C6"/>
    <w:rsid w:val="00C66268"/>
    <w:rsid w:val="00C669D7"/>
    <w:rsid w:val="00C7288C"/>
    <w:rsid w:val="00C95E79"/>
    <w:rsid w:val="00C95EC1"/>
    <w:rsid w:val="00CA1A77"/>
    <w:rsid w:val="00CB055A"/>
    <w:rsid w:val="00CB6C63"/>
    <w:rsid w:val="00CC0FF3"/>
    <w:rsid w:val="00CE145B"/>
    <w:rsid w:val="00CE5918"/>
    <w:rsid w:val="00CF5AEC"/>
    <w:rsid w:val="00D01DA3"/>
    <w:rsid w:val="00D032BA"/>
    <w:rsid w:val="00D03DE7"/>
    <w:rsid w:val="00D16414"/>
    <w:rsid w:val="00D178D0"/>
    <w:rsid w:val="00D232FC"/>
    <w:rsid w:val="00D25B34"/>
    <w:rsid w:val="00D348EB"/>
    <w:rsid w:val="00D45950"/>
    <w:rsid w:val="00D634D9"/>
    <w:rsid w:val="00D65F8F"/>
    <w:rsid w:val="00D71C8B"/>
    <w:rsid w:val="00D80236"/>
    <w:rsid w:val="00D91848"/>
    <w:rsid w:val="00D96803"/>
    <w:rsid w:val="00DA3264"/>
    <w:rsid w:val="00DB26A7"/>
    <w:rsid w:val="00DB4F39"/>
    <w:rsid w:val="00DD3474"/>
    <w:rsid w:val="00DD4DF2"/>
    <w:rsid w:val="00DE161C"/>
    <w:rsid w:val="00DE4DE0"/>
    <w:rsid w:val="00DF07B7"/>
    <w:rsid w:val="00DF5847"/>
    <w:rsid w:val="00DF5A35"/>
    <w:rsid w:val="00E04C3E"/>
    <w:rsid w:val="00E05493"/>
    <w:rsid w:val="00E06087"/>
    <w:rsid w:val="00E2034D"/>
    <w:rsid w:val="00E4217F"/>
    <w:rsid w:val="00E4676E"/>
    <w:rsid w:val="00E61ECA"/>
    <w:rsid w:val="00E650D3"/>
    <w:rsid w:val="00E7160F"/>
    <w:rsid w:val="00E752C5"/>
    <w:rsid w:val="00E76CAD"/>
    <w:rsid w:val="00E77D89"/>
    <w:rsid w:val="00E8212A"/>
    <w:rsid w:val="00E94B5F"/>
    <w:rsid w:val="00E957D3"/>
    <w:rsid w:val="00E96AF9"/>
    <w:rsid w:val="00E97191"/>
    <w:rsid w:val="00EB2393"/>
    <w:rsid w:val="00EB5AB8"/>
    <w:rsid w:val="00EC57B7"/>
    <w:rsid w:val="00EC78A8"/>
    <w:rsid w:val="00ED445F"/>
    <w:rsid w:val="00EE1ACC"/>
    <w:rsid w:val="00EE3CCE"/>
    <w:rsid w:val="00EF2E37"/>
    <w:rsid w:val="00EF6036"/>
    <w:rsid w:val="00F03B13"/>
    <w:rsid w:val="00F03E32"/>
    <w:rsid w:val="00F234F1"/>
    <w:rsid w:val="00F25A53"/>
    <w:rsid w:val="00F25A5E"/>
    <w:rsid w:val="00F40A5B"/>
    <w:rsid w:val="00F56F96"/>
    <w:rsid w:val="00F57B5C"/>
    <w:rsid w:val="00F61C08"/>
    <w:rsid w:val="00F67A0C"/>
    <w:rsid w:val="00F71011"/>
    <w:rsid w:val="00F73507"/>
    <w:rsid w:val="00F76190"/>
    <w:rsid w:val="00F82937"/>
    <w:rsid w:val="00F9000D"/>
    <w:rsid w:val="00FA433F"/>
    <w:rsid w:val="00FB53F9"/>
    <w:rsid w:val="00FB6F53"/>
    <w:rsid w:val="00FE4D6A"/>
    <w:rsid w:val="00FF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76CC"/>
  <w15:chartTrackingRefBased/>
  <w15:docId w15:val="{088DA214-9E59-4F25-A8E6-72C749B1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D23"/>
  </w:style>
  <w:style w:type="paragraph" w:styleId="Heading1">
    <w:name w:val="heading 1"/>
    <w:basedOn w:val="Normal"/>
    <w:next w:val="Normal"/>
    <w:link w:val="Heading1Char"/>
    <w:uiPriority w:val="9"/>
    <w:qFormat/>
    <w:rsid w:val="004B4D23"/>
    <w:pPr>
      <w:keepNext/>
      <w:keepLines/>
      <w:spacing w:before="360" w:after="40" w:line="240" w:lineRule="auto"/>
      <w:outlineLvl w:val="0"/>
    </w:pPr>
    <w:rPr>
      <w:rFonts w:asciiTheme="majorHAnsi" w:eastAsiaTheme="majorEastAsia" w:hAnsiTheme="majorHAnsi" w:cstheme="majorBidi"/>
      <w:color w:val="7A042E" w:themeColor="accent6" w:themeShade="BF"/>
      <w:sz w:val="40"/>
      <w:szCs w:val="40"/>
    </w:rPr>
  </w:style>
  <w:style w:type="paragraph" w:styleId="Heading2">
    <w:name w:val="heading 2"/>
    <w:basedOn w:val="Normal"/>
    <w:next w:val="Normal"/>
    <w:link w:val="Heading2Char"/>
    <w:uiPriority w:val="9"/>
    <w:unhideWhenUsed/>
    <w:qFormat/>
    <w:rsid w:val="004B4D23"/>
    <w:pPr>
      <w:keepNext/>
      <w:keepLines/>
      <w:spacing w:before="80" w:after="0" w:line="240" w:lineRule="auto"/>
      <w:outlineLvl w:val="1"/>
    </w:pPr>
    <w:rPr>
      <w:rFonts w:asciiTheme="majorHAnsi" w:eastAsiaTheme="majorEastAsia" w:hAnsiTheme="majorHAnsi" w:cstheme="majorBidi"/>
      <w:color w:val="7A042E" w:themeColor="accent6" w:themeShade="BF"/>
      <w:sz w:val="28"/>
      <w:szCs w:val="28"/>
    </w:rPr>
  </w:style>
  <w:style w:type="paragraph" w:styleId="Heading3">
    <w:name w:val="heading 3"/>
    <w:basedOn w:val="Normal"/>
    <w:next w:val="Normal"/>
    <w:link w:val="Heading3Char"/>
    <w:uiPriority w:val="9"/>
    <w:unhideWhenUsed/>
    <w:qFormat/>
    <w:rsid w:val="004B4D23"/>
    <w:pPr>
      <w:keepNext/>
      <w:keepLines/>
      <w:spacing w:before="80" w:after="0" w:line="240" w:lineRule="auto"/>
      <w:outlineLvl w:val="2"/>
    </w:pPr>
    <w:rPr>
      <w:rFonts w:asciiTheme="majorHAnsi" w:eastAsiaTheme="majorEastAsia" w:hAnsiTheme="majorHAnsi" w:cstheme="majorBidi"/>
      <w:color w:val="7A042E" w:themeColor="accent6" w:themeShade="BF"/>
      <w:sz w:val="24"/>
      <w:szCs w:val="24"/>
    </w:rPr>
  </w:style>
  <w:style w:type="paragraph" w:styleId="Heading4">
    <w:name w:val="heading 4"/>
    <w:basedOn w:val="Normal"/>
    <w:next w:val="Normal"/>
    <w:link w:val="Heading4Char"/>
    <w:uiPriority w:val="9"/>
    <w:unhideWhenUsed/>
    <w:qFormat/>
    <w:rsid w:val="004B4D23"/>
    <w:pPr>
      <w:keepNext/>
      <w:keepLines/>
      <w:spacing w:before="80" w:after="0"/>
      <w:outlineLvl w:val="3"/>
    </w:pPr>
    <w:rPr>
      <w:rFonts w:asciiTheme="majorHAnsi" w:eastAsiaTheme="majorEastAsia" w:hAnsiTheme="majorHAnsi" w:cstheme="majorBidi"/>
      <w:color w:val="A4063E" w:themeColor="accent6"/>
      <w:sz w:val="22"/>
      <w:szCs w:val="22"/>
    </w:rPr>
  </w:style>
  <w:style w:type="paragraph" w:styleId="Heading5">
    <w:name w:val="heading 5"/>
    <w:basedOn w:val="Normal"/>
    <w:next w:val="Normal"/>
    <w:link w:val="Heading5Char"/>
    <w:uiPriority w:val="9"/>
    <w:unhideWhenUsed/>
    <w:qFormat/>
    <w:rsid w:val="004B4D23"/>
    <w:pPr>
      <w:keepNext/>
      <w:keepLines/>
      <w:spacing w:before="40" w:after="0"/>
      <w:outlineLvl w:val="4"/>
    </w:pPr>
    <w:rPr>
      <w:rFonts w:asciiTheme="majorHAnsi" w:eastAsiaTheme="majorEastAsia" w:hAnsiTheme="majorHAnsi" w:cstheme="majorBidi"/>
      <w:i/>
      <w:iCs/>
      <w:color w:val="A4063E" w:themeColor="accent6"/>
      <w:sz w:val="22"/>
      <w:szCs w:val="22"/>
    </w:rPr>
  </w:style>
  <w:style w:type="paragraph" w:styleId="Heading6">
    <w:name w:val="heading 6"/>
    <w:basedOn w:val="Normal"/>
    <w:next w:val="Normal"/>
    <w:link w:val="Heading6Char"/>
    <w:uiPriority w:val="9"/>
    <w:semiHidden/>
    <w:unhideWhenUsed/>
    <w:qFormat/>
    <w:rsid w:val="004B4D23"/>
    <w:pPr>
      <w:keepNext/>
      <w:keepLines/>
      <w:spacing w:before="40" w:after="0"/>
      <w:outlineLvl w:val="5"/>
    </w:pPr>
    <w:rPr>
      <w:rFonts w:asciiTheme="majorHAnsi" w:eastAsiaTheme="majorEastAsia" w:hAnsiTheme="majorHAnsi" w:cstheme="majorBidi"/>
      <w:color w:val="A4063E" w:themeColor="accent6"/>
    </w:rPr>
  </w:style>
  <w:style w:type="paragraph" w:styleId="Heading7">
    <w:name w:val="heading 7"/>
    <w:basedOn w:val="Normal"/>
    <w:next w:val="Normal"/>
    <w:link w:val="Heading7Char"/>
    <w:uiPriority w:val="9"/>
    <w:semiHidden/>
    <w:unhideWhenUsed/>
    <w:qFormat/>
    <w:rsid w:val="004B4D23"/>
    <w:pPr>
      <w:keepNext/>
      <w:keepLines/>
      <w:spacing w:before="40" w:after="0"/>
      <w:outlineLvl w:val="6"/>
    </w:pPr>
    <w:rPr>
      <w:rFonts w:asciiTheme="majorHAnsi" w:eastAsiaTheme="majorEastAsia" w:hAnsiTheme="majorHAnsi" w:cstheme="majorBidi"/>
      <w:b/>
      <w:bCs/>
      <w:color w:val="A4063E" w:themeColor="accent6"/>
    </w:rPr>
  </w:style>
  <w:style w:type="paragraph" w:styleId="Heading8">
    <w:name w:val="heading 8"/>
    <w:basedOn w:val="Normal"/>
    <w:next w:val="Normal"/>
    <w:link w:val="Heading8Char"/>
    <w:uiPriority w:val="9"/>
    <w:semiHidden/>
    <w:unhideWhenUsed/>
    <w:qFormat/>
    <w:rsid w:val="004B4D23"/>
    <w:pPr>
      <w:keepNext/>
      <w:keepLines/>
      <w:spacing w:before="40" w:after="0"/>
      <w:outlineLvl w:val="7"/>
    </w:pPr>
    <w:rPr>
      <w:rFonts w:asciiTheme="majorHAnsi" w:eastAsiaTheme="majorEastAsia" w:hAnsiTheme="majorHAnsi" w:cstheme="majorBidi"/>
      <w:b/>
      <w:bCs/>
      <w:i/>
      <w:iCs/>
      <w:color w:val="A4063E" w:themeColor="accent6"/>
      <w:sz w:val="20"/>
      <w:szCs w:val="20"/>
    </w:rPr>
  </w:style>
  <w:style w:type="paragraph" w:styleId="Heading9">
    <w:name w:val="heading 9"/>
    <w:basedOn w:val="Normal"/>
    <w:next w:val="Normal"/>
    <w:link w:val="Heading9Char"/>
    <w:uiPriority w:val="9"/>
    <w:semiHidden/>
    <w:unhideWhenUsed/>
    <w:qFormat/>
    <w:rsid w:val="004B4D23"/>
    <w:pPr>
      <w:keepNext/>
      <w:keepLines/>
      <w:spacing w:before="40" w:after="0"/>
      <w:outlineLvl w:val="8"/>
    </w:pPr>
    <w:rPr>
      <w:rFonts w:asciiTheme="majorHAnsi" w:eastAsiaTheme="majorEastAsia" w:hAnsiTheme="majorHAnsi" w:cstheme="majorBidi"/>
      <w:i/>
      <w:iCs/>
      <w:color w:val="A4063E"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D23"/>
    <w:rPr>
      <w:rFonts w:asciiTheme="majorHAnsi" w:eastAsiaTheme="majorEastAsia" w:hAnsiTheme="majorHAnsi" w:cstheme="majorBidi"/>
      <w:color w:val="7A042E" w:themeColor="accent6" w:themeShade="BF"/>
      <w:sz w:val="40"/>
      <w:szCs w:val="40"/>
    </w:rPr>
  </w:style>
  <w:style w:type="paragraph" w:styleId="Title">
    <w:name w:val="Title"/>
    <w:basedOn w:val="Normal"/>
    <w:next w:val="Normal"/>
    <w:link w:val="TitleChar"/>
    <w:uiPriority w:val="10"/>
    <w:qFormat/>
    <w:rsid w:val="004B4D23"/>
    <w:pPr>
      <w:spacing w:after="0" w:line="240" w:lineRule="auto"/>
      <w:contextualSpacing/>
    </w:pPr>
    <w:rPr>
      <w:rFonts w:asciiTheme="majorHAnsi" w:eastAsiaTheme="majorEastAsia" w:hAnsiTheme="majorHAnsi" w:cstheme="majorBidi"/>
      <w:color w:val="37393B" w:themeColor="text1" w:themeTint="D9"/>
      <w:spacing w:val="-15"/>
      <w:sz w:val="96"/>
      <w:szCs w:val="96"/>
    </w:rPr>
  </w:style>
  <w:style w:type="character" w:customStyle="1" w:styleId="TitleChar">
    <w:name w:val="Title Char"/>
    <w:basedOn w:val="DefaultParagraphFont"/>
    <w:link w:val="Title"/>
    <w:uiPriority w:val="10"/>
    <w:rsid w:val="004B4D23"/>
    <w:rPr>
      <w:rFonts w:asciiTheme="majorHAnsi" w:eastAsiaTheme="majorEastAsia" w:hAnsiTheme="majorHAnsi" w:cstheme="majorBidi"/>
      <w:color w:val="37393B" w:themeColor="text1" w:themeTint="D9"/>
      <w:spacing w:val="-15"/>
      <w:sz w:val="96"/>
      <w:szCs w:val="96"/>
    </w:rPr>
  </w:style>
  <w:style w:type="paragraph" w:styleId="Subtitle">
    <w:name w:val="Subtitle"/>
    <w:basedOn w:val="Normal"/>
    <w:next w:val="Normal"/>
    <w:link w:val="SubtitleChar"/>
    <w:uiPriority w:val="11"/>
    <w:qFormat/>
    <w:rsid w:val="004B4D2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B4D23"/>
    <w:rPr>
      <w:rFonts w:asciiTheme="majorHAnsi" w:eastAsiaTheme="majorEastAsia" w:hAnsiTheme="majorHAnsi" w:cstheme="majorBidi"/>
      <w:sz w:val="30"/>
      <w:szCs w:val="30"/>
    </w:rPr>
  </w:style>
  <w:style w:type="paragraph" w:styleId="NoSpacing">
    <w:name w:val="No Spacing"/>
    <w:uiPriority w:val="1"/>
    <w:qFormat/>
    <w:rsid w:val="004B4D23"/>
    <w:pPr>
      <w:spacing w:after="0" w:line="240" w:lineRule="auto"/>
    </w:pPr>
  </w:style>
  <w:style w:type="character" w:customStyle="1" w:styleId="Heading2Char">
    <w:name w:val="Heading 2 Char"/>
    <w:basedOn w:val="DefaultParagraphFont"/>
    <w:link w:val="Heading2"/>
    <w:uiPriority w:val="9"/>
    <w:rsid w:val="004B4D23"/>
    <w:rPr>
      <w:rFonts w:asciiTheme="majorHAnsi" w:eastAsiaTheme="majorEastAsia" w:hAnsiTheme="majorHAnsi" w:cstheme="majorBidi"/>
      <w:color w:val="7A042E" w:themeColor="accent6" w:themeShade="BF"/>
      <w:sz w:val="28"/>
      <w:szCs w:val="28"/>
    </w:rPr>
  </w:style>
  <w:style w:type="character" w:customStyle="1" w:styleId="Heading3Char">
    <w:name w:val="Heading 3 Char"/>
    <w:basedOn w:val="DefaultParagraphFont"/>
    <w:link w:val="Heading3"/>
    <w:uiPriority w:val="9"/>
    <w:rsid w:val="004B4D23"/>
    <w:rPr>
      <w:rFonts w:asciiTheme="majorHAnsi" w:eastAsiaTheme="majorEastAsia" w:hAnsiTheme="majorHAnsi" w:cstheme="majorBidi"/>
      <w:color w:val="7A042E" w:themeColor="accent6" w:themeShade="BF"/>
      <w:sz w:val="24"/>
      <w:szCs w:val="24"/>
    </w:rPr>
  </w:style>
  <w:style w:type="character" w:customStyle="1" w:styleId="Heading4Char">
    <w:name w:val="Heading 4 Char"/>
    <w:basedOn w:val="DefaultParagraphFont"/>
    <w:link w:val="Heading4"/>
    <w:uiPriority w:val="9"/>
    <w:rsid w:val="004B4D23"/>
    <w:rPr>
      <w:rFonts w:asciiTheme="majorHAnsi" w:eastAsiaTheme="majorEastAsia" w:hAnsiTheme="majorHAnsi" w:cstheme="majorBidi"/>
      <w:color w:val="A4063E" w:themeColor="accent6"/>
      <w:sz w:val="22"/>
      <w:szCs w:val="22"/>
    </w:rPr>
  </w:style>
  <w:style w:type="paragraph" w:customStyle="1" w:styleId="Chapter">
    <w:name w:val="Chapter"/>
    <w:basedOn w:val="Normal"/>
    <w:uiPriority w:val="5"/>
    <w:unhideWhenUsed/>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9"/>
    <w:rsid w:val="004B4D23"/>
    <w:rPr>
      <w:rFonts w:asciiTheme="majorHAnsi" w:eastAsiaTheme="majorEastAsia" w:hAnsiTheme="majorHAnsi" w:cstheme="majorBidi"/>
      <w:i/>
      <w:iCs/>
      <w:color w:val="A4063E" w:themeColor="accent6"/>
      <w:sz w:val="22"/>
      <w:szCs w:val="22"/>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TOCHeading">
    <w:name w:val="TOC Heading"/>
    <w:basedOn w:val="Heading1"/>
    <w:next w:val="Normal"/>
    <w:uiPriority w:val="39"/>
    <w:unhideWhenUsed/>
    <w:qFormat/>
    <w:rsid w:val="004B4D23"/>
    <w:pPr>
      <w:outlineLvl w:val="9"/>
    </w:pPr>
  </w:style>
  <w:style w:type="paragraph" w:styleId="TOC1">
    <w:name w:val="toc 1"/>
    <w:basedOn w:val="Normal"/>
    <w:next w:val="Normal"/>
    <w:autoRedefine/>
    <w:uiPriority w:val="39"/>
    <w:unhideWhenUsed/>
    <w:rsid w:val="0074522B"/>
    <w:pPr>
      <w:spacing w:after="100"/>
    </w:pPr>
  </w:style>
  <w:style w:type="character" w:styleId="Hyperlink">
    <w:name w:val="Hyperlink"/>
    <w:basedOn w:val="DefaultParagraphFont"/>
    <w:uiPriority w:val="99"/>
    <w:unhideWhenUsed/>
    <w:rsid w:val="0074522B"/>
    <w:rPr>
      <w:color w:val="A4063E" w:themeColor="hyperlink"/>
      <w:u w:val="single"/>
    </w:rPr>
  </w:style>
  <w:style w:type="paragraph" w:customStyle="1" w:styleId="paragrpah">
    <w:name w:val="paragrpah"/>
    <w:basedOn w:val="Heading1"/>
    <w:link w:val="paragrpahChar"/>
    <w:rsid w:val="00C95EC1"/>
    <w:pPr>
      <w:spacing w:before="82"/>
      <w:jc w:val="center"/>
    </w:pPr>
    <w:rPr>
      <w:rFonts w:ascii="Calibri" w:eastAsiaTheme="minorHAnsi" w:hAnsi="Calibri"/>
      <w:bCs/>
      <w:color w:val="auto"/>
      <w:sz w:val="24"/>
      <w:szCs w:val="32"/>
    </w:rPr>
  </w:style>
  <w:style w:type="table" w:customStyle="1" w:styleId="TableGrid1">
    <w:name w:val="Table Grid1"/>
    <w:basedOn w:val="TableNormal"/>
    <w:next w:val="TableGrid"/>
    <w:uiPriority w:val="39"/>
    <w:rsid w:val="00C02A8E"/>
    <w:pPr>
      <w:spacing w:after="0" w:line="240" w:lineRule="auto"/>
    </w:pPr>
    <w:rPr>
      <w:rFonts w:eastAsia="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pahChar">
    <w:name w:val="paragrpah Char"/>
    <w:basedOn w:val="Heading1Char"/>
    <w:link w:val="paragrpah"/>
    <w:rsid w:val="00C95EC1"/>
    <w:rPr>
      <w:rFonts w:ascii="Calibri" w:eastAsia="Times New Roman" w:hAnsi="Calibri" w:cs="Times New Roman"/>
      <w:b w:val="0"/>
      <w:bCs/>
      <w:color w:val="FFFFFF" w:themeColor="background1"/>
      <w:sz w:val="24"/>
      <w:szCs w:val="32"/>
    </w:rPr>
  </w:style>
  <w:style w:type="table" w:styleId="TableGrid">
    <w:name w:val="Table Grid"/>
    <w:basedOn w:val="TableNormal"/>
    <w:uiPriority w:val="39"/>
    <w:rsid w:val="00C0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02A8E"/>
    <w:pPr>
      <w:spacing w:after="100"/>
      <w:ind w:left="280"/>
    </w:pPr>
  </w:style>
  <w:style w:type="paragraph" w:styleId="BodyText">
    <w:name w:val="Body Text"/>
    <w:basedOn w:val="Normal"/>
    <w:link w:val="BodyTextChar"/>
    <w:uiPriority w:val="1"/>
    <w:rsid w:val="00C66268"/>
    <w:pPr>
      <w:widowControl w:val="0"/>
      <w:autoSpaceDE w:val="0"/>
      <w:autoSpaceDN w:val="0"/>
      <w:spacing w:line="240" w:lineRule="auto"/>
    </w:pPr>
    <w:rPr>
      <w:rFonts w:ascii="Calibri" w:eastAsia="Calibri" w:hAnsi="Calibri" w:cs="Calibri"/>
      <w:sz w:val="22"/>
      <w:lang w:bidi="en-US"/>
    </w:rPr>
  </w:style>
  <w:style w:type="character" w:customStyle="1" w:styleId="BodyTextChar">
    <w:name w:val="Body Text Char"/>
    <w:basedOn w:val="DefaultParagraphFont"/>
    <w:link w:val="BodyText"/>
    <w:uiPriority w:val="1"/>
    <w:rsid w:val="00C66268"/>
    <w:rPr>
      <w:rFonts w:ascii="Calibri" w:eastAsia="Calibri" w:hAnsi="Calibri" w:cs="Calibri"/>
      <w:sz w:val="22"/>
      <w:szCs w:val="22"/>
      <w:lang w:bidi="en-US"/>
    </w:rPr>
  </w:style>
  <w:style w:type="paragraph" w:styleId="ListParagraph">
    <w:name w:val="List Paragraph"/>
    <w:basedOn w:val="Normal"/>
    <w:uiPriority w:val="34"/>
    <w:qFormat/>
    <w:rsid w:val="00EB2393"/>
    <w:pPr>
      <w:ind w:left="720"/>
      <w:contextualSpacing/>
    </w:pPr>
  </w:style>
  <w:style w:type="paragraph" w:styleId="TOC3">
    <w:name w:val="toc 3"/>
    <w:basedOn w:val="Normal"/>
    <w:next w:val="Normal"/>
    <w:autoRedefine/>
    <w:uiPriority w:val="39"/>
    <w:unhideWhenUsed/>
    <w:rsid w:val="00CB055A"/>
    <w:pPr>
      <w:spacing w:after="100"/>
      <w:ind w:left="560"/>
    </w:pPr>
  </w:style>
  <w:style w:type="character" w:customStyle="1" w:styleId="Heading6Char">
    <w:name w:val="Heading 6 Char"/>
    <w:basedOn w:val="DefaultParagraphFont"/>
    <w:link w:val="Heading6"/>
    <w:uiPriority w:val="9"/>
    <w:semiHidden/>
    <w:rsid w:val="004B4D23"/>
    <w:rPr>
      <w:rFonts w:asciiTheme="majorHAnsi" w:eastAsiaTheme="majorEastAsia" w:hAnsiTheme="majorHAnsi" w:cstheme="majorBidi"/>
      <w:color w:val="A4063E" w:themeColor="accent6"/>
    </w:rPr>
  </w:style>
  <w:style w:type="character" w:customStyle="1" w:styleId="Heading7Char">
    <w:name w:val="Heading 7 Char"/>
    <w:basedOn w:val="DefaultParagraphFont"/>
    <w:link w:val="Heading7"/>
    <w:uiPriority w:val="9"/>
    <w:semiHidden/>
    <w:rsid w:val="004B4D23"/>
    <w:rPr>
      <w:rFonts w:asciiTheme="majorHAnsi" w:eastAsiaTheme="majorEastAsia" w:hAnsiTheme="majorHAnsi" w:cstheme="majorBidi"/>
      <w:b/>
      <w:bCs/>
      <w:color w:val="A4063E" w:themeColor="accent6"/>
    </w:rPr>
  </w:style>
  <w:style w:type="character" w:customStyle="1" w:styleId="Heading8Char">
    <w:name w:val="Heading 8 Char"/>
    <w:basedOn w:val="DefaultParagraphFont"/>
    <w:link w:val="Heading8"/>
    <w:uiPriority w:val="9"/>
    <w:semiHidden/>
    <w:rsid w:val="004B4D23"/>
    <w:rPr>
      <w:rFonts w:asciiTheme="majorHAnsi" w:eastAsiaTheme="majorEastAsia" w:hAnsiTheme="majorHAnsi" w:cstheme="majorBidi"/>
      <w:b/>
      <w:bCs/>
      <w:i/>
      <w:iCs/>
      <w:color w:val="A4063E" w:themeColor="accent6"/>
      <w:sz w:val="20"/>
      <w:szCs w:val="20"/>
    </w:rPr>
  </w:style>
  <w:style w:type="character" w:customStyle="1" w:styleId="Heading9Char">
    <w:name w:val="Heading 9 Char"/>
    <w:basedOn w:val="DefaultParagraphFont"/>
    <w:link w:val="Heading9"/>
    <w:uiPriority w:val="9"/>
    <w:semiHidden/>
    <w:rsid w:val="004B4D23"/>
    <w:rPr>
      <w:rFonts w:asciiTheme="majorHAnsi" w:eastAsiaTheme="majorEastAsia" w:hAnsiTheme="majorHAnsi" w:cstheme="majorBidi"/>
      <w:i/>
      <w:iCs/>
      <w:color w:val="A4063E" w:themeColor="accent6"/>
      <w:sz w:val="20"/>
      <w:szCs w:val="20"/>
    </w:rPr>
  </w:style>
  <w:style w:type="paragraph" w:styleId="Caption">
    <w:name w:val="caption"/>
    <w:basedOn w:val="Normal"/>
    <w:next w:val="Normal"/>
    <w:uiPriority w:val="35"/>
    <w:semiHidden/>
    <w:unhideWhenUsed/>
    <w:qFormat/>
    <w:rsid w:val="004B4D23"/>
    <w:pPr>
      <w:spacing w:line="240" w:lineRule="auto"/>
    </w:pPr>
    <w:rPr>
      <w:b/>
      <w:bCs/>
      <w:smallCaps/>
      <w:color w:val="63676C" w:themeColor="text1" w:themeTint="A6"/>
    </w:rPr>
  </w:style>
  <w:style w:type="character" w:styleId="Strong">
    <w:name w:val="Strong"/>
    <w:basedOn w:val="DefaultParagraphFont"/>
    <w:uiPriority w:val="22"/>
    <w:qFormat/>
    <w:rsid w:val="004B4D23"/>
    <w:rPr>
      <w:b/>
      <w:bCs/>
    </w:rPr>
  </w:style>
  <w:style w:type="character" w:styleId="Emphasis">
    <w:name w:val="Emphasis"/>
    <w:basedOn w:val="DefaultParagraphFont"/>
    <w:uiPriority w:val="20"/>
    <w:qFormat/>
    <w:rsid w:val="004B4D23"/>
    <w:rPr>
      <w:i/>
      <w:iCs/>
      <w:color w:val="A4063E" w:themeColor="accent6"/>
    </w:rPr>
  </w:style>
  <w:style w:type="paragraph" w:styleId="Quote">
    <w:name w:val="Quote"/>
    <w:basedOn w:val="Normal"/>
    <w:next w:val="Normal"/>
    <w:link w:val="QuoteChar"/>
    <w:uiPriority w:val="29"/>
    <w:qFormat/>
    <w:rsid w:val="004B4D23"/>
    <w:pPr>
      <w:spacing w:before="160"/>
      <w:ind w:left="720" w:right="720"/>
      <w:jc w:val="center"/>
    </w:pPr>
    <w:rPr>
      <w:i/>
      <w:iCs/>
      <w:color w:val="37393B" w:themeColor="text1" w:themeTint="D9"/>
    </w:rPr>
  </w:style>
  <w:style w:type="character" w:customStyle="1" w:styleId="QuoteChar">
    <w:name w:val="Quote Char"/>
    <w:basedOn w:val="DefaultParagraphFont"/>
    <w:link w:val="Quote"/>
    <w:uiPriority w:val="29"/>
    <w:rsid w:val="004B4D23"/>
    <w:rPr>
      <w:i/>
      <w:iCs/>
      <w:color w:val="37393B" w:themeColor="text1" w:themeTint="D9"/>
    </w:rPr>
  </w:style>
  <w:style w:type="paragraph" w:styleId="IntenseQuote">
    <w:name w:val="Intense Quote"/>
    <w:basedOn w:val="Normal"/>
    <w:next w:val="Normal"/>
    <w:link w:val="IntenseQuoteChar"/>
    <w:uiPriority w:val="30"/>
    <w:qFormat/>
    <w:rsid w:val="004B4D23"/>
    <w:pPr>
      <w:spacing w:before="160" w:after="160" w:line="264" w:lineRule="auto"/>
      <w:ind w:left="720" w:right="720"/>
      <w:jc w:val="center"/>
    </w:pPr>
    <w:rPr>
      <w:rFonts w:asciiTheme="majorHAnsi" w:eastAsiaTheme="majorEastAsia" w:hAnsiTheme="majorHAnsi" w:cstheme="majorBidi"/>
      <w:i/>
      <w:iCs/>
      <w:color w:val="A4063E" w:themeColor="accent6"/>
      <w:sz w:val="32"/>
      <w:szCs w:val="32"/>
    </w:rPr>
  </w:style>
  <w:style w:type="character" w:customStyle="1" w:styleId="IntenseQuoteChar">
    <w:name w:val="Intense Quote Char"/>
    <w:basedOn w:val="DefaultParagraphFont"/>
    <w:link w:val="IntenseQuote"/>
    <w:uiPriority w:val="30"/>
    <w:rsid w:val="004B4D23"/>
    <w:rPr>
      <w:rFonts w:asciiTheme="majorHAnsi" w:eastAsiaTheme="majorEastAsia" w:hAnsiTheme="majorHAnsi" w:cstheme="majorBidi"/>
      <w:i/>
      <w:iCs/>
      <w:color w:val="A4063E" w:themeColor="accent6"/>
      <w:sz w:val="32"/>
      <w:szCs w:val="32"/>
    </w:rPr>
  </w:style>
  <w:style w:type="character" w:styleId="SubtleEmphasis">
    <w:name w:val="Subtle Emphasis"/>
    <w:basedOn w:val="DefaultParagraphFont"/>
    <w:uiPriority w:val="19"/>
    <w:qFormat/>
    <w:rsid w:val="004B4D23"/>
    <w:rPr>
      <w:i/>
      <w:iCs/>
    </w:rPr>
  </w:style>
  <w:style w:type="character" w:styleId="IntenseEmphasis">
    <w:name w:val="Intense Emphasis"/>
    <w:basedOn w:val="DefaultParagraphFont"/>
    <w:uiPriority w:val="21"/>
    <w:qFormat/>
    <w:rsid w:val="004B4D23"/>
    <w:rPr>
      <w:b/>
      <w:bCs/>
      <w:i/>
      <w:iCs/>
    </w:rPr>
  </w:style>
  <w:style w:type="character" w:styleId="SubtleReference">
    <w:name w:val="Subtle Reference"/>
    <w:basedOn w:val="DefaultParagraphFont"/>
    <w:uiPriority w:val="31"/>
    <w:qFormat/>
    <w:rsid w:val="004B4D23"/>
    <w:rPr>
      <w:smallCaps/>
      <w:color w:val="63676C" w:themeColor="text1" w:themeTint="A6"/>
    </w:rPr>
  </w:style>
  <w:style w:type="character" w:styleId="IntenseReference">
    <w:name w:val="Intense Reference"/>
    <w:basedOn w:val="DefaultParagraphFont"/>
    <w:uiPriority w:val="32"/>
    <w:qFormat/>
    <w:rsid w:val="004B4D23"/>
    <w:rPr>
      <w:b/>
      <w:bCs/>
      <w:smallCaps/>
      <w:color w:val="A4063E" w:themeColor="accent6"/>
    </w:rPr>
  </w:style>
  <w:style w:type="character" w:styleId="BookTitle">
    <w:name w:val="Book Title"/>
    <w:basedOn w:val="DefaultParagraphFont"/>
    <w:uiPriority w:val="33"/>
    <w:qFormat/>
    <w:rsid w:val="004B4D23"/>
    <w:rPr>
      <w:b/>
      <w:bCs/>
      <w:caps w:val="0"/>
      <w:smallCaps/>
      <w:spacing w:val="7"/>
      <w:sz w:val="21"/>
      <w:szCs w:val="21"/>
    </w:rPr>
  </w:style>
  <w:style w:type="character" w:styleId="CommentReference">
    <w:name w:val="annotation reference"/>
    <w:basedOn w:val="DefaultParagraphFont"/>
    <w:uiPriority w:val="99"/>
    <w:semiHidden/>
    <w:unhideWhenUsed/>
    <w:rsid w:val="00BB27CC"/>
    <w:rPr>
      <w:sz w:val="16"/>
      <w:szCs w:val="16"/>
    </w:rPr>
  </w:style>
  <w:style w:type="paragraph" w:styleId="CommentText">
    <w:name w:val="annotation text"/>
    <w:basedOn w:val="Normal"/>
    <w:link w:val="CommentTextChar"/>
    <w:uiPriority w:val="99"/>
    <w:unhideWhenUsed/>
    <w:rsid w:val="00BB27CC"/>
    <w:pPr>
      <w:spacing w:line="240" w:lineRule="auto"/>
    </w:pPr>
    <w:rPr>
      <w:sz w:val="20"/>
      <w:szCs w:val="20"/>
    </w:rPr>
  </w:style>
  <w:style w:type="character" w:customStyle="1" w:styleId="CommentTextChar">
    <w:name w:val="Comment Text Char"/>
    <w:basedOn w:val="DefaultParagraphFont"/>
    <w:link w:val="CommentText"/>
    <w:uiPriority w:val="99"/>
    <w:rsid w:val="00BB27CC"/>
    <w:rPr>
      <w:sz w:val="20"/>
      <w:szCs w:val="20"/>
    </w:rPr>
  </w:style>
  <w:style w:type="paragraph" w:styleId="CommentSubject">
    <w:name w:val="annotation subject"/>
    <w:basedOn w:val="CommentText"/>
    <w:next w:val="CommentText"/>
    <w:link w:val="CommentSubjectChar"/>
    <w:uiPriority w:val="99"/>
    <w:semiHidden/>
    <w:unhideWhenUsed/>
    <w:rsid w:val="00BB27CC"/>
    <w:rPr>
      <w:b/>
      <w:bCs/>
    </w:rPr>
  </w:style>
  <w:style w:type="character" w:customStyle="1" w:styleId="CommentSubjectChar">
    <w:name w:val="Comment Subject Char"/>
    <w:basedOn w:val="CommentTextChar"/>
    <w:link w:val="CommentSubject"/>
    <w:uiPriority w:val="99"/>
    <w:semiHidden/>
    <w:rsid w:val="00BB27CC"/>
    <w:rPr>
      <w:b/>
      <w:bCs/>
      <w:sz w:val="20"/>
      <w:szCs w:val="20"/>
    </w:rPr>
  </w:style>
  <w:style w:type="character" w:styleId="UnresolvedMention">
    <w:name w:val="Unresolved Mention"/>
    <w:basedOn w:val="DefaultParagraphFont"/>
    <w:uiPriority w:val="99"/>
    <w:semiHidden/>
    <w:unhideWhenUsed/>
    <w:rsid w:val="004D0D89"/>
    <w:rPr>
      <w:color w:val="605E5C"/>
      <w:shd w:val="clear" w:color="auto" w:fill="E1DFDD"/>
    </w:rPr>
  </w:style>
  <w:style w:type="character" w:styleId="FollowedHyperlink">
    <w:name w:val="FollowedHyperlink"/>
    <w:basedOn w:val="DefaultParagraphFont"/>
    <w:uiPriority w:val="99"/>
    <w:semiHidden/>
    <w:unhideWhenUsed/>
    <w:rsid w:val="006A38CB"/>
    <w:rPr>
      <w:color w:val="A4063E" w:themeColor="followedHyperlink"/>
      <w:u w:val="single"/>
    </w:rPr>
  </w:style>
  <w:style w:type="paragraph" w:styleId="FootnoteText">
    <w:name w:val="footnote text"/>
    <w:basedOn w:val="Normal"/>
    <w:link w:val="FootnoteTextChar"/>
    <w:uiPriority w:val="99"/>
    <w:semiHidden/>
    <w:unhideWhenUsed/>
    <w:rsid w:val="00453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7B9"/>
    <w:rPr>
      <w:sz w:val="20"/>
      <w:szCs w:val="20"/>
    </w:rPr>
  </w:style>
  <w:style w:type="character" w:styleId="FootnoteReference">
    <w:name w:val="footnote reference"/>
    <w:basedOn w:val="DefaultParagraphFont"/>
    <w:uiPriority w:val="99"/>
    <w:semiHidden/>
    <w:unhideWhenUsed/>
    <w:rsid w:val="004537B9"/>
    <w:rPr>
      <w:vertAlign w:val="superscript"/>
    </w:rPr>
  </w:style>
  <w:style w:type="paragraph" w:styleId="TOC4">
    <w:name w:val="toc 4"/>
    <w:basedOn w:val="Normal"/>
    <w:next w:val="Normal"/>
    <w:autoRedefine/>
    <w:uiPriority w:val="39"/>
    <w:unhideWhenUsed/>
    <w:rsid w:val="00EF2E37"/>
    <w:pPr>
      <w:spacing w:after="100" w:line="259" w:lineRule="auto"/>
      <w:ind w:left="660"/>
    </w:pPr>
    <w:rPr>
      <w:sz w:val="22"/>
      <w:szCs w:val="22"/>
      <w:lang w:val="en-CA" w:eastAsia="en-CA"/>
    </w:rPr>
  </w:style>
  <w:style w:type="paragraph" w:styleId="TOC5">
    <w:name w:val="toc 5"/>
    <w:basedOn w:val="Normal"/>
    <w:next w:val="Normal"/>
    <w:autoRedefine/>
    <w:uiPriority w:val="39"/>
    <w:unhideWhenUsed/>
    <w:rsid w:val="00EF2E37"/>
    <w:pPr>
      <w:spacing w:after="100" w:line="259" w:lineRule="auto"/>
      <w:ind w:left="880"/>
    </w:pPr>
    <w:rPr>
      <w:sz w:val="22"/>
      <w:szCs w:val="22"/>
      <w:lang w:val="en-CA" w:eastAsia="en-CA"/>
    </w:rPr>
  </w:style>
  <w:style w:type="paragraph" w:styleId="TOC6">
    <w:name w:val="toc 6"/>
    <w:basedOn w:val="Normal"/>
    <w:next w:val="Normal"/>
    <w:autoRedefine/>
    <w:uiPriority w:val="39"/>
    <w:unhideWhenUsed/>
    <w:rsid w:val="00EF2E37"/>
    <w:pPr>
      <w:spacing w:after="100" w:line="259" w:lineRule="auto"/>
      <w:ind w:left="1100"/>
    </w:pPr>
    <w:rPr>
      <w:sz w:val="22"/>
      <w:szCs w:val="22"/>
      <w:lang w:val="en-CA" w:eastAsia="en-CA"/>
    </w:rPr>
  </w:style>
  <w:style w:type="paragraph" w:styleId="TOC7">
    <w:name w:val="toc 7"/>
    <w:basedOn w:val="Normal"/>
    <w:next w:val="Normal"/>
    <w:autoRedefine/>
    <w:uiPriority w:val="39"/>
    <w:unhideWhenUsed/>
    <w:rsid w:val="00EF2E37"/>
    <w:pPr>
      <w:spacing w:after="100" w:line="259" w:lineRule="auto"/>
      <w:ind w:left="1320"/>
    </w:pPr>
    <w:rPr>
      <w:sz w:val="22"/>
      <w:szCs w:val="22"/>
      <w:lang w:val="en-CA" w:eastAsia="en-CA"/>
    </w:rPr>
  </w:style>
  <w:style w:type="paragraph" w:styleId="TOC8">
    <w:name w:val="toc 8"/>
    <w:basedOn w:val="Normal"/>
    <w:next w:val="Normal"/>
    <w:autoRedefine/>
    <w:uiPriority w:val="39"/>
    <w:unhideWhenUsed/>
    <w:rsid w:val="00EF2E37"/>
    <w:pPr>
      <w:spacing w:after="100" w:line="259" w:lineRule="auto"/>
      <w:ind w:left="1540"/>
    </w:pPr>
    <w:rPr>
      <w:sz w:val="22"/>
      <w:szCs w:val="22"/>
      <w:lang w:val="en-CA" w:eastAsia="en-CA"/>
    </w:rPr>
  </w:style>
  <w:style w:type="paragraph" w:styleId="TOC9">
    <w:name w:val="toc 9"/>
    <w:basedOn w:val="Normal"/>
    <w:next w:val="Normal"/>
    <w:autoRedefine/>
    <w:uiPriority w:val="39"/>
    <w:unhideWhenUsed/>
    <w:rsid w:val="00EF2E37"/>
    <w:pPr>
      <w:spacing w:after="100" w:line="259" w:lineRule="auto"/>
      <w:ind w:left="1760"/>
    </w:pPr>
    <w:rPr>
      <w:sz w:val="22"/>
      <w:szCs w:val="22"/>
      <w:lang w:val="en-CA" w:eastAsia="en-CA"/>
    </w:rPr>
  </w:style>
  <w:style w:type="character" w:customStyle="1" w:styleId="acalog-highlight-search-1">
    <w:name w:val="acalog-highlight-search-1"/>
    <w:basedOn w:val="DefaultParagraphFont"/>
    <w:rsid w:val="003E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4844">
      <w:bodyDiv w:val="1"/>
      <w:marLeft w:val="0"/>
      <w:marRight w:val="0"/>
      <w:marTop w:val="0"/>
      <w:marBottom w:val="0"/>
      <w:divBdr>
        <w:top w:val="none" w:sz="0" w:space="0" w:color="auto"/>
        <w:left w:val="none" w:sz="0" w:space="0" w:color="auto"/>
        <w:bottom w:val="none" w:sz="0" w:space="0" w:color="auto"/>
        <w:right w:val="none" w:sz="0" w:space="0" w:color="auto"/>
      </w:divBdr>
    </w:div>
    <w:div w:id="321470442">
      <w:bodyDiv w:val="1"/>
      <w:marLeft w:val="0"/>
      <w:marRight w:val="0"/>
      <w:marTop w:val="0"/>
      <w:marBottom w:val="0"/>
      <w:divBdr>
        <w:top w:val="none" w:sz="0" w:space="0" w:color="auto"/>
        <w:left w:val="none" w:sz="0" w:space="0" w:color="auto"/>
        <w:bottom w:val="none" w:sz="0" w:space="0" w:color="auto"/>
        <w:right w:val="none" w:sz="0" w:space="0" w:color="auto"/>
      </w:divBdr>
    </w:div>
    <w:div w:id="611134501">
      <w:bodyDiv w:val="1"/>
      <w:marLeft w:val="0"/>
      <w:marRight w:val="0"/>
      <w:marTop w:val="0"/>
      <w:marBottom w:val="0"/>
      <w:divBdr>
        <w:top w:val="none" w:sz="0" w:space="0" w:color="auto"/>
        <w:left w:val="none" w:sz="0" w:space="0" w:color="auto"/>
        <w:bottom w:val="none" w:sz="0" w:space="0" w:color="auto"/>
        <w:right w:val="none" w:sz="0" w:space="0" w:color="auto"/>
      </w:divBdr>
    </w:div>
    <w:div w:id="999700636">
      <w:bodyDiv w:val="1"/>
      <w:marLeft w:val="0"/>
      <w:marRight w:val="0"/>
      <w:marTop w:val="0"/>
      <w:marBottom w:val="0"/>
      <w:divBdr>
        <w:top w:val="none" w:sz="0" w:space="0" w:color="auto"/>
        <w:left w:val="none" w:sz="0" w:space="0" w:color="auto"/>
        <w:bottom w:val="none" w:sz="0" w:space="0" w:color="auto"/>
        <w:right w:val="none" w:sz="0" w:space="0" w:color="auto"/>
      </w:divBdr>
    </w:div>
    <w:div w:id="1039866015">
      <w:bodyDiv w:val="1"/>
      <w:marLeft w:val="0"/>
      <w:marRight w:val="0"/>
      <w:marTop w:val="0"/>
      <w:marBottom w:val="0"/>
      <w:divBdr>
        <w:top w:val="none" w:sz="0" w:space="0" w:color="auto"/>
        <w:left w:val="none" w:sz="0" w:space="0" w:color="auto"/>
        <w:bottom w:val="none" w:sz="0" w:space="0" w:color="auto"/>
        <w:right w:val="none" w:sz="0" w:space="0" w:color="auto"/>
      </w:divBdr>
    </w:div>
    <w:div w:id="1465342670">
      <w:bodyDiv w:val="1"/>
      <w:marLeft w:val="0"/>
      <w:marRight w:val="0"/>
      <w:marTop w:val="0"/>
      <w:marBottom w:val="0"/>
      <w:divBdr>
        <w:top w:val="none" w:sz="0" w:space="0" w:color="auto"/>
        <w:left w:val="none" w:sz="0" w:space="0" w:color="auto"/>
        <w:bottom w:val="none" w:sz="0" w:space="0" w:color="auto"/>
        <w:right w:val="none" w:sz="0" w:space="0" w:color="auto"/>
      </w:divBdr>
    </w:div>
    <w:div w:id="1575628086">
      <w:bodyDiv w:val="1"/>
      <w:marLeft w:val="0"/>
      <w:marRight w:val="0"/>
      <w:marTop w:val="0"/>
      <w:marBottom w:val="0"/>
      <w:divBdr>
        <w:top w:val="none" w:sz="0" w:space="0" w:color="auto"/>
        <w:left w:val="none" w:sz="0" w:space="0" w:color="auto"/>
        <w:bottom w:val="none" w:sz="0" w:space="0" w:color="auto"/>
        <w:right w:val="none" w:sz="0" w:space="0" w:color="auto"/>
      </w:divBdr>
    </w:div>
    <w:div w:id="18851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res@mcmaster.ca" TargetMode="External"/><Relationship Id="rId21" Type="http://schemas.openxmlformats.org/officeDocument/2006/relationships/hyperlink" Target="https://academiccalendars.romcmaster.ca/content.php?catoid=46&amp;navoid=9197&amp;hl=%22appeals%22&amp;returnto=search" TargetMode="External"/><Relationship Id="rId42" Type="http://schemas.openxmlformats.org/officeDocument/2006/relationships/hyperlink" Target="https://gs.mcmaster.ca/how-to-enrol-in-and-complete-sgs-101-and-201/" TargetMode="External"/><Relationship Id="rId47" Type="http://schemas.openxmlformats.org/officeDocument/2006/relationships/hyperlink" Target="https://ehealth.mcmaster.ca/faculty/" TargetMode="External"/><Relationship Id="rId63" Type="http://schemas.openxmlformats.org/officeDocument/2006/relationships/hyperlink" Target="https://registrar.mcmaster.ca/services/student-card/" TargetMode="External"/><Relationship Id="rId68" Type="http://schemas.openxmlformats.org/officeDocument/2006/relationships/hyperlink" Target="http://avenue.mcmaster.ca/" TargetMode="External"/><Relationship Id="rId84" Type="http://schemas.openxmlformats.org/officeDocument/2006/relationships/hyperlink" Target="https://www.degroote.mcmaster.ca/contact/teaching-assistant-positions/" TargetMode="External"/><Relationship Id="rId89" Type="http://schemas.openxmlformats.org/officeDocument/2006/relationships/hyperlink" Target="mailto:ehealth@mcmaster.ca" TargetMode="External"/><Relationship Id="rId16" Type="http://schemas.openxmlformats.org/officeDocument/2006/relationships/hyperlink" Target="https://gs.mcmaster.ca/current-students/fees-and-payment/" TargetMode="External"/><Relationship Id="rId107" Type="http://schemas.openxmlformats.org/officeDocument/2006/relationships/hyperlink" Target="https://www.mcmaster.ca/ombuds/" TargetMode="External"/><Relationship Id="rId11" Type="http://schemas.openxmlformats.org/officeDocument/2006/relationships/image" Target="media/image1.png"/><Relationship Id="rId32" Type="http://schemas.openxmlformats.org/officeDocument/2006/relationships/hyperlink" Target="mailto:ehintern@mcmaster.ca" TargetMode="External"/><Relationship Id="rId37" Type="http://schemas.openxmlformats.org/officeDocument/2006/relationships/hyperlink" Target="https://gs.mcmaster.ca/current-students/completing-your-degree/masters-thesis/" TargetMode="External"/><Relationship Id="rId53" Type="http://schemas.openxmlformats.org/officeDocument/2006/relationships/hyperlink" Target="https://epprd.mcmaster.ca/psp/prepprd/?cmd=login" TargetMode="External"/><Relationship Id="rId58" Type="http://schemas.openxmlformats.org/officeDocument/2006/relationships/hyperlink" Target="https://gs.mcmaster.ca/international-grad-students/" TargetMode="External"/><Relationship Id="rId74" Type="http://schemas.openxmlformats.org/officeDocument/2006/relationships/hyperlink" Target="https://research.mcmaster.ca/ethics/hireb-or-mreb/" TargetMode="External"/><Relationship Id="rId79" Type="http://schemas.openxmlformats.org/officeDocument/2006/relationships/hyperlink" Target="https://registrar.mcmaster.ca/aid-awards/scholarships-and-bursaries/" TargetMode="External"/><Relationship Id="rId102" Type="http://schemas.openxmlformats.org/officeDocument/2006/relationships/hyperlink" Target="http://studentcare.ca/rte/en/IHaveAPlan_SGPS_EmpowerMe_EmpowerMe" TargetMode="External"/><Relationship Id="rId5" Type="http://schemas.openxmlformats.org/officeDocument/2006/relationships/numbering" Target="numbering.xml"/><Relationship Id="rId90" Type="http://schemas.openxmlformats.org/officeDocument/2006/relationships/hyperlink" Target="https://secretariat.mcmaster.ca/app/uploads/Academic-Integrity-Policy-1-1.pdf" TargetMode="External"/><Relationship Id="rId95" Type="http://schemas.openxmlformats.org/officeDocument/2006/relationships/hyperlink" Target="https://secretariat.mcmaster.ca/app/uploads/Student-Appeal-Procedures.pdf" TargetMode="External"/><Relationship Id="rId22" Type="http://schemas.openxmlformats.org/officeDocument/2006/relationships/hyperlink" Target="mailto:ehealth@mcmaster.ca" TargetMode="External"/><Relationship Id="rId27" Type="http://schemas.openxmlformats.org/officeDocument/2006/relationships/hyperlink" Target="mailto:studentsuccess@mcmaster.ca" TargetMode="External"/><Relationship Id="rId43" Type="http://schemas.openxmlformats.org/officeDocument/2006/relationships/hyperlink" Target="http://mscehealth.mcmaster.ca/contact/" TargetMode="External"/><Relationship Id="rId48" Type="http://schemas.openxmlformats.org/officeDocument/2006/relationships/hyperlink" Target="https://ehealth.mcmaster.ca/faculty/" TargetMode="External"/><Relationship Id="rId64" Type="http://schemas.openxmlformats.org/officeDocument/2006/relationships/hyperlink" Target="https://academiccalendars.romcmaster.ca/index.php?catoid=48" TargetMode="External"/><Relationship Id="rId69" Type="http://schemas.openxmlformats.org/officeDocument/2006/relationships/hyperlink" Target="https://ehealth.mcmaster.ca/program-options/program-requirements/compulsary-courses/" TargetMode="External"/><Relationship Id="rId80" Type="http://schemas.openxmlformats.org/officeDocument/2006/relationships/hyperlink" Target="https://gs.mcmaster.ca/current-students/scholarships/" TargetMode="External"/><Relationship Id="rId85" Type="http://schemas.openxmlformats.org/officeDocument/2006/relationships/hyperlink" Target="https://academiccalendars.romcmaster.ca/content.php?catoid=48&amp;navoid=9532" TargetMode="External"/><Relationship Id="rId12" Type="http://schemas.openxmlformats.org/officeDocument/2006/relationships/hyperlink" Target="https://gs.mcmaster.ca/" TargetMode="External"/><Relationship Id="rId17" Type="http://schemas.openxmlformats.org/officeDocument/2006/relationships/hyperlink" Target="https://gs.mcmaster.ca/ive-accepted-my-offer/registrar-services/" TargetMode="External"/><Relationship Id="rId33" Type="http://schemas.openxmlformats.org/officeDocument/2006/relationships/hyperlink" Target="https://president.mcmaster.ca/mission-vision/" TargetMode="External"/><Relationship Id="rId38" Type="http://schemas.openxmlformats.org/officeDocument/2006/relationships/hyperlink" Target="https://gs.mcmaster.ca/current-students/resources/graduate-writing/" TargetMode="External"/><Relationship Id="rId59" Type="http://schemas.openxmlformats.org/officeDocument/2006/relationships/hyperlink" Target="https://gs.mcmaster.ca/ive-accepted-my-offer/international-students/" TargetMode="External"/><Relationship Id="rId103" Type="http://schemas.openxmlformats.org/officeDocument/2006/relationships/hyperlink" Target="https://coasthamilton.ca/" TargetMode="External"/><Relationship Id="rId108" Type="http://schemas.openxmlformats.org/officeDocument/2006/relationships/hyperlink" Target="https://gs.mcmaster.ca/current-students/resources/career-and-professional-development/" TargetMode="External"/><Relationship Id="rId54" Type="http://schemas.openxmlformats.org/officeDocument/2006/relationships/hyperlink" Target="https://uts.mcmaster.ca/catalogue-students/" TargetMode="External"/><Relationship Id="rId70" Type="http://schemas.openxmlformats.org/officeDocument/2006/relationships/hyperlink" Target="https://ehealth.mcmaster.ca/program-options/program-requirements/electives/" TargetMode="External"/><Relationship Id="rId75" Type="http://schemas.openxmlformats.org/officeDocument/2006/relationships/hyperlink" Target="https://gsa.mcmaster.ca/gsa-funding/travel-grants/" TargetMode="External"/><Relationship Id="rId91" Type="http://schemas.openxmlformats.org/officeDocument/2006/relationships/hyperlink" Target="https://secretariat.mcmaster.ca/app/uploads/Academic-Accommodations-Policy.pdf" TargetMode="External"/><Relationship Id="rId96" Type="http://schemas.openxmlformats.org/officeDocument/2006/relationships/hyperlink" Target="https://secretariat.mcmaster.ca/app/uploads/Student-Appeal-Procedure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cademiccalendars.romcmaster.ca/index.php?catoid=46" TargetMode="External"/><Relationship Id="rId23" Type="http://schemas.openxmlformats.org/officeDocument/2006/relationships/hyperlink" Target="mailto:ombuds@mcmaster.ca" TargetMode="External"/><Relationship Id="rId28" Type="http://schemas.openxmlformats.org/officeDocument/2006/relationships/hyperlink" Target="mailto:askgrad@mcmaster.ca" TargetMode="External"/><Relationship Id="rId36" Type="http://schemas.openxmlformats.org/officeDocument/2006/relationships/hyperlink" Target="https://academiccalendars.romcmaster.ca/content.php?catoid=48&amp;navoid=9524" TargetMode="External"/><Relationship Id="rId49" Type="http://schemas.openxmlformats.org/officeDocument/2006/relationships/hyperlink" Target="https://gsa.mcmaster.ca/" TargetMode="External"/><Relationship Id="rId57" Type="http://schemas.openxmlformats.org/officeDocument/2006/relationships/hyperlink" Target="https://studentsuccess.mcmaster.ca/international-students/" TargetMode="External"/><Relationship Id="rId106" Type="http://schemas.openxmlformats.org/officeDocument/2006/relationships/hyperlink" Target="mailto:immigration@mcmaster.ca" TargetMode="External"/><Relationship Id="rId10" Type="http://schemas.openxmlformats.org/officeDocument/2006/relationships/endnotes" Target="endnotes.xml"/><Relationship Id="rId31" Type="http://schemas.openxmlformats.org/officeDocument/2006/relationships/hyperlink" Target="mailto:ehealth@mcmaster.ca" TargetMode="External"/><Relationship Id="rId44" Type="http://schemas.openxmlformats.org/officeDocument/2006/relationships/hyperlink" Target="mailto:ehealth@mcmaster.ca" TargetMode="External"/><Relationship Id="rId52" Type="http://schemas.openxmlformats.org/officeDocument/2006/relationships/hyperlink" Target="http://avenue.mcmaster.ca/" TargetMode="External"/><Relationship Id="rId60" Type="http://schemas.openxmlformats.org/officeDocument/2006/relationships/hyperlink" Target="https://studentsuccess.mcmaster.ca/international-students/health-insurance/" TargetMode="External"/><Relationship Id="rId65" Type="http://schemas.openxmlformats.org/officeDocument/2006/relationships/hyperlink" Target="mailto:immigration@mcmaster.ca" TargetMode="External"/><Relationship Id="rId73" Type="http://schemas.openxmlformats.org/officeDocument/2006/relationships/hyperlink" Target="https://academiccalendars.romcmaster.ca/content.php?catoid=48&amp;navoid=9525" TargetMode="External"/><Relationship Id="rId78" Type="http://schemas.openxmlformats.org/officeDocument/2006/relationships/hyperlink" Target="https://gs.mcmaster.ca/current-students/scholarships/" TargetMode="External"/><Relationship Id="rId81" Type="http://schemas.openxmlformats.org/officeDocument/2006/relationships/hyperlink" Target="https://fhs.mcmaster.ca/grad/research_plenary.html" TargetMode="External"/><Relationship Id="rId86" Type="http://schemas.openxmlformats.org/officeDocument/2006/relationships/hyperlink" Target="https://registrar.mcmaster.ca/wp-content/uploads/2019/03/Academic-Advisement-Report-01.21.pdf" TargetMode="External"/><Relationship Id="rId94" Type="http://schemas.openxmlformats.org/officeDocument/2006/relationships/hyperlink" Target="https://secretariat.mcmaster.ca/app/uploads/Discrimination-and-Harassment-Policy.pdf" TargetMode="External"/><Relationship Id="rId99" Type="http://schemas.openxmlformats.org/officeDocument/2006/relationships/hyperlink" Target="https://library.mcmaster.ca/" TargetMode="External"/><Relationship Id="rId101" Type="http://schemas.openxmlformats.org/officeDocument/2006/relationships/hyperlink" Target="https://good2talk.c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s.mcmaster.ca/current-students/" TargetMode="External"/><Relationship Id="rId18" Type="http://schemas.openxmlformats.org/officeDocument/2006/relationships/hyperlink" Target="https://gs.mcmaster.ca/current-students/scholarships/" TargetMode="External"/><Relationship Id="rId39" Type="http://schemas.openxmlformats.org/officeDocument/2006/relationships/hyperlink" Target="https://ecampusontario.pressbooks.pub/macgradthesistoolkit/front-matter/introduction-2/" TargetMode="External"/><Relationship Id="rId109" Type="http://schemas.openxmlformats.org/officeDocument/2006/relationships/footer" Target="footer1.xml"/><Relationship Id="rId34" Type="http://schemas.openxmlformats.org/officeDocument/2006/relationships/image" Target="media/image2.png"/><Relationship Id="rId50" Type="http://schemas.openxmlformats.org/officeDocument/2006/relationships/hyperlink" Target="https://gsa.mcmaster.ca/services/health-and-dental/" TargetMode="External"/><Relationship Id="rId55" Type="http://schemas.openxmlformats.org/officeDocument/2006/relationships/hyperlink" Target="https://registrar.mcmaster.ca/services/student-card/" TargetMode="External"/><Relationship Id="rId76" Type="http://schemas.openxmlformats.org/officeDocument/2006/relationships/hyperlink" Target="mailto:ehealth@mcmaster.ca" TargetMode="External"/><Relationship Id="rId97" Type="http://schemas.openxmlformats.org/officeDocument/2006/relationships/hyperlink" Target="mailto:ehealth@mcmaster.ca" TargetMode="External"/><Relationship Id="rId104" Type="http://schemas.openxmlformats.org/officeDocument/2006/relationships/hyperlink" Target="https://gs.mcmaster.ca/international-grad-students/" TargetMode="External"/><Relationship Id="rId7" Type="http://schemas.openxmlformats.org/officeDocument/2006/relationships/settings" Target="settings.xml"/><Relationship Id="rId71" Type="http://schemas.openxmlformats.org/officeDocument/2006/relationships/hyperlink" Target="https://academiccalendars.romcmaster.ca/content.php?catoid=48&amp;navoid=9532" TargetMode="External"/><Relationship Id="rId92" Type="http://schemas.openxmlformats.org/officeDocument/2006/relationships/hyperlink" Target="https://secretariat.mcmaster.ca/app/uploads/Code-of-Student-Rights-and-Responsibilities.pdf" TargetMode="External"/><Relationship Id="rId2" Type="http://schemas.openxmlformats.org/officeDocument/2006/relationships/customXml" Target="../customXml/item2.xml"/><Relationship Id="rId29" Type="http://schemas.openxmlformats.org/officeDocument/2006/relationships/hyperlink" Target="mailto:acinteg@mcmaster.ca" TargetMode="External"/><Relationship Id="rId24" Type="http://schemas.openxmlformats.org/officeDocument/2006/relationships/hyperlink" Target="mailto:sas@mcmaster.ca" TargetMode="External"/><Relationship Id="rId40" Type="http://schemas.openxmlformats.org/officeDocument/2006/relationships/hyperlink" Target="https://gs.mcmaster.ca/current-students/dates-and-deadlines/" TargetMode="External"/><Relationship Id="rId45" Type="http://schemas.openxmlformats.org/officeDocument/2006/relationships/hyperlink" Target="mailto:ehintern@mcmaster.ca" TargetMode="External"/><Relationship Id="rId66" Type="http://schemas.openxmlformats.org/officeDocument/2006/relationships/hyperlink" Target="https://gs.mcmaster.ca/ive-accepted-my-offer/international-students/banking/" TargetMode="External"/><Relationship Id="rId87" Type="http://schemas.openxmlformats.org/officeDocument/2006/relationships/hyperlink" Target="https://gs.mcmaster.ca/resources/guide-for-preparing-doctoral-and-masters-theses/" TargetMode="External"/><Relationship Id="rId110" Type="http://schemas.openxmlformats.org/officeDocument/2006/relationships/fontTable" Target="fontTable.xml"/><Relationship Id="rId61" Type="http://schemas.openxmlformats.org/officeDocument/2006/relationships/hyperlink" Target="https://registrar.mcmaster.ca/services/student-card/" TargetMode="External"/><Relationship Id="rId82" Type="http://schemas.openxmlformats.org/officeDocument/2006/relationships/hyperlink" Target="https://gsa.mcmaster.ca/services/health-and-dental/" TargetMode="External"/><Relationship Id="rId19" Type="http://schemas.openxmlformats.org/officeDocument/2006/relationships/hyperlink" Target="https://academiccalendars.romcmaster.ca/content.php?catoid=46&amp;navoid=9200" TargetMode="External"/><Relationship Id="rId14" Type="http://schemas.openxmlformats.org/officeDocument/2006/relationships/hyperlink" Target="https://gs.mcmaster.ca/current-students/forms-and-policies-for-graduate-students-staff-and-faculty/" TargetMode="External"/><Relationship Id="rId30" Type="http://schemas.openxmlformats.org/officeDocument/2006/relationships/hyperlink" Target="mailto:macgsa@mcmaster.ca" TargetMode="External"/><Relationship Id="rId35" Type="http://schemas.openxmlformats.org/officeDocument/2006/relationships/image" Target="media/image3.svg"/><Relationship Id="rId56" Type="http://schemas.openxmlformats.org/officeDocument/2006/relationships/hyperlink" Target="https://fhshrwelcome.mcmaster.ca/wp-content/uploads/2018/02/Activating-Your-MACID-and-Email-Account.pdf" TargetMode="External"/><Relationship Id="rId77" Type="http://schemas.openxmlformats.org/officeDocument/2006/relationships/hyperlink" Target="mailto:ehealth@mcmaster.ca" TargetMode="External"/><Relationship Id="rId100" Type="http://schemas.openxmlformats.org/officeDocument/2006/relationships/hyperlink" Target="https://wellness.mcmaster.ca" TargetMode="External"/><Relationship Id="rId105" Type="http://schemas.openxmlformats.org/officeDocument/2006/relationships/hyperlink" Target="https://gs.mcmaster.ca/ive-accepted-my-offer/international-students/" TargetMode="External"/><Relationship Id="rId8" Type="http://schemas.openxmlformats.org/officeDocument/2006/relationships/webSettings" Target="webSettings.xml"/><Relationship Id="rId51" Type="http://schemas.openxmlformats.org/officeDocument/2006/relationships/hyperlink" Target="https://gsa.mcmaster.ca/services/hsr/" TargetMode="External"/><Relationship Id="rId72" Type="http://schemas.openxmlformats.org/officeDocument/2006/relationships/hyperlink" Target="https://mbastudent.degroote.mcmaster.ca/academics/dates-and-deadlines/" TargetMode="External"/><Relationship Id="rId93" Type="http://schemas.openxmlformats.org/officeDocument/2006/relationships/hyperlink" Target="https://secretariat.mcmaster.ca/app/uploads/Research-Integrity-Policy.pdf" TargetMode="External"/><Relationship Id="rId98" Type="http://schemas.openxmlformats.org/officeDocument/2006/relationships/hyperlink" Target="http://sas.mcmaster.ca" TargetMode="External"/><Relationship Id="rId3" Type="http://schemas.openxmlformats.org/officeDocument/2006/relationships/customXml" Target="../customXml/item3.xml"/><Relationship Id="rId25" Type="http://schemas.openxmlformats.org/officeDocument/2006/relationships/hyperlink" Target="mailto:immigration@mcmaster.ca" TargetMode="External"/><Relationship Id="rId46" Type="http://schemas.openxmlformats.org/officeDocument/2006/relationships/hyperlink" Target="http://ehealth.mcmaster.ca/contact/" TargetMode="External"/><Relationship Id="rId67" Type="http://schemas.openxmlformats.org/officeDocument/2006/relationships/hyperlink" Target="https://epprd.mcmaster.ca/psp/prepprd/?cmd=login&amp;languageCd=ENG&amp;" TargetMode="External"/><Relationship Id="rId20" Type="http://schemas.openxmlformats.org/officeDocument/2006/relationships/hyperlink" Target="https://academiccalendars.romcmaster.ca/content.php?catoid=46&amp;navoid=9197" TargetMode="External"/><Relationship Id="rId41" Type="http://schemas.openxmlformats.org/officeDocument/2006/relationships/hyperlink" Target="https://academiccalendars.romcmaster.ca/content.php?catoid=48&amp;navoid=9532" TargetMode="External"/><Relationship Id="rId62" Type="http://schemas.openxmlformats.org/officeDocument/2006/relationships/hyperlink" Target="https://uts.mcmaster.ca/services/accounts-and-passwords/macid/" TargetMode="External"/><Relationship Id="rId83" Type="http://schemas.openxmlformats.org/officeDocument/2006/relationships/hyperlink" Target="mailto:macgsa@mcmaster.ca" TargetMode="External"/><Relationship Id="rId88" Type="http://schemas.openxmlformats.org/officeDocument/2006/relationships/hyperlink" Target="https://gs.mcmaster.ca/current-students/completing-your-degree/masters-thesis/" TargetMode="External"/><Relationship Id="rId11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2\AppData\Local\Microsoft\Office\16.0\DTS\en-US%7bB8FDB2BE-F2A0-4B75-B8D5-585049D9A51D%7d\%7b5F45B121-E4EB-4D7C-9476-0BBDFACFB0B1%7dtf16392796_win32.dotx" TargetMode="External"/></Relationships>
</file>

<file path=word/theme/theme1.xml><?xml version="1.0" encoding="utf-8"?>
<a:theme xmlns:a="http://schemas.openxmlformats.org/drawingml/2006/main" name="Theme2">
  <a:themeElements>
    <a:clrScheme name="Custom 1">
      <a:dk1>
        <a:srgbClr val="161718"/>
      </a:dk1>
      <a:lt1>
        <a:srgbClr val="FFFFFF"/>
      </a:lt1>
      <a:dk2>
        <a:srgbClr val="282660"/>
      </a:dk2>
      <a:lt2>
        <a:srgbClr val="E6E7E8"/>
      </a:lt2>
      <a:accent1>
        <a:srgbClr val="A4063E"/>
      </a:accent1>
      <a:accent2>
        <a:srgbClr val="6E7378"/>
      </a:accent2>
      <a:accent3>
        <a:srgbClr val="1D7D74"/>
      </a:accent3>
      <a:accent4>
        <a:srgbClr val="B50745"/>
      </a:accent4>
      <a:accent5>
        <a:srgbClr val="37393C"/>
      </a:accent5>
      <a:accent6>
        <a:srgbClr val="A4063E"/>
      </a:accent6>
      <a:hlink>
        <a:srgbClr val="A4063E"/>
      </a:hlink>
      <a:folHlink>
        <a:srgbClr val="A4063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AFDFE29DDA84F94AE235CF6BDD451" ma:contentTypeVersion="15" ma:contentTypeDescription="Create a new document." ma:contentTypeScope="" ma:versionID="70fa03b03f7d5d156c83677c2c1fc0d9">
  <xsd:schema xmlns:xsd="http://www.w3.org/2001/XMLSchema" xmlns:xs="http://www.w3.org/2001/XMLSchema" xmlns:p="http://schemas.microsoft.com/office/2006/metadata/properties" xmlns:ns2="67c1a1a6-42b3-45fc-996e-3a68ce96f6ec" xmlns:ns3="ebff50b6-f072-4b4f-808c-c87337b6c8cf" targetNamespace="http://schemas.microsoft.com/office/2006/metadata/properties" ma:root="true" ma:fieldsID="d443efe18f9e469718d6c38befc92f60" ns2:_="" ns3:_="">
    <xsd:import namespace="67c1a1a6-42b3-45fc-996e-3a68ce96f6ec"/>
    <xsd:import namespace="ebff50b6-f072-4b4f-808c-c87337b6c8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a1a6-42b3-45fc-996e-3a68ce96f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ff50b6-f072-4b4f-808c-c87337b6c8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39699a-67d6-4323-8add-a4e88f41fdee}" ma:internalName="TaxCatchAll" ma:showField="CatchAllData" ma:web="ebff50b6-f072-4b4f-808c-c87337b6c8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bff50b6-f072-4b4f-808c-c87337b6c8cf" xsi:nil="true"/>
    <lcf76f155ced4ddcb4097134ff3c332f xmlns="67c1a1a6-42b3-45fc-996e-3a68ce96f6ec">
      <Terms xmlns="http://schemas.microsoft.com/office/infopath/2007/PartnerControls"/>
    </lcf76f155ced4ddcb4097134ff3c332f>
    <SharedWithUsers xmlns="ebff50b6-f072-4b4f-808c-c87337b6c8cf">
      <UserInfo>
        <DisplayName>Richardson, Sheila</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1F049-1EE6-4E3E-9968-02076A064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a1a6-42b3-45fc-996e-3a68ce96f6ec"/>
    <ds:schemaRef ds:uri="ebff50b6-f072-4b4f-808c-c87337b6c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F1B08-A3C5-42C5-A3F8-39947CFEDB59}">
  <ds:schemaRefs>
    <ds:schemaRef ds:uri="http://schemas.microsoft.com/office/2006/metadata/properties"/>
    <ds:schemaRef ds:uri="http://schemas.microsoft.com/office/infopath/2007/PartnerControls"/>
    <ds:schemaRef ds:uri="ebff50b6-f072-4b4f-808c-c87337b6c8cf"/>
    <ds:schemaRef ds:uri="67c1a1a6-42b3-45fc-996e-3a68ce96f6ec"/>
  </ds:schemaRefs>
</ds:datastoreItem>
</file>

<file path=customXml/itemProps3.xml><?xml version="1.0" encoding="utf-8"?>
<ds:datastoreItem xmlns:ds="http://schemas.openxmlformats.org/officeDocument/2006/customXml" ds:itemID="{36EC787F-BCAD-45FD-BFAD-536E56A91796}">
  <ds:schemaRefs>
    <ds:schemaRef ds:uri="http://schemas.microsoft.com/sharepoint/v3/contenttype/forms"/>
  </ds:schemaRefs>
</ds:datastoreItem>
</file>

<file path=customXml/itemProps4.xml><?xml version="1.0" encoding="utf-8"?>
<ds:datastoreItem xmlns:ds="http://schemas.openxmlformats.org/officeDocument/2006/customXml" ds:itemID="{6BE7D9CA-5551-4FA2-9ADE-05766EC3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{5F45B121-E4EB-4D7C-9476-0BBDFACFB0B1}tf16392796_win32</Template>
  <TotalTime>829</TotalTime>
  <Pages>26</Pages>
  <Words>10648</Words>
  <Characters>60699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Hodge</dc:creator>
  <cp:keywords/>
  <dc:description/>
  <cp:lastModifiedBy>Richardson, Sheila</cp:lastModifiedBy>
  <cp:revision>17</cp:revision>
  <dcterms:created xsi:type="dcterms:W3CDTF">2023-06-21T16:37:00Z</dcterms:created>
  <dcterms:modified xsi:type="dcterms:W3CDTF">2023-09-01T19:36:00Z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0x010100580AFDFE29DDA84F94AE235CF6BDD451</vt:lpwstr>
  </property>
</Properties>
</file>