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1D4E" w:rsidR="00725989" w:rsidRDefault="00725989" w14:paraId="3B3C6295" w14:textId="77777777">
      <w:pPr>
        <w:pStyle w:val="Footer"/>
        <w:tabs>
          <w:tab w:val="clear" w:pos="4320"/>
          <w:tab w:val="clear" w:pos="8640"/>
        </w:tabs>
        <w:jc w:val="center"/>
        <w:rPr>
          <w:rFonts w:ascii="Arial" w:hAnsi="Arial"/>
          <w:sz w:val="28"/>
        </w:rPr>
      </w:pPr>
    </w:p>
    <w:p w:rsidRPr="004B1D4E" w:rsidR="00725989" w:rsidRDefault="00725989" w14:paraId="169EB131" w14:textId="77777777">
      <w:pPr>
        <w:pStyle w:val="Footer"/>
        <w:tabs>
          <w:tab w:val="clear" w:pos="4320"/>
          <w:tab w:val="clear" w:pos="8640"/>
        </w:tabs>
        <w:jc w:val="center"/>
        <w:rPr>
          <w:rFonts w:ascii="Arial" w:hAnsi="Arial"/>
          <w:b/>
          <w:sz w:val="28"/>
        </w:rPr>
      </w:pPr>
    </w:p>
    <w:p w:rsidRPr="004B1D4E" w:rsidR="00725989" w:rsidRDefault="00725989" w14:paraId="61006E14" w14:textId="77777777">
      <w:pPr>
        <w:jc w:val="center"/>
        <w:rPr>
          <w:rFonts w:ascii="Arial" w:hAnsi="Arial"/>
        </w:rPr>
      </w:pPr>
      <w:bookmarkStart w:name="_Toc48985729" w:id="0"/>
    </w:p>
    <w:p w:rsidRPr="00442CCA" w:rsidR="00725989" w:rsidRDefault="00D7536E" w14:paraId="688BE7D4" w14:textId="77777777">
      <w:pPr>
        <w:jc w:val="center"/>
        <w:rPr>
          <w:rFonts w:ascii="Arial" w:hAnsi="Arial"/>
        </w:rPr>
      </w:pPr>
      <w:r>
        <w:rPr>
          <w:rFonts w:ascii="Arial" w:hAnsi="Arial"/>
          <w:noProof/>
        </w:rPr>
        <w:object w:dxaOrig="0" w:dyaOrig="0" w14:anchorId="3F938B6D">
          <v:shape id="_x0000_s1026" style="position:absolute;left:0;text-align:left;margin-left:177.6pt;margin-top:19.4pt;width:150pt;height:209.25pt;z-index:251659264;visibility:visible;mso-wrap-edited:f;mso-width-percent:0;mso-height-percent:0;mso-width-percent:0;mso-height-percent:0" alt="" o:allowincell="f" type="#_x0000_t75">
            <v:imagedata o:title="" r:id="rId11"/>
            <w10:wrap type="topAndBottom"/>
          </v:shape>
          <o:OLEObject Type="Embed" ProgID="Word.Picture.8" ShapeID="_x0000_s1026" DrawAspect="Content" ObjectID="_1721808504" r:id="rId12"/>
        </w:object>
      </w:r>
    </w:p>
    <w:p w:rsidRPr="00442CCA" w:rsidR="00725989" w:rsidRDefault="00725989" w14:paraId="5A49A5CD" w14:textId="77777777">
      <w:pPr>
        <w:jc w:val="center"/>
        <w:rPr>
          <w:rFonts w:ascii="Arial" w:hAnsi="Arial"/>
        </w:rPr>
      </w:pPr>
    </w:p>
    <w:p w:rsidRPr="00442CCA" w:rsidR="00725989" w:rsidRDefault="00725989" w14:paraId="566A97FE" w14:textId="77777777">
      <w:pPr>
        <w:jc w:val="center"/>
        <w:rPr>
          <w:rFonts w:ascii="Arial" w:hAnsi="Arial"/>
        </w:rPr>
      </w:pPr>
    </w:p>
    <w:p w:rsidRPr="00442CCA" w:rsidR="00725989" w:rsidRDefault="00725989" w14:paraId="5255C20A" w14:textId="77777777">
      <w:pPr>
        <w:jc w:val="center"/>
        <w:rPr>
          <w:rFonts w:ascii="Arial" w:hAnsi="Arial"/>
        </w:rPr>
      </w:pPr>
    </w:p>
    <w:p w:rsidRPr="00442CCA" w:rsidR="00725989" w:rsidRDefault="00725989" w14:paraId="3F01E082" w14:textId="77777777">
      <w:pPr>
        <w:spacing w:after="240"/>
        <w:jc w:val="center"/>
        <w:rPr>
          <w:rFonts w:ascii="Arial" w:hAnsi="Arial"/>
          <w:b/>
          <w:sz w:val="28"/>
        </w:rPr>
      </w:pPr>
      <w:r w:rsidRPr="00442CCA">
        <w:rPr>
          <w:rFonts w:ascii="Arial" w:hAnsi="Arial"/>
          <w:b/>
          <w:sz w:val="28"/>
        </w:rPr>
        <w:t>Department of Chemistry</w:t>
      </w:r>
      <w:r w:rsidRPr="00442CCA" w:rsidR="00CF2D1E">
        <w:rPr>
          <w:rFonts w:ascii="Arial" w:hAnsi="Arial"/>
          <w:b/>
          <w:sz w:val="28"/>
        </w:rPr>
        <w:t xml:space="preserve"> &amp; Chemical Biology</w:t>
      </w:r>
    </w:p>
    <w:p w:rsidRPr="00442CCA" w:rsidR="00725989" w:rsidRDefault="00725989" w14:paraId="460EC420" w14:textId="77777777">
      <w:pPr>
        <w:spacing w:after="240"/>
        <w:jc w:val="center"/>
        <w:rPr>
          <w:rFonts w:ascii="Arial" w:hAnsi="Arial"/>
          <w:b/>
          <w:sz w:val="28"/>
        </w:rPr>
      </w:pPr>
      <w:r w:rsidRPr="00442CCA">
        <w:rPr>
          <w:rFonts w:ascii="Arial" w:hAnsi="Arial"/>
          <w:b/>
          <w:sz w:val="28"/>
        </w:rPr>
        <w:t>McMaster University</w:t>
      </w:r>
    </w:p>
    <w:p w:rsidRPr="00442CCA" w:rsidR="00725989" w:rsidRDefault="00725989" w14:paraId="3F86E4DA" w14:textId="77777777">
      <w:pPr>
        <w:spacing w:after="240"/>
        <w:jc w:val="center"/>
        <w:rPr>
          <w:rFonts w:ascii="Arial" w:hAnsi="Arial"/>
          <w:b/>
          <w:sz w:val="28"/>
        </w:rPr>
      </w:pPr>
    </w:p>
    <w:p w:rsidRPr="00442CCA" w:rsidR="00725989" w:rsidRDefault="00725989" w14:paraId="3506683F" w14:textId="77777777">
      <w:pPr>
        <w:spacing w:after="240"/>
        <w:jc w:val="center"/>
        <w:rPr>
          <w:rFonts w:ascii="Arial" w:hAnsi="Arial"/>
          <w:b/>
          <w:sz w:val="28"/>
        </w:rPr>
      </w:pPr>
      <w:r w:rsidRPr="00442CCA">
        <w:rPr>
          <w:rFonts w:ascii="Arial" w:hAnsi="Arial"/>
          <w:b/>
          <w:sz w:val="28"/>
        </w:rPr>
        <w:t>Guide to Graduate Studies</w:t>
      </w:r>
      <w:r w:rsidRPr="00442CCA" w:rsidR="00676DDC">
        <w:rPr>
          <w:rFonts w:ascii="Arial" w:hAnsi="Arial"/>
          <w:b/>
          <w:sz w:val="28"/>
        </w:rPr>
        <w:t xml:space="preserve"> in Chemistry</w:t>
      </w:r>
    </w:p>
    <w:p w:rsidRPr="00442CCA" w:rsidR="00725989" w:rsidRDefault="002A270D" w14:paraId="51DA05B0" w14:textId="698DDD29">
      <w:pPr>
        <w:spacing w:after="240"/>
        <w:jc w:val="center"/>
        <w:rPr>
          <w:rFonts w:ascii="Arial" w:hAnsi="Arial"/>
          <w:b/>
          <w:sz w:val="32"/>
        </w:rPr>
      </w:pPr>
      <w:r>
        <w:rPr>
          <w:rFonts w:ascii="Arial" w:hAnsi="Arial"/>
          <w:b/>
          <w:sz w:val="28"/>
        </w:rPr>
        <w:t>202</w:t>
      </w:r>
      <w:r w:rsidR="00D7536E">
        <w:rPr>
          <w:rFonts w:ascii="Arial" w:hAnsi="Arial"/>
          <w:b/>
          <w:sz w:val="28"/>
        </w:rPr>
        <w:t>2</w:t>
      </w:r>
      <w:r w:rsidR="00C102E6">
        <w:rPr>
          <w:rFonts w:ascii="Arial" w:hAnsi="Arial"/>
          <w:b/>
          <w:sz w:val="28"/>
        </w:rPr>
        <w:t>-</w:t>
      </w:r>
      <w:r>
        <w:rPr>
          <w:rFonts w:ascii="Arial" w:hAnsi="Arial"/>
          <w:b/>
          <w:sz w:val="28"/>
        </w:rPr>
        <w:t>2</w:t>
      </w:r>
      <w:r w:rsidR="00D7536E">
        <w:rPr>
          <w:rFonts w:ascii="Arial" w:hAnsi="Arial"/>
          <w:b/>
          <w:sz w:val="28"/>
        </w:rPr>
        <w:t>3</w:t>
      </w:r>
    </w:p>
    <w:p w:rsidRPr="00442CCA" w:rsidR="00725989" w:rsidRDefault="00725989" w14:paraId="341911BF" w14:textId="77777777">
      <w:pPr>
        <w:rPr>
          <w:rFonts w:ascii="Arial" w:hAnsi="Arial"/>
        </w:rPr>
      </w:pPr>
      <w:r w:rsidRPr="00442CCA">
        <w:rPr>
          <w:rFonts w:ascii="Arial" w:hAnsi="Arial"/>
        </w:rPr>
        <w:t>___________________________________________________________________________________</w:t>
      </w:r>
    </w:p>
    <w:p w:rsidRPr="00442CCA" w:rsidR="00725989" w:rsidRDefault="00725989" w14:paraId="40CA99F0" w14:textId="39E86162">
      <w:pPr>
        <w:pStyle w:val="FootnoteText"/>
        <w:rPr>
          <w:rFonts w:ascii="Arial" w:hAnsi="Arial"/>
        </w:rPr>
      </w:pPr>
      <w:r w:rsidRPr="00442CCA">
        <w:rPr>
          <w:rFonts w:ascii="Arial" w:hAnsi="Arial"/>
        </w:rPr>
        <w:t xml:space="preserve">Dear </w:t>
      </w:r>
      <w:r w:rsidR="0023591A">
        <w:rPr>
          <w:rFonts w:ascii="Arial" w:hAnsi="Arial"/>
        </w:rPr>
        <w:t>Graduate S</w:t>
      </w:r>
      <w:r w:rsidRPr="00442CCA">
        <w:rPr>
          <w:rFonts w:ascii="Arial" w:hAnsi="Arial"/>
        </w:rPr>
        <w:t>tudents,</w:t>
      </w:r>
    </w:p>
    <w:p w:rsidR="007D71F7" w:rsidRDefault="00725989" w14:paraId="16277CFD" w14:textId="6BA53042">
      <w:pPr>
        <w:jc w:val="both"/>
        <w:rPr>
          <w:rStyle w:val="webaddress"/>
          <w:rFonts w:ascii="Arial" w:hAnsi="Arial"/>
        </w:rPr>
      </w:pPr>
      <w:r w:rsidRPr="00442CCA">
        <w:rPr>
          <w:rFonts w:ascii="Arial" w:hAnsi="Arial"/>
        </w:rPr>
        <w:t>This guide contains practical information about graduate studies in Chemistry</w:t>
      </w:r>
      <w:r w:rsidRPr="00442CCA" w:rsidR="004470FA">
        <w:rPr>
          <w:rFonts w:ascii="Arial" w:hAnsi="Arial"/>
        </w:rPr>
        <w:t xml:space="preserve"> </w:t>
      </w:r>
      <w:r w:rsidRPr="00442CCA">
        <w:rPr>
          <w:rFonts w:ascii="Arial" w:hAnsi="Arial"/>
        </w:rPr>
        <w:t>at McMaster. We hope it will be of use to you and complement the classical approach of asking the r</w:t>
      </w:r>
      <w:r w:rsidRPr="00442CCA" w:rsidR="00CF2D1E">
        <w:rPr>
          <w:rFonts w:ascii="Arial" w:hAnsi="Arial"/>
        </w:rPr>
        <w:t xml:space="preserve">ight person the right question. </w:t>
      </w:r>
      <w:r w:rsidRPr="00442CCA">
        <w:rPr>
          <w:rFonts w:ascii="Arial" w:hAnsi="Arial"/>
        </w:rPr>
        <w:t xml:space="preserve">Please help us keep this guide up to date.  If you find any errors, or have comments or suggestions, please contact </w:t>
      </w:r>
      <w:r w:rsidR="002A270D">
        <w:rPr>
          <w:rFonts w:ascii="Arial" w:hAnsi="Arial"/>
        </w:rPr>
        <w:t xml:space="preserve">the </w:t>
      </w:r>
      <w:r w:rsidR="00027149">
        <w:rPr>
          <w:rFonts w:ascii="Arial" w:hAnsi="Arial"/>
        </w:rPr>
        <w:t xml:space="preserve">Graduate Program </w:t>
      </w:r>
      <w:r w:rsidR="002A270D">
        <w:rPr>
          <w:rFonts w:ascii="Arial" w:hAnsi="Arial"/>
        </w:rPr>
        <w:t>Administrat</w:t>
      </w:r>
      <w:r w:rsidR="00027149">
        <w:rPr>
          <w:rFonts w:ascii="Arial" w:hAnsi="Arial"/>
        </w:rPr>
        <w:t>or</w:t>
      </w:r>
      <w:r w:rsidR="002A270D">
        <w:rPr>
          <w:rFonts w:ascii="Arial" w:hAnsi="Arial"/>
        </w:rPr>
        <w:t xml:space="preserve"> for </w:t>
      </w:r>
      <w:r w:rsidR="00027149">
        <w:rPr>
          <w:rFonts w:ascii="Arial" w:hAnsi="Arial"/>
        </w:rPr>
        <w:t>Chemistry</w:t>
      </w:r>
      <w:r w:rsidR="002A270D">
        <w:rPr>
          <w:rFonts w:ascii="Arial" w:hAnsi="Arial"/>
        </w:rPr>
        <w:t xml:space="preserve"> </w:t>
      </w:r>
      <w:r w:rsidRPr="00442CCA">
        <w:rPr>
          <w:rFonts w:ascii="Arial" w:hAnsi="Arial"/>
        </w:rPr>
        <w:t>(</w:t>
      </w:r>
      <w:r w:rsidR="002A270D">
        <w:rPr>
          <w:rFonts w:ascii="Arial" w:hAnsi="Arial"/>
        </w:rPr>
        <w:t>chemgrad</w:t>
      </w:r>
      <w:r w:rsidRPr="00442CCA">
        <w:rPr>
          <w:rFonts w:ascii="Arial" w:hAnsi="Arial"/>
        </w:rPr>
        <w:t>@mcmaster</w:t>
      </w:r>
      <w:bookmarkStart w:name="_Hlt144904414" w:id="1"/>
      <w:r w:rsidRPr="00442CCA">
        <w:rPr>
          <w:rFonts w:ascii="Arial" w:hAnsi="Arial"/>
        </w:rPr>
        <w:t>.</w:t>
      </w:r>
      <w:bookmarkEnd w:id="1"/>
      <w:r w:rsidRPr="00442CCA">
        <w:rPr>
          <w:rFonts w:ascii="Arial" w:hAnsi="Arial"/>
        </w:rPr>
        <w:t>ca).  In the case of discrepancy between this guide and other university policy, you are advised to consult the authoritative Graduate Calendar published by the School of Graduate Studies</w:t>
      </w:r>
      <w:r w:rsidR="00C35F52">
        <w:rPr>
          <w:rFonts w:ascii="Arial" w:hAnsi="Arial"/>
        </w:rPr>
        <w:t>,</w:t>
      </w:r>
      <w:r w:rsidR="007D71F7">
        <w:rPr>
          <w:rFonts w:ascii="Arial" w:hAnsi="Arial"/>
        </w:rPr>
        <w:t xml:space="preserve"> </w:t>
      </w:r>
      <w:hyperlink w:history="1" r:id="rId13">
        <w:r w:rsidR="007D71F7">
          <w:rPr>
            <w:rStyle w:val="Hyperlink"/>
            <w:rFonts w:ascii="Arial" w:hAnsi="Arial"/>
          </w:rPr>
          <w:t>https://academiccalendars.romcmaster.ca/index.php?catoid=45</w:t>
        </w:r>
      </w:hyperlink>
      <w:r w:rsidRPr="00442CCA" w:rsidR="00514335">
        <w:rPr>
          <w:rStyle w:val="webaddress"/>
          <w:rFonts w:ascii="Arial" w:hAnsi="Arial"/>
        </w:rPr>
        <w:t xml:space="preserve"> </w:t>
      </w:r>
    </w:p>
    <w:p w:rsidRPr="00442CCA" w:rsidR="00725989" w:rsidRDefault="0023591A" w14:paraId="378065F4" w14:textId="578B4D76">
      <w:pPr>
        <w:jc w:val="both"/>
        <w:rPr>
          <w:rFonts w:ascii="Arial" w:hAnsi="Arial"/>
        </w:rPr>
      </w:pPr>
      <w:r w:rsidRPr="0023591A">
        <w:rPr>
          <w:rStyle w:val="webaddress"/>
          <w:rFonts w:ascii="Arial" w:hAnsi="Arial"/>
          <w:i/>
          <w:iCs/>
          <w:u w:val="single"/>
        </w:rPr>
        <w:t>N</w:t>
      </w:r>
      <w:r w:rsidRPr="0023591A" w:rsidR="00514335">
        <w:rPr>
          <w:rStyle w:val="webaddress"/>
          <w:rFonts w:ascii="Arial" w:hAnsi="Arial"/>
          <w:i/>
          <w:iCs/>
          <w:u w:val="single"/>
        </w:rPr>
        <w:t>ote:</w:t>
      </w:r>
      <w:r w:rsidRPr="00442CCA" w:rsidR="00514335">
        <w:rPr>
          <w:rStyle w:val="webaddress"/>
          <w:rFonts w:ascii="Arial" w:hAnsi="Arial"/>
        </w:rPr>
        <w:t xml:space="preserve"> </w:t>
      </w:r>
      <w:r>
        <w:rPr>
          <w:rStyle w:val="webaddress"/>
          <w:rFonts w:ascii="Arial" w:hAnsi="Arial"/>
        </w:rPr>
        <w:t>I</w:t>
      </w:r>
      <w:r w:rsidRPr="00442CCA" w:rsidR="00514335">
        <w:rPr>
          <w:rStyle w:val="webaddress"/>
          <w:rFonts w:ascii="Arial" w:hAnsi="Arial"/>
        </w:rPr>
        <w:t xml:space="preserve">nformation in the </w:t>
      </w:r>
      <w:r>
        <w:rPr>
          <w:rStyle w:val="webaddress"/>
          <w:rFonts w:ascii="Arial" w:hAnsi="Arial"/>
        </w:rPr>
        <w:t>G</w:t>
      </w:r>
      <w:r w:rsidRPr="00442CCA" w:rsidR="00514335">
        <w:rPr>
          <w:rStyle w:val="webaddress"/>
          <w:rFonts w:ascii="Arial" w:hAnsi="Arial"/>
        </w:rPr>
        <w:t xml:space="preserve">raduate </w:t>
      </w:r>
      <w:r>
        <w:rPr>
          <w:rStyle w:val="webaddress"/>
          <w:rFonts w:ascii="Arial" w:hAnsi="Arial"/>
        </w:rPr>
        <w:t>C</w:t>
      </w:r>
      <w:r w:rsidRPr="00442CCA" w:rsidR="00514335">
        <w:rPr>
          <w:rStyle w:val="webaddress"/>
          <w:rFonts w:ascii="Arial" w:hAnsi="Arial"/>
        </w:rPr>
        <w:t>alendar always prevails over other sources of information</w:t>
      </w:r>
      <w:r w:rsidRPr="00442CCA" w:rsidR="00725989">
        <w:rPr>
          <w:rStyle w:val="webaddress"/>
          <w:rFonts w:ascii="Arial" w:hAnsi="Arial"/>
        </w:rPr>
        <w:t xml:space="preserve">, your supervisor, or the </w:t>
      </w:r>
      <w:r w:rsidRPr="00442CCA" w:rsidR="00725989">
        <w:rPr>
          <w:rFonts w:ascii="Arial" w:hAnsi="Arial"/>
        </w:rPr>
        <w:t>Associate Chair</w:t>
      </w:r>
      <w:r w:rsidRPr="00442CCA" w:rsidR="004470FA">
        <w:rPr>
          <w:rFonts w:ascii="Arial" w:hAnsi="Arial"/>
        </w:rPr>
        <w:t>, Grad</w:t>
      </w:r>
      <w:r w:rsidRPr="00442CCA" w:rsidR="00A82AF0">
        <w:rPr>
          <w:rFonts w:ascii="Arial" w:hAnsi="Arial"/>
        </w:rPr>
        <w:t>uate</w:t>
      </w:r>
      <w:r w:rsidRPr="00442CCA" w:rsidR="004470FA">
        <w:rPr>
          <w:rFonts w:ascii="Arial" w:hAnsi="Arial"/>
        </w:rPr>
        <w:t xml:space="preserve"> Studies in</w:t>
      </w:r>
      <w:r w:rsidRPr="00442CCA" w:rsidR="00725989">
        <w:rPr>
          <w:rFonts w:ascii="Arial" w:hAnsi="Arial"/>
        </w:rPr>
        <w:t xml:space="preserve"> Chemistry. </w:t>
      </w:r>
    </w:p>
    <w:p w:rsidRPr="00442CCA" w:rsidR="00725989" w:rsidRDefault="00725989" w14:paraId="53D40C58" w14:textId="77777777">
      <w:pPr>
        <w:rPr>
          <w:rFonts w:ascii="Arial" w:hAnsi="Arial"/>
        </w:rPr>
      </w:pPr>
      <w:r w:rsidRPr="00442CCA">
        <w:rPr>
          <w:rFonts w:ascii="Arial" w:hAnsi="Arial"/>
        </w:rPr>
        <w:t>____________________________________________________________________________________</w:t>
      </w:r>
    </w:p>
    <w:p w:rsidRPr="00442CCA" w:rsidR="00725989" w:rsidRDefault="00725989" w14:paraId="08EA697C" w14:textId="77777777">
      <w:pPr>
        <w:rPr>
          <w:rFonts w:ascii="Arial" w:hAnsi="Arial"/>
        </w:rPr>
      </w:pPr>
    </w:p>
    <w:bookmarkEnd w:id="0"/>
    <w:p w:rsidRPr="00442CCA" w:rsidR="00725989" w:rsidP="006862D1" w:rsidRDefault="00725989" w14:paraId="23DD6189" w14:textId="77777777">
      <w:pPr>
        <w:rPr>
          <w:rFonts w:ascii="Arial" w:hAnsi="Arial"/>
          <w:b/>
          <w:sz w:val="24"/>
        </w:rPr>
      </w:pPr>
      <w:r w:rsidRPr="00442CCA">
        <w:rPr>
          <w:rFonts w:ascii="Arial" w:hAnsi="Arial"/>
          <w:b/>
          <w:sz w:val="24"/>
        </w:rPr>
        <w:br w:type="page"/>
      </w:r>
      <w:r w:rsidRPr="00442CCA">
        <w:rPr>
          <w:rFonts w:ascii="Arial" w:hAnsi="Arial"/>
          <w:b/>
          <w:sz w:val="24"/>
        </w:rPr>
        <w:lastRenderedPageBreak/>
        <w:t>TABLE OF CONTENTS</w:t>
      </w:r>
    </w:p>
    <w:p w:rsidRPr="00442CCA" w:rsidR="00725989" w:rsidP="006862D1" w:rsidRDefault="00725989" w14:paraId="7EF3940A" w14:textId="77777777">
      <w:pPr>
        <w:rPr>
          <w:rFonts w:ascii="Arial" w:hAnsi="Arial"/>
          <w:b/>
          <w:sz w:val="14"/>
        </w:rPr>
      </w:pPr>
    </w:p>
    <w:bookmarkStart w:name="_Toc48985731" w:id="2"/>
    <w:bookmarkStart w:name="_Toc49915073" w:id="3"/>
    <w:bookmarkStart w:name="_Toc171755613" w:id="4"/>
    <w:bookmarkStart w:name="_Toc196727414" w:id="5"/>
    <w:bookmarkStart w:name="_Toc196727591" w:id="6"/>
    <w:bookmarkStart w:name="_Toc196728493" w:id="7"/>
    <w:bookmarkStart w:name="OLE_LINK1" w:id="8"/>
    <w:p w:rsidRPr="00442CCA" w:rsidR="00923BA8" w:rsidRDefault="00725989" w14:paraId="61834A94" w14:textId="23900286">
      <w:pPr>
        <w:pStyle w:val="TOC1"/>
        <w:tabs>
          <w:tab w:val="right" w:leader="dot" w:pos="9926"/>
        </w:tabs>
        <w:rPr>
          <w:rFonts w:ascii="Arial" w:hAnsi="Arial" w:cs="Arial" w:eastAsiaTheme="minorEastAsia"/>
          <w:noProof/>
          <w:sz w:val="18"/>
          <w:lang w:val="en-CA"/>
        </w:rPr>
      </w:pPr>
      <w:r w:rsidRPr="00442CCA">
        <w:rPr>
          <w:rFonts w:ascii="Arial" w:hAnsi="Arial" w:cs="Arial"/>
          <w:sz w:val="18"/>
        </w:rPr>
        <w:fldChar w:fldCharType="begin"/>
      </w:r>
      <w:r w:rsidRPr="00442CCA">
        <w:rPr>
          <w:rFonts w:ascii="Arial" w:hAnsi="Arial" w:cs="Arial"/>
          <w:sz w:val="18"/>
        </w:rPr>
        <w:instrText xml:space="preserve"> TOC \o "1-3" </w:instrText>
      </w:r>
      <w:r w:rsidRPr="00442CCA">
        <w:rPr>
          <w:rFonts w:ascii="Arial" w:hAnsi="Arial" w:cs="Arial"/>
          <w:sz w:val="18"/>
        </w:rPr>
        <w:fldChar w:fldCharType="separate"/>
      </w:r>
      <w:r w:rsidRPr="00442CCA" w:rsidR="00923BA8">
        <w:rPr>
          <w:rFonts w:ascii="Arial" w:hAnsi="Arial" w:cs="Arial"/>
          <w:noProof/>
          <w:sz w:val="18"/>
        </w:rPr>
        <w:t>1. IMPORTANT CONTACTS</w:t>
      </w:r>
      <w:r w:rsidRPr="00442CCA" w:rsidR="00923BA8">
        <w:rPr>
          <w:rFonts w:ascii="Arial" w:hAnsi="Arial" w:cs="Arial"/>
          <w:noProof/>
          <w:sz w:val="18"/>
        </w:rPr>
        <w:tab/>
      </w:r>
      <w:r w:rsidRPr="00442CCA" w:rsidR="00923BA8">
        <w:rPr>
          <w:rFonts w:ascii="Arial" w:hAnsi="Arial" w:cs="Arial"/>
          <w:noProof/>
          <w:sz w:val="18"/>
        </w:rPr>
        <w:fldChar w:fldCharType="begin"/>
      </w:r>
      <w:r w:rsidRPr="00442CCA" w:rsidR="00923BA8">
        <w:rPr>
          <w:rFonts w:ascii="Arial" w:hAnsi="Arial" w:cs="Arial"/>
          <w:noProof/>
          <w:sz w:val="18"/>
        </w:rPr>
        <w:instrText xml:space="preserve"> PAGEREF _Toc497255476 \h </w:instrText>
      </w:r>
      <w:r w:rsidRPr="00442CCA" w:rsidR="00923BA8">
        <w:rPr>
          <w:rFonts w:ascii="Arial" w:hAnsi="Arial" w:cs="Arial"/>
          <w:noProof/>
          <w:sz w:val="18"/>
        </w:rPr>
      </w:r>
      <w:r w:rsidRPr="00442CCA" w:rsidR="00923BA8">
        <w:rPr>
          <w:rFonts w:ascii="Arial" w:hAnsi="Arial" w:cs="Arial"/>
          <w:noProof/>
          <w:sz w:val="18"/>
        </w:rPr>
        <w:fldChar w:fldCharType="separate"/>
      </w:r>
      <w:r w:rsidR="00651917">
        <w:rPr>
          <w:rFonts w:ascii="Arial" w:hAnsi="Arial" w:cs="Arial"/>
          <w:noProof/>
          <w:sz w:val="18"/>
        </w:rPr>
        <w:t>3</w:t>
      </w:r>
      <w:r w:rsidRPr="00442CCA" w:rsidR="00923BA8">
        <w:rPr>
          <w:rFonts w:ascii="Arial" w:hAnsi="Arial" w:cs="Arial"/>
          <w:noProof/>
          <w:sz w:val="18"/>
        </w:rPr>
        <w:fldChar w:fldCharType="end"/>
      </w:r>
    </w:p>
    <w:p w:rsidRPr="00442CCA" w:rsidR="00923BA8" w:rsidRDefault="00923BA8" w14:paraId="04D0EEDB" w14:textId="124D86A4">
      <w:pPr>
        <w:pStyle w:val="TOC1"/>
        <w:tabs>
          <w:tab w:val="right" w:leader="dot" w:pos="9926"/>
        </w:tabs>
        <w:rPr>
          <w:rFonts w:ascii="Arial" w:hAnsi="Arial" w:cs="Arial" w:eastAsiaTheme="minorEastAsia"/>
          <w:noProof/>
          <w:sz w:val="18"/>
          <w:lang w:val="en-CA"/>
        </w:rPr>
      </w:pPr>
      <w:r w:rsidRPr="00442CCA">
        <w:rPr>
          <w:rFonts w:ascii="Arial" w:hAnsi="Arial" w:cs="Arial"/>
          <w:noProof/>
          <w:sz w:val="18"/>
        </w:rPr>
        <w:t xml:space="preserve">2. </w:t>
      </w:r>
      <w:r w:rsidRPr="00442CCA">
        <w:rPr>
          <w:rFonts w:ascii="Arial" w:hAnsi="Arial" w:cs="Arial" w:eastAsiaTheme="minorEastAsia"/>
          <w:noProof/>
          <w:sz w:val="18"/>
          <w:lang w:val="en-CA"/>
        </w:rPr>
        <w:tab/>
      </w:r>
      <w:r w:rsidRPr="00442CCA">
        <w:rPr>
          <w:rFonts w:ascii="Arial" w:hAnsi="Arial" w:cs="Arial"/>
          <w:noProof/>
          <w:sz w:val="18"/>
        </w:rPr>
        <w:t>FREQUENTLY- ASKED QUESTIONS</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_Toc497255477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4</w:t>
      </w:r>
      <w:r w:rsidRPr="00442CCA">
        <w:rPr>
          <w:rFonts w:ascii="Arial" w:hAnsi="Arial" w:cs="Arial"/>
          <w:noProof/>
          <w:sz w:val="18"/>
        </w:rPr>
        <w:fldChar w:fldCharType="end"/>
      </w:r>
    </w:p>
    <w:p w:rsidRPr="00442CCA" w:rsidR="00923BA8" w:rsidRDefault="00923BA8" w14:paraId="5E67E7ED" w14:textId="17822E25">
      <w:pPr>
        <w:pStyle w:val="TOC2"/>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2.1.</w:t>
      </w:r>
      <w:r w:rsidRPr="00442CCA">
        <w:rPr>
          <w:rFonts w:ascii="Arial" w:hAnsi="Arial" w:cs="Arial" w:eastAsiaTheme="minorEastAsia"/>
          <w:noProof/>
          <w:sz w:val="18"/>
          <w:lang w:val="en-CA"/>
        </w:rPr>
        <w:tab/>
      </w:r>
      <w:r w:rsidRPr="00442CCA">
        <w:rPr>
          <w:rFonts w:ascii="Arial" w:hAnsi="Arial" w:cs="Arial"/>
          <w:noProof/>
          <w:sz w:val="18"/>
        </w:rPr>
        <w:t>Upon Arrival</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_Toc497255478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4</w:t>
      </w:r>
      <w:r w:rsidRPr="00442CCA">
        <w:rPr>
          <w:rFonts w:ascii="Arial" w:hAnsi="Arial" w:cs="Arial"/>
          <w:noProof/>
          <w:sz w:val="18"/>
        </w:rPr>
        <w:fldChar w:fldCharType="end"/>
      </w:r>
    </w:p>
    <w:p w:rsidRPr="00442CCA" w:rsidR="00923BA8" w:rsidRDefault="00923BA8" w14:paraId="53395AEB" w14:textId="0B6CB350">
      <w:pPr>
        <w:pStyle w:val="TOC2"/>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 xml:space="preserve">2.2 </w:t>
      </w:r>
      <w:r w:rsidRPr="00442CCA">
        <w:rPr>
          <w:rFonts w:ascii="Arial" w:hAnsi="Arial" w:cs="Arial" w:eastAsiaTheme="minorEastAsia"/>
          <w:noProof/>
          <w:sz w:val="18"/>
          <w:lang w:val="en-CA"/>
        </w:rPr>
        <w:tab/>
      </w:r>
      <w:r w:rsidRPr="00442CCA">
        <w:rPr>
          <w:rFonts w:ascii="Arial" w:hAnsi="Arial" w:cs="Arial"/>
          <w:noProof/>
          <w:sz w:val="18"/>
        </w:rPr>
        <w:t>MOSAIC, Including Registration, Course Enrollment, and Email</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_Toc497255479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4</w:t>
      </w:r>
      <w:r w:rsidRPr="00442CCA">
        <w:rPr>
          <w:rFonts w:ascii="Arial" w:hAnsi="Arial" w:cs="Arial"/>
          <w:noProof/>
          <w:sz w:val="18"/>
        </w:rPr>
        <w:fldChar w:fldCharType="end"/>
      </w:r>
    </w:p>
    <w:p w:rsidRPr="00442CCA" w:rsidR="00923BA8" w:rsidRDefault="00923BA8" w14:paraId="5A61D1D2" w14:textId="607FD469">
      <w:pPr>
        <w:pStyle w:val="TOC2"/>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 xml:space="preserve">2.3 </w:t>
      </w:r>
      <w:r w:rsidRPr="00442CCA">
        <w:rPr>
          <w:rFonts w:ascii="Arial" w:hAnsi="Arial" w:cs="Arial" w:eastAsiaTheme="minorEastAsia"/>
          <w:noProof/>
          <w:sz w:val="18"/>
          <w:lang w:val="en-CA"/>
        </w:rPr>
        <w:tab/>
      </w:r>
      <w:r w:rsidRPr="00442CCA">
        <w:rPr>
          <w:rFonts w:ascii="Arial" w:hAnsi="Arial" w:cs="Arial"/>
          <w:noProof/>
          <w:sz w:val="18"/>
        </w:rPr>
        <w:t>Student Number/Employee Number and Security ID Cards</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_Toc497255480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5</w:t>
      </w:r>
      <w:r w:rsidRPr="00442CCA">
        <w:rPr>
          <w:rFonts w:ascii="Arial" w:hAnsi="Arial" w:cs="Arial"/>
          <w:noProof/>
          <w:sz w:val="18"/>
        </w:rPr>
        <w:fldChar w:fldCharType="end"/>
      </w:r>
    </w:p>
    <w:p w:rsidRPr="00442CCA" w:rsidR="00923BA8" w:rsidRDefault="00B163B5" w14:paraId="75BB4711" w14:textId="040F9927">
      <w:pPr>
        <w:pStyle w:val="TOC1"/>
        <w:tabs>
          <w:tab w:val="right" w:leader="dot" w:pos="9926"/>
        </w:tabs>
        <w:rPr>
          <w:rFonts w:ascii="Arial" w:hAnsi="Arial" w:cs="Arial" w:eastAsiaTheme="minorEastAsia"/>
          <w:noProof/>
          <w:sz w:val="18"/>
          <w:lang w:val="en-CA"/>
        </w:rPr>
      </w:pPr>
      <w:r>
        <w:rPr>
          <w:rFonts w:ascii="Arial" w:hAnsi="Arial" w:cs="Arial"/>
          <w:noProof/>
          <w:sz w:val="18"/>
        </w:rPr>
        <w:tab/>
      </w:r>
      <w:r w:rsidRPr="00442CCA" w:rsidR="00923BA8">
        <w:rPr>
          <w:rFonts w:ascii="Arial" w:hAnsi="Arial" w:cs="Arial"/>
          <w:noProof/>
          <w:sz w:val="18"/>
        </w:rPr>
        <w:t xml:space="preserve">2.4 </w:t>
      </w:r>
      <w:r>
        <w:rPr>
          <w:rFonts w:ascii="Arial" w:hAnsi="Arial" w:cs="Arial" w:eastAsiaTheme="minorEastAsia"/>
          <w:noProof/>
          <w:sz w:val="18"/>
          <w:lang w:val="en-CA"/>
        </w:rPr>
        <w:t xml:space="preserve">    </w:t>
      </w:r>
      <w:r w:rsidRPr="00442CCA" w:rsidR="00923BA8">
        <w:rPr>
          <w:rFonts w:ascii="Arial" w:hAnsi="Arial" w:cs="Arial"/>
          <w:noProof/>
          <w:sz w:val="18"/>
        </w:rPr>
        <w:t>Health &amp; Safety</w:t>
      </w:r>
      <w:r w:rsidRPr="00442CCA" w:rsidR="00923BA8">
        <w:rPr>
          <w:rFonts w:ascii="Arial" w:hAnsi="Arial" w:cs="Arial"/>
          <w:noProof/>
          <w:sz w:val="18"/>
        </w:rPr>
        <w:tab/>
      </w:r>
      <w:r w:rsidRPr="00442CCA" w:rsidR="00923BA8">
        <w:rPr>
          <w:rFonts w:ascii="Arial" w:hAnsi="Arial" w:cs="Arial"/>
          <w:noProof/>
          <w:sz w:val="18"/>
        </w:rPr>
        <w:fldChar w:fldCharType="begin"/>
      </w:r>
      <w:r w:rsidRPr="00442CCA" w:rsidR="00923BA8">
        <w:rPr>
          <w:rFonts w:ascii="Arial" w:hAnsi="Arial" w:cs="Arial"/>
          <w:noProof/>
          <w:sz w:val="18"/>
        </w:rPr>
        <w:instrText xml:space="preserve"> PAGEREF _Toc497255481 \h </w:instrText>
      </w:r>
      <w:r w:rsidRPr="00442CCA" w:rsidR="00923BA8">
        <w:rPr>
          <w:rFonts w:ascii="Arial" w:hAnsi="Arial" w:cs="Arial"/>
          <w:noProof/>
          <w:sz w:val="18"/>
        </w:rPr>
      </w:r>
      <w:r w:rsidRPr="00442CCA" w:rsidR="00923BA8">
        <w:rPr>
          <w:rFonts w:ascii="Arial" w:hAnsi="Arial" w:cs="Arial"/>
          <w:noProof/>
          <w:sz w:val="18"/>
        </w:rPr>
        <w:fldChar w:fldCharType="separate"/>
      </w:r>
      <w:r w:rsidR="00651917">
        <w:rPr>
          <w:rFonts w:ascii="Arial" w:hAnsi="Arial" w:cs="Arial"/>
          <w:noProof/>
          <w:sz w:val="18"/>
        </w:rPr>
        <w:t>6</w:t>
      </w:r>
      <w:r w:rsidRPr="00442CCA" w:rsidR="00923BA8">
        <w:rPr>
          <w:rFonts w:ascii="Arial" w:hAnsi="Arial" w:cs="Arial"/>
          <w:noProof/>
          <w:sz w:val="18"/>
        </w:rPr>
        <w:fldChar w:fldCharType="end"/>
      </w:r>
    </w:p>
    <w:p w:rsidRPr="00442CCA" w:rsidR="00923BA8" w:rsidRDefault="00923BA8" w14:paraId="2CA258F4" w14:textId="0B9E784A">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2.5</w:t>
      </w:r>
      <w:r w:rsidRPr="00442CCA">
        <w:rPr>
          <w:rFonts w:ascii="Arial" w:hAnsi="Arial" w:cs="Arial" w:eastAsiaTheme="minorEastAsia"/>
          <w:noProof/>
          <w:sz w:val="18"/>
          <w:lang w:val="en-CA"/>
        </w:rPr>
        <w:tab/>
      </w:r>
      <w:r w:rsidRPr="00442CCA">
        <w:rPr>
          <w:rFonts w:ascii="Arial" w:hAnsi="Arial" w:cs="Arial"/>
          <w:noProof/>
          <w:sz w:val="18"/>
        </w:rPr>
        <w:t>Orientation Meeting for Graduate Students</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_Toc497255482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7</w:t>
      </w:r>
      <w:r w:rsidRPr="00442CCA">
        <w:rPr>
          <w:rFonts w:ascii="Arial" w:hAnsi="Arial" w:cs="Arial"/>
          <w:noProof/>
          <w:sz w:val="18"/>
        </w:rPr>
        <w:fldChar w:fldCharType="end"/>
      </w:r>
    </w:p>
    <w:p w:rsidRPr="00442CCA" w:rsidR="00923BA8" w:rsidRDefault="00923BA8" w14:paraId="6B3B5331" w14:textId="23B612F4">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2.6</w:t>
      </w:r>
      <w:r w:rsidRPr="00442CCA">
        <w:rPr>
          <w:rFonts w:ascii="Arial" w:hAnsi="Arial" w:cs="Arial" w:eastAsiaTheme="minorEastAsia"/>
          <w:noProof/>
          <w:sz w:val="18"/>
          <w:lang w:val="en-CA"/>
        </w:rPr>
        <w:tab/>
      </w:r>
      <w:r w:rsidR="001774EB">
        <w:rPr>
          <w:rFonts w:ascii="Arial" w:hAnsi="Arial" w:cs="Arial" w:eastAsiaTheme="minorEastAsia"/>
          <w:noProof/>
          <w:sz w:val="18"/>
          <w:lang w:val="en-CA"/>
        </w:rPr>
        <w:t xml:space="preserve">Student Cards, </w:t>
      </w:r>
      <w:r w:rsidRPr="00442CCA">
        <w:rPr>
          <w:rFonts w:ascii="Arial" w:hAnsi="Arial" w:cs="Arial"/>
          <w:noProof/>
          <w:sz w:val="18"/>
        </w:rPr>
        <w:t>Bus Passes and Parking on Campus</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_Toc497255483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7</w:t>
      </w:r>
      <w:r w:rsidRPr="00442CCA">
        <w:rPr>
          <w:rFonts w:ascii="Arial" w:hAnsi="Arial" w:cs="Arial"/>
          <w:noProof/>
          <w:sz w:val="18"/>
        </w:rPr>
        <w:fldChar w:fldCharType="end"/>
      </w:r>
    </w:p>
    <w:p w:rsidRPr="00442CCA" w:rsidR="00923BA8" w:rsidRDefault="00923BA8" w14:paraId="5DF374BD" w14:textId="27E498E8">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2.7</w:t>
      </w:r>
      <w:r w:rsidRPr="00442CCA">
        <w:rPr>
          <w:rFonts w:ascii="Arial" w:hAnsi="Arial" w:cs="Arial" w:eastAsiaTheme="minorEastAsia"/>
          <w:noProof/>
          <w:sz w:val="18"/>
          <w:lang w:val="en-CA"/>
        </w:rPr>
        <w:tab/>
      </w:r>
      <w:r w:rsidRPr="00442CCA">
        <w:rPr>
          <w:rFonts w:ascii="Arial" w:hAnsi="Arial" w:cs="Arial"/>
          <w:noProof/>
          <w:sz w:val="18"/>
        </w:rPr>
        <w:t>Full-time and Part-time Status</w:t>
      </w:r>
      <w:r w:rsidRPr="00442CCA">
        <w:rPr>
          <w:rFonts w:ascii="Arial" w:hAnsi="Arial" w:cs="Arial"/>
          <w:noProof/>
          <w:sz w:val="18"/>
        </w:rPr>
        <w:tab/>
      </w:r>
      <w:r w:rsidR="001774EB">
        <w:rPr>
          <w:rFonts w:ascii="Arial" w:hAnsi="Arial" w:cs="Arial"/>
          <w:noProof/>
          <w:sz w:val="18"/>
        </w:rPr>
        <w:t>7</w:t>
      </w:r>
    </w:p>
    <w:p w:rsidRPr="00442CCA" w:rsidR="00923BA8" w:rsidRDefault="00923BA8" w14:paraId="5FD24CE7" w14:textId="09716CDD">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2.8</w:t>
      </w:r>
      <w:r w:rsidRPr="00442CCA">
        <w:rPr>
          <w:rFonts w:ascii="Arial" w:hAnsi="Arial" w:cs="Arial" w:eastAsiaTheme="minorEastAsia"/>
          <w:noProof/>
          <w:sz w:val="18"/>
          <w:lang w:val="en-CA"/>
        </w:rPr>
        <w:tab/>
      </w:r>
      <w:r w:rsidRPr="00442CCA">
        <w:rPr>
          <w:rFonts w:ascii="Arial" w:hAnsi="Arial" w:cs="Arial"/>
          <w:noProof/>
          <w:sz w:val="18"/>
        </w:rPr>
        <w:t>Employment Regulations</w:t>
      </w:r>
      <w:r w:rsidRPr="00442CCA">
        <w:rPr>
          <w:rFonts w:ascii="Arial" w:hAnsi="Arial" w:cs="Arial"/>
          <w:noProof/>
          <w:sz w:val="18"/>
        </w:rPr>
        <w:tab/>
      </w:r>
      <w:r w:rsidR="001774EB">
        <w:rPr>
          <w:rFonts w:ascii="Arial" w:hAnsi="Arial" w:cs="Arial"/>
          <w:noProof/>
          <w:sz w:val="18"/>
        </w:rPr>
        <w:t>8</w:t>
      </w:r>
    </w:p>
    <w:p w:rsidRPr="00442CCA" w:rsidR="00923BA8" w:rsidRDefault="00923BA8" w14:paraId="21DD1662" w14:textId="24E409B1">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2.9</w:t>
      </w:r>
      <w:r w:rsidRPr="00442CCA">
        <w:rPr>
          <w:rFonts w:ascii="Arial" w:hAnsi="Arial" w:cs="Arial" w:eastAsiaTheme="minorEastAsia"/>
          <w:noProof/>
          <w:sz w:val="18"/>
          <w:lang w:val="en-CA"/>
        </w:rPr>
        <w:tab/>
      </w:r>
      <w:r w:rsidRPr="00442CCA">
        <w:rPr>
          <w:rFonts w:ascii="Arial" w:hAnsi="Arial" w:cs="Arial"/>
          <w:noProof/>
          <w:sz w:val="18"/>
        </w:rPr>
        <w:t>International Students</w:t>
      </w:r>
      <w:r w:rsidRPr="00442CCA">
        <w:rPr>
          <w:rFonts w:ascii="Arial" w:hAnsi="Arial" w:cs="Arial"/>
          <w:noProof/>
          <w:sz w:val="18"/>
        </w:rPr>
        <w:tab/>
      </w:r>
      <w:r w:rsidR="00B163B5">
        <w:rPr>
          <w:rFonts w:ascii="Arial" w:hAnsi="Arial" w:cs="Arial"/>
          <w:noProof/>
          <w:sz w:val="18"/>
        </w:rPr>
        <w:t>9</w:t>
      </w:r>
    </w:p>
    <w:p w:rsidRPr="00442CCA" w:rsidR="00923BA8" w:rsidRDefault="00923BA8" w14:paraId="39B0669F" w14:textId="32EABCEE">
      <w:pPr>
        <w:pStyle w:val="TOC2"/>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2.10</w:t>
      </w:r>
      <w:r w:rsidRPr="00442CCA">
        <w:rPr>
          <w:rFonts w:ascii="Arial" w:hAnsi="Arial" w:cs="Arial" w:eastAsiaTheme="minorEastAsia"/>
          <w:noProof/>
          <w:sz w:val="18"/>
          <w:lang w:val="en-CA"/>
        </w:rPr>
        <w:tab/>
      </w:r>
      <w:r w:rsidRPr="00442CCA">
        <w:rPr>
          <w:rFonts w:ascii="Arial" w:hAnsi="Arial" w:cs="Arial"/>
          <w:noProof/>
          <w:sz w:val="18"/>
        </w:rPr>
        <w:t>Ontario Health Insurance</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_Toc497255487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9</w:t>
      </w:r>
      <w:r w:rsidRPr="00442CCA">
        <w:rPr>
          <w:rFonts w:ascii="Arial" w:hAnsi="Arial" w:cs="Arial"/>
          <w:noProof/>
          <w:sz w:val="18"/>
        </w:rPr>
        <w:fldChar w:fldCharType="end"/>
      </w:r>
    </w:p>
    <w:p w:rsidRPr="00442CCA" w:rsidR="00923BA8" w:rsidRDefault="00923BA8" w14:paraId="3F5DC45E" w14:textId="36F4937A">
      <w:pPr>
        <w:pStyle w:val="TOC2"/>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2.11</w:t>
      </w:r>
      <w:r w:rsidRPr="00442CCA">
        <w:rPr>
          <w:rFonts w:ascii="Arial" w:hAnsi="Arial" w:cs="Arial" w:eastAsiaTheme="minorEastAsia"/>
          <w:noProof/>
          <w:sz w:val="18"/>
          <w:lang w:val="en-CA"/>
        </w:rPr>
        <w:tab/>
      </w:r>
      <w:r w:rsidRPr="00442CCA">
        <w:rPr>
          <w:rFonts w:ascii="Arial" w:hAnsi="Arial" w:cs="Arial"/>
          <w:noProof/>
          <w:sz w:val="18"/>
        </w:rPr>
        <w:t>Social Insurance Number</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_Toc497255488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9</w:t>
      </w:r>
      <w:r w:rsidRPr="00442CCA">
        <w:rPr>
          <w:rFonts w:ascii="Arial" w:hAnsi="Arial" w:cs="Arial"/>
          <w:noProof/>
          <w:sz w:val="18"/>
        </w:rPr>
        <w:fldChar w:fldCharType="end"/>
      </w:r>
    </w:p>
    <w:p w:rsidRPr="00442CCA" w:rsidR="00923BA8" w:rsidRDefault="00923BA8" w14:paraId="0B43257D" w14:textId="54CFD1B7">
      <w:pPr>
        <w:pStyle w:val="TOC2"/>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2.12</w:t>
      </w:r>
      <w:r w:rsidRPr="00442CCA">
        <w:rPr>
          <w:rFonts w:ascii="Arial" w:hAnsi="Arial" w:cs="Arial" w:eastAsiaTheme="minorEastAsia"/>
          <w:noProof/>
          <w:sz w:val="18"/>
          <w:lang w:val="en-CA"/>
        </w:rPr>
        <w:tab/>
      </w:r>
      <w:r w:rsidRPr="00442CCA">
        <w:rPr>
          <w:rFonts w:ascii="Arial" w:hAnsi="Arial" w:cs="Arial"/>
          <w:noProof/>
          <w:sz w:val="18"/>
        </w:rPr>
        <w:t>Research Placements Outside of McMaster University</w:t>
      </w:r>
      <w:r w:rsidRPr="00442CCA">
        <w:rPr>
          <w:rFonts w:ascii="Arial" w:hAnsi="Arial" w:cs="Arial"/>
          <w:noProof/>
          <w:sz w:val="18"/>
        </w:rPr>
        <w:tab/>
      </w:r>
      <w:r w:rsidR="00651917">
        <w:rPr>
          <w:rFonts w:ascii="Arial" w:hAnsi="Arial" w:cs="Arial"/>
          <w:noProof/>
          <w:sz w:val="18"/>
        </w:rPr>
        <w:t>9</w:t>
      </w:r>
    </w:p>
    <w:p w:rsidRPr="00442CCA" w:rsidR="00923BA8" w:rsidRDefault="00923BA8" w14:paraId="2A01EFFF" w14:textId="786FB664">
      <w:pPr>
        <w:pStyle w:val="TOC1"/>
        <w:tabs>
          <w:tab w:val="right" w:leader="dot" w:pos="9926"/>
        </w:tabs>
        <w:rPr>
          <w:rFonts w:ascii="Arial" w:hAnsi="Arial" w:cs="Arial" w:eastAsiaTheme="minorEastAsia"/>
          <w:noProof/>
          <w:sz w:val="18"/>
          <w:lang w:val="en-CA"/>
        </w:rPr>
      </w:pPr>
      <w:r w:rsidRPr="00442CCA">
        <w:rPr>
          <w:rFonts w:ascii="Arial" w:hAnsi="Arial" w:cs="Arial"/>
          <w:noProof/>
          <w:sz w:val="18"/>
        </w:rPr>
        <w:t>3.</w:t>
      </w:r>
      <w:r w:rsidRPr="00442CCA">
        <w:rPr>
          <w:rFonts w:ascii="Arial" w:hAnsi="Arial" w:cs="Arial" w:eastAsiaTheme="minorEastAsia"/>
          <w:noProof/>
          <w:sz w:val="18"/>
          <w:lang w:val="en-CA"/>
        </w:rPr>
        <w:tab/>
      </w:r>
      <w:r w:rsidRPr="00442CCA">
        <w:rPr>
          <w:rFonts w:ascii="Arial" w:hAnsi="Arial" w:cs="Arial"/>
          <w:noProof/>
          <w:sz w:val="18"/>
        </w:rPr>
        <w:t>ACADEMIC MATTERS</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_Toc497255490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10</w:t>
      </w:r>
      <w:r w:rsidRPr="00442CCA">
        <w:rPr>
          <w:rFonts w:ascii="Arial" w:hAnsi="Arial" w:cs="Arial"/>
          <w:noProof/>
          <w:sz w:val="18"/>
        </w:rPr>
        <w:fldChar w:fldCharType="end"/>
      </w:r>
    </w:p>
    <w:p w:rsidRPr="00442CCA" w:rsidR="00923BA8" w:rsidRDefault="00923BA8" w14:paraId="2760DD55" w14:textId="6D017996">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3.1</w:t>
      </w:r>
      <w:r w:rsidRPr="00442CCA">
        <w:rPr>
          <w:rFonts w:ascii="Arial" w:hAnsi="Arial" w:cs="Arial" w:eastAsiaTheme="minorEastAsia"/>
          <w:noProof/>
          <w:sz w:val="18"/>
          <w:lang w:val="en-CA"/>
        </w:rPr>
        <w:tab/>
      </w:r>
      <w:r w:rsidRPr="00442CCA">
        <w:rPr>
          <w:rFonts w:ascii="Arial" w:hAnsi="Arial" w:cs="Arial"/>
          <w:noProof/>
          <w:sz w:val="18"/>
        </w:rPr>
        <w:t>Supervision</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_Toc497255491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10</w:t>
      </w:r>
      <w:r w:rsidRPr="00442CCA">
        <w:rPr>
          <w:rFonts w:ascii="Arial" w:hAnsi="Arial" w:cs="Arial"/>
          <w:noProof/>
          <w:sz w:val="18"/>
        </w:rPr>
        <w:fldChar w:fldCharType="end"/>
      </w:r>
    </w:p>
    <w:p w:rsidRPr="00442CCA" w:rsidR="00923BA8" w:rsidRDefault="00923BA8" w14:paraId="4A17DB99" w14:textId="29B8CA0F">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3.1.1</w:t>
      </w:r>
      <w:r w:rsidRPr="00442CCA">
        <w:rPr>
          <w:rFonts w:ascii="Arial" w:hAnsi="Arial" w:cs="Arial" w:eastAsiaTheme="minorEastAsia"/>
          <w:noProof/>
          <w:sz w:val="18"/>
          <w:lang w:val="en-CA"/>
        </w:rPr>
        <w:tab/>
      </w:r>
      <w:r w:rsidRPr="00442CCA">
        <w:rPr>
          <w:rFonts w:ascii="Arial" w:hAnsi="Arial" w:cs="Arial"/>
          <w:noProof/>
          <w:sz w:val="18"/>
        </w:rPr>
        <w:t>MSc Supervisory Committees</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_Toc497255492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10</w:t>
      </w:r>
      <w:r w:rsidRPr="00442CCA">
        <w:rPr>
          <w:rFonts w:ascii="Arial" w:hAnsi="Arial" w:cs="Arial"/>
          <w:noProof/>
          <w:sz w:val="18"/>
        </w:rPr>
        <w:fldChar w:fldCharType="end"/>
      </w:r>
    </w:p>
    <w:p w:rsidRPr="00442CCA" w:rsidR="00923BA8" w:rsidRDefault="00923BA8" w14:paraId="10504EA2" w14:textId="0E0A8B08">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3.1.2</w:t>
      </w:r>
      <w:r w:rsidRPr="00442CCA">
        <w:rPr>
          <w:rFonts w:ascii="Arial" w:hAnsi="Arial" w:cs="Arial" w:eastAsiaTheme="minorEastAsia"/>
          <w:noProof/>
          <w:sz w:val="18"/>
          <w:lang w:val="en-CA"/>
        </w:rPr>
        <w:tab/>
      </w:r>
      <w:r w:rsidRPr="00442CCA">
        <w:rPr>
          <w:rFonts w:ascii="Arial" w:hAnsi="Arial" w:cs="Arial"/>
          <w:noProof/>
          <w:sz w:val="18"/>
        </w:rPr>
        <w:t>Transfer from MSc to PhD Program</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_Toc497255493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11</w:t>
      </w:r>
      <w:r w:rsidRPr="00442CCA" w:rsidR="00B163B5">
        <w:rPr>
          <w:rFonts w:ascii="Arial" w:hAnsi="Arial" w:cs="Arial"/>
          <w:noProof/>
          <w:sz w:val="18"/>
        </w:rPr>
        <w:fldChar w:fldCharType="end"/>
      </w:r>
    </w:p>
    <w:p w:rsidRPr="00442CCA" w:rsidR="00923BA8" w:rsidRDefault="00923BA8" w14:paraId="3EAF1F0B" w14:textId="01B6C359">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3.1.</w:t>
      </w:r>
      <w:r w:rsidR="00DB13C4">
        <w:rPr>
          <w:rFonts w:ascii="Arial" w:hAnsi="Arial" w:cs="Arial"/>
          <w:noProof/>
          <w:sz w:val="18"/>
        </w:rPr>
        <w:t>3</w:t>
      </w:r>
      <w:r w:rsidRPr="00442CCA">
        <w:rPr>
          <w:rFonts w:ascii="Arial" w:hAnsi="Arial" w:cs="Arial" w:eastAsiaTheme="minorEastAsia"/>
          <w:noProof/>
          <w:sz w:val="18"/>
          <w:lang w:val="en-CA"/>
        </w:rPr>
        <w:tab/>
      </w:r>
      <w:r w:rsidRPr="00442CCA">
        <w:rPr>
          <w:rFonts w:ascii="Arial" w:hAnsi="Arial" w:cs="Arial"/>
          <w:noProof/>
          <w:sz w:val="18"/>
        </w:rPr>
        <w:t xml:space="preserve"> PhD Supervisory Committee</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_Toc497255495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13</w:t>
      </w:r>
      <w:r w:rsidRPr="00442CCA" w:rsidR="00B163B5">
        <w:rPr>
          <w:rFonts w:ascii="Arial" w:hAnsi="Arial" w:cs="Arial"/>
          <w:noProof/>
          <w:sz w:val="18"/>
        </w:rPr>
        <w:fldChar w:fldCharType="end"/>
      </w:r>
    </w:p>
    <w:p w:rsidRPr="00442CCA" w:rsidR="00923BA8" w:rsidRDefault="00923BA8" w14:paraId="5F46B6B2" w14:textId="15646BC1">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3.1.</w:t>
      </w:r>
      <w:r w:rsidR="00DB13C4">
        <w:rPr>
          <w:rFonts w:ascii="Arial" w:hAnsi="Arial" w:cs="Arial"/>
          <w:noProof/>
          <w:sz w:val="18"/>
        </w:rPr>
        <w:t>4</w:t>
      </w:r>
      <w:r w:rsidRPr="00442CCA">
        <w:rPr>
          <w:rFonts w:ascii="Arial" w:hAnsi="Arial" w:cs="Arial" w:eastAsiaTheme="minorEastAsia"/>
          <w:noProof/>
          <w:sz w:val="18"/>
          <w:lang w:val="en-CA"/>
        </w:rPr>
        <w:tab/>
      </w:r>
      <w:r w:rsidRPr="00442CCA">
        <w:rPr>
          <w:rFonts w:ascii="Arial" w:hAnsi="Arial" w:cs="Arial"/>
          <w:noProof/>
          <w:sz w:val="18"/>
        </w:rPr>
        <w:t xml:space="preserve"> Supervisory Committee Report Forms</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_Toc497255496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14</w:t>
      </w:r>
      <w:r w:rsidRPr="00442CCA" w:rsidR="00B163B5">
        <w:rPr>
          <w:rFonts w:ascii="Arial" w:hAnsi="Arial" w:cs="Arial"/>
          <w:noProof/>
          <w:sz w:val="18"/>
        </w:rPr>
        <w:fldChar w:fldCharType="end"/>
      </w:r>
    </w:p>
    <w:p w:rsidRPr="00442CCA" w:rsidR="00923BA8" w:rsidRDefault="00923BA8" w14:paraId="36DBB25E" w14:textId="6CB5C160">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3.2</w:t>
      </w:r>
      <w:r w:rsidRPr="00442CCA">
        <w:rPr>
          <w:rFonts w:ascii="Arial" w:hAnsi="Arial" w:cs="Arial" w:eastAsiaTheme="minorEastAsia"/>
          <w:noProof/>
          <w:sz w:val="18"/>
          <w:lang w:val="en-CA"/>
        </w:rPr>
        <w:tab/>
      </w:r>
      <w:r w:rsidRPr="00442CCA">
        <w:rPr>
          <w:rFonts w:ascii="Arial" w:hAnsi="Arial" w:cs="Arial"/>
          <w:noProof/>
          <w:sz w:val="18"/>
        </w:rPr>
        <w:t>Chemistry &amp; Chemical Biology Degree Requirements</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_Toc497255497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15</w:t>
      </w:r>
      <w:r w:rsidRPr="00442CCA" w:rsidR="00B163B5">
        <w:rPr>
          <w:rFonts w:ascii="Arial" w:hAnsi="Arial" w:cs="Arial"/>
          <w:noProof/>
          <w:sz w:val="18"/>
        </w:rPr>
        <w:fldChar w:fldCharType="end"/>
      </w:r>
    </w:p>
    <w:p w:rsidRPr="00442CCA" w:rsidR="00923BA8" w:rsidRDefault="00923BA8" w14:paraId="2556829D" w14:textId="0C84C0D9">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3.3</w:t>
      </w:r>
      <w:r w:rsidRPr="00442CCA">
        <w:rPr>
          <w:rFonts w:ascii="Arial" w:hAnsi="Arial" w:cs="Arial" w:eastAsiaTheme="minorEastAsia"/>
          <w:noProof/>
          <w:sz w:val="18"/>
          <w:lang w:val="en-CA"/>
        </w:rPr>
        <w:tab/>
      </w:r>
      <w:r w:rsidRPr="00442CCA">
        <w:rPr>
          <w:rFonts w:ascii="Arial" w:hAnsi="Arial" w:cs="Arial"/>
          <w:noProof/>
          <w:sz w:val="18"/>
        </w:rPr>
        <w:t>Comprehensive Examination</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_Toc497255498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16</w:t>
      </w:r>
      <w:r w:rsidRPr="00442CCA" w:rsidR="00B163B5">
        <w:rPr>
          <w:rFonts w:ascii="Arial" w:hAnsi="Arial" w:cs="Arial"/>
          <w:noProof/>
          <w:sz w:val="18"/>
        </w:rPr>
        <w:fldChar w:fldCharType="end"/>
      </w:r>
    </w:p>
    <w:p w:rsidRPr="00442CCA" w:rsidR="00923BA8" w:rsidRDefault="00923BA8" w14:paraId="02DD78F0" w14:textId="47F8D30D">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3.4</w:t>
      </w:r>
      <w:r w:rsidRPr="00442CCA">
        <w:rPr>
          <w:rFonts w:ascii="Arial" w:hAnsi="Arial" w:cs="Arial" w:eastAsiaTheme="minorEastAsia"/>
          <w:noProof/>
          <w:sz w:val="18"/>
          <w:lang w:val="en-CA"/>
        </w:rPr>
        <w:tab/>
      </w:r>
      <w:r w:rsidRPr="00442CCA">
        <w:rPr>
          <w:rFonts w:ascii="Arial" w:hAnsi="Arial" w:cs="Arial"/>
          <w:noProof/>
          <w:sz w:val="18"/>
        </w:rPr>
        <w:t>Graduate Courses</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_Toc497255499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18</w:t>
      </w:r>
      <w:r w:rsidRPr="00442CCA" w:rsidR="00B163B5">
        <w:rPr>
          <w:rFonts w:ascii="Arial" w:hAnsi="Arial" w:cs="Arial"/>
          <w:noProof/>
          <w:sz w:val="18"/>
        </w:rPr>
        <w:fldChar w:fldCharType="end"/>
      </w:r>
    </w:p>
    <w:p w:rsidRPr="00442CCA" w:rsidR="00923BA8" w:rsidRDefault="00923BA8" w14:paraId="05752FA3" w14:textId="447F1207">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3.4.1</w:t>
      </w:r>
      <w:r w:rsidRPr="00442CCA">
        <w:rPr>
          <w:rFonts w:ascii="Arial" w:hAnsi="Arial" w:cs="Arial" w:eastAsiaTheme="minorEastAsia"/>
          <w:noProof/>
          <w:sz w:val="18"/>
          <w:lang w:val="en-CA"/>
        </w:rPr>
        <w:tab/>
      </w:r>
      <w:r w:rsidRPr="00442CCA">
        <w:rPr>
          <w:rFonts w:ascii="Arial" w:hAnsi="Arial" w:cs="Arial"/>
          <w:noProof/>
          <w:sz w:val="18"/>
        </w:rPr>
        <w:t>Zero-credit Grad Courses Required by Grad Studies</w:t>
      </w:r>
      <w:r w:rsidRPr="00442CCA">
        <w:rPr>
          <w:rFonts w:ascii="Arial" w:hAnsi="Arial" w:cs="Arial"/>
          <w:noProof/>
          <w:sz w:val="18"/>
        </w:rPr>
        <w:tab/>
      </w:r>
      <w:r w:rsidRPr="00442CCA">
        <w:rPr>
          <w:rFonts w:ascii="Arial" w:hAnsi="Arial" w:cs="Arial"/>
          <w:noProof/>
          <w:sz w:val="18"/>
        </w:rPr>
        <w:fldChar w:fldCharType="begin"/>
      </w:r>
      <w:r w:rsidRPr="00442CCA">
        <w:rPr>
          <w:rFonts w:ascii="Arial" w:hAnsi="Arial" w:cs="Arial"/>
          <w:noProof/>
          <w:sz w:val="18"/>
        </w:rPr>
        <w:instrText xml:space="preserve"> PAGEREF _Toc497255500 \h </w:instrText>
      </w:r>
      <w:r w:rsidRPr="00442CCA">
        <w:rPr>
          <w:rFonts w:ascii="Arial" w:hAnsi="Arial" w:cs="Arial"/>
          <w:noProof/>
          <w:sz w:val="18"/>
        </w:rPr>
      </w:r>
      <w:r w:rsidRPr="00442CCA">
        <w:rPr>
          <w:rFonts w:ascii="Arial" w:hAnsi="Arial" w:cs="Arial"/>
          <w:noProof/>
          <w:sz w:val="18"/>
        </w:rPr>
        <w:fldChar w:fldCharType="separate"/>
      </w:r>
      <w:r w:rsidR="00651917">
        <w:rPr>
          <w:rFonts w:ascii="Arial" w:hAnsi="Arial" w:cs="Arial"/>
          <w:noProof/>
          <w:sz w:val="18"/>
        </w:rPr>
        <w:t>18</w:t>
      </w:r>
      <w:r w:rsidRPr="00442CCA">
        <w:rPr>
          <w:rFonts w:ascii="Arial" w:hAnsi="Arial" w:cs="Arial"/>
          <w:noProof/>
          <w:sz w:val="18"/>
        </w:rPr>
        <w:fldChar w:fldCharType="end"/>
      </w:r>
    </w:p>
    <w:p w:rsidRPr="00442CCA" w:rsidR="00923BA8" w:rsidRDefault="00923BA8" w14:paraId="7BB12647" w14:textId="0660C582">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3.4.2</w:t>
      </w:r>
      <w:r w:rsidRPr="00442CCA">
        <w:rPr>
          <w:rFonts w:ascii="Arial" w:hAnsi="Arial" w:cs="Arial" w:eastAsiaTheme="minorEastAsia"/>
          <w:noProof/>
          <w:sz w:val="18"/>
          <w:lang w:val="en-CA"/>
        </w:rPr>
        <w:tab/>
      </w:r>
      <w:r w:rsidRPr="00442CCA">
        <w:rPr>
          <w:rFonts w:ascii="Arial" w:hAnsi="Arial" w:cs="Arial"/>
          <w:noProof/>
          <w:sz w:val="18"/>
        </w:rPr>
        <w:t>Sessional Dates, Add/Drop Deadlines</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_Toc497255501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19</w:t>
      </w:r>
      <w:r w:rsidRPr="00442CCA" w:rsidR="00B163B5">
        <w:rPr>
          <w:rFonts w:ascii="Arial" w:hAnsi="Arial" w:cs="Arial"/>
          <w:noProof/>
          <w:sz w:val="18"/>
        </w:rPr>
        <w:fldChar w:fldCharType="end"/>
      </w:r>
    </w:p>
    <w:p w:rsidRPr="00442CCA" w:rsidR="00923BA8" w:rsidRDefault="00923BA8" w14:paraId="56166D1D" w14:textId="2C517FF8">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3.4.3</w:t>
      </w:r>
      <w:r w:rsidRPr="00442CCA">
        <w:rPr>
          <w:rFonts w:ascii="Arial" w:hAnsi="Arial" w:cs="Arial" w:eastAsiaTheme="minorEastAsia"/>
          <w:noProof/>
          <w:sz w:val="18"/>
          <w:lang w:val="en-CA"/>
        </w:rPr>
        <w:tab/>
      </w:r>
      <w:r w:rsidRPr="00442CCA">
        <w:rPr>
          <w:rFonts w:ascii="Arial" w:hAnsi="Arial" w:cs="Arial"/>
          <w:noProof/>
          <w:sz w:val="18"/>
        </w:rPr>
        <w:t>Chemistry Graduate Course List</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_Toc497255502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19</w:t>
      </w:r>
      <w:r w:rsidRPr="00442CCA" w:rsidR="00B163B5">
        <w:rPr>
          <w:rFonts w:ascii="Arial" w:hAnsi="Arial" w:cs="Arial"/>
          <w:noProof/>
          <w:sz w:val="18"/>
        </w:rPr>
        <w:fldChar w:fldCharType="end"/>
      </w:r>
    </w:p>
    <w:p w:rsidRPr="00442CCA" w:rsidR="00923BA8" w:rsidRDefault="00923BA8" w14:paraId="3564E1DB" w14:textId="1C68C038">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3.4.4</w:t>
      </w:r>
      <w:r w:rsidRPr="00442CCA">
        <w:rPr>
          <w:rFonts w:ascii="Arial" w:hAnsi="Arial" w:cs="Arial" w:eastAsiaTheme="minorEastAsia"/>
          <w:noProof/>
          <w:sz w:val="18"/>
          <w:lang w:val="en-CA"/>
        </w:rPr>
        <w:tab/>
      </w:r>
      <w:r w:rsidRPr="00442CCA">
        <w:rPr>
          <w:rFonts w:ascii="Arial" w:hAnsi="Arial" w:cs="Arial"/>
          <w:noProof/>
          <w:sz w:val="18"/>
        </w:rPr>
        <w:t>Auditing (rather than enrolling in) Graduate Courses</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_Toc497255503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19</w:t>
      </w:r>
      <w:r w:rsidRPr="00442CCA" w:rsidR="00B163B5">
        <w:rPr>
          <w:rFonts w:ascii="Arial" w:hAnsi="Arial" w:cs="Arial"/>
          <w:noProof/>
          <w:sz w:val="18"/>
        </w:rPr>
        <w:fldChar w:fldCharType="end"/>
      </w:r>
    </w:p>
    <w:p w:rsidRPr="00442CCA" w:rsidR="00923BA8" w:rsidRDefault="00923BA8" w14:paraId="7A394CBF" w14:textId="7AD91B72">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3.4.5</w:t>
      </w:r>
      <w:r w:rsidRPr="00442CCA">
        <w:rPr>
          <w:rFonts w:ascii="Arial" w:hAnsi="Arial" w:cs="Arial" w:eastAsiaTheme="minorEastAsia"/>
          <w:noProof/>
          <w:sz w:val="18"/>
          <w:lang w:val="en-CA"/>
        </w:rPr>
        <w:tab/>
      </w:r>
      <w:r w:rsidRPr="00442CCA">
        <w:rPr>
          <w:rFonts w:ascii="Arial" w:hAnsi="Arial" w:cs="Arial"/>
          <w:noProof/>
          <w:sz w:val="18"/>
        </w:rPr>
        <w:t>Module / Course Failure</w:t>
      </w:r>
      <w:r w:rsidRPr="00442CCA">
        <w:rPr>
          <w:rFonts w:ascii="Arial" w:hAnsi="Arial" w:cs="Arial"/>
          <w:noProof/>
          <w:sz w:val="18"/>
        </w:rPr>
        <w:tab/>
      </w:r>
      <w:r w:rsidRPr="00442CCA" w:rsidR="00B163B5">
        <w:rPr>
          <w:rFonts w:ascii="Arial" w:hAnsi="Arial" w:cs="Arial"/>
          <w:noProof/>
          <w:sz w:val="18"/>
        </w:rPr>
        <w:fldChar w:fldCharType="begin"/>
      </w:r>
      <w:r w:rsidRPr="00442CCA" w:rsidR="00B163B5">
        <w:rPr>
          <w:rFonts w:ascii="Arial" w:hAnsi="Arial" w:cs="Arial"/>
          <w:noProof/>
          <w:sz w:val="18"/>
        </w:rPr>
        <w:instrText xml:space="preserve"> PAGEREF _Toc497255504 \h </w:instrText>
      </w:r>
      <w:r w:rsidRPr="00442CCA" w:rsidR="00B163B5">
        <w:rPr>
          <w:rFonts w:ascii="Arial" w:hAnsi="Arial" w:cs="Arial"/>
          <w:noProof/>
          <w:sz w:val="18"/>
        </w:rPr>
      </w:r>
      <w:r w:rsidRPr="00442CCA" w:rsidR="00B163B5">
        <w:rPr>
          <w:rFonts w:ascii="Arial" w:hAnsi="Arial" w:cs="Arial"/>
          <w:noProof/>
          <w:sz w:val="18"/>
        </w:rPr>
        <w:fldChar w:fldCharType="separate"/>
      </w:r>
      <w:r w:rsidR="00651917">
        <w:rPr>
          <w:rFonts w:ascii="Arial" w:hAnsi="Arial" w:cs="Arial"/>
          <w:noProof/>
          <w:sz w:val="18"/>
        </w:rPr>
        <w:t>19</w:t>
      </w:r>
      <w:r w:rsidRPr="00442CCA" w:rsidR="00B163B5">
        <w:rPr>
          <w:rFonts w:ascii="Arial" w:hAnsi="Arial" w:cs="Arial"/>
          <w:noProof/>
          <w:sz w:val="18"/>
        </w:rPr>
        <w:fldChar w:fldCharType="end"/>
      </w:r>
    </w:p>
    <w:p w:rsidRPr="00442CCA" w:rsidR="00923BA8" w:rsidRDefault="00923BA8" w14:paraId="03423274" w14:textId="5CF335FB">
      <w:pPr>
        <w:pStyle w:val="TOC3"/>
        <w:tabs>
          <w:tab w:val="left" w:pos="1848"/>
          <w:tab w:val="right" w:leader="dot" w:pos="9926"/>
        </w:tabs>
        <w:rPr>
          <w:rFonts w:ascii="Arial" w:hAnsi="Arial" w:cs="Arial" w:eastAsiaTheme="minorEastAsia"/>
          <w:noProof/>
          <w:sz w:val="18"/>
          <w:lang w:val="en-CA"/>
        </w:rPr>
      </w:pPr>
      <w:r w:rsidRPr="00442CCA">
        <w:rPr>
          <w:rFonts w:ascii="Arial" w:hAnsi="Arial" w:cs="Arial"/>
          <w:noProof/>
          <w:sz w:val="18"/>
        </w:rPr>
        <w:t>3.4.6</w:t>
      </w:r>
      <w:r w:rsidRPr="00442CCA">
        <w:rPr>
          <w:rFonts w:ascii="Arial" w:hAnsi="Arial" w:cs="Arial" w:eastAsiaTheme="minorEastAsia"/>
          <w:noProof/>
          <w:sz w:val="18"/>
          <w:lang w:val="en-CA"/>
        </w:rPr>
        <w:tab/>
      </w:r>
      <w:r w:rsidRPr="00442CCA">
        <w:rPr>
          <w:rFonts w:ascii="Arial" w:hAnsi="Arial" w:cs="Arial"/>
          <w:noProof/>
          <w:sz w:val="18"/>
        </w:rPr>
        <w:t>Course Assessment by Students</w:t>
      </w:r>
      <w:r w:rsidRPr="00442CCA">
        <w:rPr>
          <w:rFonts w:ascii="Arial" w:hAnsi="Arial" w:cs="Arial"/>
          <w:noProof/>
          <w:sz w:val="18"/>
        </w:rPr>
        <w:tab/>
      </w:r>
      <w:r w:rsidR="00651917">
        <w:rPr>
          <w:rFonts w:ascii="Arial" w:hAnsi="Arial" w:cs="Arial"/>
          <w:noProof/>
          <w:sz w:val="18"/>
        </w:rPr>
        <w:t>20</w:t>
      </w:r>
    </w:p>
    <w:p w:rsidRPr="00442CCA" w:rsidR="00923BA8" w:rsidRDefault="00923BA8" w14:paraId="1D963162" w14:textId="32CEB539">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3.5</w:t>
      </w:r>
      <w:r w:rsidRPr="00442CCA">
        <w:rPr>
          <w:rFonts w:ascii="Arial" w:hAnsi="Arial" w:cs="Arial" w:eastAsiaTheme="minorEastAsia"/>
          <w:noProof/>
          <w:sz w:val="18"/>
          <w:lang w:val="en-CA"/>
        </w:rPr>
        <w:tab/>
      </w:r>
      <w:r w:rsidRPr="00442CCA">
        <w:rPr>
          <w:rFonts w:ascii="Arial" w:hAnsi="Arial" w:cs="Arial"/>
          <w:noProof/>
          <w:sz w:val="18"/>
        </w:rPr>
        <w:t>Seminars and Colloquia</w:t>
      </w:r>
      <w:r w:rsidRPr="00442CCA">
        <w:rPr>
          <w:rFonts w:ascii="Arial" w:hAnsi="Arial" w:cs="Arial"/>
          <w:noProof/>
          <w:sz w:val="18"/>
        </w:rPr>
        <w:tab/>
      </w:r>
      <w:r w:rsidR="00651917">
        <w:rPr>
          <w:rFonts w:ascii="Arial" w:hAnsi="Arial" w:cs="Arial"/>
          <w:noProof/>
          <w:sz w:val="18"/>
        </w:rPr>
        <w:t>20</w:t>
      </w:r>
    </w:p>
    <w:p w:rsidRPr="00442CCA" w:rsidR="00923BA8" w:rsidRDefault="00923BA8" w14:paraId="25F13AA5" w14:textId="0AA2D252">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3.6</w:t>
      </w:r>
      <w:r w:rsidRPr="00442CCA">
        <w:rPr>
          <w:rFonts w:ascii="Arial" w:hAnsi="Arial" w:cs="Arial" w:eastAsiaTheme="minorEastAsia"/>
          <w:noProof/>
          <w:sz w:val="18"/>
          <w:lang w:val="en-CA"/>
        </w:rPr>
        <w:tab/>
      </w:r>
      <w:r w:rsidRPr="00442CCA">
        <w:rPr>
          <w:rFonts w:ascii="Arial" w:hAnsi="Arial" w:cs="Arial"/>
          <w:noProof/>
          <w:sz w:val="18"/>
        </w:rPr>
        <w:t>Thesis and Oral Defence</w:t>
      </w:r>
      <w:r w:rsidRPr="00442CCA">
        <w:rPr>
          <w:rFonts w:ascii="Arial" w:hAnsi="Arial" w:cs="Arial"/>
          <w:noProof/>
          <w:sz w:val="18"/>
        </w:rPr>
        <w:tab/>
      </w:r>
      <w:r w:rsidR="00651917">
        <w:rPr>
          <w:rFonts w:ascii="Arial" w:hAnsi="Arial" w:cs="Arial"/>
          <w:noProof/>
          <w:sz w:val="18"/>
        </w:rPr>
        <w:t>20</w:t>
      </w:r>
    </w:p>
    <w:p w:rsidRPr="00442CCA" w:rsidR="00923BA8" w:rsidRDefault="00923BA8" w14:paraId="3263A5B5" w14:textId="64019FBD">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3.7</w:t>
      </w:r>
      <w:r w:rsidRPr="00442CCA">
        <w:rPr>
          <w:rFonts w:ascii="Arial" w:hAnsi="Arial" w:cs="Arial" w:eastAsiaTheme="minorEastAsia"/>
          <w:noProof/>
          <w:sz w:val="18"/>
          <w:lang w:val="en-CA"/>
        </w:rPr>
        <w:tab/>
      </w:r>
      <w:r w:rsidRPr="00442CCA">
        <w:rPr>
          <w:rFonts w:ascii="Arial" w:hAnsi="Arial" w:cs="Arial"/>
          <w:noProof/>
          <w:sz w:val="18"/>
        </w:rPr>
        <w:t>Review of Academic Decisions</w:t>
      </w:r>
      <w:r w:rsidRPr="00442CCA">
        <w:rPr>
          <w:rFonts w:ascii="Arial" w:hAnsi="Arial" w:cs="Arial"/>
          <w:noProof/>
          <w:sz w:val="18"/>
        </w:rPr>
        <w:tab/>
      </w:r>
      <w:r w:rsidR="00D7296D">
        <w:rPr>
          <w:rFonts w:ascii="Arial" w:hAnsi="Arial" w:cs="Arial"/>
          <w:noProof/>
          <w:sz w:val="18"/>
        </w:rPr>
        <w:t>2</w:t>
      </w:r>
      <w:r w:rsidR="00651917">
        <w:rPr>
          <w:rFonts w:ascii="Arial" w:hAnsi="Arial" w:cs="Arial"/>
          <w:noProof/>
          <w:sz w:val="18"/>
        </w:rPr>
        <w:t>2</w:t>
      </w:r>
    </w:p>
    <w:p w:rsidRPr="00442CCA" w:rsidR="00923BA8" w:rsidRDefault="00923BA8" w14:paraId="33D8DB75" w14:textId="6FAA4322">
      <w:pPr>
        <w:pStyle w:val="TOC1"/>
        <w:tabs>
          <w:tab w:val="right" w:leader="dot" w:pos="9926"/>
        </w:tabs>
        <w:rPr>
          <w:rFonts w:ascii="Arial" w:hAnsi="Arial" w:cs="Arial" w:eastAsiaTheme="minorEastAsia"/>
          <w:noProof/>
          <w:sz w:val="18"/>
          <w:lang w:val="en-CA"/>
        </w:rPr>
      </w:pPr>
      <w:r w:rsidRPr="00442CCA">
        <w:rPr>
          <w:rFonts w:ascii="Arial" w:hAnsi="Arial" w:cs="Arial"/>
          <w:noProof/>
          <w:sz w:val="18"/>
        </w:rPr>
        <w:t>4.</w:t>
      </w:r>
      <w:r w:rsidRPr="00442CCA">
        <w:rPr>
          <w:rFonts w:ascii="Arial" w:hAnsi="Arial" w:cs="Arial" w:eastAsiaTheme="minorEastAsia"/>
          <w:noProof/>
          <w:sz w:val="18"/>
          <w:lang w:val="en-CA"/>
        </w:rPr>
        <w:tab/>
      </w:r>
      <w:r w:rsidRPr="00442CCA">
        <w:rPr>
          <w:rFonts w:ascii="Arial" w:hAnsi="Arial" w:cs="Arial"/>
          <w:noProof/>
          <w:sz w:val="18"/>
        </w:rPr>
        <w:t>SCHOLARSHIPS AND AWARDS</w:t>
      </w:r>
      <w:r w:rsidRPr="00442CCA">
        <w:rPr>
          <w:rFonts w:ascii="Arial" w:hAnsi="Arial" w:cs="Arial"/>
          <w:noProof/>
          <w:sz w:val="18"/>
        </w:rPr>
        <w:tab/>
      </w:r>
      <w:r w:rsidR="00A6331B">
        <w:rPr>
          <w:rFonts w:ascii="Arial" w:hAnsi="Arial" w:cs="Arial"/>
          <w:noProof/>
          <w:sz w:val="18"/>
        </w:rPr>
        <w:t>2</w:t>
      </w:r>
      <w:r w:rsidR="00651917">
        <w:rPr>
          <w:rFonts w:ascii="Arial" w:hAnsi="Arial" w:cs="Arial"/>
          <w:noProof/>
          <w:sz w:val="18"/>
        </w:rPr>
        <w:t>3</w:t>
      </w:r>
    </w:p>
    <w:p w:rsidRPr="00442CCA" w:rsidR="00923BA8" w:rsidRDefault="00923BA8" w14:paraId="2167F504" w14:textId="7B81C251">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4.1</w:t>
      </w:r>
      <w:r w:rsidRPr="00442CCA">
        <w:rPr>
          <w:rFonts w:ascii="Arial" w:hAnsi="Arial" w:cs="Arial" w:eastAsiaTheme="minorEastAsia"/>
          <w:noProof/>
          <w:sz w:val="18"/>
          <w:lang w:val="en-CA"/>
        </w:rPr>
        <w:tab/>
      </w:r>
      <w:r w:rsidRPr="00442CCA">
        <w:rPr>
          <w:rFonts w:ascii="Arial" w:hAnsi="Arial" w:cs="Arial"/>
          <w:noProof/>
          <w:sz w:val="18"/>
        </w:rPr>
        <w:t>External Awards</w:t>
      </w:r>
      <w:r w:rsidRPr="00442CCA">
        <w:rPr>
          <w:rFonts w:ascii="Arial" w:hAnsi="Arial" w:cs="Arial"/>
          <w:noProof/>
          <w:sz w:val="18"/>
        </w:rPr>
        <w:tab/>
      </w:r>
      <w:r w:rsidR="002A5AA6">
        <w:rPr>
          <w:rFonts w:ascii="Arial" w:hAnsi="Arial" w:cs="Arial"/>
          <w:noProof/>
          <w:sz w:val="18"/>
        </w:rPr>
        <w:t>2</w:t>
      </w:r>
      <w:r w:rsidR="00651917">
        <w:rPr>
          <w:rFonts w:ascii="Arial" w:hAnsi="Arial" w:cs="Arial"/>
          <w:noProof/>
          <w:sz w:val="18"/>
        </w:rPr>
        <w:t>3</w:t>
      </w:r>
    </w:p>
    <w:p w:rsidRPr="00442CCA" w:rsidR="00923BA8" w:rsidRDefault="00923BA8" w14:paraId="2C2F684E"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4.2</w:t>
      </w:r>
      <w:r w:rsidRPr="00442CCA">
        <w:rPr>
          <w:rFonts w:ascii="Arial" w:hAnsi="Arial" w:cs="Arial" w:eastAsiaTheme="minorEastAsia"/>
          <w:noProof/>
          <w:sz w:val="18"/>
          <w:lang w:val="en-CA"/>
        </w:rPr>
        <w:tab/>
      </w:r>
      <w:r w:rsidRPr="00442CCA">
        <w:rPr>
          <w:rFonts w:ascii="Arial" w:hAnsi="Arial" w:cs="Arial"/>
          <w:noProof/>
          <w:sz w:val="18"/>
        </w:rPr>
        <w:t>Internal Awards</w:t>
      </w:r>
      <w:r w:rsidRPr="00442CCA">
        <w:rPr>
          <w:rFonts w:ascii="Arial" w:hAnsi="Arial" w:cs="Arial"/>
          <w:noProof/>
          <w:sz w:val="18"/>
        </w:rPr>
        <w:tab/>
      </w:r>
      <w:r w:rsidR="002A5AA6">
        <w:rPr>
          <w:rFonts w:ascii="Arial" w:hAnsi="Arial" w:cs="Arial"/>
          <w:noProof/>
          <w:sz w:val="18"/>
        </w:rPr>
        <w:t>24</w:t>
      </w:r>
    </w:p>
    <w:p w:rsidRPr="00442CCA" w:rsidR="00923BA8" w:rsidRDefault="00923BA8" w14:paraId="31C1479C" w14:textId="69FED9E4">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4.3</w:t>
      </w:r>
      <w:r w:rsidRPr="00442CCA">
        <w:rPr>
          <w:rFonts w:ascii="Arial" w:hAnsi="Arial" w:cs="Arial" w:eastAsiaTheme="minorEastAsia"/>
          <w:noProof/>
          <w:sz w:val="18"/>
          <w:lang w:val="en-CA"/>
        </w:rPr>
        <w:tab/>
      </w:r>
      <w:r w:rsidRPr="00442CCA">
        <w:rPr>
          <w:rFonts w:ascii="Arial" w:hAnsi="Arial" w:cs="Arial"/>
          <w:noProof/>
          <w:sz w:val="18"/>
        </w:rPr>
        <w:t>NSERC Postdoctoral Fellowships</w:t>
      </w:r>
      <w:r w:rsidRPr="00442CCA">
        <w:rPr>
          <w:rFonts w:ascii="Arial" w:hAnsi="Arial" w:cs="Arial"/>
          <w:noProof/>
          <w:sz w:val="18"/>
        </w:rPr>
        <w:tab/>
      </w:r>
      <w:r w:rsidR="00AD67B9">
        <w:rPr>
          <w:rFonts w:ascii="Arial" w:hAnsi="Arial" w:cs="Arial"/>
          <w:noProof/>
          <w:sz w:val="18"/>
        </w:rPr>
        <w:t>25</w:t>
      </w:r>
    </w:p>
    <w:p w:rsidRPr="00442CCA" w:rsidR="00923BA8" w:rsidRDefault="00923BA8" w14:paraId="5EE50C41" w14:textId="77777777">
      <w:pPr>
        <w:pStyle w:val="TOC1"/>
        <w:tabs>
          <w:tab w:val="right" w:leader="dot" w:pos="9926"/>
        </w:tabs>
        <w:rPr>
          <w:rFonts w:ascii="Arial" w:hAnsi="Arial" w:cs="Arial" w:eastAsiaTheme="minorEastAsia"/>
          <w:noProof/>
          <w:sz w:val="18"/>
          <w:lang w:val="en-CA"/>
        </w:rPr>
      </w:pPr>
      <w:r w:rsidRPr="00442CCA">
        <w:rPr>
          <w:rFonts w:ascii="Arial" w:hAnsi="Arial" w:cs="Arial"/>
          <w:noProof/>
          <w:sz w:val="18"/>
        </w:rPr>
        <w:t>5.</w:t>
      </w:r>
      <w:r w:rsidRPr="00442CCA">
        <w:rPr>
          <w:rFonts w:ascii="Arial" w:hAnsi="Arial" w:cs="Arial" w:eastAsiaTheme="minorEastAsia"/>
          <w:noProof/>
          <w:sz w:val="18"/>
          <w:lang w:val="en-CA"/>
        </w:rPr>
        <w:tab/>
      </w:r>
      <w:r w:rsidRPr="00442CCA">
        <w:rPr>
          <w:rFonts w:ascii="Arial" w:hAnsi="Arial" w:cs="Arial"/>
          <w:noProof/>
          <w:sz w:val="18"/>
        </w:rPr>
        <w:t>THE ADMINISTRATIVE ORGANIZATION</w:t>
      </w:r>
      <w:r w:rsidRPr="00442CCA">
        <w:rPr>
          <w:rFonts w:ascii="Arial" w:hAnsi="Arial" w:cs="Arial"/>
          <w:noProof/>
          <w:sz w:val="18"/>
        </w:rPr>
        <w:tab/>
      </w:r>
      <w:r w:rsidR="002A5AA6">
        <w:rPr>
          <w:rFonts w:ascii="Arial" w:hAnsi="Arial" w:cs="Arial"/>
          <w:noProof/>
          <w:sz w:val="18"/>
        </w:rPr>
        <w:t>25</w:t>
      </w:r>
    </w:p>
    <w:p w:rsidRPr="00442CCA" w:rsidR="00923BA8" w:rsidRDefault="00923BA8" w14:paraId="1413F8A0" w14:textId="77777777">
      <w:pPr>
        <w:pStyle w:val="TOC1"/>
        <w:tabs>
          <w:tab w:val="right" w:leader="dot" w:pos="9926"/>
        </w:tabs>
        <w:rPr>
          <w:rFonts w:ascii="Arial" w:hAnsi="Arial" w:cs="Arial" w:eastAsiaTheme="minorEastAsia"/>
          <w:noProof/>
          <w:sz w:val="18"/>
          <w:lang w:val="en-CA"/>
        </w:rPr>
      </w:pPr>
      <w:r w:rsidRPr="00442CCA">
        <w:rPr>
          <w:rFonts w:ascii="Arial" w:hAnsi="Arial" w:cs="Arial"/>
          <w:noProof/>
          <w:sz w:val="18"/>
        </w:rPr>
        <w:t>6.</w:t>
      </w:r>
      <w:r w:rsidRPr="00442CCA">
        <w:rPr>
          <w:rFonts w:ascii="Arial" w:hAnsi="Arial" w:cs="Arial" w:eastAsiaTheme="minorEastAsia"/>
          <w:noProof/>
          <w:sz w:val="18"/>
          <w:lang w:val="en-CA"/>
        </w:rPr>
        <w:tab/>
      </w:r>
      <w:r w:rsidRPr="00442CCA">
        <w:rPr>
          <w:rFonts w:ascii="Arial" w:hAnsi="Arial" w:cs="Arial"/>
          <w:noProof/>
          <w:sz w:val="18"/>
        </w:rPr>
        <w:t>FINANCIAL MATTERS</w:t>
      </w:r>
      <w:r w:rsidRPr="00442CCA">
        <w:rPr>
          <w:rFonts w:ascii="Arial" w:hAnsi="Arial" w:cs="Arial"/>
          <w:noProof/>
          <w:sz w:val="18"/>
        </w:rPr>
        <w:tab/>
      </w:r>
      <w:r w:rsidR="002A5AA6">
        <w:rPr>
          <w:rFonts w:ascii="Arial" w:hAnsi="Arial" w:cs="Arial"/>
          <w:noProof/>
          <w:sz w:val="18"/>
        </w:rPr>
        <w:t>26</w:t>
      </w:r>
    </w:p>
    <w:p w:rsidRPr="00442CCA" w:rsidR="00923BA8" w:rsidRDefault="00923BA8" w14:paraId="5D35D1E3"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6.1</w:t>
      </w:r>
      <w:r w:rsidRPr="00442CCA">
        <w:rPr>
          <w:rFonts w:ascii="Arial" w:hAnsi="Arial" w:cs="Arial" w:eastAsiaTheme="minorEastAsia"/>
          <w:noProof/>
          <w:sz w:val="18"/>
          <w:lang w:val="en-CA"/>
        </w:rPr>
        <w:tab/>
      </w:r>
      <w:r w:rsidRPr="00442CCA">
        <w:rPr>
          <w:rFonts w:ascii="Arial" w:hAnsi="Arial" w:cs="Arial"/>
          <w:noProof/>
          <w:sz w:val="18"/>
        </w:rPr>
        <w:t>Minimum Financial Support</w:t>
      </w:r>
      <w:r w:rsidRPr="00442CCA">
        <w:rPr>
          <w:rFonts w:ascii="Arial" w:hAnsi="Arial" w:cs="Arial"/>
          <w:noProof/>
          <w:sz w:val="18"/>
        </w:rPr>
        <w:tab/>
      </w:r>
      <w:r w:rsidR="002A5AA6">
        <w:rPr>
          <w:rFonts w:ascii="Arial" w:hAnsi="Arial" w:cs="Arial"/>
          <w:noProof/>
          <w:sz w:val="18"/>
        </w:rPr>
        <w:t>26</w:t>
      </w:r>
    </w:p>
    <w:p w:rsidRPr="00442CCA" w:rsidR="00923BA8" w:rsidRDefault="00923BA8" w14:paraId="74C1E168"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6.2</w:t>
      </w:r>
      <w:r w:rsidRPr="00442CCA">
        <w:rPr>
          <w:rFonts w:ascii="Arial" w:hAnsi="Arial" w:cs="Arial" w:eastAsiaTheme="minorEastAsia"/>
          <w:noProof/>
          <w:sz w:val="18"/>
          <w:lang w:val="en-CA"/>
        </w:rPr>
        <w:tab/>
      </w:r>
      <w:r w:rsidRPr="00442CCA">
        <w:rPr>
          <w:rFonts w:ascii="Arial" w:hAnsi="Arial" w:cs="Arial"/>
          <w:noProof/>
          <w:sz w:val="18"/>
        </w:rPr>
        <w:t>Teaching Assistantships</w:t>
      </w:r>
      <w:r w:rsidRPr="00442CCA">
        <w:rPr>
          <w:rFonts w:ascii="Arial" w:hAnsi="Arial" w:cs="Arial"/>
          <w:noProof/>
          <w:sz w:val="18"/>
        </w:rPr>
        <w:tab/>
      </w:r>
      <w:r w:rsidR="002A5AA6">
        <w:rPr>
          <w:rFonts w:ascii="Arial" w:hAnsi="Arial" w:cs="Arial"/>
          <w:noProof/>
          <w:sz w:val="18"/>
        </w:rPr>
        <w:t>26</w:t>
      </w:r>
    </w:p>
    <w:p w:rsidRPr="00442CCA" w:rsidR="00923BA8" w:rsidRDefault="00923BA8" w14:paraId="4CF13ADB" w14:textId="70F9E0B5">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6.3</w:t>
      </w:r>
      <w:r w:rsidRPr="00442CCA">
        <w:rPr>
          <w:rFonts w:ascii="Arial" w:hAnsi="Arial" w:cs="Arial" w:eastAsiaTheme="minorEastAsia"/>
          <w:noProof/>
          <w:sz w:val="18"/>
          <w:lang w:val="en-CA"/>
        </w:rPr>
        <w:tab/>
      </w:r>
      <w:r w:rsidRPr="00442CCA">
        <w:rPr>
          <w:rFonts w:ascii="Arial" w:hAnsi="Arial" w:cs="Arial"/>
          <w:noProof/>
          <w:sz w:val="18"/>
        </w:rPr>
        <w:t>Tuition</w:t>
      </w:r>
      <w:r w:rsidRPr="00442CCA">
        <w:rPr>
          <w:rFonts w:ascii="Arial" w:hAnsi="Arial" w:cs="Arial"/>
          <w:noProof/>
          <w:sz w:val="18"/>
        </w:rPr>
        <w:tab/>
      </w:r>
      <w:r w:rsidR="00AD67B9">
        <w:rPr>
          <w:rFonts w:ascii="Arial" w:hAnsi="Arial" w:cs="Arial"/>
          <w:noProof/>
          <w:sz w:val="18"/>
        </w:rPr>
        <w:t>27</w:t>
      </w:r>
    </w:p>
    <w:p w:rsidRPr="00442CCA" w:rsidR="00923BA8" w:rsidRDefault="00923BA8" w14:paraId="5D6BC8EF"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6.4</w:t>
      </w:r>
      <w:r w:rsidRPr="00442CCA">
        <w:rPr>
          <w:rFonts w:ascii="Arial" w:hAnsi="Arial" w:cs="Arial" w:eastAsiaTheme="minorEastAsia"/>
          <w:noProof/>
          <w:sz w:val="18"/>
          <w:lang w:val="en-CA"/>
        </w:rPr>
        <w:tab/>
      </w:r>
      <w:r w:rsidRPr="00442CCA">
        <w:rPr>
          <w:rFonts w:ascii="Arial" w:hAnsi="Arial" w:cs="Arial"/>
          <w:noProof/>
          <w:sz w:val="18"/>
        </w:rPr>
        <w:t>Student Pay</w:t>
      </w:r>
      <w:r w:rsidRPr="00442CCA">
        <w:rPr>
          <w:rFonts w:ascii="Arial" w:hAnsi="Arial" w:cs="Arial"/>
          <w:noProof/>
          <w:sz w:val="18"/>
        </w:rPr>
        <w:tab/>
      </w:r>
      <w:r w:rsidR="002A5AA6">
        <w:rPr>
          <w:rFonts w:ascii="Arial" w:hAnsi="Arial" w:cs="Arial"/>
          <w:noProof/>
          <w:sz w:val="18"/>
        </w:rPr>
        <w:t>27</w:t>
      </w:r>
    </w:p>
    <w:p w:rsidRPr="00442CCA" w:rsidR="00923BA8" w:rsidRDefault="00923BA8" w14:paraId="0B086FD0"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6.5</w:t>
      </w:r>
      <w:r w:rsidRPr="00442CCA">
        <w:rPr>
          <w:rFonts w:ascii="Arial" w:hAnsi="Arial" w:cs="Arial" w:eastAsiaTheme="minorEastAsia"/>
          <w:noProof/>
          <w:sz w:val="18"/>
          <w:lang w:val="en-CA"/>
        </w:rPr>
        <w:tab/>
      </w:r>
      <w:r w:rsidRPr="00442CCA">
        <w:rPr>
          <w:rFonts w:ascii="Arial" w:hAnsi="Arial" w:cs="Arial"/>
          <w:noProof/>
          <w:sz w:val="18"/>
        </w:rPr>
        <w:t>Taxes</w:t>
      </w:r>
      <w:r w:rsidRPr="00442CCA">
        <w:rPr>
          <w:rFonts w:ascii="Arial" w:hAnsi="Arial" w:cs="Arial"/>
          <w:noProof/>
          <w:sz w:val="18"/>
        </w:rPr>
        <w:tab/>
      </w:r>
      <w:r w:rsidR="002A5AA6">
        <w:rPr>
          <w:rFonts w:ascii="Arial" w:hAnsi="Arial" w:cs="Arial"/>
          <w:noProof/>
          <w:sz w:val="18"/>
        </w:rPr>
        <w:t>28</w:t>
      </w:r>
    </w:p>
    <w:p w:rsidRPr="00442CCA" w:rsidR="00923BA8" w:rsidRDefault="00923BA8" w14:paraId="5DB6431F"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6.6</w:t>
      </w:r>
      <w:r w:rsidRPr="00442CCA">
        <w:rPr>
          <w:rFonts w:ascii="Arial" w:hAnsi="Arial" w:cs="Arial" w:eastAsiaTheme="minorEastAsia"/>
          <w:noProof/>
          <w:sz w:val="18"/>
          <w:lang w:val="en-CA"/>
        </w:rPr>
        <w:tab/>
      </w:r>
      <w:r w:rsidRPr="00442CCA">
        <w:rPr>
          <w:rFonts w:ascii="Arial" w:hAnsi="Arial" w:cs="Arial"/>
          <w:noProof/>
          <w:sz w:val="18"/>
        </w:rPr>
        <w:t>Union Dues</w:t>
      </w:r>
      <w:r w:rsidRPr="00442CCA">
        <w:rPr>
          <w:rFonts w:ascii="Arial" w:hAnsi="Arial" w:cs="Arial"/>
          <w:noProof/>
          <w:sz w:val="18"/>
        </w:rPr>
        <w:tab/>
      </w:r>
      <w:r w:rsidR="002A5AA6">
        <w:rPr>
          <w:rFonts w:ascii="Arial" w:hAnsi="Arial" w:cs="Arial"/>
          <w:noProof/>
          <w:sz w:val="18"/>
        </w:rPr>
        <w:t>28</w:t>
      </w:r>
    </w:p>
    <w:p w:rsidRPr="00442CCA" w:rsidR="00923BA8" w:rsidRDefault="00923BA8" w14:paraId="3439DDD2"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6.7</w:t>
      </w:r>
      <w:r w:rsidRPr="00442CCA">
        <w:rPr>
          <w:rFonts w:ascii="Arial" w:hAnsi="Arial" w:cs="Arial" w:eastAsiaTheme="minorEastAsia"/>
          <w:noProof/>
          <w:sz w:val="18"/>
          <w:lang w:val="en-CA"/>
        </w:rPr>
        <w:tab/>
      </w:r>
      <w:r w:rsidRPr="00442CCA">
        <w:rPr>
          <w:rFonts w:ascii="Arial" w:hAnsi="Arial" w:cs="Arial"/>
          <w:noProof/>
          <w:sz w:val="18"/>
        </w:rPr>
        <w:t>Dental Plan</w:t>
      </w:r>
      <w:r w:rsidRPr="00442CCA">
        <w:rPr>
          <w:rFonts w:ascii="Arial" w:hAnsi="Arial" w:cs="Arial"/>
          <w:noProof/>
          <w:sz w:val="18"/>
        </w:rPr>
        <w:tab/>
      </w:r>
      <w:r w:rsidR="002A5AA6">
        <w:rPr>
          <w:rFonts w:ascii="Arial" w:hAnsi="Arial" w:cs="Arial"/>
          <w:noProof/>
          <w:sz w:val="18"/>
        </w:rPr>
        <w:t>28</w:t>
      </w:r>
    </w:p>
    <w:p w:rsidRPr="00442CCA" w:rsidR="00923BA8" w:rsidRDefault="00923BA8" w14:paraId="2AFF87CC"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6.8</w:t>
      </w:r>
      <w:r w:rsidRPr="00442CCA">
        <w:rPr>
          <w:rFonts w:ascii="Arial" w:hAnsi="Arial" w:cs="Arial" w:eastAsiaTheme="minorEastAsia"/>
          <w:noProof/>
          <w:sz w:val="18"/>
          <w:lang w:val="en-CA"/>
        </w:rPr>
        <w:tab/>
      </w:r>
      <w:r w:rsidRPr="00442CCA">
        <w:rPr>
          <w:rFonts w:ascii="Arial" w:hAnsi="Arial" w:cs="Arial"/>
          <w:noProof/>
          <w:sz w:val="18"/>
        </w:rPr>
        <w:t>Vacation, Leave of Absence, Maternity or Parental Leave</w:t>
      </w:r>
      <w:r w:rsidRPr="00442CCA">
        <w:rPr>
          <w:rFonts w:ascii="Arial" w:hAnsi="Arial" w:cs="Arial"/>
          <w:noProof/>
          <w:sz w:val="18"/>
        </w:rPr>
        <w:tab/>
      </w:r>
      <w:r w:rsidR="002A5AA6">
        <w:rPr>
          <w:rFonts w:ascii="Arial" w:hAnsi="Arial" w:cs="Arial"/>
          <w:noProof/>
          <w:sz w:val="18"/>
        </w:rPr>
        <w:t>28</w:t>
      </w:r>
    </w:p>
    <w:p w:rsidRPr="00442CCA" w:rsidR="00923BA8" w:rsidRDefault="00923BA8" w14:paraId="28097407"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6.9</w:t>
      </w:r>
      <w:r w:rsidRPr="00442CCA">
        <w:rPr>
          <w:rFonts w:ascii="Arial" w:hAnsi="Arial" w:cs="Arial" w:eastAsiaTheme="minorEastAsia"/>
          <w:noProof/>
          <w:sz w:val="18"/>
          <w:lang w:val="en-CA"/>
        </w:rPr>
        <w:tab/>
      </w:r>
      <w:r w:rsidRPr="00442CCA">
        <w:rPr>
          <w:rFonts w:ascii="Arial" w:hAnsi="Arial" w:cs="Arial"/>
          <w:noProof/>
          <w:sz w:val="18"/>
        </w:rPr>
        <w:t>Financial Statement</w:t>
      </w:r>
      <w:r w:rsidRPr="00442CCA">
        <w:rPr>
          <w:rFonts w:ascii="Arial" w:hAnsi="Arial" w:cs="Arial"/>
          <w:noProof/>
          <w:sz w:val="18"/>
        </w:rPr>
        <w:tab/>
      </w:r>
      <w:r w:rsidR="002A5AA6">
        <w:rPr>
          <w:rFonts w:ascii="Arial" w:hAnsi="Arial" w:cs="Arial"/>
          <w:noProof/>
          <w:sz w:val="18"/>
        </w:rPr>
        <w:t>29</w:t>
      </w:r>
    </w:p>
    <w:p w:rsidRPr="00442CCA" w:rsidR="00923BA8" w:rsidRDefault="00923BA8" w14:paraId="0DB4FEFF" w14:textId="77777777">
      <w:pPr>
        <w:pStyle w:val="TOC1"/>
        <w:tabs>
          <w:tab w:val="right" w:leader="dot" w:pos="9926"/>
        </w:tabs>
        <w:rPr>
          <w:rFonts w:ascii="Arial" w:hAnsi="Arial" w:cs="Arial" w:eastAsiaTheme="minorEastAsia"/>
          <w:noProof/>
          <w:sz w:val="18"/>
          <w:lang w:val="en-CA"/>
        </w:rPr>
      </w:pPr>
      <w:r w:rsidRPr="00442CCA">
        <w:rPr>
          <w:rFonts w:ascii="Arial" w:hAnsi="Arial" w:cs="Arial"/>
          <w:noProof/>
          <w:sz w:val="18"/>
        </w:rPr>
        <w:t>7.</w:t>
      </w:r>
      <w:r w:rsidRPr="00442CCA">
        <w:rPr>
          <w:rFonts w:ascii="Arial" w:hAnsi="Arial" w:cs="Arial" w:eastAsiaTheme="minorEastAsia"/>
          <w:noProof/>
          <w:sz w:val="18"/>
          <w:lang w:val="en-CA"/>
        </w:rPr>
        <w:tab/>
      </w:r>
      <w:r w:rsidRPr="00442CCA">
        <w:rPr>
          <w:rFonts w:ascii="Arial" w:hAnsi="Arial" w:cs="Arial"/>
          <w:noProof/>
          <w:sz w:val="18"/>
        </w:rPr>
        <w:t>ACADEMIC INTEGRITY</w:t>
      </w:r>
      <w:r w:rsidRPr="00442CCA">
        <w:rPr>
          <w:rFonts w:ascii="Arial" w:hAnsi="Arial" w:cs="Arial"/>
          <w:noProof/>
          <w:sz w:val="18"/>
        </w:rPr>
        <w:tab/>
      </w:r>
      <w:r w:rsidR="002A5AA6">
        <w:rPr>
          <w:rFonts w:ascii="Arial" w:hAnsi="Arial" w:cs="Arial"/>
          <w:noProof/>
          <w:sz w:val="18"/>
        </w:rPr>
        <w:t>29</w:t>
      </w:r>
    </w:p>
    <w:p w:rsidRPr="00442CCA" w:rsidR="00923BA8" w:rsidRDefault="00923BA8" w14:paraId="73A736EE" w14:textId="77777777">
      <w:pPr>
        <w:pStyle w:val="TOC1"/>
        <w:tabs>
          <w:tab w:val="right" w:leader="dot" w:pos="9926"/>
        </w:tabs>
        <w:rPr>
          <w:rFonts w:ascii="Arial" w:hAnsi="Arial" w:cs="Arial" w:eastAsiaTheme="minorEastAsia"/>
          <w:noProof/>
          <w:sz w:val="18"/>
          <w:lang w:val="en-CA"/>
        </w:rPr>
      </w:pPr>
      <w:r w:rsidRPr="00442CCA">
        <w:rPr>
          <w:rFonts w:ascii="Arial" w:hAnsi="Arial" w:cs="Arial"/>
          <w:noProof/>
          <w:sz w:val="18"/>
        </w:rPr>
        <w:t>8.</w:t>
      </w:r>
      <w:r w:rsidRPr="00442CCA">
        <w:rPr>
          <w:rFonts w:ascii="Arial" w:hAnsi="Arial" w:cs="Arial" w:eastAsiaTheme="minorEastAsia"/>
          <w:noProof/>
          <w:sz w:val="18"/>
          <w:lang w:val="en-CA"/>
        </w:rPr>
        <w:tab/>
      </w:r>
      <w:r w:rsidRPr="00442CCA">
        <w:rPr>
          <w:rFonts w:ascii="Arial" w:hAnsi="Arial" w:cs="Arial"/>
          <w:noProof/>
          <w:sz w:val="18"/>
        </w:rPr>
        <w:t>WHERE TO GO FOR HELP</w:t>
      </w:r>
      <w:r w:rsidRPr="00442CCA">
        <w:rPr>
          <w:rFonts w:ascii="Arial" w:hAnsi="Arial" w:cs="Arial"/>
          <w:noProof/>
          <w:sz w:val="18"/>
        </w:rPr>
        <w:tab/>
      </w:r>
      <w:r w:rsidR="002A5AA6">
        <w:rPr>
          <w:rFonts w:ascii="Arial" w:hAnsi="Arial" w:cs="Arial"/>
          <w:noProof/>
          <w:sz w:val="18"/>
        </w:rPr>
        <w:t>30</w:t>
      </w:r>
    </w:p>
    <w:p w:rsidRPr="00442CCA" w:rsidR="00923BA8" w:rsidRDefault="00923BA8" w14:paraId="70F32E70" w14:textId="77777777">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8.1</w:t>
      </w:r>
      <w:r w:rsidRPr="00442CCA">
        <w:rPr>
          <w:rFonts w:ascii="Arial" w:hAnsi="Arial" w:cs="Arial" w:eastAsiaTheme="minorEastAsia"/>
          <w:noProof/>
          <w:sz w:val="18"/>
          <w:lang w:val="en-CA"/>
        </w:rPr>
        <w:tab/>
      </w:r>
      <w:r w:rsidRPr="00442CCA">
        <w:rPr>
          <w:rFonts w:ascii="Arial" w:hAnsi="Arial" w:cs="Arial"/>
          <w:noProof/>
          <w:sz w:val="18"/>
        </w:rPr>
        <w:t>Academic, research or personal matters</w:t>
      </w:r>
      <w:r w:rsidRPr="00442CCA">
        <w:rPr>
          <w:rFonts w:ascii="Arial" w:hAnsi="Arial" w:cs="Arial"/>
          <w:noProof/>
          <w:sz w:val="18"/>
        </w:rPr>
        <w:tab/>
      </w:r>
      <w:r w:rsidR="002A5AA6">
        <w:rPr>
          <w:rFonts w:ascii="Arial" w:hAnsi="Arial" w:cs="Arial"/>
          <w:noProof/>
          <w:sz w:val="18"/>
        </w:rPr>
        <w:t>30</w:t>
      </w:r>
    </w:p>
    <w:p w:rsidRPr="00442CCA" w:rsidR="00522D8F" w:rsidP="00522D8F" w:rsidRDefault="00522D8F" w14:paraId="1A0CB187" w14:textId="3D2E7AA3">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8.2</w:t>
      </w:r>
      <w:r w:rsidRPr="00442CCA">
        <w:rPr>
          <w:rFonts w:ascii="Arial" w:hAnsi="Arial" w:cs="Arial" w:eastAsiaTheme="minorEastAsia"/>
          <w:noProof/>
          <w:sz w:val="18"/>
          <w:lang w:val="en-CA"/>
        </w:rPr>
        <w:tab/>
      </w:r>
      <w:r>
        <w:rPr>
          <w:rFonts w:ascii="Arial" w:hAnsi="Arial" w:cs="Arial"/>
          <w:noProof/>
          <w:sz w:val="18"/>
        </w:rPr>
        <w:t>TA-related matters</w:t>
      </w:r>
      <w:r w:rsidRPr="00442CCA">
        <w:rPr>
          <w:rFonts w:ascii="Arial" w:hAnsi="Arial" w:cs="Arial"/>
          <w:noProof/>
          <w:sz w:val="18"/>
        </w:rPr>
        <w:tab/>
      </w:r>
      <w:r w:rsidR="00AD67B9">
        <w:rPr>
          <w:rFonts w:ascii="Arial" w:hAnsi="Arial" w:cs="Arial"/>
          <w:noProof/>
          <w:sz w:val="18"/>
        </w:rPr>
        <w:t>31</w:t>
      </w:r>
    </w:p>
    <w:p w:rsidRPr="00442CCA" w:rsidR="00522D8F" w:rsidP="00522D8F" w:rsidRDefault="00522D8F" w14:paraId="61C6FE9A" w14:textId="3B2394DC">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w:t>
      </w:r>
      <w:r>
        <w:rPr>
          <w:rFonts w:ascii="Arial" w:hAnsi="Arial" w:cs="Arial"/>
          <w:noProof/>
          <w:sz w:val="18"/>
        </w:rPr>
        <w:t>3</w:t>
      </w:r>
      <w:r w:rsidRPr="00442CCA">
        <w:rPr>
          <w:rFonts w:ascii="Arial" w:hAnsi="Arial" w:cs="Arial" w:eastAsiaTheme="minorEastAsia"/>
          <w:noProof/>
          <w:sz w:val="18"/>
          <w:lang w:val="en-CA"/>
        </w:rPr>
        <w:tab/>
      </w:r>
      <w:r w:rsidRPr="00442CCA">
        <w:rPr>
          <w:rFonts w:ascii="Arial" w:hAnsi="Arial" w:cs="Arial"/>
          <w:noProof/>
          <w:sz w:val="18"/>
        </w:rPr>
        <w:t>Complaints and grievances</w:t>
      </w:r>
      <w:r w:rsidRPr="00442CCA">
        <w:rPr>
          <w:rFonts w:ascii="Arial" w:hAnsi="Arial" w:cs="Arial"/>
          <w:noProof/>
          <w:sz w:val="18"/>
        </w:rPr>
        <w:tab/>
      </w:r>
      <w:r w:rsidR="00AD67B9">
        <w:rPr>
          <w:rFonts w:ascii="Arial" w:hAnsi="Arial" w:cs="Arial"/>
          <w:noProof/>
          <w:sz w:val="18"/>
        </w:rPr>
        <w:t>31</w:t>
      </w:r>
    </w:p>
    <w:p w:rsidRPr="00442CCA" w:rsidR="00923BA8" w:rsidRDefault="00923BA8" w14:paraId="66123690" w14:textId="6842CED9">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w:t>
      </w:r>
      <w:r w:rsidR="00522D8F">
        <w:rPr>
          <w:rFonts w:ascii="Arial" w:hAnsi="Arial" w:cs="Arial"/>
          <w:noProof/>
          <w:sz w:val="18"/>
        </w:rPr>
        <w:t>4</w:t>
      </w:r>
      <w:r w:rsidRPr="00442CCA">
        <w:rPr>
          <w:rFonts w:ascii="Arial" w:hAnsi="Arial" w:cs="Arial" w:eastAsiaTheme="minorEastAsia"/>
          <w:noProof/>
          <w:sz w:val="18"/>
          <w:lang w:val="en-CA"/>
        </w:rPr>
        <w:tab/>
      </w:r>
      <w:r w:rsidRPr="00442CCA">
        <w:rPr>
          <w:rFonts w:ascii="Arial" w:hAnsi="Arial" w:cs="Arial"/>
          <w:noProof/>
          <w:sz w:val="18"/>
        </w:rPr>
        <w:t>Personal Counselling</w:t>
      </w:r>
      <w:r w:rsidRPr="00442CCA">
        <w:rPr>
          <w:rFonts w:ascii="Arial" w:hAnsi="Arial" w:cs="Arial"/>
          <w:noProof/>
          <w:sz w:val="18"/>
        </w:rPr>
        <w:tab/>
      </w:r>
      <w:r w:rsidR="002A5AA6">
        <w:rPr>
          <w:rFonts w:ascii="Arial" w:hAnsi="Arial" w:cs="Arial"/>
          <w:noProof/>
          <w:sz w:val="18"/>
        </w:rPr>
        <w:t>31</w:t>
      </w:r>
    </w:p>
    <w:p w:rsidRPr="00442CCA" w:rsidR="00923BA8" w:rsidRDefault="00923BA8" w14:paraId="63C419B6" w14:textId="66064B4C">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w:t>
      </w:r>
      <w:r w:rsidR="00522D8F">
        <w:rPr>
          <w:rFonts w:ascii="Arial" w:hAnsi="Arial" w:cs="Arial"/>
          <w:noProof/>
          <w:sz w:val="18"/>
        </w:rPr>
        <w:t>5</w:t>
      </w:r>
      <w:r w:rsidRPr="00442CCA">
        <w:rPr>
          <w:rFonts w:ascii="Arial" w:hAnsi="Arial" w:cs="Arial" w:eastAsiaTheme="minorEastAsia"/>
          <w:noProof/>
          <w:sz w:val="18"/>
          <w:lang w:val="en-CA"/>
        </w:rPr>
        <w:tab/>
      </w:r>
      <w:r w:rsidRPr="00442CCA">
        <w:rPr>
          <w:rFonts w:ascii="Arial" w:hAnsi="Arial" w:cs="Arial"/>
          <w:noProof/>
          <w:sz w:val="18"/>
        </w:rPr>
        <w:t>Disability Accomodations</w:t>
      </w:r>
      <w:r w:rsidRPr="00442CCA">
        <w:rPr>
          <w:rFonts w:ascii="Arial" w:hAnsi="Arial" w:cs="Arial"/>
          <w:noProof/>
          <w:sz w:val="18"/>
        </w:rPr>
        <w:tab/>
      </w:r>
      <w:r w:rsidR="002A5AA6">
        <w:rPr>
          <w:rFonts w:ascii="Arial" w:hAnsi="Arial" w:cs="Arial"/>
          <w:noProof/>
          <w:sz w:val="18"/>
        </w:rPr>
        <w:t>31</w:t>
      </w:r>
    </w:p>
    <w:p w:rsidRPr="00442CCA" w:rsidR="00923BA8" w:rsidRDefault="00923BA8" w14:paraId="751B4E6E" w14:textId="7025E6A0">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w:t>
      </w:r>
      <w:r w:rsidR="00522D8F">
        <w:rPr>
          <w:rFonts w:ascii="Arial" w:hAnsi="Arial" w:cs="Arial"/>
          <w:noProof/>
          <w:sz w:val="18"/>
        </w:rPr>
        <w:t>6</w:t>
      </w:r>
      <w:r w:rsidRPr="00442CCA">
        <w:rPr>
          <w:rFonts w:ascii="Arial" w:hAnsi="Arial" w:cs="Arial" w:eastAsiaTheme="minorEastAsia"/>
          <w:noProof/>
          <w:sz w:val="18"/>
          <w:lang w:val="en-CA"/>
        </w:rPr>
        <w:tab/>
      </w:r>
      <w:r w:rsidRPr="00442CCA">
        <w:rPr>
          <w:rFonts w:ascii="Arial" w:hAnsi="Arial" w:cs="Arial"/>
          <w:noProof/>
          <w:sz w:val="18"/>
        </w:rPr>
        <w:t>International Students</w:t>
      </w:r>
      <w:r w:rsidRPr="00442CCA">
        <w:rPr>
          <w:rFonts w:ascii="Arial" w:hAnsi="Arial" w:cs="Arial"/>
          <w:noProof/>
          <w:sz w:val="18"/>
        </w:rPr>
        <w:tab/>
      </w:r>
      <w:r w:rsidR="00AD0DA2">
        <w:rPr>
          <w:rFonts w:ascii="Arial" w:hAnsi="Arial" w:cs="Arial"/>
          <w:noProof/>
          <w:sz w:val="18"/>
        </w:rPr>
        <w:t>32</w:t>
      </w:r>
    </w:p>
    <w:p w:rsidRPr="00442CCA" w:rsidR="00923BA8" w:rsidRDefault="00923BA8" w14:paraId="339CC0B5" w14:textId="5F128700">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w:t>
      </w:r>
      <w:r w:rsidR="00522D8F">
        <w:rPr>
          <w:rFonts w:ascii="Arial" w:hAnsi="Arial" w:cs="Arial"/>
          <w:noProof/>
          <w:sz w:val="18"/>
        </w:rPr>
        <w:t>7</w:t>
      </w:r>
      <w:r w:rsidRPr="00442CCA">
        <w:rPr>
          <w:rFonts w:ascii="Arial" w:hAnsi="Arial" w:cs="Arial" w:eastAsiaTheme="minorEastAsia"/>
          <w:noProof/>
          <w:sz w:val="18"/>
          <w:lang w:val="en-CA"/>
        </w:rPr>
        <w:tab/>
      </w:r>
      <w:r w:rsidRPr="00442CCA">
        <w:rPr>
          <w:rFonts w:ascii="Arial" w:hAnsi="Arial" w:cs="Arial"/>
          <w:noProof/>
          <w:sz w:val="18"/>
        </w:rPr>
        <w:t>Student Success</w:t>
      </w:r>
      <w:r w:rsidRPr="00442CCA">
        <w:rPr>
          <w:rFonts w:ascii="Arial" w:hAnsi="Arial" w:cs="Arial"/>
          <w:noProof/>
          <w:sz w:val="18"/>
        </w:rPr>
        <w:tab/>
      </w:r>
      <w:r w:rsidR="00AD67B9">
        <w:rPr>
          <w:rFonts w:ascii="Arial" w:hAnsi="Arial" w:cs="Arial"/>
          <w:noProof/>
          <w:sz w:val="18"/>
        </w:rPr>
        <w:t>32</w:t>
      </w:r>
    </w:p>
    <w:p w:rsidRPr="00442CCA" w:rsidR="00923BA8" w:rsidRDefault="00923BA8" w14:paraId="1F99A537" w14:textId="64D1E4FD">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w:t>
      </w:r>
      <w:r w:rsidR="00522D8F">
        <w:rPr>
          <w:rFonts w:ascii="Arial" w:hAnsi="Arial" w:cs="Arial"/>
          <w:noProof/>
          <w:sz w:val="18"/>
        </w:rPr>
        <w:t>8</w:t>
      </w:r>
      <w:r w:rsidRPr="00442CCA">
        <w:rPr>
          <w:rFonts w:ascii="Arial" w:hAnsi="Arial" w:cs="Arial" w:eastAsiaTheme="minorEastAsia"/>
          <w:noProof/>
          <w:sz w:val="18"/>
          <w:lang w:val="en-CA"/>
        </w:rPr>
        <w:tab/>
      </w:r>
      <w:r w:rsidRPr="00442CCA">
        <w:rPr>
          <w:rFonts w:ascii="Arial" w:hAnsi="Arial" w:cs="Arial"/>
          <w:noProof/>
          <w:sz w:val="18"/>
        </w:rPr>
        <w:t>Getting Home Safely at Night</w:t>
      </w:r>
      <w:r w:rsidRPr="00442CCA">
        <w:rPr>
          <w:rFonts w:ascii="Arial" w:hAnsi="Arial" w:cs="Arial"/>
          <w:noProof/>
          <w:sz w:val="18"/>
        </w:rPr>
        <w:tab/>
      </w:r>
      <w:r w:rsidR="00AD67B9">
        <w:rPr>
          <w:rFonts w:ascii="Arial" w:hAnsi="Arial" w:cs="Arial"/>
          <w:noProof/>
          <w:sz w:val="18"/>
        </w:rPr>
        <w:t>32</w:t>
      </w:r>
    </w:p>
    <w:p w:rsidRPr="00442CCA" w:rsidR="00923BA8" w:rsidRDefault="00923BA8" w14:paraId="6463F111" w14:textId="634A9D84">
      <w:pPr>
        <w:pStyle w:val="TOC2"/>
        <w:tabs>
          <w:tab w:val="left" w:pos="1224"/>
          <w:tab w:val="right" w:leader="dot" w:pos="9926"/>
        </w:tabs>
        <w:rPr>
          <w:rFonts w:ascii="Arial" w:hAnsi="Arial" w:cs="Arial" w:eastAsiaTheme="minorEastAsia"/>
          <w:noProof/>
          <w:sz w:val="18"/>
          <w:lang w:val="en-CA"/>
        </w:rPr>
      </w:pPr>
      <w:r w:rsidRPr="00442CCA">
        <w:rPr>
          <w:rFonts w:ascii="Arial" w:hAnsi="Arial" w:cs="Arial"/>
          <w:noProof/>
          <w:sz w:val="18"/>
        </w:rPr>
        <w:t>8.</w:t>
      </w:r>
      <w:r w:rsidR="00522D8F">
        <w:rPr>
          <w:rFonts w:ascii="Arial" w:hAnsi="Arial" w:cs="Arial"/>
          <w:noProof/>
          <w:sz w:val="18"/>
        </w:rPr>
        <w:t>9</w:t>
      </w:r>
      <w:r w:rsidRPr="00442CCA">
        <w:rPr>
          <w:rFonts w:ascii="Arial" w:hAnsi="Arial" w:cs="Arial" w:eastAsiaTheme="minorEastAsia"/>
          <w:noProof/>
          <w:sz w:val="18"/>
          <w:lang w:val="en-CA"/>
        </w:rPr>
        <w:tab/>
      </w:r>
      <w:r w:rsidRPr="00442CCA">
        <w:rPr>
          <w:rFonts w:ascii="Arial" w:hAnsi="Arial" w:cs="Arial"/>
          <w:noProof/>
          <w:sz w:val="18"/>
        </w:rPr>
        <w:t>Financial and Administrative Matters</w:t>
      </w:r>
      <w:r w:rsidRPr="00442CCA">
        <w:rPr>
          <w:rFonts w:ascii="Arial" w:hAnsi="Arial" w:cs="Arial"/>
          <w:noProof/>
          <w:sz w:val="18"/>
        </w:rPr>
        <w:tab/>
      </w:r>
      <w:r w:rsidR="00AD67B9">
        <w:rPr>
          <w:rFonts w:ascii="Arial" w:hAnsi="Arial" w:cs="Arial"/>
          <w:noProof/>
          <w:sz w:val="18"/>
        </w:rPr>
        <w:t>32</w:t>
      </w:r>
    </w:p>
    <w:p w:rsidRPr="00AD0DA2" w:rsidR="00725989" w:rsidP="00C05E6C" w:rsidRDefault="00725989" w14:paraId="6923FAF4" w14:textId="65748937">
      <w:pPr>
        <w:rPr>
          <w:rFonts w:ascii="Arial" w:hAnsi="Arial" w:cs="Arial"/>
          <w:sz w:val="18"/>
          <w:szCs w:val="18"/>
        </w:rPr>
      </w:pPr>
      <w:r w:rsidRPr="00442CCA">
        <w:rPr>
          <w:rFonts w:ascii="Arial" w:hAnsi="Arial" w:cs="Arial"/>
          <w:sz w:val="18"/>
        </w:rPr>
        <w:fldChar w:fldCharType="end"/>
      </w:r>
      <w:r w:rsidRPr="00AD0DA2" w:rsidR="00C05E6C">
        <w:rPr>
          <w:rFonts w:ascii="Arial" w:hAnsi="Arial" w:cs="Arial"/>
          <w:sz w:val="18"/>
          <w:szCs w:val="18"/>
        </w:rPr>
        <w:t>APPENDIX</w:t>
      </w:r>
      <w:r w:rsidR="00AA6D04">
        <w:rPr>
          <w:rFonts w:ascii="Arial" w:hAnsi="Arial" w:cs="Arial"/>
          <w:sz w:val="18"/>
          <w:szCs w:val="18"/>
        </w:rPr>
        <w:t>:</w:t>
      </w:r>
      <w:r w:rsidR="00C05E6C">
        <w:rPr>
          <w:rFonts w:ascii="Arial" w:hAnsi="Arial" w:cs="Arial"/>
          <w:sz w:val="18"/>
          <w:szCs w:val="18"/>
        </w:rPr>
        <w:t xml:space="preserve"> TIMELINES FOR GRADUATE DEGREE COMPLETION</w:t>
      </w:r>
      <w:r w:rsidR="00AD0DA2">
        <w:rPr>
          <w:rFonts w:ascii="Arial" w:hAnsi="Arial" w:cs="Arial"/>
          <w:sz w:val="18"/>
          <w:szCs w:val="18"/>
        </w:rPr>
        <w:t>................................................................................... 33</w:t>
      </w:r>
    </w:p>
    <w:p w:rsidRPr="00442CCA" w:rsidR="00C05E6C" w:rsidP="00C05E6C" w:rsidRDefault="00C05E6C" w14:paraId="794BD36E" w14:textId="77777777">
      <w:pPr>
        <w:rPr>
          <w:b/>
        </w:rPr>
      </w:pPr>
    </w:p>
    <w:p w:rsidRPr="00442CCA" w:rsidR="00725989" w:rsidRDefault="00725989" w14:paraId="245F646B" w14:textId="78663B4A">
      <w:pPr>
        <w:pStyle w:val="Heading1"/>
        <w:rPr>
          <w:rFonts w:ascii="Arial" w:hAnsi="Arial"/>
        </w:rPr>
      </w:pPr>
      <w:bookmarkStart w:name="_Toc497255476" w:id="9"/>
      <w:r w:rsidRPr="00442CCA">
        <w:rPr>
          <w:rFonts w:ascii="Arial" w:hAnsi="Arial"/>
        </w:rPr>
        <w:lastRenderedPageBreak/>
        <w:t>1. IMPORTANT CONTACTS</w:t>
      </w:r>
      <w:bookmarkEnd w:id="2"/>
      <w:bookmarkEnd w:id="3"/>
      <w:bookmarkEnd w:id="4"/>
      <w:bookmarkEnd w:id="5"/>
      <w:bookmarkEnd w:id="6"/>
      <w:bookmarkEnd w:id="7"/>
      <w:bookmarkEnd w:id="8"/>
      <w:bookmarkEnd w:id="9"/>
    </w:p>
    <w:p w:rsidRPr="00442CCA" w:rsidR="00725989" w:rsidRDefault="00725989" w14:paraId="7A9C276C" w14:textId="77777777">
      <w:pPr>
        <w:pStyle w:val="Normalnoleadingspace"/>
        <w:tabs>
          <w:tab w:val="clear" w:pos="510"/>
          <w:tab w:val="clear" w:pos="1021"/>
          <w:tab w:val="clear" w:pos="1531"/>
        </w:tabs>
        <w:spacing w:before="240"/>
      </w:pPr>
    </w:p>
    <w:tbl>
      <w:tblPr>
        <w:tblW w:w="0" w:type="auto"/>
        <w:jc w:val="center"/>
        <w:tblLayout w:type="fixed"/>
        <w:tblLook w:val="0000" w:firstRow="0" w:lastRow="0" w:firstColumn="0" w:lastColumn="0" w:noHBand="0" w:noVBand="0"/>
      </w:tblPr>
      <w:tblGrid>
        <w:gridCol w:w="2482"/>
        <w:gridCol w:w="3836"/>
        <w:gridCol w:w="1313"/>
        <w:gridCol w:w="792"/>
        <w:gridCol w:w="1153"/>
      </w:tblGrid>
      <w:tr w:rsidRPr="00442CCA" w:rsidR="004B1D4E" w:rsidTr="32036442" w14:paraId="5B5BA307" w14:textId="77777777">
        <w:trPr>
          <w:trHeight w:val="545"/>
          <w:jc w:val="center"/>
        </w:trPr>
        <w:tc>
          <w:tcPr>
            <w:tcW w:w="2482" w:type="dxa"/>
            <w:tcBorders>
              <w:top w:val="single" w:color="auto" w:sz="4" w:space="0"/>
              <w:left w:val="single" w:color="auto" w:sz="4" w:space="0"/>
              <w:bottom w:val="single" w:color="auto" w:sz="4" w:space="0"/>
            </w:tcBorders>
            <w:shd w:val="clear" w:color="auto" w:fill="auto"/>
            <w:tcMar/>
            <w:vAlign w:val="center"/>
          </w:tcPr>
          <w:p w:rsidRPr="00442CCA" w:rsidR="00725989" w:rsidRDefault="00725989" w14:paraId="53A1502C" w14:textId="77777777">
            <w:pPr>
              <w:pStyle w:val="Normalnoleadingspace"/>
              <w:tabs>
                <w:tab w:val="clear" w:pos="510"/>
                <w:tab w:val="clear" w:pos="1021"/>
                <w:tab w:val="clear" w:pos="1531"/>
              </w:tabs>
              <w:jc w:val="center"/>
              <w:rPr>
                <w:rFonts w:ascii="Arial" w:hAnsi="Arial"/>
                <w:b/>
                <w:sz w:val="20"/>
              </w:rPr>
            </w:pPr>
            <w:r w:rsidRPr="00442CCA">
              <w:rPr>
                <w:rFonts w:ascii="Arial" w:hAnsi="Arial"/>
                <w:b/>
                <w:sz w:val="20"/>
              </w:rPr>
              <w:t>Name</w:t>
            </w:r>
          </w:p>
        </w:tc>
        <w:tc>
          <w:tcPr>
            <w:tcW w:w="3836" w:type="dxa"/>
            <w:tcBorders>
              <w:top w:val="single" w:color="auto" w:sz="4" w:space="0"/>
              <w:bottom w:val="single" w:color="auto" w:sz="4" w:space="0"/>
            </w:tcBorders>
            <w:shd w:val="clear" w:color="auto" w:fill="auto"/>
            <w:tcMar/>
            <w:vAlign w:val="center"/>
          </w:tcPr>
          <w:p w:rsidRPr="00442CCA" w:rsidR="00725989" w:rsidRDefault="00725989" w14:paraId="6E8D7E39" w14:textId="77777777">
            <w:pPr>
              <w:pStyle w:val="Normalnoleadingspace"/>
              <w:tabs>
                <w:tab w:val="clear" w:pos="510"/>
                <w:tab w:val="clear" w:pos="1021"/>
                <w:tab w:val="clear" w:pos="1531"/>
              </w:tabs>
              <w:jc w:val="center"/>
              <w:rPr>
                <w:rFonts w:ascii="Arial" w:hAnsi="Arial"/>
                <w:b/>
                <w:sz w:val="20"/>
              </w:rPr>
            </w:pPr>
            <w:r w:rsidRPr="00442CCA">
              <w:rPr>
                <w:rFonts w:ascii="Arial" w:hAnsi="Arial"/>
                <w:b/>
                <w:sz w:val="20"/>
              </w:rPr>
              <w:t>Position</w:t>
            </w:r>
          </w:p>
        </w:tc>
        <w:tc>
          <w:tcPr>
            <w:tcW w:w="1313" w:type="dxa"/>
            <w:tcBorders>
              <w:top w:val="single" w:color="auto" w:sz="4" w:space="0"/>
              <w:bottom w:val="single" w:color="auto" w:sz="4" w:space="0"/>
            </w:tcBorders>
            <w:shd w:val="clear" w:color="auto" w:fill="auto"/>
            <w:tcMar/>
            <w:vAlign w:val="center"/>
          </w:tcPr>
          <w:p w:rsidRPr="00442CCA" w:rsidR="00725989" w:rsidRDefault="00725989" w14:paraId="45305388" w14:textId="77777777">
            <w:pPr>
              <w:pStyle w:val="Normalnoleadingspace"/>
              <w:tabs>
                <w:tab w:val="clear" w:pos="510"/>
                <w:tab w:val="clear" w:pos="1021"/>
                <w:tab w:val="clear" w:pos="1531"/>
              </w:tabs>
              <w:jc w:val="center"/>
              <w:rPr>
                <w:rFonts w:ascii="Arial" w:hAnsi="Arial"/>
                <w:b/>
                <w:sz w:val="20"/>
              </w:rPr>
            </w:pPr>
            <w:r w:rsidRPr="00442CCA">
              <w:rPr>
                <w:rFonts w:ascii="Arial" w:hAnsi="Arial"/>
                <w:b/>
                <w:sz w:val="20"/>
              </w:rPr>
              <w:t>Office</w:t>
            </w:r>
          </w:p>
        </w:tc>
        <w:tc>
          <w:tcPr>
            <w:tcW w:w="792" w:type="dxa"/>
            <w:tcBorders>
              <w:top w:val="single" w:color="auto" w:sz="4" w:space="0"/>
              <w:bottom w:val="single" w:color="auto" w:sz="4" w:space="0"/>
            </w:tcBorders>
            <w:shd w:val="clear" w:color="auto" w:fill="auto"/>
            <w:tcMar/>
            <w:vAlign w:val="center"/>
          </w:tcPr>
          <w:p w:rsidRPr="00442CCA" w:rsidR="00725989" w:rsidRDefault="00725989" w14:paraId="6A0167F0" w14:textId="77777777">
            <w:pPr>
              <w:pStyle w:val="Normalnoleadingspace"/>
              <w:tabs>
                <w:tab w:val="clear" w:pos="510"/>
                <w:tab w:val="clear" w:pos="1021"/>
                <w:tab w:val="clear" w:pos="1531"/>
              </w:tabs>
              <w:jc w:val="center"/>
              <w:rPr>
                <w:rFonts w:ascii="Arial" w:hAnsi="Arial"/>
                <w:b/>
                <w:sz w:val="20"/>
              </w:rPr>
            </w:pPr>
            <w:r w:rsidRPr="00442CCA">
              <w:rPr>
                <w:rFonts w:ascii="Arial" w:hAnsi="Arial"/>
                <w:b/>
                <w:sz w:val="20"/>
              </w:rPr>
              <w:t>Ext.</w:t>
            </w:r>
          </w:p>
        </w:tc>
        <w:tc>
          <w:tcPr>
            <w:tcW w:w="1153" w:type="dxa"/>
            <w:tcBorders>
              <w:top w:val="single" w:color="auto" w:sz="4" w:space="0"/>
              <w:bottom w:val="single" w:color="auto" w:sz="4" w:space="0"/>
              <w:right w:val="single" w:color="auto" w:sz="4" w:space="0"/>
            </w:tcBorders>
            <w:shd w:val="clear" w:color="auto" w:fill="auto"/>
            <w:tcMar/>
            <w:vAlign w:val="center"/>
          </w:tcPr>
          <w:p w:rsidRPr="00442CCA" w:rsidR="00725989" w:rsidRDefault="00725989" w14:paraId="52FD52BB" w14:textId="77777777">
            <w:pPr>
              <w:pStyle w:val="Normalnoleadingspace"/>
              <w:tabs>
                <w:tab w:val="clear" w:pos="510"/>
                <w:tab w:val="clear" w:pos="1021"/>
                <w:tab w:val="clear" w:pos="1531"/>
              </w:tabs>
              <w:rPr>
                <w:rFonts w:ascii="Arial" w:hAnsi="Arial"/>
                <w:b/>
                <w:sz w:val="20"/>
              </w:rPr>
            </w:pPr>
            <w:r w:rsidRPr="00442CCA">
              <w:rPr>
                <w:rFonts w:ascii="Arial" w:hAnsi="Arial"/>
                <w:b/>
                <w:sz w:val="20"/>
              </w:rPr>
              <w:t>Email id</w:t>
            </w:r>
          </w:p>
        </w:tc>
      </w:tr>
      <w:tr w:rsidRPr="00442CCA" w:rsidR="004B1D4E" w:rsidTr="32036442" w14:paraId="4A01BAF8" w14:textId="77777777">
        <w:trPr>
          <w:trHeight w:val="560" w:hRule="exact"/>
          <w:jc w:val="center"/>
        </w:trPr>
        <w:tc>
          <w:tcPr>
            <w:tcW w:w="2482" w:type="dxa"/>
            <w:tcBorders>
              <w:left w:val="single" w:color="auto" w:sz="4" w:space="0"/>
            </w:tcBorders>
            <w:tcMar/>
            <w:vAlign w:val="center"/>
          </w:tcPr>
          <w:p w:rsidRPr="00442CCA" w:rsidR="00725989" w:rsidP="001C359E" w:rsidRDefault="00725989" w14:paraId="658A2E3D" w14:textId="7D2FA3B3">
            <w:pPr>
              <w:pStyle w:val="Normalnoleadingspace"/>
              <w:tabs>
                <w:tab w:val="clear" w:pos="510"/>
                <w:tab w:val="clear" w:pos="1021"/>
                <w:tab w:val="clear" w:pos="1531"/>
              </w:tabs>
              <w:rPr>
                <w:rFonts w:ascii="Arial" w:hAnsi="Arial"/>
                <w:sz w:val="20"/>
              </w:rPr>
            </w:pPr>
            <w:r w:rsidRPr="00442CCA">
              <w:rPr>
                <w:rFonts w:ascii="Arial" w:hAnsi="Arial"/>
                <w:sz w:val="20"/>
              </w:rPr>
              <w:t xml:space="preserve">Dr. </w:t>
            </w:r>
            <w:r w:rsidR="002A270D">
              <w:rPr>
                <w:rFonts w:ascii="Arial" w:hAnsi="Arial"/>
                <w:sz w:val="20"/>
              </w:rPr>
              <w:t>Bhagwati Gupta</w:t>
            </w:r>
          </w:p>
        </w:tc>
        <w:tc>
          <w:tcPr>
            <w:tcW w:w="3836" w:type="dxa"/>
            <w:tcMar/>
            <w:vAlign w:val="center"/>
          </w:tcPr>
          <w:p w:rsidRPr="00442CCA" w:rsidR="00725989" w:rsidP="002F5F73" w:rsidRDefault="00725989" w14:paraId="011CCD2E" w14:textId="27A8116D">
            <w:pPr>
              <w:pStyle w:val="Normalnoleadingspace"/>
              <w:tabs>
                <w:tab w:val="clear" w:pos="510"/>
                <w:tab w:val="clear" w:pos="1021"/>
                <w:tab w:val="clear" w:pos="1531"/>
              </w:tabs>
              <w:jc w:val="left"/>
              <w:rPr>
                <w:rFonts w:ascii="Arial" w:hAnsi="Arial"/>
                <w:sz w:val="20"/>
              </w:rPr>
            </w:pPr>
            <w:r w:rsidRPr="00442CCA">
              <w:rPr>
                <w:rFonts w:ascii="Arial" w:hAnsi="Arial"/>
                <w:sz w:val="20"/>
              </w:rPr>
              <w:t>Associate Dean of Graduate Studies (</w:t>
            </w:r>
            <w:r w:rsidR="003068A9">
              <w:rPr>
                <w:rFonts w:ascii="Arial" w:hAnsi="Arial"/>
                <w:sz w:val="20"/>
              </w:rPr>
              <w:t xml:space="preserve">Faculty of </w:t>
            </w:r>
            <w:r w:rsidRPr="00442CCA">
              <w:rPr>
                <w:rFonts w:ascii="Arial" w:hAnsi="Arial"/>
                <w:sz w:val="20"/>
              </w:rPr>
              <w:t>Science)</w:t>
            </w:r>
          </w:p>
        </w:tc>
        <w:tc>
          <w:tcPr>
            <w:tcW w:w="1313" w:type="dxa"/>
            <w:tcMar/>
            <w:vAlign w:val="center"/>
          </w:tcPr>
          <w:p w:rsidRPr="00442CCA" w:rsidR="00725989" w:rsidP="007D7908" w:rsidRDefault="00015CA1" w14:paraId="48F80A38" w14:textId="77777777">
            <w:pPr>
              <w:pStyle w:val="Normalnoleadingspace"/>
              <w:tabs>
                <w:tab w:val="clear" w:pos="510"/>
                <w:tab w:val="clear" w:pos="1021"/>
                <w:tab w:val="clear" w:pos="1531"/>
              </w:tabs>
              <w:jc w:val="center"/>
              <w:rPr>
                <w:rFonts w:ascii="Arial" w:hAnsi="Arial"/>
                <w:sz w:val="20"/>
              </w:rPr>
            </w:pPr>
            <w:r w:rsidRPr="00442CCA">
              <w:rPr>
                <w:rFonts w:ascii="Arial" w:hAnsi="Arial"/>
                <w:sz w:val="20"/>
              </w:rPr>
              <w:t>BSB-102</w:t>
            </w:r>
          </w:p>
        </w:tc>
        <w:tc>
          <w:tcPr>
            <w:tcW w:w="792" w:type="dxa"/>
            <w:tcMar/>
            <w:vAlign w:val="center"/>
          </w:tcPr>
          <w:p w:rsidRPr="00442CCA" w:rsidR="00725989" w:rsidP="009E7177" w:rsidRDefault="00C05E6C" w14:paraId="6EACDC23" w14:textId="5C250031">
            <w:pPr>
              <w:pStyle w:val="Normalnoleadingspace"/>
              <w:tabs>
                <w:tab w:val="clear" w:pos="510"/>
                <w:tab w:val="clear" w:pos="1021"/>
                <w:tab w:val="clear" w:pos="1531"/>
              </w:tabs>
              <w:rPr>
                <w:rFonts w:ascii="Arial" w:hAnsi="Arial"/>
                <w:sz w:val="20"/>
              </w:rPr>
            </w:pPr>
            <w:r w:rsidRPr="00442CCA">
              <w:rPr>
                <w:rFonts w:ascii="Arial" w:hAnsi="Arial"/>
                <w:sz w:val="20"/>
              </w:rPr>
              <w:t>2</w:t>
            </w:r>
            <w:r>
              <w:rPr>
                <w:rFonts w:ascii="Arial" w:hAnsi="Arial"/>
                <w:sz w:val="20"/>
              </w:rPr>
              <w:t>4643</w:t>
            </w:r>
          </w:p>
        </w:tc>
        <w:tc>
          <w:tcPr>
            <w:tcW w:w="1153" w:type="dxa"/>
            <w:tcBorders>
              <w:right w:val="single" w:color="auto" w:sz="4" w:space="0"/>
            </w:tcBorders>
            <w:tcMar/>
            <w:vAlign w:val="center"/>
          </w:tcPr>
          <w:p w:rsidRPr="00442CCA" w:rsidR="00725989" w:rsidRDefault="00725989" w14:paraId="78860F31" w14:textId="77777777">
            <w:pPr>
              <w:pStyle w:val="Normalnoleadingspace"/>
              <w:tabs>
                <w:tab w:val="clear" w:pos="510"/>
                <w:tab w:val="clear" w:pos="1021"/>
                <w:tab w:val="clear" w:pos="1531"/>
              </w:tabs>
              <w:rPr>
                <w:rFonts w:ascii="Arial" w:hAnsi="Arial"/>
                <w:sz w:val="20"/>
              </w:rPr>
            </w:pPr>
            <w:r w:rsidRPr="00442CCA">
              <w:rPr>
                <w:rFonts w:ascii="Arial" w:hAnsi="Arial"/>
                <w:sz w:val="20"/>
              </w:rPr>
              <w:t>adeangss</w:t>
            </w:r>
          </w:p>
        </w:tc>
      </w:tr>
      <w:tr w:rsidRPr="00442CCA" w:rsidR="003068A9" w:rsidTr="32036442" w14:paraId="7214F86E" w14:textId="77777777">
        <w:trPr>
          <w:trHeight w:val="560" w:hRule="exact"/>
          <w:jc w:val="center"/>
        </w:trPr>
        <w:tc>
          <w:tcPr>
            <w:tcW w:w="2482" w:type="dxa"/>
            <w:tcBorders>
              <w:left w:val="single" w:color="auto" w:sz="4" w:space="0"/>
            </w:tcBorders>
            <w:tcMar/>
            <w:vAlign w:val="center"/>
          </w:tcPr>
          <w:p w:rsidRPr="00442CCA" w:rsidR="003068A9" w:rsidP="001C359E" w:rsidRDefault="003068A9" w14:paraId="4575E7EF" w14:textId="5B79061F">
            <w:pPr>
              <w:pStyle w:val="Normalnoleadingspace"/>
              <w:tabs>
                <w:tab w:val="clear" w:pos="510"/>
                <w:tab w:val="clear" w:pos="1021"/>
                <w:tab w:val="clear" w:pos="1531"/>
              </w:tabs>
              <w:rPr>
                <w:rFonts w:ascii="Arial" w:hAnsi="Arial"/>
                <w:sz w:val="20"/>
              </w:rPr>
            </w:pPr>
            <w:r>
              <w:rPr>
                <w:rFonts w:ascii="Arial" w:hAnsi="Arial"/>
                <w:sz w:val="20"/>
              </w:rPr>
              <w:t>Mr. Ryan Trepanier</w:t>
            </w:r>
          </w:p>
        </w:tc>
        <w:tc>
          <w:tcPr>
            <w:tcW w:w="3836" w:type="dxa"/>
            <w:tcMar/>
            <w:vAlign w:val="center"/>
          </w:tcPr>
          <w:p w:rsidRPr="00442CCA" w:rsidR="003068A9" w:rsidP="002F5F73" w:rsidRDefault="003068A9" w14:paraId="574F8E8B" w14:textId="50AE24D9">
            <w:pPr>
              <w:pStyle w:val="Normalnoleadingspace"/>
              <w:tabs>
                <w:tab w:val="clear" w:pos="510"/>
                <w:tab w:val="clear" w:pos="1021"/>
                <w:tab w:val="clear" w:pos="1531"/>
              </w:tabs>
              <w:jc w:val="left"/>
              <w:rPr>
                <w:rFonts w:ascii="Arial" w:hAnsi="Arial"/>
                <w:sz w:val="20"/>
              </w:rPr>
            </w:pPr>
            <w:r>
              <w:rPr>
                <w:rFonts w:ascii="Arial" w:hAnsi="Arial"/>
                <w:sz w:val="20"/>
              </w:rPr>
              <w:t>Graduate Support Officer (Faculty of Science)</w:t>
            </w:r>
          </w:p>
        </w:tc>
        <w:tc>
          <w:tcPr>
            <w:tcW w:w="1313" w:type="dxa"/>
            <w:tcMar/>
            <w:vAlign w:val="center"/>
          </w:tcPr>
          <w:p w:rsidRPr="00442CCA" w:rsidR="003068A9" w:rsidP="007D7908" w:rsidRDefault="003068A9" w14:paraId="221C58B8" w14:textId="34E8E20D">
            <w:pPr>
              <w:pStyle w:val="Normalnoleadingspace"/>
              <w:tabs>
                <w:tab w:val="clear" w:pos="510"/>
                <w:tab w:val="clear" w:pos="1021"/>
                <w:tab w:val="clear" w:pos="1531"/>
              </w:tabs>
              <w:jc w:val="center"/>
              <w:rPr>
                <w:rFonts w:ascii="Arial" w:hAnsi="Arial"/>
                <w:sz w:val="20"/>
              </w:rPr>
            </w:pPr>
            <w:r>
              <w:rPr>
                <w:rFonts w:ascii="Arial" w:hAnsi="Arial"/>
                <w:sz w:val="20"/>
              </w:rPr>
              <w:t>BSB-102</w:t>
            </w:r>
          </w:p>
        </w:tc>
        <w:tc>
          <w:tcPr>
            <w:tcW w:w="792" w:type="dxa"/>
            <w:tcMar/>
            <w:vAlign w:val="center"/>
          </w:tcPr>
          <w:p w:rsidRPr="00442CCA" w:rsidR="003068A9" w:rsidDel="00C05E6C" w:rsidP="009E7177" w:rsidRDefault="003068A9" w14:paraId="348445BD" w14:textId="6CEB7AAA">
            <w:pPr>
              <w:pStyle w:val="Normalnoleadingspace"/>
              <w:tabs>
                <w:tab w:val="clear" w:pos="510"/>
                <w:tab w:val="clear" w:pos="1021"/>
                <w:tab w:val="clear" w:pos="1531"/>
              </w:tabs>
              <w:rPr>
                <w:rFonts w:ascii="Arial" w:hAnsi="Arial"/>
                <w:sz w:val="20"/>
              </w:rPr>
            </w:pPr>
            <w:r>
              <w:rPr>
                <w:rFonts w:ascii="Arial" w:hAnsi="Arial"/>
                <w:sz w:val="20"/>
              </w:rPr>
              <w:t>22733</w:t>
            </w:r>
          </w:p>
        </w:tc>
        <w:tc>
          <w:tcPr>
            <w:tcW w:w="1153" w:type="dxa"/>
            <w:tcBorders>
              <w:right w:val="single" w:color="auto" w:sz="4" w:space="0"/>
            </w:tcBorders>
            <w:tcMar/>
            <w:vAlign w:val="center"/>
          </w:tcPr>
          <w:p w:rsidRPr="00442CCA" w:rsidR="003068A9" w:rsidRDefault="003068A9" w14:paraId="517434A8" w14:textId="4276AD0B">
            <w:pPr>
              <w:pStyle w:val="Normalnoleadingspace"/>
              <w:tabs>
                <w:tab w:val="clear" w:pos="510"/>
                <w:tab w:val="clear" w:pos="1021"/>
                <w:tab w:val="clear" w:pos="1531"/>
              </w:tabs>
              <w:rPr>
                <w:rFonts w:ascii="Arial" w:hAnsi="Arial"/>
                <w:sz w:val="20"/>
              </w:rPr>
            </w:pPr>
            <w:r>
              <w:rPr>
                <w:rFonts w:ascii="Arial" w:hAnsi="Arial"/>
                <w:sz w:val="20"/>
              </w:rPr>
              <w:t>trepanr</w:t>
            </w:r>
          </w:p>
        </w:tc>
      </w:tr>
      <w:tr w:rsidRPr="00442CCA" w:rsidR="004B1D4E" w:rsidTr="32036442" w14:paraId="03834D33" w14:textId="77777777">
        <w:trPr>
          <w:trHeight w:val="486" w:hRule="exact"/>
          <w:jc w:val="center"/>
        </w:trPr>
        <w:tc>
          <w:tcPr>
            <w:tcW w:w="2482" w:type="dxa"/>
            <w:tcBorders>
              <w:left w:val="single" w:color="auto" w:sz="4" w:space="0"/>
            </w:tcBorders>
            <w:tcMar/>
            <w:vAlign w:val="center"/>
          </w:tcPr>
          <w:p w:rsidRPr="00442CCA" w:rsidR="00725989" w:rsidP="00766CD5" w:rsidRDefault="00725989" w14:paraId="3F6E92C9" w14:textId="3DB7BF44">
            <w:pPr>
              <w:pStyle w:val="Normalnoleadingspace"/>
              <w:tabs>
                <w:tab w:val="clear" w:pos="510"/>
                <w:tab w:val="clear" w:pos="1021"/>
                <w:tab w:val="clear" w:pos="1531"/>
              </w:tabs>
              <w:rPr>
                <w:rFonts w:ascii="Arial" w:hAnsi="Arial"/>
                <w:sz w:val="20"/>
              </w:rPr>
            </w:pPr>
            <w:r w:rsidRPr="00442CCA">
              <w:rPr>
                <w:rFonts w:ascii="Arial" w:hAnsi="Arial"/>
                <w:sz w:val="20"/>
              </w:rPr>
              <w:t xml:space="preserve">Dr. </w:t>
            </w:r>
            <w:r w:rsidR="00D7536E">
              <w:rPr>
                <w:rFonts w:ascii="Arial" w:hAnsi="Arial"/>
                <w:sz w:val="20"/>
              </w:rPr>
              <w:t>Giuseppe Melacini</w:t>
            </w:r>
          </w:p>
        </w:tc>
        <w:tc>
          <w:tcPr>
            <w:tcW w:w="3836" w:type="dxa"/>
            <w:tcMar/>
            <w:vAlign w:val="center"/>
          </w:tcPr>
          <w:p w:rsidRPr="00442CCA" w:rsidR="00725989" w:rsidRDefault="00D7536E" w14:paraId="100208EE" w14:textId="54E6CC77">
            <w:pPr>
              <w:pStyle w:val="Normalnoleadingspace"/>
              <w:tabs>
                <w:tab w:val="clear" w:pos="510"/>
                <w:tab w:val="clear" w:pos="1021"/>
                <w:tab w:val="clear" w:pos="1531"/>
              </w:tabs>
              <w:jc w:val="left"/>
              <w:rPr>
                <w:rFonts w:ascii="Arial" w:hAnsi="Arial"/>
                <w:sz w:val="20"/>
              </w:rPr>
            </w:pPr>
            <w:r>
              <w:rPr>
                <w:rFonts w:ascii="Arial" w:hAnsi="Arial"/>
                <w:sz w:val="20"/>
              </w:rPr>
              <w:t xml:space="preserve">Acting </w:t>
            </w:r>
            <w:r w:rsidR="00AE50D3">
              <w:rPr>
                <w:rFonts w:ascii="Arial" w:hAnsi="Arial"/>
                <w:sz w:val="20"/>
              </w:rPr>
              <w:t>Chair</w:t>
            </w:r>
          </w:p>
        </w:tc>
        <w:tc>
          <w:tcPr>
            <w:tcW w:w="1313" w:type="dxa"/>
            <w:tcMar/>
            <w:vAlign w:val="center"/>
          </w:tcPr>
          <w:p w:rsidRPr="00442CCA" w:rsidR="00725989" w:rsidRDefault="00725989" w14:paraId="391D591E" w14:textId="77777777">
            <w:pPr>
              <w:pStyle w:val="Normalnoleadingspace"/>
              <w:tabs>
                <w:tab w:val="clear" w:pos="510"/>
                <w:tab w:val="clear" w:pos="1021"/>
                <w:tab w:val="clear" w:pos="1531"/>
              </w:tabs>
              <w:jc w:val="center"/>
              <w:rPr>
                <w:rFonts w:ascii="Arial" w:hAnsi="Arial"/>
                <w:sz w:val="20"/>
              </w:rPr>
            </w:pPr>
            <w:r w:rsidRPr="00442CCA">
              <w:rPr>
                <w:rFonts w:ascii="Arial" w:hAnsi="Arial"/>
                <w:sz w:val="20"/>
              </w:rPr>
              <w:t>ABB-156</w:t>
            </w:r>
          </w:p>
        </w:tc>
        <w:tc>
          <w:tcPr>
            <w:tcW w:w="792" w:type="dxa"/>
            <w:tcMar/>
            <w:vAlign w:val="center"/>
          </w:tcPr>
          <w:p w:rsidRPr="00442CCA" w:rsidR="00725989" w:rsidRDefault="00725989" w14:paraId="35F0B8C1" w14:textId="77777777">
            <w:pPr>
              <w:pStyle w:val="Normalnoleadingspace"/>
              <w:tabs>
                <w:tab w:val="clear" w:pos="510"/>
                <w:tab w:val="clear" w:pos="1021"/>
                <w:tab w:val="clear" w:pos="1531"/>
              </w:tabs>
              <w:rPr>
                <w:rFonts w:ascii="Arial" w:hAnsi="Arial"/>
                <w:sz w:val="20"/>
              </w:rPr>
            </w:pPr>
            <w:r w:rsidRPr="00442CCA">
              <w:rPr>
                <w:rFonts w:ascii="Arial" w:hAnsi="Arial"/>
                <w:sz w:val="20"/>
              </w:rPr>
              <w:t>24504</w:t>
            </w:r>
          </w:p>
        </w:tc>
        <w:tc>
          <w:tcPr>
            <w:tcW w:w="1153" w:type="dxa"/>
            <w:tcBorders>
              <w:right w:val="single" w:color="auto" w:sz="4" w:space="0"/>
            </w:tcBorders>
            <w:tcMar/>
            <w:vAlign w:val="center"/>
          </w:tcPr>
          <w:p w:rsidRPr="00442CCA" w:rsidR="00090CBA" w:rsidRDefault="00D7536E" w14:paraId="6EEC8A52" w14:textId="0490CADD">
            <w:pPr>
              <w:pStyle w:val="Normalnoleadingspace"/>
              <w:tabs>
                <w:tab w:val="clear" w:pos="510"/>
                <w:tab w:val="clear" w:pos="1021"/>
                <w:tab w:val="clear" w:pos="1531"/>
              </w:tabs>
              <w:rPr>
                <w:rFonts w:ascii="Arial" w:hAnsi="Arial"/>
                <w:sz w:val="20"/>
              </w:rPr>
            </w:pPr>
            <w:r>
              <w:rPr>
                <w:rFonts w:ascii="Arial" w:hAnsi="Arial"/>
                <w:sz w:val="20"/>
              </w:rPr>
              <w:t>melacin</w:t>
            </w:r>
          </w:p>
        </w:tc>
      </w:tr>
      <w:tr w:rsidRPr="00442CCA" w:rsidR="004B1D4E" w:rsidTr="32036442" w14:paraId="45AF2512" w14:textId="77777777">
        <w:trPr>
          <w:trHeight w:val="510" w:hRule="exact"/>
          <w:jc w:val="center"/>
        </w:trPr>
        <w:tc>
          <w:tcPr>
            <w:tcW w:w="2482" w:type="dxa"/>
            <w:tcBorders>
              <w:left w:val="single" w:color="auto" w:sz="4" w:space="0"/>
            </w:tcBorders>
            <w:tcMar/>
            <w:vAlign w:val="center"/>
          </w:tcPr>
          <w:p w:rsidRPr="00442CCA" w:rsidR="006C2AF7" w:rsidP="00090CBA" w:rsidRDefault="00725989" w14:paraId="5CE0CBD8" w14:textId="7F62E33E">
            <w:pPr>
              <w:pStyle w:val="Normalnoleadingspace"/>
              <w:tabs>
                <w:tab w:val="clear" w:pos="510"/>
                <w:tab w:val="clear" w:pos="1021"/>
                <w:tab w:val="clear" w:pos="1531"/>
              </w:tabs>
              <w:rPr>
                <w:rFonts w:ascii="Arial" w:hAnsi="Arial"/>
                <w:sz w:val="20"/>
              </w:rPr>
            </w:pPr>
            <w:r w:rsidRPr="00442CCA">
              <w:rPr>
                <w:rFonts w:ascii="Arial" w:hAnsi="Arial"/>
                <w:sz w:val="20"/>
              </w:rPr>
              <w:t xml:space="preserve">Dr. </w:t>
            </w:r>
            <w:r w:rsidR="00F67CA4">
              <w:rPr>
                <w:rFonts w:ascii="Arial" w:hAnsi="Arial"/>
                <w:sz w:val="20"/>
              </w:rPr>
              <w:t xml:space="preserve">Peter Kruse </w:t>
            </w:r>
            <w:r w:rsidR="00090CBA">
              <w:rPr>
                <w:rFonts w:ascii="Arial" w:hAnsi="Arial"/>
                <w:sz w:val="20"/>
              </w:rPr>
              <w:t xml:space="preserve"> </w:t>
            </w:r>
          </w:p>
        </w:tc>
        <w:tc>
          <w:tcPr>
            <w:tcW w:w="3836" w:type="dxa"/>
            <w:tcMar/>
            <w:vAlign w:val="center"/>
          </w:tcPr>
          <w:p w:rsidRPr="00442CCA" w:rsidR="006C2AF7" w:rsidP="006C2AF7" w:rsidRDefault="00015CA1" w14:paraId="36F91043" w14:textId="75B13EC3">
            <w:pPr>
              <w:pStyle w:val="Normalnoleadingspace"/>
              <w:tabs>
                <w:tab w:val="clear" w:pos="510"/>
                <w:tab w:val="clear" w:pos="1021"/>
                <w:tab w:val="clear" w:pos="1531"/>
              </w:tabs>
              <w:jc w:val="left"/>
              <w:rPr>
                <w:rFonts w:ascii="Arial" w:hAnsi="Arial"/>
                <w:sz w:val="20"/>
              </w:rPr>
            </w:pPr>
            <w:r w:rsidRPr="00442CCA">
              <w:rPr>
                <w:rFonts w:ascii="Arial" w:hAnsi="Arial"/>
                <w:sz w:val="20"/>
              </w:rPr>
              <w:t xml:space="preserve">Associate Chair </w:t>
            </w:r>
            <w:r w:rsidR="00C05E6C">
              <w:rPr>
                <w:rFonts w:ascii="Arial" w:hAnsi="Arial"/>
                <w:sz w:val="20"/>
              </w:rPr>
              <w:t>of Graduate Studies</w:t>
            </w:r>
          </w:p>
        </w:tc>
        <w:tc>
          <w:tcPr>
            <w:tcW w:w="1313" w:type="dxa"/>
            <w:tcMar/>
            <w:vAlign w:val="center"/>
          </w:tcPr>
          <w:p w:rsidRPr="00442CCA" w:rsidR="0084624C" w:rsidP="00090CBA" w:rsidRDefault="00A625EB" w14:paraId="0BF1984F" w14:textId="0925393D">
            <w:pPr>
              <w:pStyle w:val="Normalnoleadingspace"/>
              <w:tabs>
                <w:tab w:val="clear" w:pos="510"/>
                <w:tab w:val="clear" w:pos="1021"/>
                <w:tab w:val="clear" w:pos="1531"/>
              </w:tabs>
              <w:jc w:val="center"/>
              <w:rPr>
                <w:rFonts w:ascii="Arial" w:hAnsi="Arial"/>
                <w:sz w:val="20"/>
              </w:rPr>
            </w:pPr>
            <w:r w:rsidRPr="00442CCA">
              <w:rPr>
                <w:rFonts w:ascii="Arial" w:hAnsi="Arial"/>
                <w:sz w:val="20"/>
              </w:rPr>
              <w:t>ABB-</w:t>
            </w:r>
            <w:r w:rsidR="002A270D">
              <w:rPr>
                <w:rFonts w:ascii="Arial" w:hAnsi="Arial"/>
                <w:sz w:val="20"/>
              </w:rPr>
              <w:t>420</w:t>
            </w:r>
          </w:p>
        </w:tc>
        <w:tc>
          <w:tcPr>
            <w:tcW w:w="792" w:type="dxa"/>
            <w:tcMar/>
            <w:vAlign w:val="center"/>
          </w:tcPr>
          <w:p w:rsidRPr="00442CCA" w:rsidR="006C2AF7" w:rsidP="00090CBA" w:rsidRDefault="00F67CA4" w14:paraId="4E6CCA7E" w14:textId="1A751AF8">
            <w:pPr>
              <w:pStyle w:val="Normalnoleadingspace"/>
              <w:tabs>
                <w:tab w:val="clear" w:pos="510"/>
                <w:tab w:val="clear" w:pos="1021"/>
                <w:tab w:val="clear" w:pos="1531"/>
              </w:tabs>
              <w:rPr>
                <w:rFonts w:ascii="Arial" w:hAnsi="Arial"/>
                <w:sz w:val="20"/>
              </w:rPr>
            </w:pPr>
            <w:r>
              <w:rPr>
                <w:rFonts w:ascii="Arial" w:hAnsi="Arial"/>
                <w:sz w:val="20"/>
              </w:rPr>
              <w:t>23480</w:t>
            </w:r>
          </w:p>
        </w:tc>
        <w:tc>
          <w:tcPr>
            <w:tcW w:w="1153" w:type="dxa"/>
            <w:tcBorders>
              <w:right w:val="single" w:color="auto" w:sz="4" w:space="0"/>
            </w:tcBorders>
            <w:tcMar/>
            <w:vAlign w:val="center"/>
          </w:tcPr>
          <w:p w:rsidRPr="00442CCA" w:rsidR="006C2AF7" w:rsidRDefault="00F67CA4" w14:paraId="3EA11BAA" w14:textId="19986D18">
            <w:pPr>
              <w:pStyle w:val="Normalnoleadingspace"/>
              <w:tabs>
                <w:tab w:val="clear" w:pos="510"/>
                <w:tab w:val="clear" w:pos="1021"/>
                <w:tab w:val="clear" w:pos="1531"/>
              </w:tabs>
              <w:rPr>
                <w:rFonts w:ascii="Arial" w:hAnsi="Arial"/>
                <w:sz w:val="20"/>
              </w:rPr>
            </w:pPr>
            <w:r>
              <w:rPr>
                <w:rFonts w:ascii="Arial" w:hAnsi="Arial"/>
                <w:sz w:val="20"/>
              </w:rPr>
              <w:t>pkruse</w:t>
            </w:r>
          </w:p>
        </w:tc>
      </w:tr>
      <w:tr w:rsidRPr="00442CCA" w:rsidR="004B1D4E" w:rsidTr="32036442" w14:paraId="0FCC1EB1" w14:textId="77777777">
        <w:trPr>
          <w:trHeight w:val="549" w:hRule="exact"/>
          <w:jc w:val="center"/>
        </w:trPr>
        <w:tc>
          <w:tcPr>
            <w:tcW w:w="2482" w:type="dxa"/>
            <w:tcBorders>
              <w:left w:val="single" w:color="auto" w:sz="4" w:space="0"/>
            </w:tcBorders>
            <w:tcMar/>
            <w:vAlign w:val="center"/>
          </w:tcPr>
          <w:p w:rsidRPr="00442CCA" w:rsidR="001C359E" w:rsidP="00015CA1" w:rsidRDefault="00D7536E" w14:paraId="6B2DF4FC" w14:textId="06AA9856">
            <w:pPr>
              <w:pStyle w:val="Normalnoleadingspace"/>
              <w:tabs>
                <w:tab w:val="clear" w:pos="510"/>
                <w:tab w:val="clear" w:pos="1021"/>
                <w:tab w:val="clear" w:pos="1531"/>
              </w:tabs>
              <w:jc w:val="left"/>
              <w:rPr>
                <w:rFonts w:ascii="Arial" w:hAnsi="Arial"/>
                <w:sz w:val="20"/>
              </w:rPr>
            </w:pPr>
            <w:r>
              <w:rPr>
                <w:rFonts w:ascii="Arial" w:hAnsi="Arial"/>
                <w:sz w:val="20"/>
              </w:rPr>
              <w:t>Ms. Tanja Petrovic</w:t>
            </w:r>
          </w:p>
        </w:tc>
        <w:tc>
          <w:tcPr>
            <w:tcW w:w="3836" w:type="dxa"/>
            <w:tcMar/>
            <w:vAlign w:val="center"/>
          </w:tcPr>
          <w:p w:rsidRPr="00442CCA" w:rsidR="001C359E" w:rsidP="00015CA1" w:rsidRDefault="00015CA1" w14:paraId="5D1C5265" w14:textId="0A7DDE8B">
            <w:pPr>
              <w:pStyle w:val="Normalnoleadingspace"/>
              <w:tabs>
                <w:tab w:val="clear" w:pos="510"/>
                <w:tab w:val="clear" w:pos="1021"/>
                <w:tab w:val="clear" w:pos="1531"/>
              </w:tabs>
              <w:jc w:val="left"/>
              <w:rPr>
                <w:rFonts w:ascii="Arial" w:hAnsi="Arial"/>
                <w:sz w:val="20"/>
              </w:rPr>
            </w:pPr>
            <w:r w:rsidRPr="00442CCA">
              <w:rPr>
                <w:rFonts w:ascii="Arial" w:hAnsi="Arial"/>
                <w:sz w:val="20"/>
              </w:rPr>
              <w:t xml:space="preserve">Department </w:t>
            </w:r>
            <w:r w:rsidR="00D7536E">
              <w:rPr>
                <w:rFonts w:ascii="Arial" w:hAnsi="Arial"/>
                <w:sz w:val="20"/>
              </w:rPr>
              <w:t>Manager</w:t>
            </w:r>
          </w:p>
        </w:tc>
        <w:tc>
          <w:tcPr>
            <w:tcW w:w="1313" w:type="dxa"/>
            <w:tcMar/>
            <w:vAlign w:val="center"/>
          </w:tcPr>
          <w:p w:rsidRPr="00442CCA" w:rsidR="001C359E" w:rsidP="00015CA1" w:rsidRDefault="00015CA1" w14:paraId="2291C76F" w14:textId="77777777">
            <w:pPr>
              <w:pStyle w:val="Normalnoleadingspace"/>
              <w:tabs>
                <w:tab w:val="clear" w:pos="510"/>
                <w:tab w:val="clear" w:pos="1021"/>
                <w:tab w:val="clear" w:pos="1531"/>
              </w:tabs>
              <w:jc w:val="center"/>
              <w:rPr>
                <w:rFonts w:ascii="Arial" w:hAnsi="Arial"/>
                <w:sz w:val="20"/>
              </w:rPr>
            </w:pPr>
            <w:r w:rsidRPr="00442CCA">
              <w:rPr>
                <w:rFonts w:ascii="Arial" w:hAnsi="Arial"/>
                <w:sz w:val="20"/>
              </w:rPr>
              <w:t>ABB-156</w:t>
            </w:r>
          </w:p>
        </w:tc>
        <w:tc>
          <w:tcPr>
            <w:tcW w:w="792" w:type="dxa"/>
            <w:tcMar/>
            <w:vAlign w:val="center"/>
          </w:tcPr>
          <w:p w:rsidRPr="00442CCA" w:rsidR="001C359E" w:rsidP="00015CA1" w:rsidRDefault="00015CA1" w14:paraId="4D9C9F87" w14:textId="77777777">
            <w:pPr>
              <w:pStyle w:val="Normalnoleadingspace"/>
              <w:tabs>
                <w:tab w:val="clear" w:pos="510"/>
                <w:tab w:val="clear" w:pos="1021"/>
                <w:tab w:val="clear" w:pos="1531"/>
              </w:tabs>
              <w:jc w:val="left"/>
              <w:rPr>
                <w:rFonts w:ascii="Arial" w:hAnsi="Arial"/>
                <w:sz w:val="20"/>
              </w:rPr>
            </w:pPr>
            <w:r w:rsidRPr="00442CCA">
              <w:rPr>
                <w:rFonts w:ascii="Arial" w:hAnsi="Arial"/>
                <w:sz w:val="20"/>
              </w:rPr>
              <w:t>23487</w:t>
            </w:r>
          </w:p>
        </w:tc>
        <w:tc>
          <w:tcPr>
            <w:tcW w:w="1153" w:type="dxa"/>
            <w:tcBorders>
              <w:right w:val="single" w:color="auto" w:sz="4" w:space="0"/>
            </w:tcBorders>
            <w:tcMar/>
            <w:vAlign w:val="center"/>
          </w:tcPr>
          <w:p w:rsidRPr="00442CCA" w:rsidR="001C359E" w:rsidP="00015CA1" w:rsidRDefault="00D7536E" w14:paraId="0CA0CC59" w14:textId="3F36FE32">
            <w:pPr>
              <w:pStyle w:val="Normalnoleadingspace"/>
              <w:tabs>
                <w:tab w:val="clear" w:pos="510"/>
                <w:tab w:val="clear" w:pos="1021"/>
                <w:tab w:val="clear" w:pos="1531"/>
              </w:tabs>
              <w:jc w:val="left"/>
              <w:rPr>
                <w:rFonts w:ascii="Arial" w:hAnsi="Arial"/>
                <w:sz w:val="20"/>
              </w:rPr>
            </w:pPr>
            <w:r>
              <w:rPr>
                <w:rFonts w:ascii="Arial" w:hAnsi="Arial"/>
                <w:sz w:val="20"/>
              </w:rPr>
              <w:t>petrovt</w:t>
            </w:r>
          </w:p>
        </w:tc>
      </w:tr>
      <w:tr w:rsidRPr="00442CCA" w:rsidR="004B1D4E" w:rsidTr="32036442" w14:paraId="01529ACB" w14:textId="77777777">
        <w:trPr>
          <w:trHeight w:val="560" w:hRule="exact"/>
          <w:jc w:val="center"/>
        </w:trPr>
        <w:tc>
          <w:tcPr>
            <w:tcW w:w="2482" w:type="dxa"/>
            <w:tcBorders>
              <w:left w:val="single" w:color="auto" w:sz="4" w:space="0"/>
            </w:tcBorders>
            <w:tcMar/>
            <w:vAlign w:val="center"/>
          </w:tcPr>
          <w:p w:rsidRPr="00442CCA" w:rsidR="00725989" w:rsidP="00015CA1" w:rsidRDefault="002A270D" w14:paraId="24C23429" w14:textId="11FA6F3C">
            <w:pPr>
              <w:pStyle w:val="Normalnoleadingspace"/>
              <w:tabs>
                <w:tab w:val="clear" w:pos="510"/>
                <w:tab w:val="clear" w:pos="1021"/>
                <w:tab w:val="clear" w:pos="1531"/>
              </w:tabs>
              <w:ind w:left="504" w:hanging="504"/>
              <w:jc w:val="left"/>
              <w:rPr>
                <w:rFonts w:ascii="Arial" w:hAnsi="Arial"/>
                <w:sz w:val="20"/>
              </w:rPr>
            </w:pPr>
            <w:r>
              <w:rPr>
                <w:rFonts w:ascii="Arial" w:hAnsi="Arial"/>
                <w:sz w:val="20"/>
              </w:rPr>
              <w:t>Dr</w:t>
            </w:r>
            <w:r w:rsidRPr="00442CCA" w:rsidR="00725989">
              <w:rPr>
                <w:rFonts w:ascii="Arial" w:hAnsi="Arial"/>
                <w:sz w:val="20"/>
              </w:rPr>
              <w:t xml:space="preserve">. </w:t>
            </w:r>
            <w:r>
              <w:rPr>
                <w:rFonts w:ascii="Arial" w:hAnsi="Arial"/>
                <w:sz w:val="20"/>
              </w:rPr>
              <w:t>Adriana Brook</w:t>
            </w:r>
          </w:p>
        </w:tc>
        <w:tc>
          <w:tcPr>
            <w:tcW w:w="3836" w:type="dxa"/>
            <w:tcMar/>
            <w:vAlign w:val="center"/>
          </w:tcPr>
          <w:p w:rsidRPr="00442CCA" w:rsidR="00725989" w:rsidP="00015CA1" w:rsidRDefault="00725989" w14:paraId="4957C3CA" w14:textId="4F8A04F2">
            <w:pPr>
              <w:pStyle w:val="Normalnoleadingspace"/>
              <w:tabs>
                <w:tab w:val="clear" w:pos="510"/>
                <w:tab w:val="clear" w:pos="1021"/>
                <w:tab w:val="clear" w:pos="1531"/>
              </w:tabs>
              <w:jc w:val="left"/>
              <w:rPr>
                <w:rFonts w:ascii="Arial" w:hAnsi="Arial"/>
                <w:sz w:val="20"/>
              </w:rPr>
            </w:pPr>
            <w:r w:rsidRPr="00442CCA">
              <w:rPr>
                <w:rFonts w:ascii="Arial" w:hAnsi="Arial"/>
                <w:sz w:val="20"/>
              </w:rPr>
              <w:t xml:space="preserve">Graduate </w:t>
            </w:r>
            <w:r w:rsidR="006A25EC">
              <w:rPr>
                <w:rFonts w:ascii="Arial" w:hAnsi="Arial"/>
                <w:sz w:val="20"/>
              </w:rPr>
              <w:t xml:space="preserve">Program Administrator </w:t>
            </w:r>
            <w:r w:rsidR="002F6CCA">
              <w:rPr>
                <w:rFonts w:ascii="Arial" w:hAnsi="Arial"/>
                <w:sz w:val="20"/>
              </w:rPr>
              <w:t>Chemistry</w:t>
            </w:r>
            <w:r w:rsidR="006A25EC">
              <w:rPr>
                <w:rFonts w:ascii="Arial" w:hAnsi="Arial"/>
                <w:sz w:val="20"/>
              </w:rPr>
              <w:t xml:space="preserve"> </w:t>
            </w:r>
            <w:r w:rsidR="00AE50D3">
              <w:rPr>
                <w:rFonts w:ascii="Arial" w:hAnsi="Arial"/>
                <w:sz w:val="20"/>
              </w:rPr>
              <w:t>/</w:t>
            </w:r>
            <w:r w:rsidR="006A25EC">
              <w:rPr>
                <w:rFonts w:ascii="Arial" w:hAnsi="Arial"/>
                <w:sz w:val="20"/>
              </w:rPr>
              <w:t xml:space="preserve"> </w:t>
            </w:r>
            <w:r w:rsidR="00AE50D3">
              <w:rPr>
                <w:rFonts w:ascii="Arial" w:hAnsi="Arial"/>
                <w:sz w:val="20"/>
              </w:rPr>
              <w:t>Assistant to the Chair</w:t>
            </w:r>
          </w:p>
        </w:tc>
        <w:tc>
          <w:tcPr>
            <w:tcW w:w="1313" w:type="dxa"/>
            <w:tcMar/>
            <w:vAlign w:val="center"/>
          </w:tcPr>
          <w:p w:rsidRPr="00442CCA" w:rsidR="00725989" w:rsidP="00015CA1" w:rsidRDefault="00725989" w14:paraId="46FEED61" w14:textId="77777777">
            <w:pPr>
              <w:pStyle w:val="Normalnoleadingspace"/>
              <w:tabs>
                <w:tab w:val="clear" w:pos="510"/>
                <w:tab w:val="clear" w:pos="1021"/>
                <w:tab w:val="clear" w:pos="1531"/>
              </w:tabs>
              <w:jc w:val="center"/>
              <w:rPr>
                <w:rFonts w:ascii="Arial" w:hAnsi="Arial"/>
                <w:sz w:val="20"/>
              </w:rPr>
            </w:pPr>
            <w:r w:rsidRPr="00442CCA">
              <w:rPr>
                <w:rFonts w:ascii="Arial" w:hAnsi="Arial"/>
                <w:sz w:val="20"/>
              </w:rPr>
              <w:t>ABB-156</w:t>
            </w:r>
          </w:p>
        </w:tc>
        <w:tc>
          <w:tcPr>
            <w:tcW w:w="792" w:type="dxa"/>
            <w:tcMar/>
            <w:vAlign w:val="center"/>
          </w:tcPr>
          <w:p w:rsidRPr="00442CCA" w:rsidR="00725989" w:rsidP="00015CA1" w:rsidRDefault="000068B4" w14:paraId="3CE589A4" w14:textId="7A0A8A28">
            <w:pPr>
              <w:pStyle w:val="Normalnoleadingspace"/>
              <w:tabs>
                <w:tab w:val="clear" w:pos="510"/>
                <w:tab w:val="clear" w:pos="1021"/>
                <w:tab w:val="clear" w:pos="1531"/>
              </w:tabs>
              <w:rPr>
                <w:rFonts w:ascii="Arial" w:hAnsi="Arial"/>
                <w:sz w:val="20"/>
              </w:rPr>
            </w:pPr>
            <w:r>
              <w:rPr>
                <w:rFonts w:ascii="Arial" w:hAnsi="Arial"/>
                <w:sz w:val="20"/>
              </w:rPr>
              <w:t>24504</w:t>
            </w:r>
          </w:p>
        </w:tc>
        <w:tc>
          <w:tcPr>
            <w:tcW w:w="1153" w:type="dxa"/>
            <w:tcBorders>
              <w:right w:val="single" w:color="auto" w:sz="4" w:space="0"/>
            </w:tcBorders>
            <w:tcMar/>
            <w:vAlign w:val="center"/>
          </w:tcPr>
          <w:p w:rsidRPr="00442CCA" w:rsidR="00A85864" w:rsidP="00015CA1" w:rsidRDefault="002A270D" w14:paraId="4CDE2587" w14:textId="7CECA1EF">
            <w:pPr>
              <w:pStyle w:val="Normalnoleadingspace"/>
              <w:tabs>
                <w:tab w:val="clear" w:pos="510"/>
                <w:tab w:val="clear" w:pos="1021"/>
                <w:tab w:val="clear" w:pos="1531"/>
              </w:tabs>
              <w:rPr>
                <w:rFonts w:ascii="Arial" w:hAnsi="Arial"/>
                <w:sz w:val="20"/>
              </w:rPr>
            </w:pPr>
            <w:r>
              <w:rPr>
                <w:rFonts w:ascii="Arial" w:hAnsi="Arial"/>
                <w:sz w:val="20"/>
              </w:rPr>
              <w:t>chemgrad</w:t>
            </w:r>
          </w:p>
        </w:tc>
      </w:tr>
      <w:tr w:rsidRPr="00442CCA" w:rsidR="00A85864" w:rsidTr="32036442" w14:paraId="190769B2" w14:textId="77777777">
        <w:trPr>
          <w:trHeight w:val="560" w:hRule="exact"/>
          <w:jc w:val="center"/>
        </w:trPr>
        <w:tc>
          <w:tcPr>
            <w:tcW w:w="2482" w:type="dxa"/>
            <w:tcBorders>
              <w:left w:val="single" w:color="auto" w:sz="4" w:space="0"/>
            </w:tcBorders>
            <w:tcMar/>
            <w:vAlign w:val="center"/>
          </w:tcPr>
          <w:p w:rsidRPr="00442CCA" w:rsidR="00A85864" w:rsidDel="002A270D" w:rsidP="00015CA1" w:rsidRDefault="00A85864" w14:paraId="726032B1" w14:textId="033EB3EA">
            <w:pPr>
              <w:pStyle w:val="Normalnoleadingspace"/>
              <w:tabs>
                <w:tab w:val="clear" w:pos="510"/>
                <w:tab w:val="clear" w:pos="1021"/>
                <w:tab w:val="clear" w:pos="1531"/>
              </w:tabs>
              <w:ind w:left="504" w:hanging="504"/>
              <w:jc w:val="left"/>
              <w:rPr>
                <w:rFonts w:ascii="Arial" w:hAnsi="Arial"/>
                <w:sz w:val="20"/>
              </w:rPr>
            </w:pPr>
            <w:r>
              <w:rPr>
                <w:rFonts w:ascii="Arial" w:hAnsi="Arial"/>
                <w:sz w:val="20"/>
              </w:rPr>
              <w:t>Dr. Darko Ljubic</w:t>
            </w:r>
          </w:p>
        </w:tc>
        <w:tc>
          <w:tcPr>
            <w:tcW w:w="3836" w:type="dxa"/>
            <w:tcMar/>
            <w:vAlign w:val="center"/>
          </w:tcPr>
          <w:p w:rsidRPr="00442CCA" w:rsidR="00A85864" w:rsidP="00015CA1" w:rsidRDefault="00A85864" w14:paraId="6F8595D3" w14:textId="0929BE44">
            <w:pPr>
              <w:pStyle w:val="Normalnoleadingspace"/>
              <w:tabs>
                <w:tab w:val="clear" w:pos="510"/>
                <w:tab w:val="clear" w:pos="1021"/>
                <w:tab w:val="clear" w:pos="1531"/>
              </w:tabs>
              <w:jc w:val="left"/>
              <w:rPr>
                <w:rFonts w:ascii="Arial" w:hAnsi="Arial"/>
                <w:sz w:val="20"/>
              </w:rPr>
            </w:pPr>
            <w:r>
              <w:rPr>
                <w:rFonts w:ascii="Arial" w:hAnsi="Arial"/>
                <w:sz w:val="20"/>
              </w:rPr>
              <w:t>Research Lab Manager</w:t>
            </w:r>
          </w:p>
        </w:tc>
        <w:tc>
          <w:tcPr>
            <w:tcW w:w="1313" w:type="dxa"/>
            <w:tcMar/>
            <w:vAlign w:val="center"/>
          </w:tcPr>
          <w:p w:rsidRPr="00442CCA" w:rsidR="00A85864" w:rsidP="00015CA1" w:rsidRDefault="00A85864" w14:paraId="72D1C4A6" w14:textId="15B05CDB">
            <w:pPr>
              <w:pStyle w:val="Normalnoleadingspace"/>
              <w:tabs>
                <w:tab w:val="clear" w:pos="510"/>
                <w:tab w:val="clear" w:pos="1021"/>
                <w:tab w:val="clear" w:pos="1531"/>
              </w:tabs>
              <w:jc w:val="center"/>
              <w:rPr>
                <w:rFonts w:ascii="Arial" w:hAnsi="Arial"/>
                <w:sz w:val="20"/>
              </w:rPr>
            </w:pPr>
            <w:r>
              <w:rPr>
                <w:rFonts w:ascii="Arial" w:hAnsi="Arial"/>
                <w:sz w:val="20"/>
              </w:rPr>
              <w:t>ABB-401</w:t>
            </w:r>
          </w:p>
        </w:tc>
        <w:tc>
          <w:tcPr>
            <w:tcW w:w="792" w:type="dxa"/>
            <w:tcMar/>
            <w:vAlign w:val="center"/>
          </w:tcPr>
          <w:p w:rsidRPr="00442CCA" w:rsidR="00A85864" w:rsidP="00015CA1" w:rsidRDefault="00A85864" w14:paraId="7471FE07" w14:textId="5375AA29">
            <w:pPr>
              <w:pStyle w:val="Normalnoleadingspace"/>
              <w:tabs>
                <w:tab w:val="clear" w:pos="510"/>
                <w:tab w:val="clear" w:pos="1021"/>
                <w:tab w:val="clear" w:pos="1531"/>
              </w:tabs>
              <w:rPr>
                <w:rFonts w:ascii="Arial" w:hAnsi="Arial"/>
                <w:sz w:val="20"/>
              </w:rPr>
            </w:pPr>
            <w:r>
              <w:rPr>
                <w:rFonts w:ascii="Arial" w:hAnsi="Arial"/>
                <w:sz w:val="20"/>
              </w:rPr>
              <w:t>24511</w:t>
            </w:r>
          </w:p>
        </w:tc>
        <w:tc>
          <w:tcPr>
            <w:tcW w:w="1153" w:type="dxa"/>
            <w:tcBorders>
              <w:right w:val="single" w:color="auto" w:sz="4" w:space="0"/>
            </w:tcBorders>
            <w:tcMar/>
            <w:vAlign w:val="center"/>
          </w:tcPr>
          <w:p w:rsidRPr="00442CCA" w:rsidR="00A85864" w:rsidDel="002A270D" w:rsidP="00015CA1" w:rsidRDefault="00A85864" w14:paraId="542B37C5" w14:textId="6E47AD3E">
            <w:pPr>
              <w:pStyle w:val="Normalnoleadingspace"/>
              <w:tabs>
                <w:tab w:val="clear" w:pos="510"/>
                <w:tab w:val="clear" w:pos="1021"/>
                <w:tab w:val="clear" w:pos="1531"/>
              </w:tabs>
              <w:rPr>
                <w:rFonts w:ascii="Arial" w:hAnsi="Arial"/>
                <w:sz w:val="20"/>
              </w:rPr>
            </w:pPr>
            <w:r>
              <w:rPr>
                <w:rFonts w:ascii="Arial" w:hAnsi="Arial"/>
                <w:sz w:val="20"/>
              </w:rPr>
              <w:t>ljubicd</w:t>
            </w:r>
          </w:p>
        </w:tc>
      </w:tr>
      <w:tr w:rsidRPr="00442CCA" w:rsidR="002A270D" w:rsidTr="32036442" w14:paraId="1C4D1570" w14:textId="77777777">
        <w:trPr>
          <w:trHeight w:val="688" w:hRule="exact"/>
          <w:jc w:val="center"/>
        </w:trPr>
        <w:tc>
          <w:tcPr>
            <w:tcW w:w="2482" w:type="dxa"/>
            <w:tcBorders>
              <w:left w:val="single" w:color="auto" w:sz="4" w:space="0"/>
            </w:tcBorders>
            <w:tcMar/>
            <w:vAlign w:val="center"/>
          </w:tcPr>
          <w:p w:rsidRPr="00442CCA" w:rsidR="002A270D" w:rsidP="00AE50D3" w:rsidRDefault="00FD31A6" w14:paraId="5908FCB1" w14:textId="0F2747E9">
            <w:pPr>
              <w:pStyle w:val="Normalnoleadingspace"/>
              <w:tabs>
                <w:tab w:val="clear" w:pos="510"/>
                <w:tab w:val="clear" w:pos="1021"/>
                <w:tab w:val="clear" w:pos="1531"/>
              </w:tabs>
              <w:rPr>
                <w:rFonts w:ascii="Arial" w:hAnsi="Arial"/>
                <w:sz w:val="20"/>
              </w:rPr>
            </w:pPr>
            <w:r>
              <w:rPr>
                <w:rFonts w:ascii="Arial" w:hAnsi="Arial"/>
                <w:sz w:val="20"/>
              </w:rPr>
              <w:t>Dr. Yurij Mozharivskyj</w:t>
            </w:r>
          </w:p>
        </w:tc>
        <w:tc>
          <w:tcPr>
            <w:tcW w:w="3836" w:type="dxa"/>
            <w:tcMar/>
            <w:vAlign w:val="center"/>
          </w:tcPr>
          <w:p w:rsidRPr="00442CCA" w:rsidR="002A270D" w:rsidP="00AE50D3" w:rsidRDefault="002A270D" w14:paraId="48D2ECD1" w14:textId="70FE7FBF">
            <w:pPr>
              <w:pStyle w:val="Normalnoleadingspace"/>
              <w:tabs>
                <w:tab w:val="clear" w:pos="510"/>
                <w:tab w:val="clear" w:pos="1021"/>
                <w:tab w:val="clear" w:pos="1531"/>
              </w:tabs>
              <w:jc w:val="left"/>
              <w:rPr>
                <w:rFonts w:ascii="Arial" w:hAnsi="Arial"/>
                <w:sz w:val="20"/>
              </w:rPr>
            </w:pPr>
            <w:r w:rsidRPr="00442CCA">
              <w:rPr>
                <w:rFonts w:ascii="Arial" w:hAnsi="Arial"/>
                <w:sz w:val="20"/>
              </w:rPr>
              <w:t>Chemistry Seminar Coordinator</w:t>
            </w:r>
          </w:p>
        </w:tc>
        <w:tc>
          <w:tcPr>
            <w:tcW w:w="1313" w:type="dxa"/>
            <w:tcMar/>
            <w:vAlign w:val="center"/>
          </w:tcPr>
          <w:p w:rsidRPr="00442CCA" w:rsidR="002A270D" w:rsidP="00AE50D3" w:rsidRDefault="002A270D" w14:paraId="5ED3DD0C" w14:textId="0AA4B758">
            <w:pPr>
              <w:pStyle w:val="Normalnoleadingspace"/>
              <w:tabs>
                <w:tab w:val="clear" w:pos="510"/>
                <w:tab w:val="clear" w:pos="1021"/>
                <w:tab w:val="clear" w:pos="1531"/>
              </w:tabs>
              <w:jc w:val="center"/>
              <w:rPr>
                <w:rFonts w:ascii="Arial" w:hAnsi="Arial"/>
                <w:sz w:val="20"/>
              </w:rPr>
            </w:pPr>
            <w:r w:rsidRPr="00442CCA">
              <w:rPr>
                <w:rFonts w:ascii="Arial" w:hAnsi="Arial"/>
                <w:sz w:val="20"/>
              </w:rPr>
              <w:t>ABB-</w:t>
            </w:r>
            <w:r w:rsidR="000068B4">
              <w:rPr>
                <w:rFonts w:ascii="Arial" w:hAnsi="Arial"/>
                <w:sz w:val="20"/>
              </w:rPr>
              <w:t>423</w:t>
            </w:r>
          </w:p>
        </w:tc>
        <w:tc>
          <w:tcPr>
            <w:tcW w:w="792" w:type="dxa"/>
            <w:tcMar/>
            <w:vAlign w:val="center"/>
          </w:tcPr>
          <w:p w:rsidRPr="00442CCA" w:rsidR="002A270D" w:rsidP="00AE50D3" w:rsidRDefault="000068B4" w14:paraId="00D40E5F" w14:textId="67CDADA9">
            <w:pPr>
              <w:pStyle w:val="Normalnoleadingspace"/>
              <w:tabs>
                <w:tab w:val="clear" w:pos="510"/>
                <w:tab w:val="clear" w:pos="1021"/>
                <w:tab w:val="clear" w:pos="1531"/>
              </w:tabs>
              <w:rPr>
                <w:rFonts w:ascii="Arial" w:hAnsi="Arial"/>
                <w:sz w:val="20"/>
              </w:rPr>
            </w:pPr>
            <w:r>
              <w:rPr>
                <w:rFonts w:ascii="Arial" w:hAnsi="Arial"/>
                <w:sz w:val="20"/>
              </w:rPr>
              <w:t>27796</w:t>
            </w:r>
          </w:p>
        </w:tc>
        <w:tc>
          <w:tcPr>
            <w:tcW w:w="1153" w:type="dxa"/>
            <w:tcBorders>
              <w:right w:val="single" w:color="auto" w:sz="4" w:space="0"/>
            </w:tcBorders>
            <w:tcMar/>
            <w:vAlign w:val="center"/>
          </w:tcPr>
          <w:p w:rsidRPr="00442CCA" w:rsidR="002A270D" w:rsidP="00AE50D3" w:rsidRDefault="00FD31A6" w14:paraId="62381366" w14:textId="22F37D72">
            <w:pPr>
              <w:pStyle w:val="Normalnoleadingspace"/>
              <w:tabs>
                <w:tab w:val="clear" w:pos="510"/>
                <w:tab w:val="clear" w:pos="1021"/>
                <w:tab w:val="clear" w:pos="1531"/>
              </w:tabs>
              <w:rPr>
                <w:rFonts w:ascii="Arial" w:hAnsi="Arial"/>
                <w:sz w:val="20"/>
              </w:rPr>
            </w:pPr>
            <w:r>
              <w:rPr>
                <w:rFonts w:ascii="Arial" w:hAnsi="Arial"/>
                <w:sz w:val="20"/>
              </w:rPr>
              <w:t>mozhar</w:t>
            </w:r>
          </w:p>
        </w:tc>
      </w:tr>
      <w:tr w:rsidRPr="00442CCA" w:rsidR="002A270D" w:rsidTr="32036442" w14:paraId="48A485FB" w14:textId="77777777">
        <w:trPr>
          <w:trHeight w:val="688" w:hRule="exact"/>
          <w:jc w:val="center"/>
        </w:trPr>
        <w:tc>
          <w:tcPr>
            <w:tcW w:w="2482" w:type="dxa"/>
            <w:tcBorders>
              <w:left w:val="single" w:color="auto" w:sz="4" w:space="0"/>
            </w:tcBorders>
            <w:tcMar/>
            <w:vAlign w:val="center"/>
          </w:tcPr>
          <w:p w:rsidRPr="00442CCA" w:rsidR="002A270D" w:rsidP="00090CBA" w:rsidRDefault="002A270D" w14:paraId="543C1F69" w14:textId="582109C2">
            <w:pPr>
              <w:pStyle w:val="Normalnoleadingspace"/>
              <w:tabs>
                <w:tab w:val="clear" w:pos="510"/>
                <w:tab w:val="clear" w:pos="1021"/>
                <w:tab w:val="clear" w:pos="1531"/>
              </w:tabs>
              <w:rPr>
                <w:rFonts w:ascii="Arial" w:hAnsi="Arial"/>
                <w:sz w:val="20"/>
              </w:rPr>
            </w:pPr>
            <w:r w:rsidRPr="00442CCA">
              <w:rPr>
                <w:rFonts w:ascii="Arial" w:hAnsi="Arial"/>
                <w:sz w:val="20"/>
              </w:rPr>
              <w:t xml:space="preserve">Dr. </w:t>
            </w:r>
            <w:r>
              <w:rPr>
                <w:rFonts w:ascii="Arial" w:hAnsi="Arial"/>
                <w:sz w:val="20"/>
              </w:rPr>
              <w:t>David Emslie</w:t>
            </w:r>
          </w:p>
        </w:tc>
        <w:tc>
          <w:tcPr>
            <w:tcW w:w="3836" w:type="dxa"/>
            <w:tcMar/>
            <w:vAlign w:val="center"/>
          </w:tcPr>
          <w:p w:rsidRPr="00442CCA" w:rsidR="002A270D" w:rsidP="00090CBA" w:rsidRDefault="002A270D" w14:paraId="5B25DD92" w14:textId="41EE171A">
            <w:pPr>
              <w:pStyle w:val="Normalnoleadingspace"/>
              <w:tabs>
                <w:tab w:val="clear" w:pos="510"/>
                <w:tab w:val="clear" w:pos="1021"/>
                <w:tab w:val="clear" w:pos="1531"/>
              </w:tabs>
              <w:jc w:val="left"/>
              <w:rPr>
                <w:rFonts w:ascii="Arial" w:hAnsi="Arial"/>
                <w:sz w:val="20"/>
              </w:rPr>
            </w:pPr>
            <w:r w:rsidRPr="00442CCA">
              <w:rPr>
                <w:rFonts w:ascii="Arial" w:hAnsi="Arial"/>
                <w:sz w:val="20"/>
              </w:rPr>
              <w:t>Graduate Colloquia Coordinator</w:t>
            </w:r>
          </w:p>
        </w:tc>
        <w:tc>
          <w:tcPr>
            <w:tcW w:w="1313" w:type="dxa"/>
            <w:tcMar/>
            <w:vAlign w:val="center"/>
          </w:tcPr>
          <w:p w:rsidRPr="00442CCA" w:rsidR="002A270D" w:rsidP="00090CBA" w:rsidRDefault="002A270D" w14:paraId="56B20381" w14:textId="1ECBB597">
            <w:pPr>
              <w:pStyle w:val="Normalnoleadingspace"/>
              <w:tabs>
                <w:tab w:val="clear" w:pos="510"/>
                <w:tab w:val="clear" w:pos="1021"/>
                <w:tab w:val="clear" w:pos="1531"/>
              </w:tabs>
              <w:jc w:val="center"/>
              <w:rPr>
                <w:rFonts w:ascii="Arial" w:hAnsi="Arial"/>
                <w:sz w:val="20"/>
              </w:rPr>
            </w:pPr>
            <w:r w:rsidRPr="00442CCA">
              <w:rPr>
                <w:rFonts w:ascii="Arial" w:hAnsi="Arial"/>
                <w:sz w:val="20"/>
              </w:rPr>
              <w:t>ABB-</w:t>
            </w:r>
            <w:r>
              <w:rPr>
                <w:rFonts w:ascii="Arial" w:hAnsi="Arial"/>
                <w:sz w:val="20"/>
              </w:rPr>
              <w:t>450</w:t>
            </w:r>
          </w:p>
        </w:tc>
        <w:tc>
          <w:tcPr>
            <w:tcW w:w="792" w:type="dxa"/>
            <w:tcMar/>
            <w:vAlign w:val="center"/>
          </w:tcPr>
          <w:p w:rsidRPr="00442CCA" w:rsidR="002A270D" w:rsidP="00090CBA" w:rsidRDefault="002A270D" w14:paraId="063D4110" w14:textId="56BC243A">
            <w:pPr>
              <w:pStyle w:val="Normalnoleadingspace"/>
              <w:tabs>
                <w:tab w:val="clear" w:pos="510"/>
                <w:tab w:val="clear" w:pos="1021"/>
                <w:tab w:val="clear" w:pos="1531"/>
              </w:tabs>
              <w:rPr>
                <w:rFonts w:ascii="Arial" w:hAnsi="Arial"/>
                <w:sz w:val="20"/>
              </w:rPr>
            </w:pPr>
            <w:r w:rsidRPr="00442CCA">
              <w:rPr>
                <w:rFonts w:ascii="Arial" w:hAnsi="Arial"/>
                <w:sz w:val="20"/>
              </w:rPr>
              <w:t>23</w:t>
            </w:r>
            <w:r>
              <w:rPr>
                <w:rFonts w:ascii="Arial" w:hAnsi="Arial"/>
                <w:sz w:val="20"/>
              </w:rPr>
              <w:t>307</w:t>
            </w:r>
          </w:p>
        </w:tc>
        <w:tc>
          <w:tcPr>
            <w:tcW w:w="1153" w:type="dxa"/>
            <w:tcBorders>
              <w:right w:val="single" w:color="auto" w:sz="4" w:space="0"/>
            </w:tcBorders>
            <w:tcMar/>
            <w:vAlign w:val="center"/>
          </w:tcPr>
          <w:p w:rsidRPr="00442CCA" w:rsidR="002A270D" w:rsidP="00090CBA" w:rsidRDefault="002A270D" w14:paraId="76F5A414" w14:textId="0AC69EFD">
            <w:pPr>
              <w:pStyle w:val="Normalnoleadingspace"/>
              <w:tabs>
                <w:tab w:val="clear" w:pos="510"/>
                <w:tab w:val="clear" w:pos="1021"/>
                <w:tab w:val="clear" w:pos="1531"/>
              </w:tabs>
              <w:rPr>
                <w:rFonts w:ascii="Arial" w:hAnsi="Arial"/>
                <w:sz w:val="20"/>
              </w:rPr>
            </w:pPr>
            <w:r>
              <w:rPr>
                <w:rFonts w:ascii="Arial" w:hAnsi="Arial"/>
                <w:sz w:val="20"/>
              </w:rPr>
              <w:t>emslied</w:t>
            </w:r>
          </w:p>
        </w:tc>
      </w:tr>
      <w:tr w:rsidRPr="00442CCA" w:rsidR="002A270D" w:rsidTr="32036442" w14:paraId="76DE1624" w14:textId="77777777">
        <w:trPr>
          <w:trHeight w:val="688" w:hRule="exact"/>
          <w:jc w:val="center"/>
        </w:trPr>
        <w:tc>
          <w:tcPr>
            <w:tcW w:w="2482" w:type="dxa"/>
            <w:tcBorders>
              <w:left w:val="single" w:color="auto" w:sz="4" w:space="0"/>
            </w:tcBorders>
            <w:tcMar/>
            <w:vAlign w:val="center"/>
          </w:tcPr>
          <w:p w:rsidRPr="00442CCA" w:rsidR="002A270D" w:rsidP="00090CBA" w:rsidRDefault="002A270D" w14:paraId="6AB4CB9E" w14:textId="34413B21">
            <w:pPr>
              <w:pStyle w:val="Normalnoleadingspace"/>
              <w:tabs>
                <w:tab w:val="clear" w:pos="510"/>
                <w:tab w:val="clear" w:pos="1021"/>
                <w:tab w:val="clear" w:pos="1531"/>
              </w:tabs>
              <w:rPr>
                <w:rFonts w:ascii="Arial" w:hAnsi="Arial"/>
                <w:sz w:val="20"/>
              </w:rPr>
            </w:pPr>
            <w:r w:rsidRPr="00442CCA">
              <w:rPr>
                <w:rFonts w:ascii="Arial" w:hAnsi="Arial"/>
                <w:sz w:val="20"/>
              </w:rPr>
              <w:t xml:space="preserve">Dr. </w:t>
            </w:r>
            <w:r w:rsidR="00D7536E">
              <w:rPr>
                <w:rFonts w:ascii="Arial" w:hAnsi="Arial"/>
                <w:sz w:val="20"/>
              </w:rPr>
              <w:t>Jim McNulty</w:t>
            </w:r>
          </w:p>
        </w:tc>
        <w:tc>
          <w:tcPr>
            <w:tcW w:w="3836" w:type="dxa"/>
            <w:tcMar/>
            <w:vAlign w:val="center"/>
          </w:tcPr>
          <w:p w:rsidRPr="00442CCA" w:rsidR="002A270D" w:rsidP="00090CBA" w:rsidRDefault="002A270D" w14:paraId="34F459A5" w14:textId="218BAE5B">
            <w:pPr>
              <w:pStyle w:val="Normalnoleadingspace"/>
              <w:jc w:val="left"/>
              <w:rPr>
                <w:rFonts w:ascii="Arial" w:hAnsi="Arial"/>
                <w:sz w:val="20"/>
              </w:rPr>
            </w:pPr>
            <w:r w:rsidRPr="00442CCA">
              <w:rPr>
                <w:rFonts w:ascii="Arial" w:hAnsi="Arial"/>
                <w:sz w:val="20"/>
              </w:rPr>
              <w:t>Health and Safety Committee Chair</w:t>
            </w:r>
          </w:p>
        </w:tc>
        <w:tc>
          <w:tcPr>
            <w:tcW w:w="1313" w:type="dxa"/>
            <w:tcMar/>
            <w:vAlign w:val="center"/>
          </w:tcPr>
          <w:p w:rsidRPr="00442CCA" w:rsidR="002A270D" w:rsidP="00090CBA" w:rsidRDefault="002A270D" w14:paraId="1D1FE257" w14:textId="4EA40B39">
            <w:pPr>
              <w:pStyle w:val="Normalnoleadingspace"/>
              <w:tabs>
                <w:tab w:val="clear" w:pos="510"/>
                <w:tab w:val="clear" w:pos="1021"/>
                <w:tab w:val="clear" w:pos="1531"/>
              </w:tabs>
              <w:jc w:val="center"/>
              <w:rPr>
                <w:rFonts w:ascii="Arial" w:hAnsi="Arial"/>
                <w:sz w:val="20"/>
              </w:rPr>
            </w:pPr>
            <w:r w:rsidRPr="00442CCA">
              <w:rPr>
                <w:rFonts w:ascii="Arial" w:hAnsi="Arial"/>
                <w:sz w:val="20"/>
              </w:rPr>
              <w:t>ABB-</w:t>
            </w:r>
            <w:r w:rsidR="000068B4">
              <w:rPr>
                <w:rFonts w:ascii="Arial" w:hAnsi="Arial"/>
                <w:sz w:val="20"/>
              </w:rPr>
              <w:t>262</w:t>
            </w:r>
          </w:p>
        </w:tc>
        <w:tc>
          <w:tcPr>
            <w:tcW w:w="792" w:type="dxa"/>
            <w:tcMar/>
            <w:vAlign w:val="center"/>
          </w:tcPr>
          <w:p w:rsidRPr="00442CCA" w:rsidR="002A270D" w:rsidP="00090CBA" w:rsidRDefault="000068B4" w14:paraId="6B3ADD73" w14:textId="663260E2">
            <w:pPr>
              <w:pStyle w:val="Normalnoleadingspace"/>
              <w:tabs>
                <w:tab w:val="clear" w:pos="510"/>
                <w:tab w:val="clear" w:pos="1021"/>
                <w:tab w:val="clear" w:pos="1531"/>
              </w:tabs>
              <w:rPr>
                <w:rFonts w:ascii="Arial" w:hAnsi="Arial"/>
                <w:sz w:val="20"/>
              </w:rPr>
            </w:pPr>
            <w:r>
              <w:rPr>
                <w:rFonts w:ascii="Arial" w:hAnsi="Arial"/>
                <w:sz w:val="20"/>
              </w:rPr>
              <w:t>27393</w:t>
            </w:r>
          </w:p>
        </w:tc>
        <w:tc>
          <w:tcPr>
            <w:tcW w:w="1153" w:type="dxa"/>
            <w:tcBorders>
              <w:right w:val="single" w:color="auto" w:sz="4" w:space="0"/>
            </w:tcBorders>
            <w:tcMar/>
            <w:vAlign w:val="center"/>
          </w:tcPr>
          <w:p w:rsidRPr="00442CCA" w:rsidR="002A270D" w:rsidP="00090CBA" w:rsidRDefault="00D7536E" w14:paraId="4C4E674F" w14:textId="602E9A53">
            <w:pPr>
              <w:pStyle w:val="Normalnoleadingspace"/>
              <w:tabs>
                <w:tab w:val="clear" w:pos="510"/>
                <w:tab w:val="clear" w:pos="1021"/>
                <w:tab w:val="clear" w:pos="1531"/>
              </w:tabs>
              <w:rPr>
                <w:rFonts w:ascii="Arial" w:hAnsi="Arial"/>
                <w:sz w:val="20"/>
              </w:rPr>
            </w:pPr>
            <w:r>
              <w:rPr>
                <w:rFonts w:ascii="Arial" w:hAnsi="Arial"/>
                <w:sz w:val="20"/>
              </w:rPr>
              <w:t>jmcnult</w:t>
            </w:r>
          </w:p>
        </w:tc>
      </w:tr>
      <w:tr w:rsidRPr="00442CCA" w:rsidR="002A270D" w:rsidTr="32036442" w14:paraId="1A057A93" w14:textId="77777777">
        <w:trPr>
          <w:trHeight w:val="560" w:hRule="exact"/>
          <w:jc w:val="center"/>
        </w:trPr>
        <w:tc>
          <w:tcPr>
            <w:tcW w:w="2482" w:type="dxa"/>
            <w:tcBorders>
              <w:left w:val="single" w:color="auto" w:sz="4" w:space="0"/>
            </w:tcBorders>
            <w:tcMar/>
            <w:vAlign w:val="center"/>
          </w:tcPr>
          <w:p w:rsidRPr="00442CCA" w:rsidR="002A270D" w:rsidP="00090CBA" w:rsidRDefault="002A270D" w14:paraId="665252F7" w14:textId="3CFD936B">
            <w:pPr>
              <w:pStyle w:val="Normalnoleadingspace"/>
              <w:tabs>
                <w:tab w:val="clear" w:pos="510"/>
                <w:tab w:val="clear" w:pos="1021"/>
                <w:tab w:val="clear" w:pos="1531"/>
              </w:tabs>
              <w:rPr>
                <w:rFonts w:ascii="Arial" w:hAnsi="Arial"/>
                <w:sz w:val="20"/>
              </w:rPr>
            </w:pPr>
            <w:r w:rsidRPr="00442CCA">
              <w:rPr>
                <w:rFonts w:ascii="Arial" w:hAnsi="Arial"/>
                <w:sz w:val="20"/>
              </w:rPr>
              <w:t>Dr. Peter Kruse</w:t>
            </w:r>
          </w:p>
        </w:tc>
        <w:tc>
          <w:tcPr>
            <w:tcW w:w="3836" w:type="dxa"/>
            <w:tcMar/>
            <w:vAlign w:val="center"/>
          </w:tcPr>
          <w:p w:rsidRPr="00442CCA" w:rsidR="002A270D" w:rsidP="00090CBA" w:rsidRDefault="002A270D" w14:paraId="7F45B55A" w14:textId="670D5459">
            <w:pPr>
              <w:pStyle w:val="Normalnoleadingspace"/>
              <w:tabs>
                <w:tab w:val="clear" w:pos="510"/>
                <w:tab w:val="clear" w:pos="1021"/>
                <w:tab w:val="clear" w:pos="1531"/>
              </w:tabs>
              <w:jc w:val="left"/>
              <w:rPr>
                <w:rFonts w:ascii="Arial" w:hAnsi="Arial"/>
                <w:sz w:val="20"/>
              </w:rPr>
            </w:pPr>
            <w:r w:rsidRPr="00442CCA">
              <w:rPr>
                <w:rFonts w:ascii="Arial" w:hAnsi="Arial"/>
                <w:sz w:val="20"/>
              </w:rPr>
              <w:t>TA Coordinator</w:t>
            </w:r>
          </w:p>
        </w:tc>
        <w:tc>
          <w:tcPr>
            <w:tcW w:w="1313" w:type="dxa"/>
            <w:tcMar/>
            <w:vAlign w:val="center"/>
          </w:tcPr>
          <w:p w:rsidRPr="00442CCA" w:rsidR="002A270D" w:rsidP="00090CBA" w:rsidRDefault="002A270D" w14:paraId="304B45EB" w14:textId="0569CA6E">
            <w:pPr>
              <w:pStyle w:val="Normalnoleadingspace"/>
              <w:tabs>
                <w:tab w:val="clear" w:pos="510"/>
                <w:tab w:val="clear" w:pos="1021"/>
                <w:tab w:val="clear" w:pos="1531"/>
              </w:tabs>
              <w:jc w:val="center"/>
              <w:rPr>
                <w:rFonts w:ascii="Arial" w:hAnsi="Arial"/>
                <w:sz w:val="20"/>
              </w:rPr>
            </w:pPr>
            <w:r w:rsidRPr="00442CCA">
              <w:rPr>
                <w:rFonts w:ascii="Arial" w:hAnsi="Arial"/>
                <w:sz w:val="20"/>
              </w:rPr>
              <w:t>ABB-</w:t>
            </w:r>
            <w:r w:rsidR="0042124E">
              <w:rPr>
                <w:rFonts w:ascii="Arial" w:hAnsi="Arial"/>
                <w:sz w:val="20"/>
              </w:rPr>
              <w:t>420</w:t>
            </w:r>
          </w:p>
        </w:tc>
        <w:tc>
          <w:tcPr>
            <w:tcW w:w="792" w:type="dxa"/>
            <w:tcMar/>
            <w:vAlign w:val="center"/>
          </w:tcPr>
          <w:p w:rsidRPr="00442CCA" w:rsidR="002A270D" w:rsidP="00090CBA" w:rsidRDefault="002A270D" w14:paraId="52C6048A" w14:textId="4687873F">
            <w:pPr>
              <w:pStyle w:val="Normalnoleadingspace"/>
              <w:tabs>
                <w:tab w:val="clear" w:pos="510"/>
                <w:tab w:val="clear" w:pos="1021"/>
                <w:tab w:val="clear" w:pos="1531"/>
              </w:tabs>
              <w:rPr>
                <w:rFonts w:ascii="Arial" w:hAnsi="Arial"/>
                <w:sz w:val="20"/>
              </w:rPr>
            </w:pPr>
            <w:r w:rsidRPr="00442CCA">
              <w:rPr>
                <w:rFonts w:ascii="Arial" w:hAnsi="Arial"/>
                <w:sz w:val="20"/>
              </w:rPr>
              <w:t>23480</w:t>
            </w:r>
          </w:p>
        </w:tc>
        <w:tc>
          <w:tcPr>
            <w:tcW w:w="1153" w:type="dxa"/>
            <w:tcBorders>
              <w:right w:val="single" w:color="auto" w:sz="4" w:space="0"/>
            </w:tcBorders>
            <w:tcMar/>
            <w:vAlign w:val="center"/>
          </w:tcPr>
          <w:p w:rsidRPr="00442CCA" w:rsidR="002A270D" w:rsidP="00090CBA" w:rsidRDefault="002A270D" w14:paraId="11A8F681" w14:textId="585C58F2">
            <w:pPr>
              <w:pStyle w:val="Normalnoleadingspace"/>
              <w:tabs>
                <w:tab w:val="clear" w:pos="510"/>
                <w:tab w:val="clear" w:pos="1021"/>
                <w:tab w:val="clear" w:pos="1531"/>
              </w:tabs>
              <w:rPr>
                <w:rFonts w:ascii="Arial" w:hAnsi="Arial"/>
                <w:sz w:val="20"/>
              </w:rPr>
            </w:pPr>
            <w:r>
              <w:rPr>
                <w:rFonts w:ascii="Arial" w:hAnsi="Arial"/>
                <w:sz w:val="20"/>
              </w:rPr>
              <w:t>p</w:t>
            </w:r>
            <w:r w:rsidRPr="00442CCA">
              <w:rPr>
                <w:rFonts w:ascii="Arial" w:hAnsi="Arial"/>
                <w:sz w:val="20"/>
              </w:rPr>
              <w:t>kruse</w:t>
            </w:r>
          </w:p>
        </w:tc>
      </w:tr>
      <w:tr w:rsidRPr="00442CCA" w:rsidR="002A270D" w:rsidTr="32036442" w14:paraId="68994050" w14:textId="77777777">
        <w:trPr>
          <w:trHeight w:val="567" w:hRule="exact"/>
          <w:jc w:val="center"/>
        </w:trPr>
        <w:tc>
          <w:tcPr>
            <w:tcW w:w="2482" w:type="dxa"/>
            <w:tcBorders>
              <w:left w:val="single" w:color="auto" w:sz="4" w:space="0"/>
            </w:tcBorders>
            <w:tcMar/>
            <w:vAlign w:val="center"/>
          </w:tcPr>
          <w:p w:rsidRPr="00442CCA" w:rsidR="002A270D" w:rsidP="00090CBA" w:rsidRDefault="00D7536E" w14:paraId="5F3C065C" w14:textId="16C82D34">
            <w:pPr>
              <w:pStyle w:val="Normalnoleadingspace"/>
              <w:tabs>
                <w:tab w:val="clear" w:pos="510"/>
                <w:tab w:val="clear" w:pos="1021"/>
                <w:tab w:val="clear" w:pos="1531"/>
              </w:tabs>
              <w:ind w:left="504" w:hanging="504"/>
              <w:jc w:val="left"/>
              <w:rPr>
                <w:rFonts w:ascii="Arial" w:hAnsi="Arial"/>
                <w:sz w:val="20"/>
              </w:rPr>
            </w:pPr>
            <w:r>
              <w:rPr>
                <w:rFonts w:ascii="Arial" w:hAnsi="Arial"/>
                <w:sz w:val="20"/>
              </w:rPr>
              <w:t>Laura Matchett</w:t>
            </w:r>
          </w:p>
        </w:tc>
        <w:tc>
          <w:tcPr>
            <w:tcW w:w="3836" w:type="dxa"/>
            <w:tcMar/>
            <w:vAlign w:val="center"/>
          </w:tcPr>
          <w:p w:rsidRPr="00442CCA" w:rsidR="002A270D" w:rsidP="00090CBA" w:rsidRDefault="002A270D" w14:paraId="5DDC2AEA" w14:textId="77777777">
            <w:pPr>
              <w:pStyle w:val="Normalnoleadingspace"/>
              <w:tabs>
                <w:tab w:val="clear" w:pos="510"/>
                <w:tab w:val="clear" w:pos="1021"/>
                <w:tab w:val="clear" w:pos="1531"/>
              </w:tabs>
              <w:jc w:val="left"/>
              <w:rPr>
                <w:rFonts w:ascii="Arial" w:hAnsi="Arial"/>
                <w:sz w:val="20"/>
              </w:rPr>
            </w:pPr>
            <w:r w:rsidRPr="00442CCA">
              <w:rPr>
                <w:rFonts w:ascii="Arial" w:hAnsi="Arial"/>
                <w:sz w:val="20"/>
              </w:rPr>
              <w:t xml:space="preserve">McMaster Chemistry Graduate Student </w:t>
            </w:r>
          </w:p>
          <w:p w:rsidRPr="00442CCA" w:rsidR="002A270D" w:rsidP="00090CBA" w:rsidRDefault="002A270D" w14:paraId="1CCCD0AA" w14:textId="0B784E7F">
            <w:pPr>
              <w:pStyle w:val="Normalnoleadingspace"/>
              <w:tabs>
                <w:tab w:val="clear" w:pos="510"/>
                <w:tab w:val="clear" w:pos="1021"/>
                <w:tab w:val="clear" w:pos="1531"/>
              </w:tabs>
              <w:jc w:val="left"/>
              <w:rPr>
                <w:rFonts w:ascii="Arial" w:hAnsi="Arial"/>
                <w:sz w:val="20"/>
              </w:rPr>
            </w:pPr>
            <w:r w:rsidRPr="00442CCA">
              <w:rPr>
                <w:rFonts w:ascii="Arial" w:hAnsi="Arial"/>
                <w:sz w:val="20"/>
              </w:rPr>
              <w:t>Society (MCGSS), President</w:t>
            </w:r>
          </w:p>
        </w:tc>
        <w:tc>
          <w:tcPr>
            <w:tcW w:w="1313" w:type="dxa"/>
            <w:tcMar/>
            <w:vAlign w:val="center"/>
          </w:tcPr>
          <w:p w:rsidRPr="00442CCA" w:rsidR="002A270D" w:rsidP="00AD0DA2" w:rsidRDefault="002A270D" w14:paraId="786DCA0B" w14:textId="33CA5EBE">
            <w:pPr>
              <w:pStyle w:val="Normalnoleadingspace"/>
              <w:tabs>
                <w:tab w:val="clear" w:pos="510"/>
                <w:tab w:val="clear" w:pos="1021"/>
                <w:tab w:val="clear" w:pos="1531"/>
              </w:tabs>
              <w:jc w:val="center"/>
              <w:rPr>
                <w:rFonts w:ascii="Arial" w:hAnsi="Arial"/>
                <w:sz w:val="20"/>
              </w:rPr>
            </w:pPr>
          </w:p>
        </w:tc>
        <w:tc>
          <w:tcPr>
            <w:tcW w:w="792" w:type="dxa"/>
            <w:tcMar/>
            <w:vAlign w:val="center"/>
          </w:tcPr>
          <w:p w:rsidRPr="00442CCA" w:rsidR="002A270D" w:rsidP="00090CBA" w:rsidRDefault="002A270D" w14:paraId="26ED025B" w14:textId="75A166CD">
            <w:pPr>
              <w:pStyle w:val="Normalnoleadingspace"/>
              <w:tabs>
                <w:tab w:val="clear" w:pos="510"/>
                <w:tab w:val="clear" w:pos="1021"/>
                <w:tab w:val="clear" w:pos="1531"/>
              </w:tabs>
              <w:jc w:val="left"/>
              <w:rPr>
                <w:rFonts w:ascii="Arial" w:hAnsi="Arial"/>
                <w:sz w:val="20"/>
              </w:rPr>
            </w:pPr>
          </w:p>
        </w:tc>
        <w:tc>
          <w:tcPr>
            <w:tcW w:w="1153" w:type="dxa"/>
            <w:tcBorders>
              <w:right w:val="single" w:color="auto" w:sz="4" w:space="0"/>
            </w:tcBorders>
            <w:tcMar/>
            <w:vAlign w:val="center"/>
          </w:tcPr>
          <w:p w:rsidRPr="00442CCA" w:rsidR="002A270D" w:rsidP="00090CBA" w:rsidRDefault="00D7536E" w14:paraId="6D80285C" w14:textId="7608B609">
            <w:pPr>
              <w:pStyle w:val="Normalnoleadingspace"/>
              <w:tabs>
                <w:tab w:val="clear" w:pos="510"/>
                <w:tab w:val="clear" w:pos="1021"/>
                <w:tab w:val="clear" w:pos="1531"/>
              </w:tabs>
              <w:jc w:val="left"/>
              <w:rPr>
                <w:rFonts w:ascii="Arial" w:hAnsi="Arial"/>
                <w:sz w:val="20"/>
              </w:rPr>
            </w:pPr>
            <w:r>
              <w:rPr>
                <w:rFonts w:ascii="Calibri" w:hAnsi="Calibri"/>
                <w:sz w:val="23"/>
                <w:szCs w:val="23"/>
              </w:rPr>
              <w:t>matchetl</w:t>
            </w:r>
          </w:p>
        </w:tc>
      </w:tr>
      <w:tr w:rsidRPr="00442CCA" w:rsidR="002A270D" w:rsidTr="32036442" w14:paraId="18F5794E" w14:textId="77777777">
        <w:trPr>
          <w:trHeight w:val="652" w:hRule="exact"/>
          <w:jc w:val="center"/>
        </w:trPr>
        <w:tc>
          <w:tcPr>
            <w:tcW w:w="2482" w:type="dxa"/>
            <w:tcBorders>
              <w:left w:val="single" w:color="auto" w:sz="4" w:space="0"/>
            </w:tcBorders>
            <w:tcMar/>
            <w:vAlign w:val="center"/>
          </w:tcPr>
          <w:p w:rsidRPr="00442CCA" w:rsidR="002A270D" w:rsidP="00090CBA" w:rsidRDefault="002A270D" w14:paraId="5822BEC0" w14:textId="2D06B58C">
            <w:pPr>
              <w:pStyle w:val="Normalnoleadingspace"/>
              <w:tabs>
                <w:tab w:val="clear" w:pos="510"/>
                <w:tab w:val="clear" w:pos="1021"/>
                <w:tab w:val="clear" w:pos="1531"/>
              </w:tabs>
              <w:spacing w:before="60"/>
              <w:rPr>
                <w:rFonts w:ascii="Arial" w:hAnsi="Arial"/>
                <w:sz w:val="20"/>
              </w:rPr>
            </w:pPr>
            <w:r>
              <w:rPr>
                <w:rFonts w:ascii="Arial" w:hAnsi="Arial"/>
                <w:sz w:val="20"/>
              </w:rPr>
              <w:t>Novan Gray</w:t>
            </w:r>
          </w:p>
        </w:tc>
        <w:tc>
          <w:tcPr>
            <w:tcW w:w="3836" w:type="dxa"/>
            <w:tcMar/>
            <w:vAlign w:val="center"/>
          </w:tcPr>
          <w:p w:rsidRPr="00442CCA" w:rsidR="002A270D" w:rsidP="00090CBA" w:rsidRDefault="002A270D" w14:paraId="47FCADFB" w14:textId="756F7ACC">
            <w:pPr>
              <w:pStyle w:val="Normalnoleadingspace"/>
              <w:tabs>
                <w:tab w:val="clear" w:pos="510"/>
                <w:tab w:val="clear" w:pos="1021"/>
                <w:tab w:val="clear" w:pos="1531"/>
              </w:tabs>
              <w:jc w:val="left"/>
              <w:rPr>
                <w:rFonts w:ascii="Arial" w:hAnsi="Arial"/>
                <w:sz w:val="20"/>
              </w:rPr>
            </w:pPr>
            <w:r w:rsidRPr="000A542A">
              <w:rPr>
                <w:rFonts w:ascii="Arial" w:hAnsi="Arial"/>
                <w:sz w:val="20"/>
              </w:rPr>
              <w:t>Graduate Student Ambassador</w:t>
            </w:r>
          </w:p>
        </w:tc>
        <w:tc>
          <w:tcPr>
            <w:tcW w:w="1313" w:type="dxa"/>
            <w:tcMar/>
            <w:vAlign w:val="center"/>
          </w:tcPr>
          <w:p w:rsidRPr="00442CCA" w:rsidR="002A270D" w:rsidP="00090CBA" w:rsidRDefault="002A270D" w14:paraId="43AB550B" w14:textId="04E47050">
            <w:pPr>
              <w:pStyle w:val="Normalnoleadingspace"/>
              <w:tabs>
                <w:tab w:val="clear" w:pos="510"/>
                <w:tab w:val="clear" w:pos="1021"/>
                <w:tab w:val="clear" w:pos="1531"/>
              </w:tabs>
              <w:spacing w:before="60"/>
              <w:jc w:val="center"/>
              <w:rPr>
                <w:rFonts w:ascii="Arial" w:hAnsi="Arial"/>
                <w:sz w:val="20"/>
              </w:rPr>
            </w:pPr>
          </w:p>
        </w:tc>
        <w:tc>
          <w:tcPr>
            <w:tcW w:w="792" w:type="dxa"/>
            <w:tcMar/>
            <w:vAlign w:val="center"/>
          </w:tcPr>
          <w:p w:rsidRPr="00442CCA" w:rsidR="002A270D" w:rsidP="00090CBA" w:rsidRDefault="002A270D" w14:paraId="1EEA5F30" w14:textId="76C4BEBE">
            <w:pPr>
              <w:pStyle w:val="Normalnoleadingspace"/>
              <w:tabs>
                <w:tab w:val="clear" w:pos="510"/>
                <w:tab w:val="clear" w:pos="1021"/>
                <w:tab w:val="clear" w:pos="1531"/>
              </w:tabs>
              <w:spacing w:before="60"/>
              <w:rPr>
                <w:rFonts w:ascii="Arial" w:hAnsi="Arial"/>
                <w:sz w:val="20"/>
              </w:rPr>
            </w:pPr>
          </w:p>
        </w:tc>
        <w:tc>
          <w:tcPr>
            <w:tcW w:w="1153" w:type="dxa"/>
            <w:tcBorders>
              <w:right w:val="single" w:color="auto" w:sz="4" w:space="0"/>
            </w:tcBorders>
            <w:tcMar/>
            <w:vAlign w:val="center"/>
          </w:tcPr>
          <w:p w:rsidRPr="00D7536E" w:rsidR="00D7536E" w:rsidP="00090CBA" w:rsidRDefault="00D7536E" w14:paraId="20528643" w14:textId="0BBF1B79">
            <w:pPr>
              <w:pStyle w:val="Normalnoleadingspace"/>
              <w:tabs>
                <w:tab w:val="clear" w:pos="510"/>
                <w:tab w:val="clear" w:pos="1021"/>
                <w:tab w:val="clear" w:pos="1531"/>
              </w:tabs>
              <w:spacing w:before="60"/>
              <w:rPr>
                <w:rFonts w:ascii="Calibri" w:hAnsi="Calibri"/>
                <w:sz w:val="23"/>
                <w:szCs w:val="23"/>
              </w:rPr>
            </w:pPr>
            <w:r>
              <w:rPr>
                <w:rFonts w:ascii="Calibri" w:hAnsi="Calibri"/>
                <w:sz w:val="23"/>
                <w:szCs w:val="23"/>
              </w:rPr>
              <w:t>g</w:t>
            </w:r>
            <w:r w:rsidR="002A270D">
              <w:rPr>
                <w:rFonts w:ascii="Calibri" w:hAnsi="Calibri"/>
                <w:sz w:val="23"/>
                <w:szCs w:val="23"/>
              </w:rPr>
              <w:t>rayna</w:t>
            </w:r>
          </w:p>
        </w:tc>
      </w:tr>
      <w:tr w:rsidRPr="00442CCA" w:rsidR="00D7536E" w:rsidTr="32036442" w14:paraId="62161230" w14:textId="77777777">
        <w:trPr>
          <w:trHeight w:val="652" w:hRule="exact"/>
          <w:jc w:val="center"/>
        </w:trPr>
        <w:tc>
          <w:tcPr>
            <w:tcW w:w="2482" w:type="dxa"/>
            <w:tcBorders>
              <w:left w:val="single" w:color="auto" w:sz="4" w:space="0"/>
            </w:tcBorders>
            <w:tcMar/>
            <w:vAlign w:val="center"/>
          </w:tcPr>
          <w:p w:rsidR="00D7536E" w:rsidP="00090CBA" w:rsidRDefault="00D7536E" w14:paraId="190ECA00" w14:textId="30DDAD1B">
            <w:pPr>
              <w:pStyle w:val="Normalnoleadingspace"/>
              <w:tabs>
                <w:tab w:val="clear" w:pos="510"/>
                <w:tab w:val="clear" w:pos="1021"/>
                <w:tab w:val="clear" w:pos="1531"/>
              </w:tabs>
              <w:spacing w:before="60"/>
              <w:rPr>
                <w:rFonts w:ascii="Arial" w:hAnsi="Arial"/>
                <w:sz w:val="20"/>
              </w:rPr>
            </w:pPr>
            <w:r>
              <w:rPr>
                <w:rFonts w:ascii="Arial" w:hAnsi="Arial"/>
                <w:sz w:val="20"/>
              </w:rPr>
              <w:t>Alex Ly</w:t>
            </w:r>
          </w:p>
        </w:tc>
        <w:tc>
          <w:tcPr>
            <w:tcW w:w="3836" w:type="dxa"/>
            <w:tcMar/>
            <w:vAlign w:val="center"/>
          </w:tcPr>
          <w:p w:rsidRPr="000A542A" w:rsidR="00D7536E" w:rsidP="00090CBA" w:rsidRDefault="00D7536E" w14:paraId="67681B8B" w14:textId="28630DAC">
            <w:pPr>
              <w:pStyle w:val="Normalnoleadingspace"/>
              <w:tabs>
                <w:tab w:val="clear" w:pos="510"/>
                <w:tab w:val="clear" w:pos="1021"/>
                <w:tab w:val="clear" w:pos="1531"/>
              </w:tabs>
              <w:jc w:val="left"/>
              <w:rPr>
                <w:rFonts w:ascii="Arial" w:hAnsi="Arial"/>
                <w:sz w:val="20"/>
              </w:rPr>
            </w:pPr>
            <w:r w:rsidRPr="000A542A">
              <w:rPr>
                <w:rFonts w:ascii="Arial" w:hAnsi="Arial"/>
                <w:sz w:val="20"/>
              </w:rPr>
              <w:t>Graduate Student Ambassador</w:t>
            </w:r>
          </w:p>
        </w:tc>
        <w:tc>
          <w:tcPr>
            <w:tcW w:w="1313" w:type="dxa"/>
            <w:tcMar/>
            <w:vAlign w:val="center"/>
          </w:tcPr>
          <w:p w:rsidRPr="00442CCA" w:rsidR="00D7536E" w:rsidP="00090CBA" w:rsidRDefault="00D7536E" w14:paraId="1FF59085" w14:textId="77777777">
            <w:pPr>
              <w:pStyle w:val="Normalnoleadingspace"/>
              <w:tabs>
                <w:tab w:val="clear" w:pos="510"/>
                <w:tab w:val="clear" w:pos="1021"/>
                <w:tab w:val="clear" w:pos="1531"/>
              </w:tabs>
              <w:spacing w:before="60"/>
              <w:jc w:val="center"/>
              <w:rPr>
                <w:rFonts w:ascii="Arial" w:hAnsi="Arial"/>
                <w:sz w:val="20"/>
              </w:rPr>
            </w:pPr>
          </w:p>
        </w:tc>
        <w:tc>
          <w:tcPr>
            <w:tcW w:w="792" w:type="dxa"/>
            <w:tcMar/>
            <w:vAlign w:val="center"/>
          </w:tcPr>
          <w:p w:rsidRPr="00442CCA" w:rsidR="00D7536E" w:rsidP="00090CBA" w:rsidRDefault="00D7536E" w14:paraId="2AB5FCCF" w14:textId="77777777">
            <w:pPr>
              <w:pStyle w:val="Normalnoleadingspace"/>
              <w:tabs>
                <w:tab w:val="clear" w:pos="510"/>
                <w:tab w:val="clear" w:pos="1021"/>
                <w:tab w:val="clear" w:pos="1531"/>
              </w:tabs>
              <w:spacing w:before="60"/>
              <w:rPr>
                <w:rFonts w:ascii="Arial" w:hAnsi="Arial"/>
                <w:sz w:val="20"/>
              </w:rPr>
            </w:pPr>
          </w:p>
        </w:tc>
        <w:tc>
          <w:tcPr>
            <w:tcW w:w="1153" w:type="dxa"/>
            <w:tcBorders>
              <w:right w:val="single" w:color="auto" w:sz="4" w:space="0"/>
            </w:tcBorders>
            <w:tcMar/>
            <w:vAlign w:val="center"/>
          </w:tcPr>
          <w:p w:rsidR="00D7536E" w:rsidP="00090CBA" w:rsidRDefault="00D7536E" w14:paraId="22B05769" w14:textId="4F4A4803">
            <w:pPr>
              <w:pStyle w:val="Normalnoleadingspace"/>
              <w:tabs>
                <w:tab w:val="clear" w:pos="510"/>
                <w:tab w:val="clear" w:pos="1021"/>
                <w:tab w:val="clear" w:pos="1531"/>
              </w:tabs>
              <w:spacing w:before="60"/>
              <w:rPr>
                <w:rFonts w:ascii="Calibri" w:hAnsi="Calibri"/>
                <w:sz w:val="23"/>
                <w:szCs w:val="23"/>
              </w:rPr>
            </w:pPr>
            <w:r>
              <w:rPr>
                <w:rFonts w:ascii="Calibri" w:hAnsi="Calibri"/>
                <w:sz w:val="23"/>
                <w:szCs w:val="23"/>
              </w:rPr>
              <w:t>lya13</w:t>
            </w:r>
          </w:p>
        </w:tc>
      </w:tr>
      <w:tr w:rsidRPr="00442CCA" w:rsidR="00D7536E" w:rsidTr="32036442" w14:paraId="3DC7E288" w14:textId="77777777">
        <w:trPr>
          <w:trHeight w:val="652" w:hRule="exact"/>
          <w:jc w:val="center"/>
        </w:trPr>
        <w:tc>
          <w:tcPr>
            <w:tcW w:w="2482" w:type="dxa"/>
            <w:tcBorders>
              <w:left w:val="single" w:color="auto" w:sz="4" w:space="0"/>
              <w:bottom w:val="single" w:color="auto" w:sz="4" w:space="0"/>
            </w:tcBorders>
            <w:tcMar/>
            <w:vAlign w:val="center"/>
          </w:tcPr>
          <w:p w:rsidR="00D7536E" w:rsidP="32036442" w:rsidRDefault="00D7536E" w14:paraId="3FC7880C" w14:textId="2C798C6D">
            <w:pPr>
              <w:pStyle w:val="Normalnoleadingspace"/>
              <w:tabs>
                <w:tab w:val="clear" w:pos="510"/>
                <w:tab w:val="clear" w:pos="1021"/>
                <w:tab w:val="clear" w:pos="1531"/>
              </w:tabs>
              <w:spacing w:before="60"/>
              <w:rPr>
                <w:rFonts w:ascii="Arial" w:hAnsi="Arial"/>
                <w:sz w:val="20"/>
                <w:szCs w:val="20"/>
              </w:rPr>
            </w:pPr>
            <w:r w:rsidRPr="32036442" w:rsidR="00D7536E">
              <w:rPr>
                <w:rFonts w:ascii="Arial" w:hAnsi="Arial"/>
                <w:sz w:val="20"/>
                <w:szCs w:val="20"/>
              </w:rPr>
              <w:t>Dusan</w:t>
            </w:r>
            <w:r w:rsidRPr="32036442" w:rsidR="76A324E9">
              <w:rPr>
                <w:rFonts w:ascii="Arial" w:hAnsi="Arial"/>
                <w:sz w:val="20"/>
                <w:szCs w:val="20"/>
              </w:rPr>
              <w:t xml:space="preserve"> Srdic</w:t>
            </w:r>
          </w:p>
        </w:tc>
        <w:tc>
          <w:tcPr>
            <w:tcW w:w="3836" w:type="dxa"/>
            <w:tcBorders>
              <w:bottom w:val="single" w:color="auto" w:sz="4" w:space="0"/>
            </w:tcBorders>
            <w:tcMar/>
            <w:vAlign w:val="center"/>
          </w:tcPr>
          <w:p w:rsidRPr="000A542A" w:rsidR="00D7536E" w:rsidP="00090CBA" w:rsidRDefault="00D7536E" w14:paraId="64BB19A9" w14:textId="7B104D2F">
            <w:pPr>
              <w:pStyle w:val="Normalnoleadingspace"/>
              <w:tabs>
                <w:tab w:val="clear" w:pos="510"/>
                <w:tab w:val="clear" w:pos="1021"/>
                <w:tab w:val="clear" w:pos="1531"/>
              </w:tabs>
              <w:jc w:val="left"/>
              <w:rPr>
                <w:rFonts w:ascii="Arial" w:hAnsi="Arial"/>
                <w:sz w:val="20"/>
              </w:rPr>
            </w:pPr>
            <w:r w:rsidRPr="000A542A">
              <w:rPr>
                <w:rFonts w:ascii="Arial" w:hAnsi="Arial"/>
                <w:sz w:val="20"/>
              </w:rPr>
              <w:t>Graduate Student Ambassador</w:t>
            </w:r>
          </w:p>
        </w:tc>
        <w:tc>
          <w:tcPr>
            <w:tcW w:w="1313" w:type="dxa"/>
            <w:tcBorders>
              <w:bottom w:val="single" w:color="auto" w:sz="4" w:space="0"/>
            </w:tcBorders>
            <w:tcMar/>
            <w:vAlign w:val="center"/>
          </w:tcPr>
          <w:p w:rsidRPr="00442CCA" w:rsidR="00D7536E" w:rsidP="00090CBA" w:rsidRDefault="00D7536E" w14:paraId="78D45869" w14:textId="77777777">
            <w:pPr>
              <w:pStyle w:val="Normalnoleadingspace"/>
              <w:tabs>
                <w:tab w:val="clear" w:pos="510"/>
                <w:tab w:val="clear" w:pos="1021"/>
                <w:tab w:val="clear" w:pos="1531"/>
              </w:tabs>
              <w:spacing w:before="60"/>
              <w:jc w:val="center"/>
              <w:rPr>
                <w:rFonts w:ascii="Arial" w:hAnsi="Arial"/>
                <w:sz w:val="20"/>
              </w:rPr>
            </w:pPr>
          </w:p>
        </w:tc>
        <w:tc>
          <w:tcPr>
            <w:tcW w:w="792" w:type="dxa"/>
            <w:tcBorders>
              <w:bottom w:val="single" w:color="auto" w:sz="4" w:space="0"/>
            </w:tcBorders>
            <w:tcMar/>
            <w:vAlign w:val="center"/>
          </w:tcPr>
          <w:p w:rsidRPr="00442CCA" w:rsidR="00D7536E" w:rsidP="00090CBA" w:rsidRDefault="00D7536E" w14:paraId="0550A331" w14:textId="77777777">
            <w:pPr>
              <w:pStyle w:val="Normalnoleadingspace"/>
              <w:tabs>
                <w:tab w:val="clear" w:pos="510"/>
                <w:tab w:val="clear" w:pos="1021"/>
                <w:tab w:val="clear" w:pos="1531"/>
              </w:tabs>
              <w:spacing w:before="60"/>
              <w:rPr>
                <w:rFonts w:ascii="Arial" w:hAnsi="Arial"/>
                <w:sz w:val="20"/>
              </w:rPr>
            </w:pPr>
          </w:p>
        </w:tc>
        <w:tc>
          <w:tcPr>
            <w:tcW w:w="1153" w:type="dxa"/>
            <w:tcBorders>
              <w:bottom w:val="single" w:color="auto" w:sz="4" w:space="0"/>
              <w:right w:val="single" w:color="auto" w:sz="4" w:space="0"/>
            </w:tcBorders>
            <w:tcMar/>
            <w:vAlign w:val="center"/>
          </w:tcPr>
          <w:p w:rsidR="00D7536E" w:rsidP="00090CBA" w:rsidRDefault="00D7536E" w14:paraId="019149C6" w14:textId="4631F081">
            <w:pPr>
              <w:pStyle w:val="Normalnoleadingspace"/>
              <w:tabs>
                <w:tab w:val="clear" w:pos="510"/>
                <w:tab w:val="clear" w:pos="1021"/>
                <w:tab w:val="clear" w:pos="1531"/>
              </w:tabs>
              <w:spacing w:before="60"/>
              <w:rPr>
                <w:rFonts w:ascii="Calibri" w:hAnsi="Calibri"/>
                <w:sz w:val="23"/>
                <w:szCs w:val="23"/>
              </w:rPr>
            </w:pPr>
            <w:r>
              <w:rPr>
                <w:rFonts w:ascii="Calibri" w:hAnsi="Calibri"/>
                <w:sz w:val="23"/>
                <w:szCs w:val="23"/>
              </w:rPr>
              <w:t>srdicd</w:t>
            </w:r>
          </w:p>
        </w:tc>
      </w:tr>
    </w:tbl>
    <w:p w:rsidRPr="00442CCA" w:rsidR="00725989" w:rsidRDefault="00725989" w14:paraId="3056DF4C" w14:textId="77777777">
      <w:pPr>
        <w:pStyle w:val="Heading1"/>
      </w:pPr>
      <w:bookmarkStart w:name="_Toc48985732" w:id="10"/>
      <w:bookmarkStart w:name="_Toc49915074" w:id="11"/>
      <w:bookmarkStart w:name="_Toc171755614" w:id="12"/>
      <w:bookmarkStart w:name="_Toc196727415" w:id="13"/>
      <w:bookmarkStart w:name="_Toc196727592" w:id="14"/>
      <w:bookmarkStart w:name="_Toc196728494" w:id="15"/>
    </w:p>
    <w:p w:rsidRPr="00442CCA" w:rsidR="00725989" w:rsidRDefault="00725989" w14:paraId="0FC13A3C" w14:textId="77777777">
      <w:pPr>
        <w:pStyle w:val="Heading1"/>
        <w:rPr>
          <w:rFonts w:ascii="Arial" w:hAnsi="Arial"/>
        </w:rPr>
      </w:pPr>
      <w:r w:rsidRPr="00442CCA">
        <w:br w:type="page"/>
      </w:r>
      <w:bookmarkStart w:name="_Toc497255477" w:id="16"/>
      <w:r w:rsidRPr="00442CCA">
        <w:rPr>
          <w:rFonts w:ascii="Arial" w:hAnsi="Arial"/>
        </w:rPr>
        <w:lastRenderedPageBreak/>
        <w:t xml:space="preserve">2. </w:t>
      </w:r>
      <w:r w:rsidRPr="00442CCA">
        <w:rPr>
          <w:rFonts w:ascii="Arial" w:hAnsi="Arial"/>
        </w:rPr>
        <w:tab/>
      </w:r>
      <w:r w:rsidRPr="00442CCA">
        <w:rPr>
          <w:rFonts w:ascii="Arial" w:hAnsi="Arial"/>
        </w:rPr>
        <w:t>FREQUENTLY- ASKED QUESTIONS</w:t>
      </w:r>
      <w:bookmarkEnd w:id="10"/>
      <w:bookmarkEnd w:id="11"/>
      <w:bookmarkEnd w:id="12"/>
      <w:bookmarkEnd w:id="13"/>
      <w:bookmarkEnd w:id="14"/>
      <w:bookmarkEnd w:id="15"/>
      <w:bookmarkEnd w:id="16"/>
    </w:p>
    <w:p w:rsidRPr="00442CCA" w:rsidR="00725989" w:rsidRDefault="00725989" w14:paraId="02E3B830" w14:textId="77777777">
      <w:pPr>
        <w:rPr>
          <w:rFonts w:ascii="Arial" w:hAnsi="Arial"/>
          <w:sz w:val="22"/>
        </w:rPr>
      </w:pPr>
    </w:p>
    <w:p w:rsidRPr="00442CCA" w:rsidR="002E4B46" w:rsidP="00871DA9" w:rsidRDefault="002E4B46" w14:paraId="751DB93D" w14:textId="77777777">
      <w:bookmarkStart w:name="_Toc171755615" w:id="17"/>
      <w:bookmarkStart w:name="_Toc196728495" w:id="18"/>
      <w:bookmarkStart w:name="_Toc48985775" w:id="19"/>
      <w:bookmarkStart w:name="_Toc49915111" w:id="20"/>
      <w:bookmarkStart w:name="_Ref75676862" w:id="21"/>
      <w:bookmarkStart w:name="_Toc48985733" w:id="22"/>
      <w:bookmarkStart w:name="_Toc49915075" w:id="23"/>
    </w:p>
    <w:p w:rsidRPr="00442CCA" w:rsidR="00725989" w:rsidRDefault="00766CD5" w14:paraId="10585506" w14:textId="77777777">
      <w:pPr>
        <w:pStyle w:val="Heading2"/>
        <w:jc w:val="left"/>
      </w:pPr>
      <w:bookmarkStart w:name="_Toc497255478" w:id="24"/>
      <w:r w:rsidRPr="00442CCA">
        <w:t>2.</w:t>
      </w:r>
      <w:r w:rsidRPr="00442CCA" w:rsidR="006A723A">
        <w:t>1</w:t>
      </w:r>
      <w:r w:rsidRPr="00442CCA">
        <w:t>.</w:t>
      </w:r>
      <w:r w:rsidRPr="00442CCA">
        <w:tab/>
      </w:r>
      <w:r w:rsidRPr="00442CCA" w:rsidR="00725989">
        <w:t>Upon Arrival</w:t>
      </w:r>
      <w:bookmarkEnd w:id="17"/>
      <w:bookmarkEnd w:id="18"/>
      <w:bookmarkEnd w:id="24"/>
    </w:p>
    <w:p w:rsidRPr="00442CCA" w:rsidR="00725989" w:rsidRDefault="00725989" w14:paraId="27C274F6" w14:textId="77777777">
      <w:pPr>
        <w:rPr>
          <w:rFonts w:ascii="Arial" w:hAnsi="Arial"/>
          <w:sz w:val="22"/>
        </w:rPr>
      </w:pPr>
    </w:p>
    <w:p w:rsidRPr="00442CCA" w:rsidR="00725989" w:rsidRDefault="00725989" w14:paraId="6A0DDA88" w14:textId="396AB38D">
      <w:pPr>
        <w:spacing w:after="120"/>
        <w:jc w:val="both"/>
        <w:rPr>
          <w:rFonts w:ascii="Arial" w:hAnsi="Arial"/>
          <w:sz w:val="22"/>
        </w:rPr>
      </w:pPr>
      <w:r w:rsidRPr="00442CCA">
        <w:rPr>
          <w:rFonts w:ascii="Arial" w:hAnsi="Arial"/>
          <w:sz w:val="22"/>
        </w:rPr>
        <w:t>The first thing to do when you arrive at McMaster is to meet with your supervisor</w:t>
      </w:r>
      <w:r w:rsidRPr="00442CCA" w:rsidR="00CB500B">
        <w:rPr>
          <w:rFonts w:ascii="Arial" w:hAnsi="Arial"/>
          <w:sz w:val="22"/>
        </w:rPr>
        <w:t xml:space="preserve"> and start making plans</w:t>
      </w:r>
      <w:r w:rsidRPr="00442CCA" w:rsidR="0045125C">
        <w:rPr>
          <w:rFonts w:ascii="Arial" w:hAnsi="Arial"/>
          <w:sz w:val="22"/>
        </w:rPr>
        <w:t>, including</w:t>
      </w:r>
      <w:r w:rsidRPr="00442CCA" w:rsidR="00CB500B">
        <w:rPr>
          <w:rFonts w:ascii="Arial" w:hAnsi="Arial"/>
          <w:sz w:val="22"/>
        </w:rPr>
        <w:t xml:space="preserve"> </w:t>
      </w:r>
      <w:r w:rsidR="00934100">
        <w:rPr>
          <w:rFonts w:ascii="Arial" w:hAnsi="Arial"/>
          <w:sz w:val="22"/>
        </w:rPr>
        <w:t xml:space="preserve">getting </w:t>
      </w:r>
      <w:r w:rsidRPr="00442CCA" w:rsidR="00CB500B">
        <w:rPr>
          <w:rFonts w:ascii="Arial" w:hAnsi="Arial"/>
          <w:sz w:val="22"/>
        </w:rPr>
        <w:t xml:space="preserve">your </w:t>
      </w:r>
      <w:r w:rsidRPr="00442CCA" w:rsidR="0045125C">
        <w:rPr>
          <w:rFonts w:ascii="Arial" w:hAnsi="Arial"/>
          <w:sz w:val="22"/>
        </w:rPr>
        <w:t xml:space="preserve">safety </w:t>
      </w:r>
      <w:r w:rsidRPr="00442CCA" w:rsidR="00CB500B">
        <w:rPr>
          <w:rFonts w:ascii="Arial" w:hAnsi="Arial"/>
          <w:sz w:val="22"/>
        </w:rPr>
        <w:t>training</w:t>
      </w:r>
      <w:r w:rsidRPr="00442CCA" w:rsidR="0045125C">
        <w:rPr>
          <w:rFonts w:ascii="Arial" w:hAnsi="Arial"/>
          <w:sz w:val="22"/>
        </w:rPr>
        <w:t xml:space="preserve"> </w:t>
      </w:r>
      <w:r w:rsidR="00934100">
        <w:rPr>
          <w:rFonts w:ascii="Arial" w:hAnsi="Arial"/>
          <w:sz w:val="22"/>
        </w:rPr>
        <w:t>done</w:t>
      </w:r>
      <w:r w:rsidRPr="00442CCA">
        <w:rPr>
          <w:rFonts w:ascii="Arial" w:hAnsi="Arial"/>
          <w:sz w:val="22"/>
        </w:rPr>
        <w:t xml:space="preserve">. </w:t>
      </w:r>
      <w:r w:rsidR="008D4EAB">
        <w:rPr>
          <w:rFonts w:ascii="Arial" w:hAnsi="Arial"/>
          <w:sz w:val="22"/>
        </w:rPr>
        <w:t>Ano</w:t>
      </w:r>
      <w:r w:rsidRPr="00442CCA" w:rsidR="00AA3A52">
        <w:rPr>
          <w:rFonts w:ascii="Arial" w:hAnsi="Arial"/>
          <w:sz w:val="22"/>
        </w:rPr>
        <w:t xml:space="preserve">ther </w:t>
      </w:r>
      <w:r w:rsidRPr="00442CCA">
        <w:rPr>
          <w:rFonts w:ascii="Arial" w:hAnsi="Arial"/>
          <w:sz w:val="22"/>
        </w:rPr>
        <w:t>important person to meet</w:t>
      </w:r>
      <w:r w:rsidR="00DA4402">
        <w:rPr>
          <w:rFonts w:ascii="Arial" w:hAnsi="Arial"/>
          <w:sz w:val="22"/>
        </w:rPr>
        <w:t xml:space="preserve"> is</w:t>
      </w:r>
      <w:r w:rsidRPr="00442CCA" w:rsidR="00AA3A52">
        <w:rPr>
          <w:rFonts w:ascii="Arial" w:hAnsi="Arial"/>
          <w:sz w:val="22"/>
        </w:rPr>
        <w:t xml:space="preserve"> </w:t>
      </w:r>
      <w:r w:rsidR="002A270D">
        <w:rPr>
          <w:rFonts w:ascii="Arial" w:hAnsi="Arial"/>
          <w:sz w:val="22"/>
        </w:rPr>
        <w:t>Adriana Brook</w:t>
      </w:r>
      <w:r w:rsidRPr="00442CCA" w:rsidR="001B0938">
        <w:rPr>
          <w:rFonts w:ascii="Arial" w:hAnsi="Arial"/>
          <w:sz w:val="22"/>
        </w:rPr>
        <w:t>, our Graduate Program Administrator</w:t>
      </w:r>
      <w:r w:rsidRPr="00442CCA">
        <w:rPr>
          <w:rFonts w:ascii="Arial" w:hAnsi="Arial"/>
          <w:sz w:val="22"/>
        </w:rPr>
        <w:t xml:space="preserve">.  </w:t>
      </w:r>
      <w:r w:rsidR="00DA4402">
        <w:rPr>
          <w:rFonts w:ascii="Arial" w:hAnsi="Arial"/>
          <w:sz w:val="22"/>
        </w:rPr>
        <w:t>She</w:t>
      </w:r>
      <w:r w:rsidRPr="00442CCA" w:rsidR="00900432">
        <w:rPr>
          <w:rFonts w:ascii="Arial" w:hAnsi="Arial"/>
          <w:sz w:val="22"/>
        </w:rPr>
        <w:t xml:space="preserve"> </w:t>
      </w:r>
      <w:r w:rsidRPr="00442CCA">
        <w:rPr>
          <w:rFonts w:ascii="Arial" w:hAnsi="Arial"/>
          <w:sz w:val="22"/>
        </w:rPr>
        <w:t>work</w:t>
      </w:r>
      <w:r w:rsidR="00DA4402">
        <w:rPr>
          <w:rFonts w:ascii="Arial" w:hAnsi="Arial"/>
          <w:sz w:val="22"/>
        </w:rPr>
        <w:t>s</w:t>
      </w:r>
      <w:r w:rsidRPr="00442CCA">
        <w:rPr>
          <w:rFonts w:ascii="Arial" w:hAnsi="Arial"/>
          <w:sz w:val="22"/>
        </w:rPr>
        <w:t xml:space="preserve"> in the Chemistry </w:t>
      </w:r>
      <w:r w:rsidRPr="00442CCA" w:rsidR="00901DA5">
        <w:rPr>
          <w:rFonts w:ascii="Arial" w:hAnsi="Arial"/>
          <w:sz w:val="22"/>
        </w:rPr>
        <w:t xml:space="preserve">&amp; Chemical Biology </w:t>
      </w:r>
      <w:r w:rsidRPr="00442CCA" w:rsidR="003D1646">
        <w:rPr>
          <w:rFonts w:ascii="Arial" w:hAnsi="Arial"/>
          <w:sz w:val="22"/>
        </w:rPr>
        <w:t>m</w:t>
      </w:r>
      <w:r w:rsidRPr="00442CCA">
        <w:rPr>
          <w:rFonts w:ascii="Arial" w:hAnsi="Arial"/>
          <w:sz w:val="22"/>
        </w:rPr>
        <w:t xml:space="preserve">ain </w:t>
      </w:r>
      <w:r w:rsidRPr="00442CCA" w:rsidR="003D1646">
        <w:rPr>
          <w:rFonts w:ascii="Arial" w:hAnsi="Arial"/>
          <w:sz w:val="22"/>
        </w:rPr>
        <w:t>o</w:t>
      </w:r>
      <w:r w:rsidRPr="00442CCA">
        <w:rPr>
          <w:rFonts w:ascii="Arial" w:hAnsi="Arial"/>
          <w:sz w:val="22"/>
        </w:rPr>
        <w:t>ffice (ABB-156)</w:t>
      </w:r>
      <w:r w:rsidRPr="00442CCA" w:rsidR="00900432">
        <w:rPr>
          <w:rFonts w:ascii="Arial" w:hAnsi="Arial"/>
          <w:sz w:val="22"/>
        </w:rPr>
        <w:t xml:space="preserve"> and </w:t>
      </w:r>
      <w:r w:rsidRPr="00442CCA">
        <w:rPr>
          <w:rFonts w:ascii="Arial" w:hAnsi="Arial"/>
          <w:sz w:val="22"/>
        </w:rPr>
        <w:t xml:space="preserve">will be able to answer many of your questions. </w:t>
      </w:r>
      <w:r w:rsidRPr="00442CCA" w:rsidR="00CB740A">
        <w:rPr>
          <w:rFonts w:ascii="Arial" w:hAnsi="Arial"/>
          <w:sz w:val="22"/>
        </w:rPr>
        <w:t xml:space="preserve">You will also need to </w:t>
      </w:r>
      <w:r w:rsidR="00934100">
        <w:rPr>
          <w:rFonts w:ascii="Arial" w:hAnsi="Arial"/>
          <w:sz w:val="22"/>
        </w:rPr>
        <w:t>take care of</w:t>
      </w:r>
      <w:r w:rsidRPr="00442CCA" w:rsidR="00934100">
        <w:rPr>
          <w:rFonts w:ascii="Arial" w:hAnsi="Arial"/>
          <w:sz w:val="22"/>
        </w:rPr>
        <w:t xml:space="preserve"> </w:t>
      </w:r>
      <w:r w:rsidRPr="00442CCA" w:rsidR="00CB740A">
        <w:rPr>
          <w:rFonts w:ascii="Arial" w:hAnsi="Arial"/>
          <w:sz w:val="22"/>
        </w:rPr>
        <w:t xml:space="preserve">your </w:t>
      </w:r>
      <w:r w:rsidRPr="00442CCA" w:rsidR="00900432">
        <w:rPr>
          <w:rFonts w:ascii="Arial" w:hAnsi="Arial"/>
          <w:sz w:val="22"/>
        </w:rPr>
        <w:t xml:space="preserve">health </w:t>
      </w:r>
      <w:r w:rsidR="00934100">
        <w:rPr>
          <w:rFonts w:ascii="Arial" w:hAnsi="Arial"/>
          <w:sz w:val="22"/>
        </w:rPr>
        <w:t xml:space="preserve">insurance coverage </w:t>
      </w:r>
      <w:r w:rsidRPr="00442CCA" w:rsidR="00CB740A">
        <w:rPr>
          <w:rFonts w:ascii="Arial" w:hAnsi="Arial"/>
          <w:sz w:val="22"/>
        </w:rPr>
        <w:t xml:space="preserve">and </w:t>
      </w:r>
      <w:r w:rsidR="00934100">
        <w:rPr>
          <w:rFonts w:ascii="Arial" w:hAnsi="Arial"/>
          <w:sz w:val="22"/>
        </w:rPr>
        <w:t xml:space="preserve">provide us with your </w:t>
      </w:r>
      <w:r w:rsidRPr="00442CCA" w:rsidR="00CB740A">
        <w:rPr>
          <w:rFonts w:ascii="Arial" w:hAnsi="Arial"/>
          <w:sz w:val="22"/>
        </w:rPr>
        <w:t xml:space="preserve">social </w:t>
      </w:r>
      <w:r w:rsidRPr="00442CCA" w:rsidR="00900432">
        <w:rPr>
          <w:rFonts w:ascii="Arial" w:hAnsi="Arial"/>
          <w:sz w:val="22"/>
        </w:rPr>
        <w:t>insurance</w:t>
      </w:r>
      <w:r w:rsidR="00934100">
        <w:rPr>
          <w:rFonts w:ascii="Arial" w:hAnsi="Arial"/>
          <w:sz w:val="22"/>
        </w:rPr>
        <w:t xml:space="preserve"> number</w:t>
      </w:r>
      <w:r w:rsidRPr="00442CCA" w:rsidR="00CB740A">
        <w:rPr>
          <w:rFonts w:ascii="Arial" w:hAnsi="Arial"/>
          <w:sz w:val="22"/>
        </w:rPr>
        <w:t xml:space="preserve"> (see </w:t>
      </w:r>
      <w:r w:rsidRPr="00442CCA" w:rsidR="00900432">
        <w:rPr>
          <w:rFonts w:ascii="Arial" w:hAnsi="Arial"/>
          <w:sz w:val="22"/>
        </w:rPr>
        <w:t>section</w:t>
      </w:r>
      <w:r w:rsidRPr="00442CCA" w:rsidR="00CB740A">
        <w:rPr>
          <w:rFonts w:ascii="Arial" w:hAnsi="Arial"/>
          <w:sz w:val="22"/>
        </w:rPr>
        <w:t>s</w:t>
      </w:r>
      <w:r w:rsidRPr="00442CCA" w:rsidR="00900432">
        <w:rPr>
          <w:rFonts w:ascii="Arial" w:hAnsi="Arial"/>
          <w:sz w:val="22"/>
        </w:rPr>
        <w:t xml:space="preserve"> 2.10 </w:t>
      </w:r>
      <w:r w:rsidRPr="00442CCA" w:rsidR="00CB740A">
        <w:rPr>
          <w:rFonts w:ascii="Arial" w:hAnsi="Arial"/>
          <w:sz w:val="22"/>
        </w:rPr>
        <w:t>and 2.11)</w:t>
      </w:r>
      <w:r w:rsidRPr="00442CCA" w:rsidR="00900432">
        <w:rPr>
          <w:rFonts w:ascii="Arial" w:hAnsi="Arial"/>
          <w:sz w:val="22"/>
        </w:rPr>
        <w:t>.</w:t>
      </w:r>
      <w:r w:rsidRPr="00442CCA">
        <w:rPr>
          <w:rFonts w:ascii="Arial" w:hAnsi="Arial"/>
          <w:sz w:val="22"/>
        </w:rPr>
        <w:t xml:space="preserve"> </w:t>
      </w:r>
    </w:p>
    <w:p w:rsidRPr="00442CCA" w:rsidR="00725989" w:rsidRDefault="00725989" w14:paraId="30857317" w14:textId="77777777">
      <w:pPr>
        <w:spacing w:after="120"/>
        <w:rPr>
          <w:rFonts w:ascii="Arial" w:hAnsi="Arial"/>
          <w:sz w:val="22"/>
        </w:rPr>
      </w:pPr>
      <w:bookmarkStart w:name="_Toc171755616" w:id="25"/>
    </w:p>
    <w:p w:rsidRPr="00442CCA" w:rsidR="00725989" w:rsidRDefault="00725989" w14:paraId="0A9D117A" w14:textId="77777777">
      <w:pPr>
        <w:pStyle w:val="Heading2"/>
        <w:jc w:val="left"/>
      </w:pPr>
      <w:bookmarkStart w:name="_Toc196728496" w:id="26"/>
      <w:bookmarkStart w:name="_Toc497255479" w:id="27"/>
      <w:r w:rsidRPr="00442CCA">
        <w:t>2.</w:t>
      </w:r>
      <w:r w:rsidRPr="00442CCA" w:rsidR="006A723A">
        <w:t>2</w:t>
      </w:r>
      <w:r w:rsidRPr="00442CCA" w:rsidR="00766CD5">
        <w:t xml:space="preserve"> </w:t>
      </w:r>
      <w:r w:rsidRPr="00442CCA">
        <w:tab/>
      </w:r>
      <w:r w:rsidRPr="00442CCA" w:rsidR="00023729">
        <w:t>MOSAIC</w:t>
      </w:r>
      <w:r w:rsidRPr="00442CCA" w:rsidR="002E4B46">
        <w:t xml:space="preserve">, Including </w:t>
      </w:r>
      <w:bookmarkEnd w:id="25"/>
      <w:bookmarkEnd w:id="26"/>
      <w:r w:rsidRPr="00442CCA" w:rsidR="00B53C3D">
        <w:t xml:space="preserve">Registration, </w:t>
      </w:r>
      <w:r w:rsidRPr="00442CCA" w:rsidR="00766CD5">
        <w:t>Course Enrollment</w:t>
      </w:r>
      <w:r w:rsidRPr="00442CCA" w:rsidR="002E4B46">
        <w:t>, and Email</w:t>
      </w:r>
      <w:bookmarkEnd w:id="27"/>
    </w:p>
    <w:p w:rsidRPr="00442CCA" w:rsidR="00725989" w:rsidRDefault="00725989" w14:paraId="46B419CF" w14:textId="77777777">
      <w:pPr>
        <w:rPr>
          <w:rFonts w:ascii="Arial" w:hAnsi="Arial"/>
          <w:sz w:val="22"/>
        </w:rPr>
      </w:pPr>
    </w:p>
    <w:p w:rsidRPr="00442CCA" w:rsidR="002E4B46" w:rsidP="00482ADB" w:rsidRDefault="002E4B46" w14:paraId="064F05A6" w14:textId="77777777">
      <w:pPr>
        <w:spacing w:before="100" w:beforeAutospacing="1" w:after="150"/>
        <w:jc w:val="both"/>
        <w:outlineLvl w:val="1"/>
        <w:rPr>
          <w:rFonts w:ascii="Arial" w:hAnsi="Arial" w:cs="Arial"/>
          <w:bCs/>
          <w:sz w:val="22"/>
          <w:szCs w:val="22"/>
          <w:lang w:eastAsia="en-US"/>
        </w:rPr>
      </w:pPr>
      <w:bookmarkStart w:name="_Toc48985736" w:id="28"/>
      <w:r w:rsidRPr="00442CCA">
        <w:rPr>
          <w:rFonts w:ascii="Arial" w:hAnsi="Arial" w:cs="Arial"/>
          <w:bCs/>
          <w:sz w:val="22"/>
          <w:szCs w:val="22"/>
          <w:lang w:eastAsia="en-US"/>
        </w:rPr>
        <w:t>MOSAIC is an administrative information system that you can log into for various functions, including academic planning</w:t>
      </w:r>
      <w:r w:rsidRPr="00442CCA" w:rsidR="00061CDA">
        <w:rPr>
          <w:rFonts w:ascii="Arial" w:hAnsi="Arial" w:cs="Arial"/>
          <w:bCs/>
          <w:sz w:val="22"/>
          <w:szCs w:val="22"/>
          <w:lang w:eastAsia="en-US"/>
        </w:rPr>
        <w:t>/advisement</w:t>
      </w:r>
      <w:r w:rsidRPr="00442CCA">
        <w:rPr>
          <w:rFonts w:ascii="Arial" w:hAnsi="Arial" w:cs="Arial"/>
          <w:bCs/>
          <w:sz w:val="22"/>
          <w:szCs w:val="22"/>
          <w:lang w:eastAsia="en-US"/>
        </w:rPr>
        <w:t xml:space="preserve">, course enrollment, course schedules, viewing grade history, making requests for formal transcripts, registering for safety training (on-line or in-person), updating contact information, account </w:t>
      </w:r>
      <w:r w:rsidRPr="00442CCA" w:rsidR="00B53C3D">
        <w:rPr>
          <w:rFonts w:ascii="Arial" w:hAnsi="Arial" w:cs="Arial"/>
          <w:bCs/>
          <w:sz w:val="22"/>
          <w:szCs w:val="22"/>
          <w:lang w:eastAsia="en-US"/>
        </w:rPr>
        <w:t>enquiries, making payments, and viewing/printing T2202A/T4A forms.</w:t>
      </w:r>
    </w:p>
    <w:p w:rsidRPr="00442CCA" w:rsidR="00B53C3D" w:rsidP="00023729" w:rsidRDefault="00B53C3D" w14:paraId="209876EA" w14:textId="77777777">
      <w:pPr>
        <w:spacing w:before="100" w:beforeAutospacing="1" w:after="150"/>
        <w:outlineLvl w:val="1"/>
        <w:rPr>
          <w:rFonts w:ascii="Arial" w:hAnsi="Arial" w:cs="Arial"/>
          <w:b/>
          <w:bCs/>
          <w:sz w:val="22"/>
          <w:szCs w:val="22"/>
          <w:lang w:eastAsia="en-US"/>
        </w:rPr>
      </w:pPr>
      <w:r w:rsidRPr="00442CCA">
        <w:rPr>
          <w:rFonts w:ascii="Arial" w:hAnsi="Arial" w:cs="Arial"/>
          <w:b/>
          <w:bCs/>
          <w:sz w:val="22"/>
          <w:szCs w:val="22"/>
          <w:lang w:eastAsia="en-US"/>
        </w:rPr>
        <w:t>Registration</w:t>
      </w:r>
    </w:p>
    <w:p w:rsidRPr="00442CCA" w:rsidR="00E22045" w:rsidP="00482ADB" w:rsidRDefault="00E22045" w14:paraId="1416BF09" w14:textId="77777777">
      <w:pPr>
        <w:spacing w:before="100" w:beforeAutospacing="1" w:after="150"/>
        <w:jc w:val="both"/>
        <w:outlineLvl w:val="1"/>
        <w:rPr>
          <w:rFonts w:ascii="Arial" w:hAnsi="Arial" w:cs="Arial"/>
          <w:sz w:val="22"/>
          <w:szCs w:val="22"/>
        </w:rPr>
      </w:pPr>
      <w:r w:rsidRPr="00442CCA">
        <w:rPr>
          <w:rFonts w:ascii="Arial" w:hAnsi="Arial" w:cs="Arial"/>
          <w:sz w:val="22"/>
          <w:szCs w:val="22"/>
        </w:rPr>
        <w:t>All graduate students, in both the regular and part-time programs, are required to enroll and pay supplementary fees annually and tuition fees term by term (within the first month of the term)</w:t>
      </w:r>
      <w:r w:rsidRPr="00442CCA" w:rsidR="00381F74">
        <w:rPr>
          <w:rFonts w:ascii="Arial" w:hAnsi="Arial" w:cs="Arial"/>
          <w:sz w:val="22"/>
          <w:szCs w:val="22"/>
        </w:rPr>
        <w:t>.</w:t>
      </w:r>
    </w:p>
    <w:p w:rsidRPr="00442CCA" w:rsidR="0039001A" w:rsidP="00482ADB" w:rsidRDefault="006A723A" w14:paraId="47AB6F72" w14:textId="4194CD3B">
      <w:pPr>
        <w:spacing w:before="100" w:beforeAutospacing="1" w:after="150"/>
        <w:jc w:val="both"/>
        <w:outlineLvl w:val="1"/>
        <w:rPr>
          <w:rFonts w:ascii="Arial" w:hAnsi="Arial" w:cs="Arial"/>
          <w:sz w:val="22"/>
          <w:szCs w:val="22"/>
        </w:rPr>
      </w:pPr>
      <w:r w:rsidRPr="00442CCA">
        <w:rPr>
          <w:rFonts w:ascii="Arial" w:hAnsi="Arial" w:cs="Arial"/>
          <w:sz w:val="22"/>
          <w:szCs w:val="22"/>
        </w:rPr>
        <w:t xml:space="preserve">To be registered, students </w:t>
      </w:r>
      <w:r w:rsidRPr="00DA4402">
        <w:rPr>
          <w:rFonts w:ascii="Arial" w:hAnsi="Arial" w:cs="Arial"/>
          <w:b/>
          <w:sz w:val="22"/>
          <w:szCs w:val="22"/>
        </w:rPr>
        <w:t>must be enrolled</w:t>
      </w:r>
      <w:r w:rsidRPr="00442CCA" w:rsidR="00F92F14">
        <w:rPr>
          <w:rFonts w:ascii="Arial" w:hAnsi="Arial" w:cs="Arial"/>
          <w:sz w:val="22"/>
          <w:szCs w:val="22"/>
        </w:rPr>
        <w:t xml:space="preserve"> (see below)</w:t>
      </w:r>
      <w:r w:rsidRPr="00442CCA">
        <w:rPr>
          <w:rFonts w:ascii="Arial" w:hAnsi="Arial" w:cs="Arial"/>
          <w:sz w:val="22"/>
          <w:szCs w:val="22"/>
        </w:rPr>
        <w:t xml:space="preserve"> in one or more course in each term of their degree</w:t>
      </w:r>
      <w:r w:rsidRPr="00442CCA" w:rsidR="00F92F14">
        <w:rPr>
          <w:rFonts w:ascii="Arial" w:hAnsi="Arial" w:cs="Arial"/>
          <w:sz w:val="22"/>
          <w:szCs w:val="22"/>
        </w:rPr>
        <w:t xml:space="preserve"> (</w:t>
      </w:r>
      <w:r w:rsidRPr="00442CCA" w:rsidR="0039001A">
        <w:rPr>
          <w:rFonts w:ascii="Arial" w:hAnsi="Arial" w:cs="Arial"/>
          <w:sz w:val="22"/>
          <w:szCs w:val="22"/>
        </w:rPr>
        <w:t xml:space="preserve">for continuing students, </w:t>
      </w:r>
      <w:r w:rsidR="00775D2B">
        <w:rPr>
          <w:rFonts w:ascii="Arial" w:hAnsi="Arial" w:cs="Arial"/>
          <w:sz w:val="22"/>
          <w:szCs w:val="22"/>
        </w:rPr>
        <w:t xml:space="preserve">on-time </w:t>
      </w:r>
      <w:r w:rsidRPr="00442CCA" w:rsidR="00F92F14">
        <w:rPr>
          <w:rFonts w:ascii="Arial" w:hAnsi="Arial" w:cs="Arial"/>
          <w:sz w:val="22"/>
          <w:szCs w:val="22"/>
        </w:rPr>
        <w:t xml:space="preserve">enrollment for </w:t>
      </w:r>
      <w:r w:rsidRPr="00DA4402" w:rsidR="00F92F14">
        <w:rPr>
          <w:rFonts w:ascii="Arial" w:hAnsi="Arial" w:cs="Arial"/>
          <w:b/>
          <w:sz w:val="22"/>
          <w:szCs w:val="22"/>
        </w:rPr>
        <w:t>all 3 terms</w:t>
      </w:r>
      <w:r w:rsidRPr="00442CCA" w:rsidR="00F92F14">
        <w:rPr>
          <w:rFonts w:ascii="Arial" w:hAnsi="Arial" w:cs="Arial"/>
          <w:sz w:val="22"/>
          <w:szCs w:val="22"/>
        </w:rPr>
        <w:t xml:space="preserve"> is typically completed </w:t>
      </w:r>
      <w:r w:rsidR="00775D2B">
        <w:rPr>
          <w:rFonts w:ascii="Arial" w:hAnsi="Arial" w:cs="Arial"/>
          <w:sz w:val="22"/>
          <w:szCs w:val="22"/>
        </w:rPr>
        <w:t>by the beginning</w:t>
      </w:r>
      <w:r w:rsidRPr="00442CCA" w:rsidR="0039001A">
        <w:rPr>
          <w:rFonts w:ascii="Arial" w:hAnsi="Arial" w:cs="Arial"/>
          <w:sz w:val="22"/>
          <w:szCs w:val="22"/>
        </w:rPr>
        <w:t xml:space="preserve"> of August each year</w:t>
      </w:r>
      <w:r w:rsidRPr="00442CCA" w:rsidR="00F92F14">
        <w:rPr>
          <w:rFonts w:ascii="Arial" w:hAnsi="Arial" w:cs="Arial"/>
          <w:sz w:val="22"/>
          <w:szCs w:val="22"/>
        </w:rPr>
        <w:t>)</w:t>
      </w:r>
      <w:r w:rsidRPr="00442CCA">
        <w:rPr>
          <w:rFonts w:ascii="Arial" w:hAnsi="Arial" w:cs="Arial"/>
          <w:sz w:val="22"/>
          <w:szCs w:val="22"/>
        </w:rPr>
        <w:t>. If a student is not planning to take a</w:t>
      </w:r>
      <w:r w:rsidR="00934100">
        <w:rPr>
          <w:rFonts w:ascii="Arial" w:hAnsi="Arial" w:cs="Arial"/>
          <w:sz w:val="22"/>
          <w:szCs w:val="22"/>
        </w:rPr>
        <w:t>ny</w:t>
      </w:r>
      <w:r w:rsidRPr="00442CCA">
        <w:rPr>
          <w:rFonts w:ascii="Arial" w:hAnsi="Arial" w:cs="Arial"/>
          <w:sz w:val="22"/>
          <w:szCs w:val="22"/>
        </w:rPr>
        <w:t xml:space="preserve"> course in a particular term, they must enroll in SGS-700 (for full-time students) or SGS-701 (for part time students</w:t>
      </w:r>
      <w:r w:rsidRPr="00442CCA" w:rsidR="00F92F14">
        <w:rPr>
          <w:rFonts w:ascii="Arial" w:hAnsi="Arial" w:cs="Arial"/>
          <w:sz w:val="22"/>
          <w:szCs w:val="22"/>
        </w:rPr>
        <w:t xml:space="preserve">). These are placeholder courses (i.e. they do not require any activity from the student). </w:t>
      </w:r>
      <w:r w:rsidRPr="00442CCA" w:rsidR="0039001A">
        <w:rPr>
          <w:rFonts w:ascii="Arial" w:hAnsi="Arial" w:cs="Arial"/>
          <w:sz w:val="22"/>
          <w:szCs w:val="22"/>
        </w:rPr>
        <w:t xml:space="preserve">If a student fails to enrol </w:t>
      </w:r>
      <w:r w:rsidR="00775D2B">
        <w:rPr>
          <w:rFonts w:ascii="Arial" w:hAnsi="Arial" w:cs="Arial"/>
          <w:sz w:val="22"/>
          <w:szCs w:val="22"/>
        </w:rPr>
        <w:t>by the advertised SGS deadline (typically end of August), their funding cannot be loaded until they register and there will be delays in pay disbursement. If a student fails to enrol for a term altogether, they cannot</w:t>
      </w:r>
      <w:r w:rsidR="00DA4402">
        <w:rPr>
          <w:rFonts w:ascii="Arial" w:hAnsi="Arial" w:cs="Arial"/>
          <w:sz w:val="22"/>
          <w:szCs w:val="22"/>
        </w:rPr>
        <w:t xml:space="preserve"> </w:t>
      </w:r>
      <w:r w:rsidRPr="00442CCA" w:rsidR="0039001A">
        <w:rPr>
          <w:rFonts w:ascii="Arial" w:hAnsi="Arial" w:cs="Arial"/>
          <w:sz w:val="22"/>
          <w:szCs w:val="22"/>
        </w:rPr>
        <w:t>retain the status of graduate student, will be withdrawn in good standing, and must apply for re-admission if they wish at a later date to continue their studies.</w:t>
      </w:r>
    </w:p>
    <w:p w:rsidRPr="00442CCA" w:rsidR="00023729" w:rsidP="00482ADB" w:rsidRDefault="00023729" w14:paraId="16DF4494" w14:textId="77777777">
      <w:pPr>
        <w:spacing w:before="100" w:beforeAutospacing="1" w:after="150"/>
        <w:jc w:val="both"/>
        <w:outlineLvl w:val="1"/>
        <w:rPr>
          <w:rFonts w:ascii="Arial" w:hAnsi="Arial" w:cs="Arial"/>
          <w:b/>
          <w:bCs/>
          <w:sz w:val="22"/>
          <w:szCs w:val="22"/>
          <w:lang w:eastAsia="en-US"/>
        </w:rPr>
      </w:pPr>
      <w:r w:rsidRPr="00442CCA">
        <w:rPr>
          <w:rFonts w:ascii="Arial" w:hAnsi="Arial" w:cs="Arial"/>
          <w:b/>
          <w:bCs/>
          <w:sz w:val="22"/>
          <w:szCs w:val="22"/>
          <w:lang w:eastAsia="en-US"/>
        </w:rPr>
        <w:t>Enrollment</w:t>
      </w:r>
    </w:p>
    <w:p w:rsidRPr="00442CCA" w:rsidR="00023729" w:rsidP="00482ADB" w:rsidRDefault="00023729" w14:paraId="0E56A548" w14:textId="77777777">
      <w:pPr>
        <w:spacing w:before="100" w:beforeAutospacing="1" w:after="240"/>
        <w:jc w:val="both"/>
        <w:rPr>
          <w:rFonts w:ascii="Arial" w:hAnsi="Arial" w:cs="Arial"/>
          <w:sz w:val="22"/>
          <w:szCs w:val="22"/>
          <w:lang w:eastAsia="en-US"/>
        </w:rPr>
      </w:pPr>
      <w:r w:rsidRPr="00442CCA">
        <w:rPr>
          <w:rFonts w:ascii="Arial" w:hAnsi="Arial" w:cs="Arial"/>
          <w:sz w:val="22"/>
          <w:szCs w:val="22"/>
          <w:lang w:eastAsia="en-US"/>
        </w:rPr>
        <w:t>Prior to course enrollment</w:t>
      </w:r>
      <w:r w:rsidRPr="00442CCA" w:rsidR="002E4B46">
        <w:rPr>
          <w:rFonts w:ascii="Arial" w:hAnsi="Arial" w:cs="Arial"/>
          <w:sz w:val="22"/>
          <w:szCs w:val="22"/>
          <w:lang w:eastAsia="en-US"/>
        </w:rPr>
        <w:t>,</w:t>
      </w:r>
      <w:r w:rsidRPr="00442CCA">
        <w:rPr>
          <w:rFonts w:ascii="Arial" w:hAnsi="Arial" w:cs="Arial"/>
          <w:sz w:val="22"/>
          <w:szCs w:val="22"/>
          <w:lang w:eastAsia="en-US"/>
        </w:rPr>
        <w:t xml:space="preserve"> students can pre-select their desired courses through an academic planner function</w:t>
      </w:r>
      <w:r w:rsidRPr="00442CCA" w:rsidR="002E4B46">
        <w:rPr>
          <w:rFonts w:ascii="Arial" w:hAnsi="Arial" w:cs="Arial"/>
          <w:sz w:val="22"/>
          <w:szCs w:val="22"/>
          <w:lang w:eastAsia="en-US"/>
        </w:rPr>
        <w:t xml:space="preserve"> in </w:t>
      </w:r>
      <w:r w:rsidRPr="00442CCA" w:rsidR="00F92F14">
        <w:rPr>
          <w:rFonts w:ascii="Arial" w:hAnsi="Arial" w:cs="Arial"/>
          <w:sz w:val="22"/>
          <w:szCs w:val="22"/>
          <w:lang w:eastAsia="en-US"/>
        </w:rPr>
        <w:t xml:space="preserve">MOSAIC, enrol in courses, </w:t>
      </w:r>
      <w:r w:rsidRPr="00442CCA">
        <w:rPr>
          <w:rFonts w:ascii="Arial" w:hAnsi="Arial" w:cs="Arial"/>
          <w:sz w:val="22"/>
          <w:szCs w:val="22"/>
          <w:lang w:eastAsia="en-US"/>
        </w:rPr>
        <w:t>and organize their entire academic program.  A student's class schedule is automatically generated as they enroll. Students can continue to add, drop or swap courses until the last day to drop a class for the term.</w:t>
      </w:r>
    </w:p>
    <w:p w:rsidRPr="00442CCA" w:rsidR="00023729" w:rsidP="00482ADB" w:rsidRDefault="00023729" w14:paraId="2D0F6185" w14:textId="77777777">
      <w:pPr>
        <w:spacing w:before="100" w:beforeAutospacing="1" w:after="150"/>
        <w:jc w:val="both"/>
        <w:outlineLvl w:val="1"/>
        <w:rPr>
          <w:rFonts w:ascii="Arial" w:hAnsi="Arial" w:cs="Arial"/>
          <w:b/>
          <w:bCs/>
          <w:sz w:val="22"/>
          <w:szCs w:val="22"/>
          <w:lang w:eastAsia="en-US"/>
        </w:rPr>
      </w:pPr>
      <w:r w:rsidRPr="00442CCA">
        <w:rPr>
          <w:rFonts w:ascii="Arial" w:hAnsi="Arial" w:cs="Arial"/>
          <w:b/>
          <w:bCs/>
          <w:sz w:val="22"/>
          <w:szCs w:val="22"/>
          <w:lang w:eastAsia="en-US"/>
        </w:rPr>
        <w:t>Transcripts</w:t>
      </w:r>
    </w:p>
    <w:p w:rsidR="00871DA9" w:rsidP="00482ADB" w:rsidRDefault="00023729" w14:paraId="421D0528" w14:textId="17606E76">
      <w:pPr>
        <w:spacing w:before="100" w:beforeAutospacing="1" w:after="240"/>
        <w:jc w:val="both"/>
        <w:rPr>
          <w:rFonts w:ascii="Arial" w:hAnsi="Arial" w:cs="Arial"/>
          <w:sz w:val="22"/>
          <w:szCs w:val="22"/>
          <w:lang w:eastAsia="en-US"/>
        </w:rPr>
      </w:pPr>
      <w:r w:rsidRPr="00442CCA">
        <w:rPr>
          <w:rFonts w:ascii="Arial" w:hAnsi="Arial" w:cs="Arial"/>
          <w:sz w:val="22"/>
          <w:szCs w:val="22"/>
          <w:lang w:eastAsia="en-US"/>
        </w:rPr>
        <w:t>In Mosaic</w:t>
      </w:r>
      <w:r w:rsidRPr="00442CCA" w:rsidR="002E4B46">
        <w:rPr>
          <w:rFonts w:ascii="Arial" w:hAnsi="Arial" w:cs="Arial"/>
          <w:sz w:val="22"/>
          <w:szCs w:val="22"/>
          <w:lang w:eastAsia="en-US"/>
        </w:rPr>
        <w:t>,</w:t>
      </w:r>
      <w:r w:rsidRPr="00442CCA">
        <w:rPr>
          <w:rFonts w:ascii="Arial" w:hAnsi="Arial" w:cs="Arial"/>
          <w:sz w:val="22"/>
          <w:szCs w:val="22"/>
          <w:lang w:eastAsia="en-US"/>
        </w:rPr>
        <w:t xml:space="preserve"> students </w:t>
      </w:r>
      <w:r w:rsidRPr="00442CCA" w:rsidR="002E4B46">
        <w:rPr>
          <w:rFonts w:ascii="Arial" w:hAnsi="Arial" w:cs="Arial"/>
          <w:sz w:val="22"/>
          <w:szCs w:val="22"/>
          <w:lang w:eastAsia="en-US"/>
        </w:rPr>
        <w:t>are</w:t>
      </w:r>
      <w:r w:rsidRPr="00442CCA">
        <w:rPr>
          <w:rFonts w:ascii="Arial" w:hAnsi="Arial" w:cs="Arial"/>
          <w:sz w:val="22"/>
          <w:szCs w:val="22"/>
          <w:lang w:eastAsia="en-US"/>
        </w:rPr>
        <w:t xml:space="preserve"> able to review their entire grade and course history. Unofficial transcripts can be viewed and printed immediately. Requests for official transcripts can be made through Mosaic as well. </w:t>
      </w:r>
      <w:r w:rsidR="00775D2B">
        <w:rPr>
          <w:rFonts w:ascii="Arial" w:hAnsi="Arial" w:cs="Arial"/>
          <w:sz w:val="22"/>
          <w:szCs w:val="22"/>
          <w:lang w:eastAsia="en-US"/>
        </w:rPr>
        <w:t>See the website of the Office of the Registrar for instructions on how to do so.</w:t>
      </w:r>
    </w:p>
    <w:p w:rsidR="00DA4402" w:rsidP="00482ADB" w:rsidRDefault="00DA4402" w14:paraId="6E5BA133" w14:textId="77777777">
      <w:pPr>
        <w:spacing w:before="100" w:beforeAutospacing="1" w:after="240"/>
        <w:jc w:val="both"/>
        <w:rPr>
          <w:rFonts w:ascii="Arial" w:hAnsi="Arial" w:cs="Arial"/>
          <w:sz w:val="22"/>
          <w:szCs w:val="22"/>
          <w:lang w:eastAsia="en-US"/>
        </w:rPr>
      </w:pPr>
    </w:p>
    <w:p w:rsidRPr="00442CCA" w:rsidR="00DA4402" w:rsidP="00482ADB" w:rsidRDefault="00DA4402" w14:paraId="4C442148" w14:textId="77777777">
      <w:pPr>
        <w:spacing w:before="100" w:beforeAutospacing="1" w:after="240"/>
        <w:jc w:val="both"/>
        <w:rPr>
          <w:rFonts w:ascii="Arial" w:hAnsi="Arial" w:cs="Arial"/>
          <w:sz w:val="22"/>
          <w:szCs w:val="22"/>
          <w:lang w:eastAsia="en-US"/>
        </w:rPr>
      </w:pPr>
    </w:p>
    <w:p w:rsidRPr="00442CCA" w:rsidR="00023729" w:rsidP="00023729" w:rsidRDefault="00023729" w14:paraId="6CBD9574" w14:textId="77777777">
      <w:pPr>
        <w:spacing w:before="100" w:beforeAutospacing="1" w:after="150"/>
        <w:outlineLvl w:val="1"/>
        <w:rPr>
          <w:rFonts w:ascii="Arial" w:hAnsi="Arial" w:cs="Arial"/>
          <w:b/>
          <w:bCs/>
          <w:sz w:val="22"/>
          <w:szCs w:val="22"/>
          <w:lang w:eastAsia="en-US"/>
        </w:rPr>
      </w:pPr>
      <w:r w:rsidRPr="00442CCA">
        <w:rPr>
          <w:rFonts w:ascii="Arial" w:hAnsi="Arial" w:cs="Arial"/>
          <w:b/>
          <w:bCs/>
          <w:sz w:val="22"/>
          <w:szCs w:val="22"/>
          <w:lang w:eastAsia="en-US"/>
        </w:rPr>
        <w:t>The Mosaic Student Center</w:t>
      </w:r>
    </w:p>
    <w:p w:rsidRPr="00442CCA" w:rsidR="00015CA1" w:rsidP="00023729" w:rsidRDefault="00023729" w14:paraId="797984EC" w14:textId="2517A133">
      <w:pPr>
        <w:spacing w:before="100" w:beforeAutospacing="1" w:after="240"/>
        <w:rPr>
          <w:rFonts w:ascii="Arial" w:hAnsi="Arial" w:cs="Arial"/>
          <w:sz w:val="22"/>
          <w:szCs w:val="22"/>
          <w:lang w:eastAsia="en-US"/>
        </w:rPr>
      </w:pPr>
      <w:r w:rsidRPr="00442CCA">
        <w:rPr>
          <w:rFonts w:ascii="Arial" w:hAnsi="Arial" w:cs="Arial"/>
          <w:sz w:val="22"/>
          <w:szCs w:val="22"/>
          <w:lang w:eastAsia="en-US"/>
        </w:rPr>
        <w:t>Mosaic's new Student Center provides access to academic, personal and financial information. It include</w:t>
      </w:r>
      <w:r w:rsidRPr="00442CCA" w:rsidR="00B53C3D">
        <w:rPr>
          <w:rFonts w:ascii="Arial" w:hAnsi="Arial" w:cs="Arial"/>
          <w:sz w:val="22"/>
          <w:szCs w:val="22"/>
          <w:lang w:eastAsia="en-US"/>
        </w:rPr>
        <w:t>s</w:t>
      </w:r>
      <w:r w:rsidRPr="00442CCA">
        <w:rPr>
          <w:rFonts w:ascii="Arial" w:hAnsi="Arial" w:cs="Arial"/>
          <w:sz w:val="22"/>
          <w:szCs w:val="22"/>
          <w:lang w:eastAsia="en-US"/>
        </w:rPr>
        <w:t xml:space="preserve"> the following features:</w:t>
      </w:r>
    </w:p>
    <w:p w:rsidRPr="00442CCA" w:rsidR="00023729" w:rsidP="00061CDA" w:rsidRDefault="00023729" w14:paraId="45ED595B" w14:textId="77777777">
      <w:pPr>
        <w:spacing w:before="100" w:beforeAutospacing="1"/>
        <w:outlineLvl w:val="2"/>
        <w:rPr>
          <w:rFonts w:ascii="Arial" w:hAnsi="Arial" w:cs="Arial"/>
          <w:b/>
          <w:bCs/>
          <w:sz w:val="24"/>
          <w:szCs w:val="24"/>
          <w:lang w:eastAsia="en-US"/>
        </w:rPr>
      </w:pPr>
      <w:r w:rsidRPr="00442CCA">
        <w:rPr>
          <w:rFonts w:ascii="Arial" w:hAnsi="Arial" w:cs="Arial"/>
          <w:b/>
          <w:bCs/>
          <w:sz w:val="24"/>
          <w:szCs w:val="24"/>
          <w:lang w:eastAsia="en-US"/>
        </w:rPr>
        <w:t>ACADEMICS</w:t>
      </w:r>
    </w:p>
    <w:p w:rsidRPr="00442CCA" w:rsidR="00023729" w:rsidP="00482AB1" w:rsidRDefault="00023729" w14:paraId="3D89C935"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Class Search</w:t>
      </w:r>
    </w:p>
    <w:p w:rsidRPr="00442CCA" w:rsidR="00023729" w:rsidP="00482AB1" w:rsidRDefault="00023729" w14:paraId="69F8C53A"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Academic Planner</w:t>
      </w:r>
    </w:p>
    <w:p w:rsidRPr="00442CCA" w:rsidR="00023729" w:rsidP="00482AB1" w:rsidRDefault="00023729" w14:paraId="07B32D26"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Enrollment (formerly called registration)</w:t>
      </w:r>
    </w:p>
    <w:p w:rsidRPr="00442CCA" w:rsidR="00023729" w:rsidP="00482AB1" w:rsidRDefault="00023729" w14:paraId="7FD7AD91"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Class Schedule - List &amp; Weekly views</w:t>
      </w:r>
    </w:p>
    <w:p w:rsidRPr="00442CCA" w:rsidR="00023729" w:rsidP="00482AB1" w:rsidRDefault="00023729" w14:paraId="102A9EAC"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Course History</w:t>
      </w:r>
    </w:p>
    <w:p w:rsidRPr="00442CCA" w:rsidR="00023729" w:rsidP="00482AB1" w:rsidRDefault="00023729" w14:paraId="4E15DDDD"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Enrollment/Financial Letters</w:t>
      </w:r>
    </w:p>
    <w:p w:rsidRPr="00442CCA" w:rsidR="00023729" w:rsidP="00482AB1" w:rsidRDefault="00023729" w14:paraId="37ED35A9"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 xml:space="preserve">Grades </w:t>
      </w:r>
    </w:p>
    <w:p w:rsidRPr="00442CCA" w:rsidR="00023729" w:rsidP="00482AB1" w:rsidRDefault="00023729" w14:paraId="22306E16" w14:textId="77777777">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 xml:space="preserve">Program/Plan/Sub-plan Selection </w:t>
      </w:r>
    </w:p>
    <w:p w:rsidRPr="00951425" w:rsidR="00023729" w:rsidP="00951425" w:rsidRDefault="00023729" w14:paraId="7D749233" w14:textId="30EB0AAD">
      <w:pPr>
        <w:numPr>
          <w:ilvl w:val="2"/>
          <w:numId w:val="23"/>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Transcripts - instant access to unofficial transcripts and ability to order official transcripts</w:t>
      </w:r>
    </w:p>
    <w:p w:rsidRPr="00442CCA" w:rsidR="00023729" w:rsidP="00482ADB" w:rsidRDefault="00023729" w14:paraId="7C19A25D" w14:textId="77777777">
      <w:pPr>
        <w:spacing w:before="240"/>
        <w:outlineLvl w:val="2"/>
        <w:rPr>
          <w:rFonts w:ascii="Arial" w:hAnsi="Arial" w:cs="Arial"/>
          <w:b/>
          <w:bCs/>
          <w:sz w:val="24"/>
          <w:szCs w:val="24"/>
          <w:lang w:eastAsia="en-US"/>
        </w:rPr>
      </w:pPr>
      <w:r w:rsidRPr="00442CCA">
        <w:rPr>
          <w:rFonts w:ascii="Arial" w:hAnsi="Arial" w:cs="Arial"/>
          <w:b/>
          <w:bCs/>
          <w:sz w:val="24"/>
          <w:szCs w:val="24"/>
          <w:lang w:eastAsia="en-US"/>
        </w:rPr>
        <w:t>FINANCES</w:t>
      </w:r>
    </w:p>
    <w:p w:rsidRPr="00442CCA" w:rsidR="00023729" w:rsidP="00482AB1" w:rsidRDefault="00023729" w14:paraId="7E76C317" w14:textId="77777777">
      <w:pPr>
        <w:numPr>
          <w:ilvl w:val="2"/>
          <w:numId w:val="24"/>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Account Inquiry</w:t>
      </w:r>
    </w:p>
    <w:p w:rsidRPr="00442CCA" w:rsidR="00023729" w:rsidP="00482AB1" w:rsidRDefault="00023729" w14:paraId="2D274C8E" w14:textId="77777777">
      <w:pPr>
        <w:numPr>
          <w:ilvl w:val="2"/>
          <w:numId w:val="24"/>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Make a Payment</w:t>
      </w:r>
    </w:p>
    <w:p w:rsidRPr="00442CCA" w:rsidR="00023729" w:rsidP="00482AB1" w:rsidRDefault="00023729" w14:paraId="57B0BF86" w14:textId="77777777">
      <w:pPr>
        <w:numPr>
          <w:ilvl w:val="2"/>
          <w:numId w:val="24"/>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Charges Due</w:t>
      </w:r>
    </w:p>
    <w:p w:rsidRPr="00442CCA" w:rsidR="00023729" w:rsidP="00482AB1" w:rsidRDefault="00023729" w14:paraId="32B04CA6" w14:textId="77777777">
      <w:pPr>
        <w:numPr>
          <w:ilvl w:val="2"/>
          <w:numId w:val="24"/>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Enrollment/Financial Letters</w:t>
      </w:r>
    </w:p>
    <w:p w:rsidRPr="00442CCA" w:rsidR="00023729" w:rsidP="00482AB1" w:rsidRDefault="00023729" w14:paraId="30795565" w14:textId="77777777">
      <w:pPr>
        <w:numPr>
          <w:ilvl w:val="2"/>
          <w:numId w:val="24"/>
        </w:numPr>
        <w:spacing w:before="100" w:beforeAutospacing="1" w:after="100" w:afterAutospacing="1"/>
        <w:ind w:left="2535"/>
        <w:rPr>
          <w:rFonts w:ascii="Arial" w:hAnsi="Arial" w:cs="Arial"/>
          <w:sz w:val="22"/>
          <w:szCs w:val="22"/>
          <w:lang w:eastAsia="en-US"/>
        </w:rPr>
      </w:pPr>
      <w:r w:rsidRPr="00442CCA">
        <w:rPr>
          <w:rFonts w:ascii="Arial" w:hAnsi="Arial" w:cs="Arial"/>
          <w:sz w:val="22"/>
          <w:szCs w:val="22"/>
          <w:lang w:eastAsia="en-US"/>
        </w:rPr>
        <w:t>View/Print T2202A/T4A</w:t>
      </w:r>
    </w:p>
    <w:p w:rsidRPr="00442CCA" w:rsidR="00023729" w:rsidP="00482ADB" w:rsidRDefault="00023729" w14:paraId="39CDDC68" w14:textId="77777777">
      <w:pPr>
        <w:spacing w:before="240" w:after="180"/>
        <w:outlineLvl w:val="2"/>
        <w:rPr>
          <w:rFonts w:ascii="Arial" w:hAnsi="Arial" w:cs="Arial"/>
          <w:b/>
          <w:bCs/>
          <w:sz w:val="24"/>
          <w:szCs w:val="24"/>
          <w:lang w:eastAsia="en-US"/>
        </w:rPr>
      </w:pPr>
      <w:r w:rsidRPr="00442CCA">
        <w:rPr>
          <w:rFonts w:ascii="Arial" w:hAnsi="Arial" w:cs="Arial"/>
          <w:b/>
          <w:bCs/>
          <w:sz w:val="24"/>
          <w:szCs w:val="24"/>
          <w:lang w:eastAsia="en-US"/>
        </w:rPr>
        <w:t>PERSONAL INFORMATION</w:t>
      </w:r>
    </w:p>
    <w:p w:rsidRPr="00442CCA" w:rsidR="00023729" w:rsidP="00B53C3D" w:rsidRDefault="00023729" w14:paraId="298D5E05" w14:textId="77777777">
      <w:pPr>
        <w:numPr>
          <w:ilvl w:val="0"/>
          <w:numId w:val="25"/>
        </w:numPr>
        <w:tabs>
          <w:tab w:val="clear" w:pos="1080"/>
        </w:tabs>
        <w:spacing w:before="100" w:beforeAutospacing="1" w:after="100" w:afterAutospacing="1"/>
        <w:ind w:left="2552"/>
        <w:rPr>
          <w:rFonts w:ascii="Arial" w:hAnsi="Arial" w:cs="Arial"/>
          <w:sz w:val="22"/>
          <w:szCs w:val="22"/>
          <w:lang w:eastAsia="en-US"/>
        </w:rPr>
      </w:pPr>
      <w:r w:rsidRPr="00442CCA">
        <w:rPr>
          <w:rFonts w:ascii="Arial" w:hAnsi="Arial" w:cs="Arial"/>
          <w:sz w:val="22"/>
          <w:szCs w:val="22"/>
          <w:lang w:eastAsia="en-US"/>
        </w:rPr>
        <w:t>Change mailing address</w:t>
      </w:r>
    </w:p>
    <w:p w:rsidRPr="00951425" w:rsidR="00871DA9" w:rsidP="000A542A" w:rsidRDefault="00023729" w14:paraId="11E41C38" w14:textId="44055369">
      <w:pPr>
        <w:numPr>
          <w:ilvl w:val="0"/>
          <w:numId w:val="25"/>
        </w:numPr>
        <w:tabs>
          <w:tab w:val="clear" w:pos="1080"/>
        </w:tabs>
        <w:spacing w:before="100" w:beforeAutospacing="1" w:after="100" w:afterAutospacing="1"/>
        <w:ind w:left="2552"/>
        <w:rPr>
          <w:rFonts w:ascii="Arial" w:hAnsi="Arial"/>
          <w:b/>
          <w:sz w:val="22"/>
        </w:rPr>
      </w:pPr>
      <w:r w:rsidRPr="00442CCA">
        <w:rPr>
          <w:rFonts w:ascii="Arial" w:hAnsi="Arial" w:cs="Arial"/>
          <w:sz w:val="22"/>
          <w:szCs w:val="22"/>
          <w:lang w:eastAsia="en-US"/>
        </w:rPr>
        <w:t>Add emergency contacts</w:t>
      </w:r>
    </w:p>
    <w:p w:rsidRPr="00442CCA" w:rsidR="00482ADB" w:rsidP="00482ADB" w:rsidRDefault="00725989" w14:paraId="771B4431" w14:textId="77777777">
      <w:pPr>
        <w:jc w:val="both"/>
        <w:rPr>
          <w:rFonts w:ascii="Arial" w:hAnsi="Arial"/>
          <w:sz w:val="22"/>
        </w:rPr>
      </w:pPr>
      <w:r w:rsidRPr="00442CCA">
        <w:rPr>
          <w:rFonts w:ascii="Arial" w:hAnsi="Arial"/>
          <w:b/>
          <w:sz w:val="22"/>
        </w:rPr>
        <w:t>E</w:t>
      </w:r>
      <w:r w:rsidRPr="00442CCA">
        <w:rPr>
          <w:rFonts w:ascii="Arial" w:hAnsi="Arial"/>
          <w:b/>
          <w:sz w:val="22"/>
        </w:rPr>
        <w:noBreakHyphen/>
        <w:t>MAIL</w:t>
      </w:r>
    </w:p>
    <w:p w:rsidRPr="00442CCA" w:rsidR="00482ADB" w:rsidP="00482ADB" w:rsidRDefault="00482ADB" w14:paraId="6C140050" w14:textId="77777777">
      <w:pPr>
        <w:jc w:val="both"/>
        <w:rPr>
          <w:rFonts w:ascii="Arial" w:hAnsi="Arial"/>
          <w:sz w:val="22"/>
        </w:rPr>
      </w:pPr>
    </w:p>
    <w:p w:rsidRPr="00442CCA" w:rsidR="00DA4402" w:rsidP="000A542A" w:rsidRDefault="00725989" w14:paraId="7A06302B" w14:textId="616A6A8F">
      <w:pPr>
        <w:spacing w:after="120"/>
        <w:jc w:val="both"/>
      </w:pPr>
      <w:r w:rsidRPr="00442CCA">
        <w:rPr>
          <w:rFonts w:ascii="Arial" w:hAnsi="Arial"/>
          <w:sz w:val="22"/>
        </w:rPr>
        <w:t xml:space="preserve">Graduate student e-mail accounts are created through </w:t>
      </w:r>
      <w:r w:rsidRPr="00442CCA" w:rsidR="00565C81">
        <w:rPr>
          <w:rFonts w:ascii="Arial" w:hAnsi="Arial"/>
          <w:smallCaps/>
          <w:sz w:val="22"/>
        </w:rPr>
        <w:t>MOSAIC</w:t>
      </w:r>
      <w:r w:rsidRPr="00442CCA">
        <w:rPr>
          <w:rFonts w:ascii="Arial" w:hAnsi="Arial"/>
          <w:sz w:val="22"/>
        </w:rPr>
        <w:t xml:space="preserve">. Most announcements within our department are </w:t>
      </w:r>
      <w:r w:rsidRPr="00442CCA" w:rsidR="00B53C3D">
        <w:rPr>
          <w:rFonts w:ascii="Arial" w:hAnsi="Arial"/>
          <w:sz w:val="22"/>
        </w:rPr>
        <w:t xml:space="preserve">sent </w:t>
      </w:r>
      <w:r w:rsidRPr="00442CCA">
        <w:rPr>
          <w:rFonts w:ascii="Arial" w:hAnsi="Arial"/>
          <w:sz w:val="22"/>
        </w:rPr>
        <w:t xml:space="preserve">by e-mail to your McMaster e-mail address. </w:t>
      </w:r>
      <w:r w:rsidRPr="008307B0">
        <w:rPr>
          <w:rFonts w:ascii="Arial" w:hAnsi="Arial"/>
          <w:b/>
          <w:color w:val="FF0000"/>
          <w:sz w:val="22"/>
          <w:u w:val="single"/>
        </w:rPr>
        <w:t xml:space="preserve">All new graduate students </w:t>
      </w:r>
      <w:r w:rsidR="0095374F">
        <w:rPr>
          <w:rFonts w:ascii="Arial" w:hAnsi="Arial"/>
          <w:b/>
          <w:color w:val="FF0000"/>
          <w:sz w:val="22"/>
          <w:u w:val="single"/>
        </w:rPr>
        <w:t>must</w:t>
      </w:r>
      <w:r w:rsidRPr="008307B0">
        <w:rPr>
          <w:rFonts w:ascii="Arial" w:hAnsi="Arial"/>
          <w:b/>
          <w:color w:val="FF0000"/>
          <w:sz w:val="22"/>
          <w:u w:val="single"/>
        </w:rPr>
        <w:t xml:space="preserve"> </w:t>
      </w:r>
      <w:r w:rsidRPr="008307B0" w:rsidR="00B53C3D">
        <w:rPr>
          <w:rFonts w:ascii="Arial" w:hAnsi="Arial"/>
          <w:b/>
          <w:color w:val="FF0000"/>
          <w:sz w:val="22"/>
          <w:u w:val="single"/>
        </w:rPr>
        <w:t xml:space="preserve">obtain </w:t>
      </w:r>
      <w:r w:rsidRPr="008307B0">
        <w:rPr>
          <w:rFonts w:ascii="Arial" w:hAnsi="Arial"/>
          <w:b/>
          <w:color w:val="FF0000"/>
          <w:sz w:val="22"/>
          <w:u w:val="single"/>
        </w:rPr>
        <w:t xml:space="preserve">a McMaster e-mail address </w:t>
      </w:r>
      <w:r w:rsidR="00775D2B">
        <w:rPr>
          <w:rFonts w:ascii="Arial" w:hAnsi="Arial"/>
          <w:b/>
          <w:color w:val="FF0000"/>
          <w:sz w:val="22"/>
          <w:u w:val="single"/>
        </w:rPr>
        <w:t>and use it for all departmental communication</w:t>
      </w:r>
      <w:r w:rsidRPr="008307B0">
        <w:rPr>
          <w:rFonts w:ascii="Arial" w:hAnsi="Arial"/>
          <w:b/>
          <w:color w:val="FF0000"/>
          <w:sz w:val="22"/>
          <w:u w:val="single"/>
        </w:rPr>
        <w:t>.</w:t>
      </w:r>
      <w:r w:rsidRPr="008307B0">
        <w:rPr>
          <w:rFonts w:ascii="Arial" w:hAnsi="Arial"/>
          <w:color w:val="FF0000"/>
          <w:sz w:val="22"/>
        </w:rPr>
        <w:t xml:space="preserve">  </w:t>
      </w:r>
      <w:r w:rsidRPr="00442CCA">
        <w:rPr>
          <w:rFonts w:ascii="Arial" w:hAnsi="Arial"/>
          <w:sz w:val="22"/>
        </w:rPr>
        <w:t>E</w:t>
      </w:r>
      <w:r w:rsidRPr="00442CCA">
        <w:rPr>
          <w:rFonts w:ascii="Arial" w:hAnsi="Arial"/>
          <w:sz w:val="22"/>
        </w:rPr>
        <w:noBreakHyphen/>
        <w:t xml:space="preserve">mail addresses provided by commercial vendors (e.g., </w:t>
      </w:r>
      <w:r w:rsidRPr="00442CCA" w:rsidR="00020297">
        <w:rPr>
          <w:rFonts w:ascii="Arial" w:hAnsi="Arial"/>
          <w:sz w:val="22"/>
        </w:rPr>
        <w:t>Hotmail</w:t>
      </w:r>
      <w:r w:rsidRPr="00442CCA">
        <w:rPr>
          <w:rFonts w:ascii="Arial" w:hAnsi="Arial"/>
          <w:sz w:val="22"/>
        </w:rPr>
        <w:t xml:space="preserve">, yahoo, etc.) will </w:t>
      </w:r>
      <w:r w:rsidRPr="008307B0">
        <w:rPr>
          <w:rFonts w:ascii="Arial" w:hAnsi="Arial"/>
          <w:b/>
          <w:sz w:val="22"/>
        </w:rPr>
        <w:t>not be</w:t>
      </w:r>
      <w:r w:rsidRPr="00442CCA">
        <w:rPr>
          <w:rFonts w:ascii="Arial" w:hAnsi="Arial"/>
          <w:sz w:val="22"/>
        </w:rPr>
        <w:t xml:space="preserve"> used by the department.</w:t>
      </w:r>
      <w:bookmarkStart w:name="_Toc171755617" w:id="29"/>
      <w:bookmarkStart w:name="_Toc196728497" w:id="30"/>
      <w:bookmarkStart w:name="OLE_LINK23" w:id="31"/>
      <w:bookmarkEnd w:id="19"/>
      <w:bookmarkEnd w:id="20"/>
      <w:bookmarkEnd w:id="21"/>
      <w:bookmarkEnd w:id="28"/>
    </w:p>
    <w:p w:rsidRPr="00442CCA" w:rsidR="00482ADB" w:rsidP="00482ADB" w:rsidRDefault="00482ADB" w14:paraId="5A72E678" w14:textId="77777777"/>
    <w:p w:rsidRPr="00442CCA" w:rsidR="00725989" w:rsidRDefault="00725989" w14:paraId="05006563" w14:textId="77777777">
      <w:pPr>
        <w:pStyle w:val="Heading2"/>
        <w:jc w:val="left"/>
      </w:pPr>
      <w:bookmarkStart w:name="_Toc497255480" w:id="32"/>
      <w:r w:rsidRPr="00442CCA">
        <w:t xml:space="preserve">2.3 </w:t>
      </w:r>
      <w:r w:rsidRPr="00442CCA">
        <w:tab/>
      </w:r>
      <w:r w:rsidRPr="00442CCA" w:rsidR="00B53C3D">
        <w:t>Student Number/</w:t>
      </w:r>
      <w:r w:rsidRPr="00442CCA">
        <w:t>Employee Number and Security ID Cards</w:t>
      </w:r>
      <w:bookmarkEnd w:id="29"/>
      <w:bookmarkEnd w:id="30"/>
      <w:bookmarkEnd w:id="31"/>
      <w:bookmarkEnd w:id="32"/>
    </w:p>
    <w:p w:rsidRPr="00442CCA" w:rsidR="00725989" w:rsidRDefault="00725989" w14:paraId="7B3E27A1" w14:textId="77777777">
      <w:pPr>
        <w:rPr>
          <w:rFonts w:ascii="Arial" w:hAnsi="Arial"/>
          <w:sz w:val="22"/>
        </w:rPr>
      </w:pPr>
    </w:p>
    <w:p w:rsidR="00723CF9" w:rsidRDefault="00725989" w14:paraId="1A835330" w14:textId="28228D39">
      <w:pPr>
        <w:spacing w:after="120"/>
        <w:jc w:val="both"/>
        <w:rPr>
          <w:rFonts w:ascii="Arial" w:hAnsi="Arial"/>
          <w:sz w:val="22"/>
        </w:rPr>
      </w:pPr>
      <w:r w:rsidRPr="00442CCA">
        <w:rPr>
          <w:rFonts w:ascii="Arial" w:hAnsi="Arial"/>
          <w:sz w:val="22"/>
        </w:rPr>
        <w:tab/>
      </w:r>
      <w:r w:rsidRPr="00442CCA">
        <w:rPr>
          <w:rFonts w:ascii="Arial" w:hAnsi="Arial"/>
          <w:sz w:val="22"/>
        </w:rPr>
        <w:t xml:space="preserve">Your student number and your employee number are the same.  </w:t>
      </w:r>
    </w:p>
    <w:p w:rsidRPr="000A542A" w:rsidR="00FB2B46" w:rsidP="003C2E61" w:rsidRDefault="00FB2B46" w14:paraId="7D90AF45" w14:textId="1552399C">
      <w:pPr>
        <w:spacing w:after="120"/>
        <w:jc w:val="both"/>
        <w:rPr>
          <w:rFonts w:ascii="Arial" w:hAnsi="Arial" w:cs="Arial"/>
          <w:sz w:val="22"/>
          <w:szCs w:val="22"/>
        </w:rPr>
      </w:pPr>
      <w:r>
        <w:rPr>
          <w:rFonts w:ascii="Arial" w:hAnsi="Arial"/>
          <w:sz w:val="22"/>
        </w:rPr>
        <w:tab/>
      </w:r>
      <w:r w:rsidRPr="000A542A">
        <w:rPr>
          <w:rFonts w:ascii="Arial" w:hAnsi="Arial" w:cs="Arial"/>
          <w:sz w:val="22"/>
          <w:szCs w:val="22"/>
        </w:rPr>
        <w:t>Most of the research labs are accessible via security card (</w:t>
      </w:r>
      <w:r>
        <w:rPr>
          <w:rFonts w:ascii="Arial" w:hAnsi="Arial" w:cs="Arial"/>
          <w:sz w:val="22"/>
          <w:szCs w:val="22"/>
        </w:rPr>
        <w:t>"W</w:t>
      </w:r>
      <w:r w:rsidRPr="000A542A">
        <w:rPr>
          <w:rFonts w:ascii="Arial" w:hAnsi="Arial" w:cs="Arial"/>
          <w:sz w:val="22"/>
          <w:szCs w:val="22"/>
        </w:rPr>
        <w:t>orking</w:t>
      </w:r>
      <w:r>
        <w:rPr>
          <w:rFonts w:ascii="Arial" w:hAnsi="Arial" w:cs="Arial"/>
          <w:sz w:val="22"/>
          <w:szCs w:val="22"/>
        </w:rPr>
        <w:t xml:space="preserve"> at McMaster"</w:t>
      </w:r>
      <w:r w:rsidRPr="000A542A">
        <w:rPr>
          <w:rFonts w:ascii="Arial" w:hAnsi="Arial" w:cs="Arial"/>
          <w:sz w:val="22"/>
          <w:szCs w:val="22"/>
        </w:rPr>
        <w:t xml:space="preserve"> card </w:t>
      </w:r>
      <w:r>
        <w:rPr>
          <w:rFonts w:ascii="Arial" w:hAnsi="Arial" w:cs="Arial"/>
          <w:sz w:val="22"/>
          <w:szCs w:val="22"/>
        </w:rPr>
        <w:t>or</w:t>
      </w:r>
      <w:r w:rsidRPr="000A542A">
        <w:rPr>
          <w:rFonts w:ascii="Arial" w:hAnsi="Arial" w:cs="Arial"/>
          <w:sz w:val="22"/>
          <w:szCs w:val="22"/>
        </w:rPr>
        <w:t xml:space="preserve"> non-personalized card). Also, some of the labs still require a key combined with card access. You will need to have completed all the required safety training </w:t>
      </w:r>
      <w:r>
        <w:rPr>
          <w:rFonts w:ascii="Arial" w:hAnsi="Arial" w:cs="Arial"/>
          <w:sz w:val="22"/>
          <w:szCs w:val="22"/>
        </w:rPr>
        <w:t xml:space="preserve">(see next section) </w:t>
      </w:r>
      <w:r w:rsidRPr="000A542A">
        <w:rPr>
          <w:rFonts w:ascii="Arial" w:hAnsi="Arial" w:cs="Arial"/>
          <w:sz w:val="22"/>
          <w:szCs w:val="22"/>
        </w:rPr>
        <w:t>prior to getting access to labs.</w:t>
      </w:r>
    </w:p>
    <w:p w:rsidR="00D7536E" w:rsidP="00FB2B46" w:rsidRDefault="00D7536E" w14:paraId="2DFD0082" w14:textId="04ABA149">
      <w:pPr>
        <w:spacing w:before="240"/>
        <w:jc w:val="both"/>
        <w:rPr>
          <w:rFonts w:ascii="Arial" w:hAnsi="Arial" w:cs="Arial"/>
          <w:sz w:val="22"/>
          <w:szCs w:val="22"/>
        </w:rPr>
      </w:pPr>
    </w:p>
    <w:p w:rsidR="00D7536E" w:rsidP="00FB2B46" w:rsidRDefault="00D7536E" w14:paraId="2705BF5E" w14:textId="110988D1">
      <w:pPr>
        <w:spacing w:before="240"/>
        <w:jc w:val="both"/>
        <w:rPr>
          <w:rFonts w:ascii="Arial" w:hAnsi="Arial" w:cs="Arial"/>
          <w:sz w:val="22"/>
          <w:szCs w:val="22"/>
        </w:rPr>
      </w:pPr>
      <w:r>
        <w:rPr>
          <w:rFonts w:ascii="Arial" w:hAnsi="Arial" w:cs="Arial"/>
          <w:sz w:val="22"/>
          <w:szCs w:val="22"/>
        </w:rPr>
        <w:lastRenderedPageBreak/>
        <w:tab/>
      </w:r>
      <w:r w:rsidR="00D7536E">
        <w:rPr>
          <w:rFonts w:ascii="Arial" w:hAnsi="Arial" w:cs="Arial"/>
          <w:sz w:val="22"/>
          <w:szCs w:val="22"/>
        </w:rPr>
        <w:t xml:space="preserve">New students will be contacted by Adriana to have a Working at McMaster card generated.  You will need to complete </w:t>
      </w:r>
      <w:proofErr w:type="gramStart"/>
      <w:r w:rsidR="00D7536E">
        <w:rPr>
          <w:rFonts w:ascii="Arial" w:hAnsi="Arial" w:cs="Arial"/>
          <w:sz w:val="22"/>
          <w:szCs w:val="22"/>
        </w:rPr>
        <w:t>all of</w:t>
      </w:r>
      <w:proofErr w:type="gramEnd"/>
      <w:r w:rsidR="00D7536E">
        <w:rPr>
          <w:rFonts w:ascii="Arial" w:hAnsi="Arial" w:cs="Arial"/>
          <w:sz w:val="22"/>
          <w:szCs w:val="22"/>
        </w:rPr>
        <w:t xml:space="preserve"> the required safety training modules, then complete the </w:t>
      </w:r>
      <w:hyperlink r:id="R8c39488fa0754cb5">
        <w:r w:rsidRPr="389245D5" w:rsidR="00D7536E">
          <w:rPr>
            <w:rStyle w:val="Hyperlink"/>
            <w:rFonts w:ascii="Arial" w:hAnsi="Arial" w:cs="Arial"/>
            <w:sz w:val="22"/>
            <w:szCs w:val="22"/>
          </w:rPr>
          <w:t xml:space="preserve">Lab </w:t>
        </w:r>
        <w:r w:rsidRPr="389245D5" w:rsidR="00D7536E">
          <w:rPr>
            <w:rStyle w:val="Hyperlink"/>
            <w:rFonts w:ascii="Arial" w:hAnsi="Arial" w:cs="Arial"/>
            <w:sz w:val="22"/>
            <w:szCs w:val="22"/>
          </w:rPr>
          <w:t>Keycard</w:t>
        </w:r>
        <w:r w:rsidRPr="389245D5" w:rsidR="00D7536E">
          <w:rPr>
            <w:rStyle w:val="Hyperlink"/>
            <w:rFonts w:ascii="Arial" w:hAnsi="Arial" w:cs="Arial"/>
            <w:sz w:val="22"/>
            <w:szCs w:val="22"/>
          </w:rPr>
          <w:t xml:space="preserve"> </w:t>
        </w:r>
        <w:r w:rsidRPr="389245D5" w:rsidR="00D7536E">
          <w:rPr>
            <w:rStyle w:val="Hyperlink"/>
            <w:rFonts w:ascii="Arial" w:hAnsi="Arial" w:cs="Arial"/>
            <w:sz w:val="22"/>
            <w:szCs w:val="22"/>
          </w:rPr>
          <w:t>Access</w:t>
        </w:r>
        <w:r w:rsidRPr="389245D5" w:rsidR="00D7536E">
          <w:rPr>
            <w:rStyle w:val="Hyperlink"/>
            <w:rFonts w:ascii="Arial" w:hAnsi="Arial" w:cs="Arial"/>
            <w:sz w:val="22"/>
            <w:szCs w:val="22"/>
          </w:rPr>
          <w:t xml:space="preserve"> Request F</w:t>
        </w:r>
        <w:r w:rsidRPr="389245D5" w:rsidR="00D7536E">
          <w:rPr>
            <w:rStyle w:val="Hyperlink"/>
            <w:rFonts w:ascii="Arial" w:hAnsi="Arial" w:cs="Arial"/>
            <w:sz w:val="22"/>
            <w:szCs w:val="22"/>
          </w:rPr>
          <w:t>orm</w:t>
        </w:r>
      </w:hyperlink>
      <w:r w:rsidR="00D7536E">
        <w:rPr>
          <w:rFonts w:ascii="Arial" w:hAnsi="Arial" w:cs="Arial"/>
          <w:sz w:val="22"/>
          <w:szCs w:val="22"/>
        </w:rPr>
        <w:t xml:space="preserve"> in</w:t>
      </w:r>
      <w:r w:rsidR="00D7536E">
        <w:rPr>
          <w:rFonts w:ascii="Arial" w:hAnsi="Arial" w:cs="Arial"/>
          <w:sz w:val="22"/>
          <w:szCs w:val="22"/>
        </w:rPr>
        <w:t xml:space="preserve"> order to have the card activated for building and lab </w:t>
      </w:r>
      <w:r w:rsidR="00D7536E">
        <w:rPr>
          <w:rFonts w:ascii="Arial" w:hAnsi="Arial" w:cs="Arial"/>
          <w:sz w:val="22"/>
          <w:szCs w:val="22"/>
        </w:rPr>
        <w:t>access</w:t>
      </w:r>
      <w:r w:rsidR="00D7536E">
        <w:rPr>
          <w:rFonts w:ascii="Arial" w:hAnsi="Arial" w:cs="Arial"/>
          <w:sz w:val="22"/>
          <w:szCs w:val="22"/>
        </w:rPr>
        <w:t xml:space="preserve">.  Most building </w:t>
      </w:r>
      <w:r w:rsidR="00D7536E">
        <w:rPr>
          <w:rFonts w:ascii="Arial" w:hAnsi="Arial" w:cs="Arial"/>
          <w:sz w:val="22"/>
          <w:szCs w:val="22"/>
        </w:rPr>
        <w:t>access</w:t>
      </w:r>
      <w:r w:rsidR="00D7536E">
        <w:rPr>
          <w:rFonts w:ascii="Arial" w:hAnsi="Arial" w:cs="Arial"/>
          <w:sz w:val="22"/>
          <w:szCs w:val="22"/>
        </w:rPr>
        <w:t xml:space="preserve"> is managed via this swipe card system.  If you need a physical key for any of the spaces you regularly use, please coordinate with Sarra Saiyed in ABB 156 (</w:t>
      </w:r>
      <w:hyperlink w:history="1" r:id="R3143cad3c3d54cd4">
        <w:r w:rsidRPr="009D7797" w:rsidR="00D7536E">
          <w:rPr>
            <w:rStyle w:val="Hyperlink"/>
            <w:rFonts w:ascii="Arial" w:hAnsi="Arial" w:cs="Arial"/>
            <w:sz w:val="22"/>
            <w:szCs w:val="22"/>
          </w:rPr>
          <w:t>saiyem2@mcmaster.ca</w:t>
        </w:r>
      </w:hyperlink>
      <w:r w:rsidR="00D7536E">
        <w:rPr>
          <w:rFonts w:ascii="Arial" w:hAnsi="Arial" w:cs="Arial"/>
          <w:sz w:val="22"/>
          <w:szCs w:val="22"/>
        </w:rPr>
        <w:t>).</w:t>
      </w:r>
    </w:p>
    <w:p w:rsidRPr="00534733" w:rsidR="00FA2EB5" w:rsidRDefault="00FA2EB5" w14:paraId="175FE4C9" w14:textId="77777777">
      <w:pPr>
        <w:pStyle w:val="Heading2"/>
        <w:jc w:val="left"/>
        <w:rPr>
          <w:szCs w:val="22"/>
        </w:rPr>
      </w:pPr>
      <w:bookmarkStart w:name="_Toc171755618" w:id="33"/>
      <w:bookmarkStart w:name="_Toc196728498" w:id="34"/>
      <w:bookmarkStart w:name="OLE_LINK24" w:id="35"/>
    </w:p>
    <w:p w:rsidRPr="00D70B84" w:rsidR="00725989" w:rsidP="004436D8" w:rsidRDefault="00725989" w14:paraId="54D8BC39" w14:textId="77777777">
      <w:pPr>
        <w:pStyle w:val="Heading1"/>
        <w:rPr>
          <w:rFonts w:ascii="Arial" w:hAnsi="Arial" w:cs="Arial"/>
          <w:szCs w:val="22"/>
        </w:rPr>
      </w:pPr>
      <w:bookmarkStart w:name="_Toc497255481" w:id="36"/>
      <w:r w:rsidRPr="00D70B84">
        <w:rPr>
          <w:rFonts w:ascii="Arial" w:hAnsi="Arial" w:cs="Arial"/>
          <w:szCs w:val="22"/>
        </w:rPr>
        <w:t xml:space="preserve">2.4 </w:t>
      </w:r>
      <w:r w:rsidRPr="00D70B84">
        <w:rPr>
          <w:rFonts w:ascii="Arial" w:hAnsi="Arial" w:cs="Arial"/>
          <w:szCs w:val="22"/>
        </w:rPr>
        <w:tab/>
      </w:r>
      <w:bookmarkEnd w:id="33"/>
      <w:bookmarkEnd w:id="34"/>
      <w:bookmarkEnd w:id="35"/>
      <w:r w:rsidRPr="00D70B84" w:rsidR="00B006DB">
        <w:rPr>
          <w:rFonts w:ascii="Arial" w:hAnsi="Arial" w:cs="Arial"/>
          <w:szCs w:val="22"/>
        </w:rPr>
        <w:t>Health &amp; Safety</w:t>
      </w:r>
      <w:bookmarkEnd w:id="36"/>
    </w:p>
    <w:p w:rsidRPr="00F04217" w:rsidR="00725989" w:rsidP="004436D8" w:rsidRDefault="00725989" w14:paraId="19B9C24F" w14:textId="77777777">
      <w:pPr>
        <w:rPr>
          <w:rFonts w:ascii="Arial" w:hAnsi="Arial"/>
          <w:sz w:val="22"/>
          <w:szCs w:val="22"/>
        </w:rPr>
      </w:pPr>
    </w:p>
    <w:p w:rsidRPr="000A542A" w:rsidR="0095374F" w:rsidP="0095374F" w:rsidRDefault="00725989" w14:paraId="065FFDE3" w14:textId="77777777">
      <w:pPr>
        <w:rPr>
          <w:rFonts w:ascii="Arial" w:hAnsi="Arial" w:cs="Arial"/>
          <w:sz w:val="22"/>
          <w:szCs w:val="22"/>
        </w:rPr>
      </w:pPr>
      <w:r w:rsidRPr="00F04217">
        <w:rPr>
          <w:rFonts w:ascii="Arial" w:hAnsi="Arial"/>
          <w:sz w:val="22"/>
          <w:szCs w:val="22"/>
        </w:rPr>
        <w:tab/>
      </w:r>
      <w:bookmarkStart w:name="_Toc171755619" w:id="37"/>
      <w:bookmarkStart w:name="_Toc196728499" w:id="38"/>
      <w:bookmarkStart w:name="OLE_LINK25" w:id="39"/>
      <w:r w:rsidRPr="000A542A" w:rsidR="0095374F">
        <w:rPr>
          <w:rFonts w:ascii="Arial" w:hAnsi="Arial" w:cs="Arial"/>
          <w:sz w:val="22"/>
          <w:szCs w:val="22"/>
        </w:rPr>
        <w:t>In order to ensure everyone is working safely in our labs, the following training is to be completed. Supervisors may request, at their discretion, that people in their lab complete refresher training of the current health and safety courses offered by the University on a more frequent basis as is deemed necessary:</w:t>
      </w:r>
    </w:p>
    <w:p w:rsidRPr="000A542A" w:rsidR="0095374F" w:rsidP="0095374F" w:rsidRDefault="0095374F" w14:paraId="2B9B8EE2" w14:textId="77777777">
      <w:pPr>
        <w:rPr>
          <w:rFonts w:ascii="Arial" w:hAnsi="Arial" w:cs="Arial"/>
          <w:sz w:val="22"/>
          <w:szCs w:val="22"/>
        </w:rPr>
      </w:pPr>
    </w:p>
    <w:p w:rsidRPr="000A542A" w:rsidR="0095374F" w:rsidP="0095374F" w:rsidRDefault="0095374F" w14:paraId="09C54E65" w14:textId="77777777">
      <w:pPr>
        <w:rPr>
          <w:rFonts w:ascii="Arial" w:hAnsi="Arial" w:cs="Arial"/>
          <w:b/>
          <w:bCs/>
          <w:sz w:val="22"/>
          <w:szCs w:val="22"/>
        </w:rPr>
      </w:pPr>
      <w:r w:rsidRPr="000A542A">
        <w:rPr>
          <w:rFonts w:ascii="Arial" w:hAnsi="Arial" w:cs="Arial"/>
          <w:b/>
          <w:bCs/>
          <w:sz w:val="22"/>
          <w:szCs w:val="22"/>
        </w:rPr>
        <w:t>Minimum Safety Requirements:</w:t>
      </w:r>
    </w:p>
    <w:p w:rsidRPr="000A542A" w:rsidR="0095374F" w:rsidP="0095374F" w:rsidRDefault="0095374F" w14:paraId="715D2772" w14:textId="77777777">
      <w:pPr>
        <w:numPr>
          <w:ilvl w:val="0"/>
          <w:numId w:val="27"/>
        </w:numPr>
        <w:rPr>
          <w:rFonts w:ascii="Arial" w:hAnsi="Arial" w:cs="Arial"/>
          <w:b/>
          <w:bCs/>
          <w:sz w:val="22"/>
          <w:szCs w:val="22"/>
        </w:rPr>
      </w:pPr>
      <w:r w:rsidRPr="000A542A">
        <w:rPr>
          <w:rFonts w:ascii="Arial" w:hAnsi="Arial" w:cs="Arial"/>
          <w:b/>
          <w:bCs/>
          <w:sz w:val="22"/>
          <w:szCs w:val="22"/>
        </w:rPr>
        <w:t>WHMIS 2015 – to be updated every 5 years</w:t>
      </w:r>
    </w:p>
    <w:p w:rsidRPr="001E0DA1" w:rsidR="0084053D" w:rsidP="0084053D" w:rsidRDefault="0084053D" w14:paraId="1AFDD66A" w14:textId="77777777">
      <w:pPr>
        <w:numPr>
          <w:ilvl w:val="0"/>
          <w:numId w:val="28"/>
        </w:numPr>
        <w:rPr>
          <w:rFonts w:ascii="Arial" w:hAnsi="Arial" w:cs="Arial"/>
          <w:b/>
          <w:bCs/>
          <w:sz w:val="22"/>
          <w:szCs w:val="22"/>
        </w:rPr>
      </w:pPr>
      <w:r w:rsidRPr="001E0DA1">
        <w:rPr>
          <w:rFonts w:ascii="Arial" w:hAnsi="Arial" w:cs="Arial"/>
          <w:b/>
          <w:bCs/>
          <w:sz w:val="22"/>
          <w:szCs w:val="22"/>
        </w:rPr>
        <w:t>Asbestos Awareness</w:t>
      </w:r>
      <w:r w:rsidRPr="0084053D">
        <w:rPr>
          <w:rFonts w:ascii="Arial" w:hAnsi="Arial" w:cs="Arial"/>
          <w:b/>
          <w:bCs/>
          <w:sz w:val="22"/>
          <w:szCs w:val="22"/>
        </w:rPr>
        <w:t xml:space="preserve"> – to be updated every 5 years</w:t>
      </w:r>
    </w:p>
    <w:p w:rsidRPr="001E0DA1" w:rsidR="0084053D" w:rsidP="0084053D" w:rsidRDefault="0084053D" w14:paraId="57B9E3D5" w14:textId="77777777">
      <w:pPr>
        <w:numPr>
          <w:ilvl w:val="0"/>
          <w:numId w:val="28"/>
        </w:numPr>
        <w:rPr>
          <w:rFonts w:ascii="Arial" w:hAnsi="Arial" w:cs="Arial"/>
          <w:b/>
          <w:bCs/>
          <w:sz w:val="22"/>
          <w:szCs w:val="22"/>
        </w:rPr>
      </w:pPr>
      <w:r w:rsidRPr="001E0DA1">
        <w:rPr>
          <w:rFonts w:ascii="Arial" w:hAnsi="Arial" w:cs="Arial"/>
          <w:b/>
          <w:bCs/>
          <w:sz w:val="22"/>
          <w:szCs w:val="22"/>
        </w:rPr>
        <w:t>Ergonomics</w:t>
      </w:r>
      <w:r>
        <w:rPr>
          <w:rFonts w:ascii="Arial" w:hAnsi="Arial" w:cs="Arial"/>
          <w:b/>
          <w:bCs/>
          <w:sz w:val="22"/>
          <w:szCs w:val="22"/>
        </w:rPr>
        <w:t xml:space="preserve"> </w:t>
      </w:r>
      <w:r w:rsidRPr="001E0DA1">
        <w:rPr>
          <w:rFonts w:ascii="Arial" w:hAnsi="Arial" w:cs="Arial"/>
          <w:b/>
          <w:bCs/>
          <w:sz w:val="22"/>
          <w:szCs w:val="22"/>
        </w:rPr>
        <w:t xml:space="preserve">– to be updated every 5 years </w:t>
      </w:r>
    </w:p>
    <w:p w:rsidRPr="000A542A" w:rsidR="0095374F" w:rsidP="0095374F" w:rsidRDefault="0095374F" w14:paraId="1DBF2771" w14:textId="77777777">
      <w:pPr>
        <w:numPr>
          <w:ilvl w:val="0"/>
          <w:numId w:val="28"/>
        </w:numPr>
        <w:rPr>
          <w:rFonts w:ascii="Arial" w:hAnsi="Arial" w:cs="Arial"/>
          <w:b/>
          <w:bCs/>
          <w:sz w:val="22"/>
          <w:szCs w:val="22"/>
        </w:rPr>
      </w:pPr>
      <w:r w:rsidRPr="000A542A">
        <w:rPr>
          <w:rFonts w:ascii="Arial" w:hAnsi="Arial" w:cs="Arial"/>
          <w:b/>
          <w:bCs/>
          <w:sz w:val="22"/>
          <w:szCs w:val="22"/>
        </w:rPr>
        <w:t>Chemical Handling &amp; Spills – to be updated every 3 years</w:t>
      </w:r>
    </w:p>
    <w:p w:rsidRPr="000A542A" w:rsidR="0095374F" w:rsidP="0095374F" w:rsidRDefault="0095374F" w14:paraId="4958EA99" w14:textId="77777777">
      <w:pPr>
        <w:numPr>
          <w:ilvl w:val="0"/>
          <w:numId w:val="28"/>
        </w:numPr>
        <w:rPr>
          <w:rFonts w:ascii="Arial" w:hAnsi="Arial" w:cs="Arial"/>
          <w:b/>
          <w:bCs/>
          <w:sz w:val="22"/>
          <w:szCs w:val="22"/>
        </w:rPr>
      </w:pPr>
      <w:r w:rsidRPr="000A542A">
        <w:rPr>
          <w:rFonts w:ascii="Arial" w:hAnsi="Arial" w:cs="Arial"/>
          <w:b/>
          <w:bCs/>
          <w:sz w:val="22"/>
          <w:szCs w:val="22"/>
        </w:rPr>
        <w:t xml:space="preserve">Due Diligence – to be updated every 3 years </w:t>
      </w:r>
    </w:p>
    <w:p w:rsidRPr="000A542A" w:rsidR="0095374F" w:rsidP="0095374F" w:rsidRDefault="0095374F" w14:paraId="732CD389" w14:textId="77777777">
      <w:pPr>
        <w:numPr>
          <w:ilvl w:val="0"/>
          <w:numId w:val="28"/>
        </w:numPr>
        <w:rPr>
          <w:rFonts w:ascii="Arial" w:hAnsi="Arial" w:cs="Arial"/>
          <w:b/>
          <w:bCs/>
          <w:sz w:val="22"/>
          <w:szCs w:val="22"/>
        </w:rPr>
      </w:pPr>
      <w:r w:rsidRPr="000A542A">
        <w:rPr>
          <w:rFonts w:ascii="Arial" w:hAnsi="Arial" w:cs="Arial"/>
          <w:b/>
          <w:bCs/>
          <w:sz w:val="22"/>
          <w:szCs w:val="22"/>
        </w:rPr>
        <w:t>Fire Safety – to be updated every 3 years</w:t>
      </w:r>
    </w:p>
    <w:p w:rsidRPr="000A542A" w:rsidR="0095374F" w:rsidP="0095374F" w:rsidRDefault="0095374F" w14:paraId="19BC1473" w14:textId="77777777">
      <w:pPr>
        <w:numPr>
          <w:ilvl w:val="0"/>
          <w:numId w:val="28"/>
        </w:numPr>
        <w:rPr>
          <w:rFonts w:ascii="Arial" w:hAnsi="Arial" w:cs="Arial"/>
          <w:b/>
          <w:bCs/>
          <w:sz w:val="22"/>
          <w:szCs w:val="22"/>
        </w:rPr>
      </w:pPr>
      <w:r w:rsidRPr="000A542A">
        <w:rPr>
          <w:rFonts w:ascii="Arial" w:hAnsi="Arial" w:cs="Arial"/>
          <w:b/>
          <w:bCs/>
          <w:sz w:val="22"/>
          <w:szCs w:val="22"/>
        </w:rPr>
        <w:t>Violence and Harassment Prevention in the Workplace – to be updated every 3 years</w:t>
      </w:r>
    </w:p>
    <w:p w:rsidRPr="000A542A" w:rsidR="0095374F" w:rsidP="0095374F" w:rsidRDefault="0095374F" w14:paraId="64AEB5F4" w14:textId="77777777">
      <w:pPr>
        <w:numPr>
          <w:ilvl w:val="0"/>
          <w:numId w:val="28"/>
        </w:numPr>
        <w:rPr>
          <w:rFonts w:ascii="Arial" w:hAnsi="Arial" w:cs="Arial"/>
          <w:b/>
          <w:bCs/>
          <w:sz w:val="22"/>
          <w:szCs w:val="22"/>
        </w:rPr>
      </w:pPr>
      <w:r w:rsidRPr="000A542A">
        <w:rPr>
          <w:rFonts w:ascii="Arial" w:hAnsi="Arial" w:cs="Arial"/>
          <w:b/>
          <w:bCs/>
          <w:sz w:val="22"/>
          <w:szCs w:val="22"/>
        </w:rPr>
        <w:t>Biosafety Awareness</w:t>
      </w:r>
    </w:p>
    <w:p w:rsidRPr="000A542A" w:rsidR="0095374F" w:rsidP="0095374F" w:rsidRDefault="0095374F" w14:paraId="665F568F" w14:textId="77777777">
      <w:pPr>
        <w:numPr>
          <w:ilvl w:val="0"/>
          <w:numId w:val="28"/>
        </w:numPr>
        <w:rPr>
          <w:rFonts w:ascii="Arial" w:hAnsi="Arial" w:cs="Arial"/>
          <w:b/>
          <w:bCs/>
          <w:sz w:val="22"/>
          <w:szCs w:val="22"/>
        </w:rPr>
      </w:pPr>
      <w:r w:rsidRPr="000A542A">
        <w:rPr>
          <w:rFonts w:ascii="Arial" w:hAnsi="Arial" w:cs="Arial"/>
          <w:b/>
          <w:bCs/>
          <w:sz w:val="22"/>
          <w:szCs w:val="22"/>
        </w:rPr>
        <w:t>Gas Cylinder</w:t>
      </w:r>
    </w:p>
    <w:p w:rsidRPr="000A542A" w:rsidR="0095374F" w:rsidP="0095374F" w:rsidRDefault="0095374F" w14:paraId="7288A003" w14:textId="77777777">
      <w:pPr>
        <w:numPr>
          <w:ilvl w:val="0"/>
          <w:numId w:val="28"/>
        </w:numPr>
        <w:rPr>
          <w:rFonts w:ascii="Arial" w:hAnsi="Arial" w:cs="Arial"/>
          <w:b/>
          <w:bCs/>
          <w:sz w:val="22"/>
          <w:szCs w:val="22"/>
        </w:rPr>
      </w:pPr>
      <w:r w:rsidRPr="000A542A">
        <w:rPr>
          <w:rFonts w:ascii="Arial" w:hAnsi="Arial" w:cs="Arial"/>
          <w:b/>
          <w:bCs/>
          <w:sz w:val="22"/>
          <w:szCs w:val="22"/>
        </w:rPr>
        <w:t>Health and Safety Orientation</w:t>
      </w:r>
    </w:p>
    <w:p w:rsidRPr="000A542A" w:rsidR="0095374F" w:rsidP="0095374F" w:rsidRDefault="0095374F" w14:paraId="7E6F7ACA" w14:textId="77777777">
      <w:pPr>
        <w:numPr>
          <w:ilvl w:val="0"/>
          <w:numId w:val="28"/>
        </w:numPr>
        <w:rPr>
          <w:rFonts w:ascii="Arial" w:hAnsi="Arial" w:cs="Arial"/>
          <w:b/>
          <w:bCs/>
          <w:sz w:val="22"/>
          <w:szCs w:val="22"/>
        </w:rPr>
      </w:pPr>
      <w:r w:rsidRPr="000A542A">
        <w:rPr>
          <w:rFonts w:ascii="Arial" w:hAnsi="Arial" w:cs="Arial"/>
          <w:b/>
          <w:bCs/>
          <w:sz w:val="22"/>
          <w:szCs w:val="22"/>
        </w:rPr>
        <w:t>Primer on Privacy</w:t>
      </w:r>
    </w:p>
    <w:p w:rsidR="0095374F" w:rsidP="0095374F" w:rsidRDefault="0095374F" w14:paraId="15C68036" w14:textId="778D38A0">
      <w:pPr>
        <w:numPr>
          <w:ilvl w:val="0"/>
          <w:numId w:val="28"/>
        </w:numPr>
        <w:rPr>
          <w:rFonts w:ascii="Arial" w:hAnsi="Arial" w:cs="Arial"/>
          <w:b/>
          <w:bCs/>
          <w:sz w:val="22"/>
          <w:szCs w:val="22"/>
        </w:rPr>
      </w:pPr>
      <w:r w:rsidRPr="000A542A">
        <w:rPr>
          <w:rFonts w:ascii="Arial" w:hAnsi="Arial" w:cs="Arial"/>
          <w:b/>
          <w:bCs/>
          <w:sz w:val="22"/>
          <w:szCs w:val="22"/>
        </w:rPr>
        <w:t xml:space="preserve">Slips, Trips &amp; Falls </w:t>
      </w:r>
    </w:p>
    <w:p w:rsidRPr="000A542A" w:rsidR="007F580A" w:rsidP="0095374F" w:rsidRDefault="00E63805" w14:paraId="7FC239BF" w14:textId="4E3920E7">
      <w:pPr>
        <w:numPr>
          <w:ilvl w:val="0"/>
          <w:numId w:val="28"/>
        </w:numPr>
        <w:rPr>
          <w:rFonts w:ascii="Arial" w:hAnsi="Arial" w:cs="Arial"/>
          <w:b/>
          <w:bCs/>
          <w:sz w:val="22"/>
          <w:szCs w:val="22"/>
        </w:rPr>
      </w:pPr>
      <w:r>
        <w:rPr>
          <w:rFonts w:ascii="Arial" w:hAnsi="Arial" w:cs="Arial"/>
          <w:b/>
          <w:bCs/>
          <w:sz w:val="22"/>
          <w:szCs w:val="22"/>
        </w:rPr>
        <w:t xml:space="preserve">Back to Mac </w:t>
      </w:r>
      <w:r w:rsidR="007F580A">
        <w:rPr>
          <w:rFonts w:ascii="Arial" w:hAnsi="Arial" w:cs="Arial"/>
          <w:b/>
          <w:bCs/>
          <w:sz w:val="22"/>
          <w:szCs w:val="22"/>
        </w:rPr>
        <w:t xml:space="preserve">COVID-19 </w:t>
      </w:r>
      <w:r>
        <w:rPr>
          <w:rFonts w:ascii="Arial" w:hAnsi="Arial" w:cs="Arial"/>
          <w:b/>
          <w:bCs/>
          <w:sz w:val="22"/>
          <w:szCs w:val="22"/>
        </w:rPr>
        <w:t xml:space="preserve">Training </w:t>
      </w:r>
      <w:r w:rsidR="007F580A">
        <w:rPr>
          <w:rFonts w:ascii="Arial" w:hAnsi="Arial" w:cs="Arial"/>
          <w:b/>
          <w:bCs/>
          <w:sz w:val="22"/>
          <w:szCs w:val="22"/>
        </w:rPr>
        <w:t xml:space="preserve">(new in </w:t>
      </w:r>
      <w:r>
        <w:rPr>
          <w:rFonts w:ascii="Arial" w:hAnsi="Arial" w:cs="Arial"/>
          <w:b/>
          <w:bCs/>
          <w:sz w:val="22"/>
          <w:szCs w:val="22"/>
        </w:rPr>
        <w:t>2021</w:t>
      </w:r>
      <w:r w:rsidR="007F580A">
        <w:rPr>
          <w:rFonts w:ascii="Arial" w:hAnsi="Arial" w:cs="Arial"/>
          <w:b/>
          <w:bCs/>
          <w:sz w:val="22"/>
          <w:szCs w:val="22"/>
        </w:rPr>
        <w:t>)</w:t>
      </w:r>
    </w:p>
    <w:p w:rsidRPr="000A542A" w:rsidR="0095374F" w:rsidP="0095374F" w:rsidRDefault="0095374F" w14:paraId="7B314F96" w14:textId="77777777">
      <w:pPr>
        <w:numPr>
          <w:ilvl w:val="0"/>
          <w:numId w:val="28"/>
        </w:numPr>
        <w:rPr>
          <w:rFonts w:ascii="Arial" w:hAnsi="Arial" w:cs="Arial"/>
          <w:b/>
          <w:bCs/>
          <w:sz w:val="22"/>
          <w:szCs w:val="22"/>
        </w:rPr>
      </w:pPr>
      <w:r w:rsidRPr="000A542A">
        <w:rPr>
          <w:rFonts w:ascii="Arial" w:hAnsi="Arial" w:cs="Arial"/>
          <w:b/>
          <w:bCs/>
          <w:sz w:val="22"/>
          <w:szCs w:val="22"/>
        </w:rPr>
        <w:t xml:space="preserve">Site-Specific Training – to be given by the person’s supervisor or their designate </w:t>
      </w:r>
    </w:p>
    <w:p w:rsidRPr="000A542A" w:rsidR="0095374F" w:rsidP="0095374F" w:rsidRDefault="0095374F" w14:paraId="2DC721A2" w14:textId="00B01C42">
      <w:pPr>
        <w:numPr>
          <w:ilvl w:val="0"/>
          <w:numId w:val="28"/>
        </w:numPr>
        <w:rPr>
          <w:rFonts w:ascii="Arial" w:hAnsi="Arial" w:cs="Arial"/>
          <w:b/>
          <w:bCs/>
          <w:sz w:val="22"/>
          <w:szCs w:val="22"/>
        </w:rPr>
      </w:pPr>
      <w:r w:rsidRPr="000A542A">
        <w:rPr>
          <w:rFonts w:ascii="Arial" w:hAnsi="Arial" w:cs="Arial"/>
          <w:b/>
          <w:bCs/>
          <w:sz w:val="22"/>
          <w:szCs w:val="22"/>
        </w:rPr>
        <w:t>Department Orientation (</w:t>
      </w:r>
      <w:r w:rsidR="00E63805">
        <w:rPr>
          <w:rFonts w:ascii="Arial" w:hAnsi="Arial" w:cs="Arial"/>
          <w:b/>
          <w:bCs/>
          <w:sz w:val="22"/>
          <w:szCs w:val="22"/>
        </w:rPr>
        <w:t>part of Chem 700 in Fall, for Jan or May starts date t.b.d.</w:t>
      </w:r>
      <w:r w:rsidRPr="000A542A">
        <w:rPr>
          <w:rFonts w:ascii="Arial" w:hAnsi="Arial" w:cs="Arial"/>
          <w:b/>
          <w:bCs/>
          <w:sz w:val="22"/>
          <w:szCs w:val="22"/>
        </w:rPr>
        <w:t>)</w:t>
      </w:r>
    </w:p>
    <w:p w:rsidRPr="000A542A" w:rsidR="0095374F" w:rsidP="0095374F" w:rsidRDefault="0095374F" w14:paraId="4B620C4F" w14:textId="77777777">
      <w:pPr>
        <w:jc w:val="both"/>
        <w:rPr>
          <w:rFonts w:ascii="Arial" w:hAnsi="Arial" w:cs="Arial"/>
          <w:b/>
          <w:bCs/>
          <w:sz w:val="22"/>
          <w:szCs w:val="22"/>
          <w:lang w:val="en-US"/>
        </w:rPr>
      </w:pPr>
    </w:p>
    <w:p w:rsidRPr="000A542A" w:rsidR="0095374F" w:rsidP="0095374F" w:rsidRDefault="0095374F" w14:paraId="0B7EFEFB" w14:textId="77777777">
      <w:pPr>
        <w:jc w:val="both"/>
        <w:rPr>
          <w:rFonts w:ascii="Arial" w:hAnsi="Arial" w:cs="Arial"/>
          <w:sz w:val="22"/>
          <w:szCs w:val="22"/>
        </w:rPr>
      </w:pPr>
      <w:r w:rsidRPr="000A542A">
        <w:rPr>
          <w:rFonts w:ascii="Arial" w:hAnsi="Arial" w:cs="Arial"/>
          <w:sz w:val="22"/>
          <w:szCs w:val="22"/>
        </w:rPr>
        <w:t>The following safety training may be required if they apply to your lab.  Please discuss these requirements with your supervisor to see if any apply.</w:t>
      </w:r>
    </w:p>
    <w:p w:rsidRPr="000A542A" w:rsidR="0095374F" w:rsidP="0095374F" w:rsidRDefault="0095374F" w14:paraId="22089337" w14:textId="77777777">
      <w:pPr>
        <w:rPr>
          <w:rFonts w:ascii="Arial" w:hAnsi="Arial" w:cs="Arial"/>
          <w:b/>
          <w:bCs/>
          <w:sz w:val="22"/>
          <w:szCs w:val="22"/>
        </w:rPr>
      </w:pPr>
    </w:p>
    <w:p w:rsidRPr="000A542A" w:rsidR="0095374F" w:rsidP="0095374F" w:rsidRDefault="0095374F" w14:paraId="3E046904" w14:textId="77777777">
      <w:pPr>
        <w:rPr>
          <w:rFonts w:ascii="Arial" w:hAnsi="Arial" w:cs="Arial"/>
          <w:b/>
          <w:bCs/>
          <w:sz w:val="22"/>
          <w:szCs w:val="22"/>
        </w:rPr>
      </w:pPr>
      <w:r w:rsidRPr="000A542A">
        <w:rPr>
          <w:rFonts w:ascii="Arial" w:hAnsi="Arial" w:cs="Arial"/>
          <w:b/>
          <w:bCs/>
          <w:sz w:val="22"/>
          <w:szCs w:val="22"/>
        </w:rPr>
        <w:t>Lab specific training:</w:t>
      </w:r>
    </w:p>
    <w:p w:rsidRPr="000A542A" w:rsidR="0095374F" w:rsidP="0095374F" w:rsidRDefault="0095374F" w14:paraId="4A3D9598" w14:textId="77777777">
      <w:pPr>
        <w:numPr>
          <w:ilvl w:val="0"/>
          <w:numId w:val="29"/>
        </w:numPr>
        <w:rPr>
          <w:rFonts w:ascii="Arial" w:hAnsi="Arial" w:cs="Arial"/>
          <w:b/>
          <w:bCs/>
          <w:sz w:val="22"/>
          <w:szCs w:val="22"/>
        </w:rPr>
      </w:pPr>
      <w:r w:rsidRPr="000A542A">
        <w:rPr>
          <w:rFonts w:ascii="Arial" w:hAnsi="Arial" w:cs="Arial"/>
          <w:b/>
          <w:bCs/>
          <w:sz w:val="22"/>
          <w:szCs w:val="22"/>
        </w:rPr>
        <w:t>Biosafety Training (mandatory for any BSL level)</w:t>
      </w:r>
    </w:p>
    <w:p w:rsidRPr="000A542A" w:rsidR="0095374F" w:rsidP="0095374F" w:rsidRDefault="0095374F" w14:paraId="37A0CB93" w14:textId="77777777">
      <w:pPr>
        <w:numPr>
          <w:ilvl w:val="0"/>
          <w:numId w:val="29"/>
        </w:numPr>
        <w:rPr>
          <w:rFonts w:ascii="Arial" w:hAnsi="Arial" w:cs="Arial"/>
          <w:b/>
          <w:bCs/>
          <w:sz w:val="22"/>
          <w:szCs w:val="22"/>
        </w:rPr>
      </w:pPr>
      <w:r w:rsidRPr="000A542A">
        <w:rPr>
          <w:rFonts w:ascii="Arial" w:hAnsi="Arial" w:cs="Arial"/>
          <w:b/>
          <w:bCs/>
          <w:sz w:val="22"/>
          <w:szCs w:val="22"/>
        </w:rPr>
        <w:t>Biosafety Update (to be completed annually after Biosafety Training is completed)</w:t>
      </w:r>
    </w:p>
    <w:p w:rsidRPr="000A542A" w:rsidR="0095374F" w:rsidP="0095374F" w:rsidRDefault="0095374F" w14:paraId="2EAE9AB3" w14:textId="77777777">
      <w:pPr>
        <w:numPr>
          <w:ilvl w:val="0"/>
          <w:numId w:val="29"/>
        </w:numPr>
        <w:rPr>
          <w:rFonts w:ascii="Arial" w:hAnsi="Arial" w:cs="Arial"/>
          <w:b/>
          <w:bCs/>
          <w:sz w:val="22"/>
          <w:szCs w:val="22"/>
        </w:rPr>
      </w:pPr>
      <w:r w:rsidRPr="000A542A">
        <w:rPr>
          <w:rFonts w:ascii="Arial" w:hAnsi="Arial" w:cs="Arial"/>
          <w:b/>
          <w:bCs/>
          <w:sz w:val="22"/>
          <w:szCs w:val="22"/>
        </w:rPr>
        <w:t>Biosafety Level 3</w:t>
      </w:r>
    </w:p>
    <w:p w:rsidRPr="000A542A" w:rsidR="0095374F" w:rsidP="0095374F" w:rsidRDefault="0095374F" w14:paraId="7B7185C3" w14:textId="77777777">
      <w:pPr>
        <w:numPr>
          <w:ilvl w:val="0"/>
          <w:numId w:val="29"/>
        </w:numPr>
        <w:rPr>
          <w:rFonts w:ascii="Arial" w:hAnsi="Arial" w:cs="Arial"/>
          <w:b/>
          <w:bCs/>
          <w:sz w:val="22"/>
          <w:szCs w:val="22"/>
        </w:rPr>
      </w:pPr>
      <w:r w:rsidRPr="000A542A">
        <w:rPr>
          <w:rFonts w:ascii="Arial" w:hAnsi="Arial" w:cs="Arial"/>
          <w:b/>
          <w:bCs/>
          <w:sz w:val="22"/>
          <w:szCs w:val="22"/>
        </w:rPr>
        <w:t>Nanotechnology Awareness</w:t>
      </w:r>
    </w:p>
    <w:p w:rsidRPr="000A542A" w:rsidR="0095374F" w:rsidP="0095374F" w:rsidRDefault="0095374F" w14:paraId="4D2587A5" w14:textId="77777777">
      <w:pPr>
        <w:numPr>
          <w:ilvl w:val="0"/>
          <w:numId w:val="29"/>
        </w:numPr>
        <w:rPr>
          <w:rFonts w:ascii="Arial" w:hAnsi="Arial" w:cs="Arial"/>
          <w:b/>
          <w:bCs/>
          <w:sz w:val="22"/>
          <w:szCs w:val="22"/>
        </w:rPr>
      </w:pPr>
      <w:r w:rsidRPr="000A542A">
        <w:rPr>
          <w:rFonts w:ascii="Arial" w:hAnsi="Arial" w:cs="Arial"/>
          <w:b/>
          <w:bCs/>
          <w:sz w:val="22"/>
          <w:szCs w:val="22"/>
        </w:rPr>
        <w:t>Autoclave Awareness</w:t>
      </w:r>
    </w:p>
    <w:p w:rsidRPr="000A542A" w:rsidR="0095374F" w:rsidP="0095374F" w:rsidRDefault="0095374F" w14:paraId="33D19DE2" w14:textId="77777777">
      <w:pPr>
        <w:numPr>
          <w:ilvl w:val="0"/>
          <w:numId w:val="29"/>
        </w:numPr>
        <w:rPr>
          <w:rFonts w:ascii="Arial" w:hAnsi="Arial" w:cs="Arial"/>
          <w:b/>
          <w:bCs/>
          <w:sz w:val="22"/>
          <w:szCs w:val="22"/>
        </w:rPr>
      </w:pPr>
      <w:r w:rsidRPr="000A542A">
        <w:rPr>
          <w:rFonts w:ascii="Arial" w:hAnsi="Arial" w:cs="Arial"/>
          <w:b/>
          <w:bCs/>
          <w:sz w:val="22"/>
          <w:szCs w:val="22"/>
        </w:rPr>
        <w:t>Hydrogen Fluoride – to be updated every 3 years</w:t>
      </w:r>
    </w:p>
    <w:p w:rsidRPr="000A542A" w:rsidR="0095374F" w:rsidP="0095374F" w:rsidRDefault="0095374F" w14:paraId="0BA2B1E2" w14:textId="77777777">
      <w:pPr>
        <w:numPr>
          <w:ilvl w:val="0"/>
          <w:numId w:val="29"/>
        </w:numPr>
        <w:rPr>
          <w:rFonts w:ascii="Arial" w:hAnsi="Arial" w:cs="Arial"/>
          <w:b/>
          <w:bCs/>
          <w:sz w:val="22"/>
          <w:szCs w:val="22"/>
        </w:rPr>
      </w:pPr>
      <w:r w:rsidRPr="000A542A">
        <w:rPr>
          <w:rFonts w:ascii="Arial" w:hAnsi="Arial" w:cs="Arial"/>
          <w:b/>
          <w:bCs/>
          <w:sz w:val="22"/>
          <w:szCs w:val="22"/>
        </w:rPr>
        <w:t>Laser Safety – to be updated every 2 years</w:t>
      </w:r>
    </w:p>
    <w:p w:rsidRPr="000A542A" w:rsidR="0095374F" w:rsidP="0095374F" w:rsidRDefault="0095374F" w14:paraId="7B8EE937" w14:textId="77777777">
      <w:pPr>
        <w:numPr>
          <w:ilvl w:val="0"/>
          <w:numId w:val="29"/>
        </w:numPr>
        <w:rPr>
          <w:rFonts w:ascii="Arial" w:hAnsi="Arial" w:cs="Arial"/>
          <w:b/>
          <w:bCs/>
          <w:sz w:val="22"/>
          <w:szCs w:val="22"/>
        </w:rPr>
      </w:pPr>
      <w:r w:rsidRPr="000A542A">
        <w:rPr>
          <w:rFonts w:ascii="Arial" w:hAnsi="Arial" w:cs="Arial"/>
          <w:b/>
          <w:bCs/>
          <w:sz w:val="22"/>
          <w:szCs w:val="22"/>
        </w:rPr>
        <w:t>Lock Out/Tag Out – to be updated every 2 years</w:t>
      </w:r>
    </w:p>
    <w:p w:rsidRPr="000A542A" w:rsidR="0095374F" w:rsidP="0095374F" w:rsidRDefault="0095374F" w14:paraId="3495D313" w14:textId="77777777">
      <w:pPr>
        <w:numPr>
          <w:ilvl w:val="0"/>
          <w:numId w:val="29"/>
        </w:numPr>
        <w:rPr>
          <w:rFonts w:ascii="Arial" w:hAnsi="Arial" w:cs="Arial"/>
          <w:b/>
          <w:bCs/>
          <w:sz w:val="22"/>
          <w:szCs w:val="22"/>
        </w:rPr>
      </w:pPr>
      <w:r w:rsidRPr="000A542A">
        <w:rPr>
          <w:rFonts w:ascii="Arial" w:hAnsi="Arial" w:cs="Arial"/>
          <w:b/>
          <w:bCs/>
          <w:sz w:val="22"/>
          <w:szCs w:val="22"/>
        </w:rPr>
        <w:t>Radiation</w:t>
      </w:r>
    </w:p>
    <w:p w:rsidRPr="000A542A" w:rsidR="0095374F" w:rsidP="0095374F" w:rsidRDefault="0095374F" w14:paraId="72CF4F8C" w14:textId="77777777">
      <w:pPr>
        <w:jc w:val="both"/>
        <w:rPr>
          <w:rFonts w:ascii="Arial" w:hAnsi="Arial" w:cs="Arial"/>
          <w:sz w:val="22"/>
          <w:szCs w:val="22"/>
        </w:rPr>
      </w:pPr>
    </w:p>
    <w:p w:rsidRPr="000A542A" w:rsidR="0095374F" w:rsidP="0095374F" w:rsidRDefault="0095374F" w14:paraId="162BB149" w14:textId="77777777">
      <w:pPr>
        <w:jc w:val="both"/>
        <w:rPr>
          <w:rFonts w:ascii="Arial" w:hAnsi="Arial" w:cs="Arial"/>
          <w:sz w:val="22"/>
          <w:szCs w:val="22"/>
          <w:lang w:val="en-US"/>
        </w:rPr>
      </w:pPr>
      <w:r w:rsidRPr="000A542A">
        <w:rPr>
          <w:rFonts w:ascii="Arial" w:hAnsi="Arial" w:cs="Arial"/>
          <w:sz w:val="22"/>
          <w:szCs w:val="22"/>
        </w:rPr>
        <w:t>Online health and safety courses offered by EOHSS, the FHS safety office, and the Biosafety office are now being conducted through the University’s learning management system, Avenue to Learn.  To register for either in class or online training, log in to the MOSAIC Portal and on the home screen search for the tab Regulatory Training &gt;&gt; Search by Course Name.</w:t>
      </w:r>
    </w:p>
    <w:p w:rsidRPr="000A542A" w:rsidR="0095374F" w:rsidP="0095374F" w:rsidRDefault="0095374F" w14:paraId="316B907A" w14:textId="7DB34A8A">
      <w:pPr>
        <w:jc w:val="both"/>
        <w:rPr>
          <w:rFonts w:ascii="Arial" w:hAnsi="Arial" w:cs="Arial"/>
          <w:sz w:val="22"/>
          <w:szCs w:val="22"/>
        </w:rPr>
      </w:pPr>
      <w:r w:rsidRPr="000A542A">
        <w:rPr>
          <w:rFonts w:ascii="Arial" w:hAnsi="Arial" w:cs="Arial"/>
          <w:sz w:val="22"/>
          <w:szCs w:val="22"/>
        </w:rPr>
        <w:lastRenderedPageBreak/>
        <w:t>Please note that 24 hours after registering for an online session of a health and safety training course in Mosaic, the course material and quiz will become available</w:t>
      </w:r>
      <w:r w:rsidR="00AC7C7C">
        <w:rPr>
          <w:rFonts w:ascii="Arial" w:hAnsi="Arial" w:cs="Arial"/>
          <w:sz w:val="22"/>
          <w:szCs w:val="22"/>
        </w:rPr>
        <w:t xml:space="preserve"> to students</w:t>
      </w:r>
      <w:r w:rsidRPr="000A542A">
        <w:rPr>
          <w:rFonts w:ascii="Arial" w:hAnsi="Arial" w:cs="Arial"/>
          <w:sz w:val="22"/>
          <w:szCs w:val="22"/>
        </w:rPr>
        <w:t xml:space="preserve"> for review and completion by logging into their Avenue to Learn account.  These online courses will be automatically graded in Avenue to Learn and the result recorded in Mosaic 24 hours after successful completion.</w:t>
      </w:r>
    </w:p>
    <w:p w:rsidRPr="000A542A" w:rsidR="0095374F" w:rsidP="0095374F" w:rsidRDefault="0095374F" w14:paraId="06926E6B" w14:textId="77777777">
      <w:pPr>
        <w:jc w:val="both"/>
        <w:rPr>
          <w:rFonts w:ascii="Arial" w:hAnsi="Arial" w:cs="Arial"/>
          <w:sz w:val="22"/>
          <w:szCs w:val="22"/>
        </w:rPr>
      </w:pPr>
    </w:p>
    <w:p w:rsidRPr="000A542A" w:rsidR="00871DA9" w:rsidP="0095374F" w:rsidRDefault="00871DA9" w14:paraId="3F1CD443" w14:textId="77777777">
      <w:pPr>
        <w:rPr>
          <w:sz w:val="22"/>
          <w:szCs w:val="22"/>
        </w:rPr>
      </w:pPr>
    </w:p>
    <w:p w:rsidRPr="00442CCA" w:rsidR="00725989" w:rsidRDefault="00725989" w14:paraId="5007F0B8" w14:textId="77777777">
      <w:pPr>
        <w:pStyle w:val="Heading2"/>
        <w:jc w:val="left"/>
      </w:pPr>
      <w:bookmarkStart w:name="_Toc497255482" w:id="40"/>
      <w:r w:rsidRPr="007F580A">
        <w:rPr>
          <w:szCs w:val="22"/>
        </w:rPr>
        <w:t>2.5</w:t>
      </w:r>
      <w:r w:rsidRPr="007F580A">
        <w:rPr>
          <w:szCs w:val="22"/>
        </w:rPr>
        <w:tab/>
      </w:r>
      <w:r w:rsidRPr="007F580A">
        <w:rPr>
          <w:szCs w:val="22"/>
        </w:rPr>
        <w:t>Orientation</w:t>
      </w:r>
      <w:r w:rsidRPr="00442CCA">
        <w:t xml:space="preserve"> Meeting for Graduate Students</w:t>
      </w:r>
      <w:bookmarkEnd w:id="37"/>
      <w:bookmarkEnd w:id="38"/>
      <w:bookmarkEnd w:id="39"/>
      <w:bookmarkEnd w:id="40"/>
    </w:p>
    <w:p w:rsidRPr="00442CCA" w:rsidR="00725989" w:rsidRDefault="00725989" w14:paraId="5BAAAFA3" w14:textId="77777777">
      <w:pPr>
        <w:rPr>
          <w:rFonts w:ascii="Arial" w:hAnsi="Arial"/>
          <w:sz w:val="22"/>
        </w:rPr>
      </w:pPr>
    </w:p>
    <w:p w:rsidRPr="00442CCA" w:rsidR="00725989" w:rsidRDefault="00725989" w14:paraId="3E20F687" w14:textId="6A5BFBA2">
      <w:pPr>
        <w:spacing w:after="120"/>
        <w:jc w:val="both"/>
        <w:rPr>
          <w:rFonts w:ascii="Arial" w:hAnsi="Arial"/>
          <w:sz w:val="22"/>
        </w:rPr>
      </w:pPr>
      <w:r w:rsidRPr="00442CCA">
        <w:rPr>
          <w:rFonts w:ascii="Arial" w:hAnsi="Arial"/>
          <w:sz w:val="22"/>
        </w:rPr>
        <w:tab/>
      </w:r>
      <w:r w:rsidRPr="00442CCA">
        <w:rPr>
          <w:rFonts w:ascii="Arial" w:hAnsi="Arial"/>
          <w:sz w:val="22"/>
        </w:rPr>
        <w:t>At the beginning of each term, a meeting is scheduled to provide introductions, information about the department, and a safety orientation.  This meeting is mandatory for all new graduate students.</w:t>
      </w:r>
      <w:r w:rsidR="00E06977">
        <w:rPr>
          <w:rFonts w:ascii="Arial" w:hAnsi="Arial"/>
          <w:sz w:val="22"/>
        </w:rPr>
        <w:t xml:space="preserve"> During the Fall term, the meeting is part of the Chem 700 course which is mandatory for all new graduate students. </w:t>
      </w:r>
      <w:r w:rsidRPr="00442CCA">
        <w:rPr>
          <w:rFonts w:ascii="Arial" w:hAnsi="Arial"/>
          <w:sz w:val="22"/>
        </w:rPr>
        <w:t xml:space="preserve">  </w:t>
      </w:r>
    </w:p>
    <w:p w:rsidRPr="00442CCA" w:rsidR="00725989" w:rsidRDefault="00725989" w14:paraId="119E6B9E" w14:textId="77777777">
      <w:pPr>
        <w:spacing w:after="120"/>
        <w:rPr>
          <w:rFonts w:ascii="Arial" w:hAnsi="Arial"/>
          <w:sz w:val="22"/>
        </w:rPr>
      </w:pPr>
      <w:bookmarkStart w:name="_Toc171755620" w:id="41"/>
      <w:bookmarkEnd w:id="22"/>
      <w:bookmarkEnd w:id="23"/>
    </w:p>
    <w:p w:rsidRPr="00442CCA" w:rsidR="00725989" w:rsidRDefault="00725989" w14:paraId="05934652" w14:textId="36C429F3">
      <w:pPr>
        <w:pStyle w:val="Heading2"/>
        <w:jc w:val="left"/>
      </w:pPr>
      <w:bookmarkStart w:name="_Toc196728500" w:id="42"/>
      <w:bookmarkStart w:name="OLE_LINK26" w:id="43"/>
      <w:bookmarkStart w:name="_Toc497255483" w:id="44"/>
      <w:r w:rsidRPr="00442CCA">
        <w:t>2.6</w:t>
      </w:r>
      <w:r w:rsidRPr="00442CCA">
        <w:tab/>
      </w:r>
      <w:r w:rsidR="00F47C9B">
        <w:t xml:space="preserve">Student Cards, </w:t>
      </w:r>
      <w:r w:rsidRPr="00442CCA">
        <w:t>Bus Passes and Parking on Campus</w:t>
      </w:r>
      <w:bookmarkEnd w:id="41"/>
      <w:bookmarkEnd w:id="42"/>
      <w:bookmarkEnd w:id="43"/>
      <w:bookmarkEnd w:id="44"/>
    </w:p>
    <w:p w:rsidR="00725989" w:rsidRDefault="00725989" w14:paraId="7DFD7AEC" w14:textId="524C805E">
      <w:pPr>
        <w:rPr>
          <w:rFonts w:ascii="Arial" w:hAnsi="Arial"/>
          <w:sz w:val="22"/>
        </w:rPr>
      </w:pPr>
    </w:p>
    <w:p w:rsidRPr="00442CCA" w:rsidR="00F47C9B" w:rsidP="00F47C9B" w:rsidRDefault="00F47C9B" w14:paraId="2E0B4952" w14:textId="5A0F762E">
      <w:pPr>
        <w:ind w:firstLine="720"/>
        <w:jc w:val="both"/>
        <w:rPr>
          <w:rFonts w:ascii="Arial" w:hAnsi="Arial"/>
          <w:sz w:val="22"/>
        </w:rPr>
      </w:pPr>
      <w:r>
        <w:rPr>
          <w:rFonts w:ascii="Arial" w:hAnsi="Arial"/>
          <w:sz w:val="22"/>
        </w:rPr>
        <w:t xml:space="preserve">Your student card is created by submitting a request and a photo on Mosaic.  </w:t>
      </w:r>
      <w:r w:rsidR="007E5C15">
        <w:rPr>
          <w:rFonts w:ascii="Arial" w:hAnsi="Arial"/>
          <w:sz w:val="22"/>
        </w:rPr>
        <w:t>Keep an eye out for an email from Adriana about when you can pick up your student card from the Chemistry office (ABB 156).</w:t>
      </w:r>
    </w:p>
    <w:p w:rsidRPr="00442CCA" w:rsidR="00F47C9B" w:rsidRDefault="00F47C9B" w14:paraId="5BE5759B" w14:textId="020892C1">
      <w:pPr>
        <w:rPr>
          <w:rFonts w:ascii="Arial" w:hAnsi="Arial"/>
          <w:sz w:val="22"/>
        </w:rPr>
      </w:pPr>
    </w:p>
    <w:p w:rsidRPr="00500982" w:rsidR="00695B66" w:rsidP="00500982" w:rsidRDefault="00725989" w14:paraId="3D376C7D" w14:textId="2CD54327">
      <w:pPr>
        <w:spacing w:after="120"/>
        <w:jc w:val="both"/>
        <w:rPr>
          <w:rFonts w:ascii="Arial" w:hAnsi="Arial"/>
          <w:sz w:val="22"/>
        </w:rPr>
      </w:pPr>
      <w:r w:rsidRPr="00442CCA">
        <w:rPr>
          <w:rFonts w:ascii="Arial" w:hAnsi="Arial"/>
          <w:sz w:val="22"/>
        </w:rPr>
        <w:tab/>
      </w:r>
      <w:r w:rsidRPr="00442CCA">
        <w:rPr>
          <w:rFonts w:ascii="Arial" w:hAnsi="Arial"/>
          <w:sz w:val="22"/>
        </w:rPr>
        <w:t xml:space="preserve">Bus </w:t>
      </w:r>
      <w:r w:rsidRPr="00442CCA" w:rsidR="00E326D6">
        <w:rPr>
          <w:rFonts w:ascii="Arial" w:hAnsi="Arial"/>
          <w:sz w:val="22"/>
        </w:rPr>
        <w:t>passes</w:t>
      </w:r>
      <w:r w:rsidRPr="00442CCA">
        <w:rPr>
          <w:rFonts w:ascii="Arial" w:hAnsi="Arial"/>
          <w:sz w:val="22"/>
        </w:rPr>
        <w:t xml:space="preserve"> which allow unlimited transport on HSR (Hamilton Street Railway) buses throughout the school year are included as part of grad</w:t>
      </w:r>
      <w:r w:rsidRPr="00442CCA" w:rsidR="00695B66">
        <w:rPr>
          <w:rFonts w:ascii="Arial" w:hAnsi="Arial"/>
          <w:sz w:val="22"/>
        </w:rPr>
        <w:t>uate students' mandatory fees.</w:t>
      </w:r>
      <w:r w:rsidR="00F47C9B">
        <w:rPr>
          <w:rFonts w:ascii="Arial" w:hAnsi="Arial"/>
          <w:sz w:val="22"/>
        </w:rPr>
        <w:t xml:space="preserve"> New students receive a complementary Presto card and load their HSR pass onto it by following the instructions here: </w:t>
      </w:r>
      <w:r w:rsidRPr="00F47C9B" w:rsidR="00F47C9B">
        <w:rPr>
          <w:rFonts w:ascii="Arial" w:hAnsi="Arial"/>
          <w:sz w:val="22"/>
        </w:rPr>
        <w:t>https://msumcmaster.ca/info/hsr-bus-pass/</w:t>
      </w:r>
      <w:r w:rsidR="00F47C9B">
        <w:rPr>
          <w:rFonts w:ascii="Arial" w:hAnsi="Arial"/>
          <w:sz w:val="22"/>
        </w:rPr>
        <w:t>.</w:t>
      </w:r>
    </w:p>
    <w:p w:rsidRPr="00442CCA" w:rsidR="00E268D9" w:rsidP="00500982" w:rsidRDefault="00695B66" w14:paraId="59C2890C" w14:textId="5826FAAD">
      <w:pPr>
        <w:pStyle w:val="NormalWeb"/>
        <w:rPr>
          <w:rFonts w:ascii="Arial" w:hAnsi="Arial"/>
        </w:rPr>
      </w:pPr>
      <w:r w:rsidRPr="00442CCA">
        <w:rPr>
          <w:rFonts w:ascii="Arial" w:hAnsi="Arial" w:cs="Arial"/>
          <w:szCs w:val="22"/>
        </w:rPr>
        <w:tab/>
      </w:r>
      <w:r w:rsidRPr="00442CCA" w:rsidR="00725989">
        <w:rPr>
          <w:rFonts w:ascii="Arial" w:hAnsi="Arial"/>
        </w:rPr>
        <w:tab/>
      </w:r>
      <w:r w:rsidRPr="00442CCA" w:rsidR="00725989">
        <w:rPr>
          <w:rFonts w:ascii="Arial" w:hAnsi="Arial"/>
        </w:rPr>
        <w:t>Applications for a parking permit are available online (</w:t>
      </w:r>
      <w:hyperlink w:history="1" r:id="rId16">
        <w:r w:rsidRPr="00442CCA" w:rsidR="00F065E3">
          <w:rPr>
            <w:rStyle w:val="Hyperlink"/>
            <w:rFonts w:ascii="Arial" w:hAnsi="Arial"/>
            <w:color w:val="auto"/>
          </w:rPr>
          <w:t>http://parking.mcmaster.ca</w:t>
        </w:r>
      </w:hyperlink>
      <w:r w:rsidRPr="00442CCA" w:rsidR="00725989">
        <w:rPr>
          <w:rFonts w:ascii="Arial" w:hAnsi="Arial"/>
        </w:rPr>
        <w:t>), or from the Parking Office in the Clarke B</w:t>
      </w:r>
      <w:bookmarkStart w:name="_Toc48985738" w:id="45"/>
      <w:bookmarkStart w:name="_Toc49915080" w:id="46"/>
      <w:bookmarkStart w:name="_Toc171755621" w:id="47"/>
      <w:bookmarkStart w:name="_Toc196728501" w:id="48"/>
      <w:bookmarkStart w:name="OLE_LINK27" w:id="49"/>
      <w:bookmarkStart w:name="_Toc196904194" w:id="50"/>
      <w:r w:rsidRPr="00442CCA" w:rsidR="00384818">
        <w:rPr>
          <w:rFonts w:ascii="Arial" w:hAnsi="Arial"/>
        </w:rPr>
        <w:t>uilding (Room 102, ext. 24232).</w:t>
      </w:r>
    </w:p>
    <w:p w:rsidRPr="00B163B5" w:rsidR="00B163B5" w:rsidP="00AD67B9" w:rsidRDefault="00B163B5" w14:paraId="78FE3D93" w14:textId="77777777"/>
    <w:p w:rsidRPr="00442CCA" w:rsidR="00725989" w:rsidRDefault="00725989" w14:paraId="6F572DE2" w14:textId="77777777">
      <w:pPr>
        <w:pStyle w:val="Heading2"/>
        <w:jc w:val="left"/>
      </w:pPr>
      <w:bookmarkStart w:name="_Toc497255484" w:id="51"/>
      <w:r w:rsidRPr="00442CCA">
        <w:t>2.7</w:t>
      </w:r>
      <w:r w:rsidRPr="00442CCA">
        <w:tab/>
      </w:r>
      <w:r w:rsidRPr="00442CCA">
        <w:t>Full-time and Part-time Status</w:t>
      </w:r>
      <w:bookmarkEnd w:id="45"/>
      <w:bookmarkEnd w:id="46"/>
      <w:bookmarkEnd w:id="47"/>
      <w:bookmarkEnd w:id="48"/>
      <w:bookmarkEnd w:id="49"/>
      <w:bookmarkEnd w:id="50"/>
      <w:bookmarkEnd w:id="51"/>
    </w:p>
    <w:p w:rsidRPr="00442CCA" w:rsidR="00725989" w:rsidRDefault="00725989" w14:paraId="7E881DAD" w14:textId="77777777">
      <w:pPr>
        <w:rPr>
          <w:rFonts w:ascii="Arial" w:hAnsi="Arial"/>
          <w:sz w:val="22"/>
        </w:rPr>
      </w:pPr>
    </w:p>
    <w:p w:rsidRPr="003C321B" w:rsidR="00725989" w:rsidRDefault="00725989" w14:paraId="46E76950" w14:textId="34D950A4">
      <w:pPr>
        <w:spacing w:after="120"/>
        <w:ind w:firstLine="720"/>
        <w:rPr>
          <w:rFonts w:ascii="Arial" w:hAnsi="Arial" w:cs="Arial"/>
          <w:sz w:val="22"/>
          <w:szCs w:val="22"/>
        </w:rPr>
      </w:pPr>
      <w:r w:rsidRPr="000A542A">
        <w:rPr>
          <w:rFonts w:ascii="Arial" w:hAnsi="Arial" w:cs="Arial"/>
          <w:sz w:val="22"/>
          <w:szCs w:val="22"/>
        </w:rPr>
        <w:t>Excerpts from the Graduate Studies Calendar (</w:t>
      </w:r>
      <w:hyperlink w:history="1" r:id="rId17">
        <w:r w:rsidRPr="00892A17" w:rsidR="00892A17">
          <w:rPr>
            <w:rStyle w:val="Hyperlink"/>
            <w:rFonts w:ascii="Arial" w:hAnsi="Arial" w:cs="Arial"/>
            <w:sz w:val="22"/>
            <w:szCs w:val="22"/>
          </w:rPr>
          <w:t>https://academiccalendars.romcmaster.ca/index.php?catoid=45</w:t>
        </w:r>
      </w:hyperlink>
      <w:r w:rsidRPr="00DF48BB" w:rsidR="00C35F52">
        <w:rPr>
          <w:rFonts w:ascii="Arial" w:hAnsi="Arial" w:cs="Arial"/>
          <w:sz w:val="22"/>
          <w:szCs w:val="22"/>
        </w:rPr>
        <w:t>)</w:t>
      </w:r>
      <w:r w:rsidRPr="000A542A" w:rsidDel="00C35F52" w:rsidR="00C35F52">
        <w:rPr>
          <w:rFonts w:ascii="Arial" w:hAnsi="Arial" w:cs="Arial"/>
          <w:sz w:val="22"/>
          <w:szCs w:val="22"/>
        </w:rPr>
        <w:t xml:space="preserve"> </w:t>
      </w:r>
    </w:p>
    <w:p w:rsidRPr="00DF48BB" w:rsidR="00D51C4E" w:rsidP="000A542A" w:rsidRDefault="00D51C4E" w14:paraId="0D2A2331" w14:textId="77777777">
      <w:pPr>
        <w:spacing w:after="120"/>
        <w:ind w:firstLine="720"/>
        <w:rPr>
          <w:rFonts w:ascii="Arial" w:hAnsi="Arial" w:cs="Arial"/>
          <w:sz w:val="22"/>
          <w:szCs w:val="22"/>
          <w:lang w:val="en-US" w:eastAsia="en-US"/>
        </w:rPr>
      </w:pPr>
      <w:bookmarkStart w:name="2.5.2_Provincial_Definition_of_Full-_and" w:id="52"/>
      <w:bookmarkEnd w:id="52"/>
    </w:p>
    <w:p w:rsidRPr="00D51C4E" w:rsidR="00D51C4E" w:rsidP="32036442" w:rsidRDefault="00D51C4E" w14:paraId="2C9D8F72" w14:textId="77777777">
      <w:pPr>
        <w:outlineLvl w:val="3"/>
        <w:rPr>
          <w:rFonts w:ascii="Arial" w:hAnsi="Arial" w:cs="Arial"/>
          <w:b w:val="1"/>
          <w:bCs w:val="1"/>
          <w:sz w:val="22"/>
          <w:szCs w:val="22"/>
          <w:lang w:eastAsia="en-US"/>
        </w:rPr>
      </w:pPr>
      <w:r w:rsidRPr="32036442" w:rsidR="00D51C4E">
        <w:rPr>
          <w:rFonts w:ascii="Arial" w:hAnsi="Arial" w:cs="Arial"/>
          <w:b w:val="1"/>
          <w:bCs w:val="1"/>
          <w:sz w:val="22"/>
          <w:szCs w:val="22"/>
          <w:lang w:eastAsia="en-US"/>
        </w:rPr>
        <w:t>2.5.2 Definition of Full- and Part-time Status</w:t>
      </w:r>
    </w:p>
    <w:p w:rsidRPr="00DF48BB" w:rsidR="00D51C4E" w:rsidP="32036442" w:rsidRDefault="00D51C4E" w14:paraId="3394E660" w14:textId="77777777">
      <w:pPr>
        <w:outlineLvl w:val="3"/>
        <w:rPr>
          <w:rFonts w:ascii="Arial" w:hAnsi="Arial" w:cs="Arial"/>
          <w:sz w:val="22"/>
          <w:szCs w:val="22"/>
          <w:lang w:eastAsia="en-US"/>
        </w:rPr>
      </w:pPr>
      <w:r w:rsidRPr="32036442" w:rsidR="00D51C4E">
        <w:rPr>
          <w:rFonts w:ascii="Arial" w:hAnsi="Arial" w:cs="Arial"/>
          <w:sz w:val="22"/>
          <w:szCs w:val="22"/>
          <w:lang w:eastAsia="en-US"/>
        </w:rPr>
        <w:t>Full-Time Statu</w:t>
      </w:r>
      <w:r w:rsidRPr="32036442" w:rsidR="00D51C4E">
        <w:rPr>
          <w:rFonts w:ascii="Arial" w:hAnsi="Arial" w:cs="Arial"/>
          <w:sz w:val="22"/>
          <w:szCs w:val="22"/>
          <w:u w:val="single"/>
          <w:lang w:eastAsia="en-US"/>
        </w:rPr>
        <w:t>s</w:t>
      </w:r>
    </w:p>
    <w:p w:rsidRPr="00DF48BB" w:rsidR="00D51C4E" w:rsidP="32036442" w:rsidRDefault="00D51C4E" w14:paraId="7256C22B" w14:textId="77777777">
      <w:pPr>
        <w:outlineLvl w:val="3"/>
        <w:rPr>
          <w:rFonts w:ascii="Arial" w:hAnsi="Arial" w:cs="Arial"/>
          <w:sz w:val="22"/>
          <w:szCs w:val="22"/>
          <w:lang w:eastAsia="en-US"/>
        </w:rPr>
      </w:pPr>
      <w:r w:rsidRPr="32036442" w:rsidR="00D51C4E">
        <w:rPr>
          <w:rFonts w:ascii="Arial" w:hAnsi="Arial" w:cs="Arial"/>
          <w:sz w:val="22"/>
          <w:szCs w:val="22"/>
          <w:lang w:eastAsia="en-US"/>
        </w:rPr>
        <w:t>A full-time graduate student must:</w:t>
      </w:r>
    </w:p>
    <w:p w:rsidRPr="00DF48BB" w:rsidR="00D51C4E" w:rsidP="32036442" w:rsidRDefault="00D51C4E" w14:paraId="0563EEE6" w14:textId="77777777">
      <w:pPr>
        <w:numPr>
          <w:ilvl w:val="0"/>
          <w:numId w:val="41"/>
        </w:numPr>
        <w:outlineLvl w:val="3"/>
        <w:rPr>
          <w:rFonts w:ascii="Arial" w:hAnsi="Arial" w:cs="Arial"/>
          <w:sz w:val="22"/>
          <w:szCs w:val="22"/>
          <w:lang w:eastAsia="en-US"/>
        </w:rPr>
      </w:pPr>
      <w:r w:rsidRPr="32036442" w:rsidR="00D51C4E">
        <w:rPr>
          <w:rFonts w:ascii="Arial" w:hAnsi="Arial" w:cs="Arial"/>
          <w:sz w:val="22"/>
          <w:szCs w:val="22"/>
          <w:lang w:eastAsia="en-US"/>
        </w:rPr>
        <w:t>have been admitted to a graduate program as a full-time student;</w:t>
      </w:r>
    </w:p>
    <w:p w:rsidRPr="00DF48BB" w:rsidR="00D51C4E" w:rsidP="32036442" w:rsidRDefault="00D51C4E" w14:paraId="65D0AA05" w14:textId="77777777">
      <w:pPr>
        <w:numPr>
          <w:ilvl w:val="0"/>
          <w:numId w:val="41"/>
        </w:numPr>
        <w:outlineLvl w:val="3"/>
        <w:rPr>
          <w:rFonts w:ascii="Arial" w:hAnsi="Arial" w:cs="Arial"/>
          <w:sz w:val="22"/>
          <w:szCs w:val="22"/>
          <w:lang w:eastAsia="en-US"/>
        </w:rPr>
      </w:pPr>
      <w:r w:rsidRPr="32036442" w:rsidR="00D51C4E">
        <w:rPr>
          <w:rFonts w:ascii="Arial" w:hAnsi="Arial" w:cs="Arial"/>
          <w:sz w:val="22"/>
          <w:szCs w:val="22"/>
          <w:lang w:eastAsia="en-US"/>
        </w:rPr>
        <w:t>be pursuing their studies as a full-time occupation;</w:t>
      </w:r>
    </w:p>
    <w:p w:rsidRPr="00DF48BB" w:rsidR="00D51C4E" w:rsidP="32036442" w:rsidRDefault="00D51C4E" w14:paraId="11177210" w14:textId="77777777">
      <w:pPr>
        <w:numPr>
          <w:ilvl w:val="0"/>
          <w:numId w:val="41"/>
        </w:numPr>
        <w:outlineLvl w:val="3"/>
        <w:rPr>
          <w:rFonts w:ascii="Arial" w:hAnsi="Arial" w:cs="Arial"/>
          <w:sz w:val="22"/>
          <w:szCs w:val="22"/>
          <w:lang w:eastAsia="en-US"/>
        </w:rPr>
      </w:pPr>
      <w:r w:rsidRPr="32036442" w:rsidR="00D51C4E">
        <w:rPr>
          <w:rFonts w:ascii="Arial" w:hAnsi="Arial" w:cs="Arial"/>
          <w:sz w:val="22"/>
          <w:szCs w:val="22"/>
          <w:lang w:eastAsia="en-US"/>
        </w:rPr>
        <w:t>identify themself as a full-time graduate student;</w:t>
      </w:r>
    </w:p>
    <w:p w:rsidRPr="00DF48BB" w:rsidR="00D51C4E" w:rsidP="32036442" w:rsidRDefault="00D51C4E" w14:paraId="4B7F8709" w14:textId="77777777">
      <w:pPr>
        <w:numPr>
          <w:ilvl w:val="0"/>
          <w:numId w:val="41"/>
        </w:numPr>
        <w:outlineLvl w:val="3"/>
        <w:rPr>
          <w:rFonts w:ascii="Arial" w:hAnsi="Arial" w:cs="Arial"/>
          <w:sz w:val="22"/>
          <w:szCs w:val="22"/>
          <w:lang w:eastAsia="en-US"/>
        </w:rPr>
      </w:pPr>
      <w:r w:rsidRPr="32036442" w:rsidR="00D51C4E">
        <w:rPr>
          <w:rFonts w:ascii="Arial" w:hAnsi="Arial" w:cs="Arial"/>
          <w:sz w:val="22"/>
          <w:szCs w:val="22"/>
          <w:lang w:eastAsia="en-US"/>
        </w:rPr>
        <w:t>be designated by the university as a full-time graduate student;</w:t>
      </w:r>
    </w:p>
    <w:p w:rsidRPr="00DF48BB" w:rsidR="00D51C4E" w:rsidP="32036442" w:rsidRDefault="00D51C4E" w14:paraId="766C3916" w14:textId="77777777">
      <w:pPr>
        <w:numPr>
          <w:ilvl w:val="0"/>
          <w:numId w:val="41"/>
        </w:numPr>
        <w:outlineLvl w:val="3"/>
        <w:rPr>
          <w:rFonts w:ascii="Arial" w:hAnsi="Arial" w:cs="Arial"/>
          <w:sz w:val="22"/>
          <w:szCs w:val="22"/>
          <w:lang w:eastAsia="en-US"/>
        </w:rPr>
      </w:pPr>
      <w:r w:rsidRPr="32036442" w:rsidR="00D51C4E">
        <w:rPr>
          <w:rFonts w:ascii="Arial" w:hAnsi="Arial" w:cs="Arial"/>
          <w:sz w:val="22"/>
          <w:szCs w:val="22"/>
          <w:lang w:eastAsia="en-US"/>
        </w:rPr>
        <w:t>for most programs (and all research-based programs) be geographically available and visit the campus regularly. Other programs may have different requirements and may be conducted fully on-line. Without forfeiting full-time status, a graduate student, while still under supervision, may be away from the university (e.g. visiting libraries, doing field work, attending a graduate course at another institution, etc.) provided that, if any such period exceeds four weeks in any one term, written evidence shall be available in the Graduate Studies Office to the effect that this request has the approval of the department or program Chair and Graduate Associate Dean. For information on full time off campus please consult section 2.5.6.</w:t>
      </w:r>
    </w:p>
    <w:p w:rsidRPr="00DF48BB" w:rsidR="00D51C4E" w:rsidP="32036442" w:rsidRDefault="00D51C4E" w14:paraId="30D6F283" w14:textId="77777777">
      <w:pPr>
        <w:numPr>
          <w:ilvl w:val="0"/>
          <w:numId w:val="41"/>
        </w:numPr>
        <w:outlineLvl w:val="3"/>
        <w:rPr>
          <w:rFonts w:ascii="Arial" w:hAnsi="Arial" w:cs="Arial"/>
          <w:sz w:val="22"/>
          <w:szCs w:val="22"/>
          <w:lang w:eastAsia="en-US"/>
        </w:rPr>
      </w:pPr>
      <w:proofErr w:type="gramStart"/>
      <w:r w:rsidRPr="32036442" w:rsidR="00D51C4E">
        <w:rPr>
          <w:rFonts w:ascii="Arial" w:hAnsi="Arial" w:cs="Arial"/>
          <w:sz w:val="22"/>
          <w:szCs w:val="22"/>
          <w:lang w:eastAsia="en-US"/>
        </w:rPr>
        <w:t>be considered to be</w:t>
      </w:r>
      <w:proofErr w:type="gramEnd"/>
      <w:r w:rsidRPr="32036442" w:rsidR="00D51C4E">
        <w:rPr>
          <w:rFonts w:ascii="Arial" w:hAnsi="Arial" w:cs="Arial"/>
          <w:sz w:val="22"/>
          <w:szCs w:val="22"/>
          <w:lang w:eastAsia="en-US"/>
        </w:rPr>
        <w:t xml:space="preserve"> a full-time graduate student by their supervisor or equivalent (designated by the program office)</w:t>
      </w:r>
    </w:p>
    <w:p w:rsidRPr="00DF48BB" w:rsidR="00D51C4E" w:rsidP="32036442" w:rsidRDefault="00D51C4E" w14:paraId="41224642" w14:textId="77777777">
      <w:pPr>
        <w:numPr>
          <w:ilvl w:val="0"/>
          <w:numId w:val="41"/>
        </w:numPr>
        <w:outlineLvl w:val="3"/>
        <w:rPr>
          <w:rFonts w:ascii="Arial" w:hAnsi="Arial" w:cs="Arial"/>
          <w:sz w:val="22"/>
          <w:szCs w:val="22"/>
          <w:lang w:eastAsia="en-US"/>
        </w:rPr>
      </w:pPr>
      <w:r w:rsidRPr="32036442" w:rsidR="00D51C4E">
        <w:rPr>
          <w:rFonts w:ascii="Arial" w:hAnsi="Arial" w:cs="Arial"/>
          <w:sz w:val="22"/>
          <w:szCs w:val="22"/>
          <w:lang w:eastAsia="en-US"/>
        </w:rPr>
        <w:t>students who change status from full to part-time, do not receive any more time to complete their program and will continue to be charged tuition fees at the full-time level.</w:t>
      </w:r>
    </w:p>
    <w:p w:rsidRPr="00DF48BB" w:rsidR="00D51C4E" w:rsidP="32036442" w:rsidRDefault="00D51C4E" w14:paraId="5AEE346E" w14:textId="77777777">
      <w:pPr>
        <w:numPr>
          <w:ilvl w:val="0"/>
          <w:numId w:val="41"/>
        </w:numPr>
        <w:outlineLvl w:val="3"/>
        <w:rPr>
          <w:rFonts w:ascii="Arial" w:hAnsi="Arial" w:cs="Arial"/>
          <w:sz w:val="22"/>
          <w:szCs w:val="22"/>
          <w:lang w:eastAsia="en-US"/>
        </w:rPr>
      </w:pPr>
      <w:r w:rsidRPr="32036442" w:rsidR="00D51C4E">
        <w:rPr>
          <w:rFonts w:ascii="Arial" w:hAnsi="Arial" w:cs="Arial"/>
          <w:sz w:val="22"/>
          <w:szCs w:val="22"/>
          <w:lang w:eastAsia="en-US"/>
        </w:rPr>
        <w:t>students who change part to full time will have their term count re-set on a ratio of 2:1</w:t>
      </w:r>
    </w:p>
    <w:p w:rsidR="00D51C4E" w:rsidP="32036442" w:rsidRDefault="00D51C4E" w14:paraId="70A874C1" w14:textId="77777777">
      <w:pPr>
        <w:outlineLvl w:val="3"/>
        <w:rPr>
          <w:rFonts w:ascii="Arial" w:hAnsi="Arial" w:cs="Arial"/>
          <w:sz w:val="22"/>
          <w:szCs w:val="22"/>
          <w:lang w:eastAsia="en-US"/>
        </w:rPr>
      </w:pPr>
    </w:p>
    <w:p w:rsidRPr="00DF48BB" w:rsidR="00D51C4E" w:rsidP="32036442" w:rsidRDefault="00D51C4E" w14:paraId="7F5E53B9" w14:textId="099410EB">
      <w:pPr>
        <w:outlineLvl w:val="3"/>
        <w:rPr>
          <w:rFonts w:ascii="Arial" w:hAnsi="Arial" w:cs="Arial"/>
          <w:sz w:val="22"/>
          <w:szCs w:val="22"/>
          <w:lang w:eastAsia="en-US"/>
        </w:rPr>
      </w:pPr>
      <w:r>
        <w:rPr>
          <w:rFonts w:ascii="Arial" w:hAnsi="Arial" w:cs="Arial"/>
          <w:lang w:eastAsia="en-US"/>
        </w:rPr>
        <w:tab/>
      </w:r>
      <w:r w:rsidRPr="32036442" w:rsidR="00D51C4E">
        <w:rPr>
          <w:rFonts w:ascii="Arial" w:hAnsi="Arial" w:cs="Arial"/>
          <w:sz w:val="22"/>
          <w:szCs w:val="22"/>
          <w:lang w:eastAsia="en-US"/>
        </w:rPr>
        <w:t>All active graduate students other than full-time graduate students as defined above are part-time graduate students. See also section 3.6 or 4.6 for more information on program progression.</w:t>
      </w:r>
    </w:p>
    <w:p w:rsidR="00D51C4E" w:rsidP="32036442" w:rsidRDefault="00D51C4E" w14:paraId="4A44041A" w14:textId="77777777">
      <w:pPr>
        <w:outlineLvl w:val="3"/>
        <w:rPr>
          <w:rFonts w:ascii="Arial" w:hAnsi="Arial" w:cs="Arial"/>
          <w:sz w:val="22"/>
          <w:szCs w:val="22"/>
          <w:lang w:eastAsia="en-US"/>
        </w:rPr>
      </w:pPr>
      <w:bookmarkStart w:name="2.5.3" w:id="53"/>
      <w:bookmarkEnd w:id="53"/>
    </w:p>
    <w:p w:rsidRPr="00D51C4E" w:rsidR="00D51C4E" w:rsidP="32036442" w:rsidRDefault="00D51C4E" w14:paraId="60BED265" w14:textId="59E8925E">
      <w:pPr>
        <w:outlineLvl w:val="3"/>
        <w:rPr>
          <w:rFonts w:ascii="Arial" w:hAnsi="Arial" w:cs="Arial"/>
          <w:b w:val="1"/>
          <w:bCs w:val="1"/>
          <w:sz w:val="22"/>
          <w:szCs w:val="22"/>
          <w:lang w:eastAsia="en-US"/>
        </w:rPr>
      </w:pPr>
      <w:r w:rsidRPr="32036442" w:rsidR="00D51C4E">
        <w:rPr>
          <w:rFonts w:ascii="Arial" w:hAnsi="Arial" w:cs="Arial"/>
          <w:b w:val="1"/>
          <w:bCs w:val="1"/>
          <w:sz w:val="22"/>
          <w:szCs w:val="22"/>
          <w:lang w:eastAsia="en-US"/>
        </w:rPr>
        <w:t>2.5.3 McMaster University’s Regulations for Full- and Part-time Status</w:t>
      </w:r>
    </w:p>
    <w:p w:rsidR="32036442" w:rsidP="32036442" w:rsidRDefault="32036442" w14:paraId="74E5ECDD" w14:textId="2FDF29C5">
      <w:pPr>
        <w:ind w:firstLine="720"/>
        <w:rPr>
          <w:rFonts w:ascii="Arial" w:hAnsi="Arial" w:cs="Arial"/>
          <w:noProof w:val="0"/>
          <w:sz w:val="22"/>
          <w:szCs w:val="22"/>
          <w:lang w:val="en-CA" w:eastAsia="en-US"/>
        </w:rPr>
      </w:pPr>
    </w:p>
    <w:p w:rsidR="0D8AE7B5" w:rsidP="32036442" w:rsidRDefault="0D8AE7B5" w14:paraId="0E3BFDF5" w14:textId="41715596">
      <w:pPr>
        <w:ind w:firstLine="720"/>
        <w:rPr>
          <w:rFonts w:ascii="Arial" w:hAnsi="Arial" w:cs="Arial"/>
          <w:noProof w:val="0"/>
          <w:sz w:val="22"/>
          <w:szCs w:val="22"/>
          <w:lang w:val="en-CA" w:eastAsia="en-US"/>
        </w:rPr>
      </w:pPr>
      <w:r w:rsidRPr="32036442" w:rsidR="0D8AE7B5">
        <w:rPr>
          <w:rFonts w:ascii="Arial" w:hAnsi="Arial" w:cs="Arial"/>
          <w:noProof w:val="0"/>
          <w:sz w:val="22"/>
          <w:szCs w:val="22"/>
          <w:lang w:val="en-CA" w:eastAsia="en-US"/>
        </w:rPr>
        <w:t>In accordance with the above provincial regulations, McMaster requires students to register annually, and to confirm their status as a full-time graduate student. Only full-time graduate students are eligible for scholarship support.</w:t>
      </w:r>
    </w:p>
    <w:p w:rsidR="32036442" w:rsidP="32036442" w:rsidRDefault="32036442" w14:paraId="4C3B347C" w14:textId="0C08FD1C">
      <w:pPr>
        <w:pStyle w:val="Normal"/>
        <w:rPr>
          <w:rFonts w:ascii="Arial" w:hAnsi="Arial" w:cs="Arial"/>
          <w:noProof w:val="0"/>
          <w:sz w:val="22"/>
          <w:szCs w:val="22"/>
          <w:lang w:val="en-CA" w:eastAsia="en-US"/>
        </w:rPr>
      </w:pPr>
    </w:p>
    <w:p w:rsidR="0D8AE7B5" w:rsidP="32036442" w:rsidRDefault="0D8AE7B5" w14:paraId="3816BD2F" w14:textId="49164645">
      <w:pPr>
        <w:ind w:firstLine="720"/>
        <w:rPr>
          <w:rFonts w:ascii="Arial" w:hAnsi="Arial" w:cs="Arial"/>
          <w:noProof w:val="0"/>
          <w:sz w:val="22"/>
          <w:szCs w:val="22"/>
          <w:lang w:val="en-CA" w:eastAsia="en-US"/>
        </w:rPr>
      </w:pPr>
      <w:r w:rsidRPr="32036442" w:rsidR="0D8AE7B5">
        <w:rPr>
          <w:rFonts w:ascii="Arial" w:hAnsi="Arial" w:cs="Arial"/>
          <w:noProof w:val="0"/>
          <w:sz w:val="22"/>
          <w:szCs w:val="22"/>
          <w:lang w:val="en-CA" w:eastAsia="en-US"/>
        </w:rPr>
        <w:t>McMaster University complies with the OCGS document “Principles for Graduate Study at Ontario’s Universities” (March 2017) which, in Resolution 5, states the following:</w:t>
      </w:r>
    </w:p>
    <w:p w:rsidR="32036442" w:rsidP="32036442" w:rsidRDefault="32036442" w14:paraId="4023B50E" w14:textId="5A61D11C">
      <w:pPr>
        <w:pStyle w:val="Normal"/>
        <w:ind w:firstLine="720"/>
        <w:rPr>
          <w:rFonts w:ascii="Arial" w:hAnsi="Arial" w:cs="Arial"/>
          <w:noProof w:val="0"/>
          <w:sz w:val="22"/>
          <w:szCs w:val="22"/>
          <w:lang w:val="en-CA" w:eastAsia="en-US"/>
        </w:rPr>
      </w:pPr>
    </w:p>
    <w:p w:rsidR="0D8AE7B5" w:rsidP="32036442" w:rsidRDefault="0D8AE7B5" w14:paraId="277F544F" w14:textId="6EAD94A3">
      <w:pPr>
        <w:pStyle w:val="ListParagraph"/>
        <w:numPr>
          <w:ilvl w:val="0"/>
          <w:numId w:val="29"/>
        </w:numPr>
        <w:bidi w:val="0"/>
        <w:spacing w:before="0" w:beforeAutospacing="off" w:after="0" w:afterAutospacing="off" w:line="259" w:lineRule="auto"/>
        <w:ind w:right="0"/>
        <w:jc w:val="left"/>
        <w:rPr>
          <w:rFonts w:ascii="Arial" w:hAnsi="Arial" w:cs="Arial"/>
          <w:noProof w:val="0"/>
          <w:sz w:val="22"/>
          <w:szCs w:val="22"/>
          <w:lang w:val="en-CA" w:eastAsia="en-US"/>
        </w:rPr>
      </w:pPr>
      <w:r w:rsidRPr="32036442" w:rsidR="0D8AE7B5">
        <w:rPr>
          <w:rFonts w:ascii="Arial" w:hAnsi="Arial" w:cs="Arial"/>
          <w:noProof w:val="0"/>
          <w:sz w:val="22"/>
          <w:szCs w:val="22"/>
          <w:lang w:val="en-CA" w:eastAsia="en-US"/>
        </w:rPr>
        <w:t>Full-time graduate students are expected to pursue their graduate degree on a full-time basis and make satisfactory progress toward timely completion of all program requirements. It is not possible, or desirable, for the university to monitor and enforce the employment activities of its graduate students outside the university. However, it is both possible and desirable for the university to ensure that it does not itself create a structural situation that jeopardizes the ability of the graduate student to make full-time progress towards the completion of graduate program requirements. Accordingly, OCGS is committed to the principle that full-time graduate students are employed no more than an average of 20 hours per week on campus.</w:t>
      </w:r>
    </w:p>
    <w:p w:rsidR="32036442" w:rsidP="32036442" w:rsidRDefault="32036442" w14:paraId="3B5E928B" w14:textId="3DE85604">
      <w:pPr>
        <w:pStyle w:val="Normal"/>
        <w:ind w:firstLine="720"/>
        <w:rPr>
          <w:rFonts w:ascii="Arial" w:hAnsi="Arial" w:cs="Arial"/>
          <w:noProof w:val="0"/>
          <w:sz w:val="22"/>
          <w:szCs w:val="22"/>
          <w:lang w:val="en-CA" w:eastAsia="en-US"/>
        </w:rPr>
      </w:pPr>
    </w:p>
    <w:p w:rsidR="0D8AE7B5" w:rsidP="32036442" w:rsidRDefault="0D8AE7B5" w14:paraId="3D01E3DA" w14:textId="3AE84345">
      <w:pPr>
        <w:pStyle w:val="ListParagraph"/>
        <w:numPr>
          <w:ilvl w:val="0"/>
          <w:numId w:val="44"/>
        </w:numPr>
        <w:rPr>
          <w:rFonts w:ascii="Arial" w:hAnsi="Arial" w:cs="Arial"/>
          <w:noProof w:val="0"/>
          <w:sz w:val="22"/>
          <w:szCs w:val="22"/>
          <w:lang w:val="en-CA" w:eastAsia="en-US"/>
        </w:rPr>
      </w:pPr>
      <w:r w:rsidRPr="32036442" w:rsidR="0D8AE7B5">
        <w:rPr>
          <w:rFonts w:ascii="Arial" w:hAnsi="Arial" w:cs="Arial"/>
          <w:noProof w:val="0"/>
          <w:sz w:val="22"/>
          <w:szCs w:val="22"/>
          <w:lang w:val="en-CA" w:eastAsia="en-US"/>
        </w:rPr>
        <w:t>Full-time students who are participating in McMaster-based paid employment should work no more than an average of 20 hours a week to a maximum of 1005 hours in the academic year.  Normally students who exceed this limit are asked to drop down to part-time status, to stop working or reduce their hours of work.  Changing student status from full-time to part-time will affect a student’s scholarship funding and OSAP status. For international students with study permits, changing to part-time status may also impact their ability to fulfil the conditions of their study permit and eligibility for the post-graduate work permit.</w:t>
      </w:r>
    </w:p>
    <w:p w:rsidR="32036442" w:rsidP="32036442" w:rsidRDefault="32036442" w14:paraId="1692789A" w14:textId="730FD088">
      <w:pPr>
        <w:pStyle w:val="Normal"/>
        <w:outlineLvl w:val="3"/>
        <w:rPr>
          <w:rFonts w:ascii="Arial" w:hAnsi="Arial" w:cs="Arial"/>
          <w:sz w:val="22"/>
          <w:szCs w:val="22"/>
          <w:lang w:eastAsia="en-US"/>
        </w:rPr>
      </w:pPr>
    </w:p>
    <w:p w:rsidRPr="00DF48BB" w:rsidR="00D51C4E" w:rsidP="32036442" w:rsidRDefault="00D51C4E" w14:paraId="2A96716B" w14:textId="694B7A9C">
      <w:pPr>
        <w:outlineLvl w:val="3"/>
        <w:rPr>
          <w:rFonts w:ascii="Arial" w:hAnsi="Arial" w:cs="Arial"/>
          <w:sz w:val="22"/>
          <w:szCs w:val="22"/>
          <w:lang w:eastAsia="en-US"/>
        </w:rPr>
      </w:pPr>
      <w:r>
        <w:rPr>
          <w:rFonts w:ascii="Arial" w:hAnsi="Arial" w:cs="Arial"/>
          <w:lang w:eastAsia="en-US"/>
        </w:rPr>
        <w:tab/>
      </w:r>
      <w:r w:rsidRPr="32036442" w:rsidR="00D51C4E">
        <w:rPr>
          <w:rFonts w:ascii="Arial" w:hAnsi="Arial" w:cs="Arial"/>
          <w:sz w:val="22"/>
          <w:szCs w:val="22"/>
          <w:lang w:eastAsia="en-US"/>
        </w:rPr>
        <w:t xml:space="preserve">The University considers full-time students to be those that have their studies as their priority. All full-time students must be available to conduct research (as appropriate), participate in courses and the other activities required by their program. In some </w:t>
      </w:r>
      <w:proofErr w:type="gramStart"/>
      <w:r w:rsidRPr="32036442" w:rsidR="00D51C4E">
        <w:rPr>
          <w:rFonts w:ascii="Arial" w:hAnsi="Arial" w:cs="Arial"/>
          <w:sz w:val="22"/>
          <w:szCs w:val="22"/>
          <w:lang w:eastAsia="en-US"/>
        </w:rPr>
        <w:t>cases</w:t>
      </w:r>
      <w:proofErr w:type="gramEnd"/>
      <w:r w:rsidRPr="32036442" w:rsidR="00D51C4E">
        <w:rPr>
          <w:rFonts w:ascii="Arial" w:hAnsi="Arial" w:cs="Arial"/>
          <w:sz w:val="22"/>
          <w:szCs w:val="22"/>
          <w:lang w:eastAsia="en-US"/>
        </w:rPr>
        <w:t xml:space="preserve"> award holders may face employment restrictions, but it is the responsibility of the student to ensure their work arrangements are compliant with the terms of their awards.</w:t>
      </w:r>
    </w:p>
    <w:p w:rsidRPr="00DF48BB" w:rsidR="00D51C4E" w:rsidP="32036442" w:rsidRDefault="00D51C4E" w14:paraId="6889F2B5" w14:textId="77777777">
      <w:pPr>
        <w:outlineLvl w:val="3"/>
        <w:rPr>
          <w:rFonts w:ascii="Arial" w:hAnsi="Arial" w:cs="Arial"/>
          <w:sz w:val="22"/>
          <w:szCs w:val="22"/>
          <w:lang w:eastAsia="en-US"/>
        </w:rPr>
      </w:pPr>
      <w:r w:rsidRPr="32036442" w:rsidR="00D51C4E">
        <w:rPr>
          <w:rFonts w:ascii="Arial" w:hAnsi="Arial" w:cs="Arial"/>
          <w:sz w:val="22"/>
          <w:szCs w:val="22"/>
          <w:lang w:eastAsia="en-US"/>
        </w:rPr>
        <w:t>All active graduate students other than full-time graduate students as defined above are part-time graduate students.</w:t>
      </w:r>
    </w:p>
    <w:p w:rsidRPr="00442CCA" w:rsidR="00A847A7" w:rsidP="00E8068A" w:rsidRDefault="00A847A7" w14:paraId="73FC6809" w14:textId="77777777">
      <w:pPr>
        <w:spacing w:before="100" w:beforeAutospacing="1" w:after="100" w:afterAutospacing="1"/>
        <w:jc w:val="both"/>
        <w:rPr>
          <w:rFonts w:ascii="Arial" w:hAnsi="Arial" w:cs="Arial"/>
          <w:lang w:val="en-US" w:eastAsia="en-US"/>
        </w:rPr>
      </w:pPr>
    </w:p>
    <w:p w:rsidRPr="00442CCA" w:rsidR="00725989" w:rsidRDefault="00725989" w14:paraId="353014E3" w14:textId="77777777">
      <w:pPr>
        <w:pStyle w:val="Heading2"/>
        <w:jc w:val="left"/>
      </w:pPr>
      <w:bookmarkStart w:name="_Toc48985741" w:id="54"/>
      <w:bookmarkStart w:name="_Toc49915081" w:id="55"/>
      <w:bookmarkStart w:name="_Toc171755622" w:id="56"/>
      <w:bookmarkStart w:name="_Toc196728502" w:id="57"/>
      <w:bookmarkStart w:name="OLE_LINK28" w:id="58"/>
      <w:bookmarkStart w:name="_Toc497255485" w:id="59"/>
      <w:r w:rsidRPr="00442CCA">
        <w:t>2.8</w:t>
      </w:r>
      <w:r w:rsidRPr="00442CCA">
        <w:tab/>
      </w:r>
      <w:r w:rsidRPr="00442CCA">
        <w:t>Employment Regulations</w:t>
      </w:r>
      <w:bookmarkEnd w:id="54"/>
      <w:bookmarkEnd w:id="55"/>
      <w:bookmarkEnd w:id="56"/>
      <w:bookmarkEnd w:id="57"/>
      <w:bookmarkEnd w:id="58"/>
      <w:bookmarkEnd w:id="59"/>
    </w:p>
    <w:p w:rsidRPr="00442CCA" w:rsidR="00725989" w:rsidRDefault="00725989" w14:paraId="109E066F" w14:textId="77777777">
      <w:pPr>
        <w:rPr>
          <w:rFonts w:ascii="Arial" w:hAnsi="Arial"/>
          <w:sz w:val="22"/>
        </w:rPr>
      </w:pPr>
    </w:p>
    <w:p w:rsidRPr="00442CCA" w:rsidR="00725989" w:rsidRDefault="00725989" w14:paraId="19698C1F" w14:textId="77777777">
      <w:pPr>
        <w:spacing w:after="120"/>
        <w:rPr>
          <w:rFonts w:ascii="Arial" w:hAnsi="Arial"/>
          <w:sz w:val="22"/>
        </w:rPr>
      </w:pPr>
      <w:r w:rsidRPr="00442CCA">
        <w:rPr>
          <w:rFonts w:ascii="Arial" w:hAnsi="Arial"/>
          <w:sz w:val="22"/>
        </w:rPr>
        <w:t>Excerpt from Section 2.</w:t>
      </w:r>
      <w:r w:rsidRPr="00442CCA" w:rsidR="007B774D">
        <w:rPr>
          <w:rFonts w:ascii="Arial" w:hAnsi="Arial"/>
          <w:sz w:val="22"/>
        </w:rPr>
        <w:t>5</w:t>
      </w:r>
      <w:r w:rsidRPr="00442CCA">
        <w:rPr>
          <w:rFonts w:ascii="Arial" w:hAnsi="Arial"/>
          <w:sz w:val="22"/>
        </w:rPr>
        <w:t>.4. of the Graduate Studies Calendar:</w:t>
      </w:r>
    </w:p>
    <w:p w:rsidRPr="00442CCA" w:rsidR="00F964D3" w:rsidP="00F964D3" w:rsidRDefault="00F964D3" w14:paraId="013132CB" w14:textId="08035719">
      <w:pPr>
        <w:autoSpaceDE w:val="0"/>
        <w:autoSpaceDN w:val="0"/>
        <w:adjustRightInd w:val="0"/>
        <w:rPr>
          <w:rFonts w:ascii="Arial" w:hAnsi="Arial" w:cs="Arial"/>
          <w:sz w:val="22"/>
          <w:szCs w:val="22"/>
          <w:lang w:val="en-US" w:eastAsia="en-US"/>
        </w:rPr>
      </w:pPr>
      <w:bookmarkStart w:name="_Toc48985742" w:id="60"/>
      <w:bookmarkStart w:name="_Toc49915082" w:id="61"/>
      <w:r w:rsidRPr="00442CCA">
        <w:rPr>
          <w:rFonts w:ascii="Arial" w:hAnsi="Arial"/>
        </w:rPr>
        <w:tab/>
      </w:r>
      <w:r w:rsidRPr="00442CCA">
        <w:rPr>
          <w:rFonts w:ascii="Arial" w:hAnsi="Arial" w:cs="Arial"/>
          <w:sz w:val="22"/>
          <w:szCs w:val="22"/>
          <w:lang w:val="en-US" w:eastAsia="en-US"/>
        </w:rPr>
        <w:t>In the McMaster context, there are three terms in the School of Graduate Studies for purposes of interpreting the rule in Section 2.</w:t>
      </w:r>
      <w:r w:rsidR="00A0610C">
        <w:rPr>
          <w:rFonts w:ascii="Arial" w:hAnsi="Arial" w:cs="Arial"/>
          <w:sz w:val="22"/>
          <w:szCs w:val="22"/>
          <w:lang w:val="en-US" w:eastAsia="en-US"/>
        </w:rPr>
        <w:t>5.3</w:t>
      </w:r>
      <w:r w:rsidRPr="00442CCA">
        <w:rPr>
          <w:rFonts w:ascii="Arial" w:hAnsi="Arial" w:cs="Arial"/>
          <w:sz w:val="22"/>
          <w:szCs w:val="22"/>
          <w:lang w:val="en-US" w:eastAsia="en-US"/>
        </w:rPr>
        <w:t xml:space="preserve"> limiting employment with the University to ten hours per week on average: Fall (September through December); Winter (January through April); and Summer (May through August). These are deemed to have 17, 17, and 18 weeks respectively. The ten-hour limit includes work as a Teaching Assistant at McMaster.</w:t>
      </w:r>
    </w:p>
    <w:p w:rsidRPr="00442CCA" w:rsidR="00D7536E" w:rsidRDefault="00D7536E" w14:paraId="1A8775DA" w14:textId="77777777">
      <w:pPr>
        <w:spacing w:after="120"/>
        <w:rPr>
          <w:rFonts w:ascii="Arial" w:hAnsi="Arial"/>
          <w:sz w:val="22"/>
        </w:rPr>
      </w:pPr>
      <w:bookmarkStart w:name="_Toc171755623" w:id="62"/>
    </w:p>
    <w:p w:rsidRPr="00442CCA" w:rsidR="00725989" w:rsidRDefault="00725989" w14:paraId="7042BD1C" w14:textId="77777777">
      <w:pPr>
        <w:pStyle w:val="Heading2"/>
        <w:jc w:val="left"/>
      </w:pPr>
      <w:bookmarkStart w:name="_Toc196728503" w:id="63"/>
      <w:bookmarkStart w:name="OLE_LINK29" w:id="64"/>
      <w:bookmarkStart w:name="_Toc497255486" w:id="65"/>
      <w:r w:rsidRPr="00442CCA">
        <w:t>2.9</w:t>
      </w:r>
      <w:r w:rsidRPr="00442CCA">
        <w:tab/>
      </w:r>
      <w:r w:rsidRPr="00442CCA">
        <w:t>International Students</w:t>
      </w:r>
      <w:bookmarkEnd w:id="60"/>
      <w:bookmarkEnd w:id="61"/>
      <w:bookmarkEnd w:id="62"/>
      <w:bookmarkEnd w:id="63"/>
      <w:bookmarkEnd w:id="64"/>
      <w:bookmarkEnd w:id="65"/>
    </w:p>
    <w:p w:rsidRPr="00442CCA" w:rsidR="00725989" w:rsidRDefault="00725989" w14:paraId="4B5DD17C" w14:textId="77777777">
      <w:pPr>
        <w:rPr>
          <w:rFonts w:ascii="Arial" w:hAnsi="Arial"/>
          <w:sz w:val="22"/>
        </w:rPr>
      </w:pPr>
    </w:p>
    <w:p w:rsidRPr="00442CCA" w:rsidR="00725989" w:rsidRDefault="00725989" w14:paraId="693A54B1" w14:textId="77777777">
      <w:pPr>
        <w:spacing w:after="120"/>
        <w:jc w:val="both"/>
        <w:rPr>
          <w:rFonts w:ascii="Arial" w:hAnsi="Arial"/>
          <w:sz w:val="22"/>
        </w:rPr>
      </w:pPr>
      <w:r w:rsidRPr="00442CCA">
        <w:rPr>
          <w:rFonts w:ascii="Arial" w:hAnsi="Arial"/>
          <w:sz w:val="22"/>
        </w:rPr>
        <w:tab/>
      </w:r>
      <w:r w:rsidRPr="00442CCA">
        <w:rPr>
          <w:rFonts w:ascii="Arial" w:hAnsi="Arial"/>
          <w:sz w:val="22"/>
        </w:rPr>
        <w:t>In accordance with provincial regulations, McMaster University requires students to register annually and to confirm their full-time status. New international students must provide the School of Graduate Studies with photocopies of their student visa and/or employment authorization when registering. Returning students who have recently renewed their visa documents must also submit copies to the School of Graduate Studies. The student number and program name (Chemistry</w:t>
      </w:r>
      <w:r w:rsidRPr="00442CCA" w:rsidR="00901DA5">
        <w:rPr>
          <w:rFonts w:ascii="Arial" w:hAnsi="Arial"/>
          <w:sz w:val="22"/>
        </w:rPr>
        <w:t xml:space="preserve"> &amp; Chemical Biology</w:t>
      </w:r>
      <w:r w:rsidRPr="00442CCA">
        <w:rPr>
          <w:rFonts w:ascii="Arial" w:hAnsi="Arial"/>
          <w:sz w:val="22"/>
        </w:rPr>
        <w:t xml:space="preserve">) should be included on all copies. </w:t>
      </w:r>
    </w:p>
    <w:p w:rsidRPr="00442CCA" w:rsidR="0057293E" w:rsidP="00E268D9" w:rsidRDefault="00725989" w14:paraId="7DCFF18C" w14:textId="6B0FC77B">
      <w:pPr>
        <w:spacing w:after="120"/>
        <w:jc w:val="both"/>
        <w:rPr>
          <w:rFonts w:ascii="Arial" w:hAnsi="Arial"/>
          <w:sz w:val="22"/>
        </w:rPr>
      </w:pPr>
      <w:r w:rsidRPr="00442CCA">
        <w:rPr>
          <w:rFonts w:ascii="Arial" w:hAnsi="Arial"/>
          <w:sz w:val="22"/>
        </w:rPr>
        <w:tab/>
      </w:r>
      <w:r w:rsidR="00892A17">
        <w:rPr>
          <w:rFonts w:ascii="Arial" w:hAnsi="Arial"/>
          <w:sz w:val="22"/>
        </w:rPr>
        <w:t>Official c</w:t>
      </w:r>
      <w:r w:rsidRPr="00442CCA">
        <w:rPr>
          <w:rFonts w:ascii="Arial" w:hAnsi="Arial"/>
          <w:sz w:val="22"/>
        </w:rPr>
        <w:t>opies should be brought</w:t>
      </w:r>
      <w:r w:rsidR="00892A17">
        <w:rPr>
          <w:rFonts w:ascii="Arial" w:hAnsi="Arial"/>
          <w:sz w:val="22"/>
        </w:rPr>
        <w:t xml:space="preserve"> or mailed</w:t>
      </w:r>
      <w:r w:rsidRPr="00442CCA">
        <w:rPr>
          <w:rFonts w:ascii="Arial" w:hAnsi="Arial"/>
          <w:sz w:val="22"/>
        </w:rPr>
        <w:t xml:space="preserve"> to the Chemistry </w:t>
      </w:r>
      <w:r w:rsidRPr="00442CCA" w:rsidR="00901DA5">
        <w:rPr>
          <w:rFonts w:ascii="Arial" w:hAnsi="Arial"/>
          <w:sz w:val="22"/>
        </w:rPr>
        <w:t xml:space="preserve">&amp; Chemical Biology </w:t>
      </w:r>
      <w:r w:rsidRPr="00442CCA" w:rsidR="00500B51">
        <w:rPr>
          <w:rFonts w:ascii="Arial" w:hAnsi="Arial"/>
          <w:sz w:val="22"/>
        </w:rPr>
        <w:t>office</w:t>
      </w:r>
      <w:r w:rsidRPr="00442CCA">
        <w:rPr>
          <w:rFonts w:ascii="Arial" w:hAnsi="Arial"/>
          <w:sz w:val="22"/>
        </w:rPr>
        <w:t xml:space="preserve">.  If these documents are not provided on time, it </w:t>
      </w:r>
      <w:r w:rsidRPr="00442CCA" w:rsidR="00500B51">
        <w:rPr>
          <w:rFonts w:ascii="Arial" w:hAnsi="Arial"/>
          <w:sz w:val="22"/>
        </w:rPr>
        <w:t xml:space="preserve">will be </w:t>
      </w:r>
      <w:r w:rsidRPr="00442CCA">
        <w:rPr>
          <w:rFonts w:ascii="Arial" w:hAnsi="Arial"/>
          <w:sz w:val="22"/>
        </w:rPr>
        <w:t>necessary to withhold student pay c</w:t>
      </w:r>
      <w:bookmarkStart w:name="_Toc48985743" w:id="66"/>
      <w:bookmarkStart w:name="_Toc49915083" w:id="67"/>
      <w:bookmarkStart w:name="_Toc171755624" w:id="68"/>
      <w:bookmarkStart w:name="_Toc196728504" w:id="69"/>
      <w:bookmarkStart w:name="OLE_LINK210" w:id="70"/>
      <w:r w:rsidRPr="00442CCA" w:rsidR="00E268D9">
        <w:rPr>
          <w:rFonts w:ascii="Arial" w:hAnsi="Arial"/>
          <w:sz w:val="22"/>
        </w:rPr>
        <w:t>heques until they are received</w:t>
      </w:r>
      <w:r w:rsidR="000767EF">
        <w:rPr>
          <w:rFonts w:ascii="Arial" w:hAnsi="Arial"/>
          <w:sz w:val="22"/>
        </w:rPr>
        <w:t>,</w:t>
      </w:r>
      <w:r w:rsidRPr="00442CCA" w:rsidR="00500B51">
        <w:rPr>
          <w:rFonts w:ascii="Arial" w:hAnsi="Arial"/>
          <w:sz w:val="22"/>
        </w:rPr>
        <w:t xml:space="preserve"> and you will also not receive your student card</w:t>
      </w:r>
      <w:r w:rsidRPr="00442CCA" w:rsidR="00E268D9">
        <w:rPr>
          <w:rFonts w:ascii="Arial" w:hAnsi="Arial"/>
          <w:sz w:val="22"/>
        </w:rPr>
        <w:t>.</w:t>
      </w:r>
    </w:p>
    <w:p w:rsidRPr="00442CCA" w:rsidR="00725989" w:rsidRDefault="00725989" w14:paraId="1F954BA5" w14:textId="77777777">
      <w:pPr>
        <w:pStyle w:val="Heading2"/>
        <w:jc w:val="left"/>
      </w:pPr>
      <w:bookmarkStart w:name="_Toc497255487" w:id="71"/>
      <w:r w:rsidRPr="00442CCA">
        <w:lastRenderedPageBreak/>
        <w:t>2.10</w:t>
      </w:r>
      <w:r w:rsidRPr="00442CCA">
        <w:tab/>
      </w:r>
      <w:r w:rsidRPr="00442CCA">
        <w:t>Ontario Health Insurance</w:t>
      </w:r>
      <w:bookmarkEnd w:id="66"/>
      <w:bookmarkEnd w:id="67"/>
      <w:bookmarkEnd w:id="68"/>
      <w:bookmarkEnd w:id="69"/>
      <w:bookmarkEnd w:id="70"/>
      <w:bookmarkEnd w:id="71"/>
    </w:p>
    <w:p w:rsidRPr="00442CCA" w:rsidR="00725989" w:rsidRDefault="00725989" w14:paraId="3D83C478" w14:textId="77777777">
      <w:pPr>
        <w:rPr>
          <w:rFonts w:ascii="Arial" w:hAnsi="Arial"/>
          <w:sz w:val="22"/>
        </w:rPr>
      </w:pPr>
    </w:p>
    <w:p w:rsidRPr="00442CCA" w:rsidR="00725989" w:rsidRDefault="00725989" w14:paraId="03150D09" w14:textId="64A7701A">
      <w:pPr>
        <w:spacing w:after="120"/>
        <w:jc w:val="both"/>
        <w:rPr>
          <w:rFonts w:ascii="Arial" w:hAnsi="Arial"/>
          <w:sz w:val="22"/>
        </w:rPr>
      </w:pPr>
      <w:r w:rsidRPr="00442CCA">
        <w:rPr>
          <w:rFonts w:ascii="Arial" w:hAnsi="Arial"/>
          <w:sz w:val="22"/>
        </w:rPr>
        <w:tab/>
      </w:r>
      <w:r w:rsidRPr="00442CCA">
        <w:rPr>
          <w:rFonts w:ascii="Arial" w:hAnsi="Arial"/>
          <w:sz w:val="22"/>
        </w:rPr>
        <w:t xml:space="preserve">Ontario Health Insurance Plan (OHIP) coverage is restricted to permanent residents who live in Ontario. Permanent residents are Canadian citizens, landed immigrants and convention refugees.  International students are not eligible for OHIP coverage. Ontario Universities and Blue Cross have instituted a Health Insurance Plan (UHIP) which is mandatory for all visa students, unless they can provide evidence of an acceptable alternative coverage. </w:t>
      </w:r>
      <w:r w:rsidR="00892A17">
        <w:rPr>
          <w:rFonts w:ascii="Arial" w:hAnsi="Arial"/>
          <w:sz w:val="22"/>
        </w:rPr>
        <w:t xml:space="preserve">All international students are automatically enrolled in UHIP every year but should ensure that their coverage is correct in Mosaic as explained here: </w:t>
      </w:r>
      <w:hyperlink w:history="1" r:id="rId18">
        <w:r w:rsidRPr="000A6379" w:rsidR="00892A17">
          <w:rPr>
            <w:rStyle w:val="Hyperlink"/>
            <w:rFonts w:ascii="Arial" w:hAnsi="Arial"/>
            <w:sz w:val="22"/>
          </w:rPr>
          <w:t>https://studentsuccess.mcmaster.ca/international-students/health-insurance/</w:t>
        </w:r>
      </w:hyperlink>
      <w:r w:rsidR="00892A17">
        <w:rPr>
          <w:rFonts w:ascii="Arial" w:hAnsi="Arial"/>
          <w:sz w:val="22"/>
        </w:rPr>
        <w:t xml:space="preserve"> </w:t>
      </w:r>
    </w:p>
    <w:p w:rsidRPr="00442CCA" w:rsidR="00725989" w:rsidRDefault="00725989" w14:paraId="59A1B2CA" w14:textId="50B7C557">
      <w:pPr>
        <w:spacing w:after="120"/>
        <w:jc w:val="both"/>
        <w:rPr>
          <w:rFonts w:ascii="Arial" w:hAnsi="Arial"/>
          <w:sz w:val="22"/>
        </w:rPr>
      </w:pPr>
      <w:r w:rsidRPr="00442CCA">
        <w:rPr>
          <w:rFonts w:ascii="Arial" w:hAnsi="Arial"/>
          <w:sz w:val="22"/>
        </w:rPr>
        <w:tab/>
      </w:r>
      <w:r w:rsidRPr="00442CCA">
        <w:rPr>
          <w:rFonts w:ascii="Arial" w:hAnsi="Arial"/>
          <w:sz w:val="22"/>
        </w:rPr>
        <w:t xml:space="preserve">Students applying for permanent resident status (landing) from within Canada are not immediately eligible for OHIP coverage unless the Federal Government confirms to the Ontario Ministry of Health that the applicant has passed the immigration medical examination. This rule also applies to accompanying family members. </w:t>
      </w:r>
    </w:p>
    <w:p w:rsidRPr="00442CCA" w:rsidR="00725989" w:rsidRDefault="00725989" w14:paraId="2B54C2C8" w14:textId="77777777">
      <w:pPr>
        <w:spacing w:after="120"/>
        <w:rPr>
          <w:rStyle w:val="webaddress"/>
          <w:rFonts w:ascii="Arial" w:hAnsi="Arial"/>
          <w:sz w:val="22"/>
        </w:rPr>
      </w:pPr>
      <w:r w:rsidRPr="00442CCA">
        <w:rPr>
          <w:rFonts w:ascii="Arial" w:hAnsi="Arial"/>
          <w:sz w:val="22"/>
        </w:rPr>
        <w:tab/>
      </w:r>
      <w:r w:rsidRPr="00442CCA">
        <w:rPr>
          <w:rFonts w:ascii="Arial" w:hAnsi="Arial"/>
          <w:sz w:val="22"/>
        </w:rPr>
        <w:t xml:space="preserve">More information about OHIP is available online at:  </w:t>
      </w:r>
      <w:hyperlink w:history="1" r:id="rId19">
        <w:r w:rsidRPr="00442CCA" w:rsidR="00697A83">
          <w:rPr>
            <w:rStyle w:val="Hyperlink"/>
            <w:rFonts w:ascii="Arial" w:hAnsi="Arial"/>
            <w:color w:val="auto"/>
            <w:sz w:val="22"/>
          </w:rPr>
          <w:t>http://www.health.gov.on.ca/en/</w:t>
        </w:r>
      </w:hyperlink>
      <w:r w:rsidRPr="00442CCA">
        <w:rPr>
          <w:rStyle w:val="webaddress"/>
          <w:rFonts w:ascii="Arial" w:hAnsi="Arial"/>
          <w:sz w:val="22"/>
        </w:rPr>
        <w:t xml:space="preserve"> </w:t>
      </w:r>
    </w:p>
    <w:p w:rsidRPr="00442CCA" w:rsidR="00725989" w:rsidRDefault="00725989" w14:paraId="6DC14380" w14:textId="77777777">
      <w:pPr>
        <w:spacing w:after="120"/>
        <w:rPr>
          <w:rStyle w:val="webaddress"/>
          <w:rFonts w:ascii="Arial" w:hAnsi="Arial"/>
          <w:sz w:val="22"/>
        </w:rPr>
      </w:pPr>
      <w:r w:rsidRPr="00442CCA">
        <w:rPr>
          <w:rFonts w:ascii="Arial" w:hAnsi="Arial"/>
          <w:sz w:val="22"/>
        </w:rPr>
        <w:tab/>
      </w:r>
      <w:r w:rsidRPr="00442CCA">
        <w:rPr>
          <w:rFonts w:ascii="Arial" w:hAnsi="Arial"/>
          <w:sz w:val="22"/>
        </w:rPr>
        <w:t xml:space="preserve">More information about UHIP is available online through </w:t>
      </w:r>
      <w:r w:rsidRPr="00442CCA" w:rsidR="002D7100">
        <w:rPr>
          <w:rFonts w:ascii="Arial" w:hAnsi="Arial"/>
          <w:sz w:val="22"/>
        </w:rPr>
        <w:t>International Student Services</w:t>
      </w:r>
      <w:r w:rsidRPr="00442CCA">
        <w:rPr>
          <w:rFonts w:ascii="Arial" w:hAnsi="Arial"/>
          <w:sz w:val="22"/>
        </w:rPr>
        <w:t>:</w:t>
      </w:r>
      <w:r w:rsidRPr="00442CCA">
        <w:rPr>
          <w:rStyle w:val="webaddress"/>
          <w:rFonts w:ascii="Arial" w:hAnsi="Arial"/>
          <w:sz w:val="22"/>
        </w:rPr>
        <w:t xml:space="preserve">  </w:t>
      </w:r>
      <w:hyperlink w:history="1" r:id="rId20">
        <w:r w:rsidRPr="00442CCA" w:rsidR="002D7100">
          <w:rPr>
            <w:rStyle w:val="Hyperlink"/>
            <w:rFonts w:ascii="Arial" w:hAnsi="Arial" w:cs="SimSun"/>
            <w:color w:val="auto"/>
            <w:sz w:val="22"/>
            <w:szCs w:val="22"/>
            <w:lang w:val="en-GB"/>
          </w:rPr>
          <w:t>https://iss.mcmaster.ca/studentlife/healthcare/</w:t>
        </w:r>
      </w:hyperlink>
      <w:r w:rsidRPr="00442CCA" w:rsidR="002D7100">
        <w:rPr>
          <w:rStyle w:val="webaddress"/>
          <w:rFonts w:ascii="Arial" w:hAnsi="Arial"/>
          <w:sz w:val="22"/>
        </w:rPr>
        <w:t xml:space="preserve"> </w:t>
      </w:r>
      <w:r w:rsidRPr="00442CCA" w:rsidR="005228B2">
        <w:rPr>
          <w:rStyle w:val="webaddress"/>
          <w:rFonts w:ascii="Arial" w:hAnsi="Arial"/>
          <w:sz w:val="22"/>
        </w:rPr>
        <w:t xml:space="preserve">and at: </w:t>
      </w:r>
      <w:hyperlink w:history="1" r:id="rId21">
        <w:r w:rsidRPr="00442CCA" w:rsidR="005228B2">
          <w:rPr>
            <w:rStyle w:val="Hyperlink"/>
            <w:rFonts w:ascii="Arial" w:hAnsi="Arial" w:cs="SimSun"/>
            <w:sz w:val="22"/>
            <w:szCs w:val="22"/>
            <w:lang w:val="en-GB"/>
          </w:rPr>
          <w:t>https://gsamcmaster.org/health-dental/</w:t>
        </w:r>
      </w:hyperlink>
      <w:r w:rsidRPr="00442CCA" w:rsidR="005228B2">
        <w:rPr>
          <w:rStyle w:val="webaddress"/>
          <w:rFonts w:ascii="Arial" w:hAnsi="Arial"/>
          <w:sz w:val="22"/>
        </w:rPr>
        <w:t xml:space="preserve"> </w:t>
      </w:r>
    </w:p>
    <w:p w:rsidRPr="00442CCA" w:rsidR="00A847A7" w:rsidRDefault="00A847A7" w14:paraId="2A478554" w14:textId="77777777">
      <w:pPr>
        <w:spacing w:after="120"/>
        <w:rPr>
          <w:rStyle w:val="webaddress"/>
          <w:rFonts w:ascii="Arial" w:hAnsi="Arial"/>
          <w:sz w:val="22"/>
        </w:rPr>
      </w:pPr>
    </w:p>
    <w:p w:rsidRPr="00442CCA" w:rsidR="00725989" w:rsidRDefault="00725989" w14:paraId="14D2BCDD" w14:textId="77777777">
      <w:pPr>
        <w:pStyle w:val="Heading2"/>
        <w:jc w:val="left"/>
      </w:pPr>
      <w:bookmarkStart w:name="_Toc48985746" w:id="72"/>
      <w:bookmarkStart w:name="_Toc171755625" w:id="73"/>
      <w:bookmarkStart w:name="_Toc196728505" w:id="74"/>
      <w:bookmarkStart w:name="OLE_LINK211" w:id="75"/>
      <w:bookmarkStart w:name="_Toc497255488" w:id="76"/>
      <w:r w:rsidRPr="00442CCA">
        <w:t>2.11</w:t>
      </w:r>
      <w:r w:rsidRPr="00442CCA">
        <w:tab/>
      </w:r>
      <w:r w:rsidRPr="00442CCA">
        <w:t>Social Insurance Number</w:t>
      </w:r>
      <w:bookmarkEnd w:id="72"/>
      <w:bookmarkEnd w:id="73"/>
      <w:bookmarkEnd w:id="74"/>
      <w:bookmarkEnd w:id="75"/>
      <w:bookmarkEnd w:id="76"/>
    </w:p>
    <w:p w:rsidRPr="00442CCA" w:rsidR="00725989" w:rsidRDefault="00725989" w14:paraId="73A4197D" w14:textId="77777777">
      <w:pPr>
        <w:rPr>
          <w:rFonts w:ascii="Arial" w:hAnsi="Arial"/>
          <w:sz w:val="22"/>
        </w:rPr>
      </w:pPr>
    </w:p>
    <w:p w:rsidRPr="00442CCA" w:rsidR="00725989" w:rsidP="0092211B" w:rsidRDefault="00725989" w14:paraId="7972BAE1" w14:textId="77777777">
      <w:pPr>
        <w:jc w:val="both"/>
        <w:rPr>
          <w:rFonts w:ascii="Arial" w:hAnsi="Arial"/>
          <w:sz w:val="22"/>
        </w:rPr>
      </w:pPr>
      <w:r w:rsidRPr="00442CCA">
        <w:rPr>
          <w:rFonts w:ascii="Arial" w:hAnsi="Arial"/>
          <w:sz w:val="22"/>
        </w:rPr>
        <w:tab/>
      </w:r>
      <w:r w:rsidRPr="00442CCA" w:rsidR="0016278A">
        <w:rPr>
          <w:rFonts w:ascii="Arial" w:hAnsi="Arial"/>
          <w:sz w:val="22"/>
        </w:rPr>
        <w:t>Through Mosaic, a</w:t>
      </w:r>
      <w:r w:rsidRPr="00442CCA">
        <w:rPr>
          <w:rFonts w:ascii="Arial" w:hAnsi="Arial"/>
          <w:sz w:val="22"/>
        </w:rPr>
        <w:t>ll students must provide a Social Insurance Number (SIN) as soon as possible</w:t>
      </w:r>
      <w:r w:rsidRPr="00442CCA">
        <w:rPr>
          <w:rFonts w:ascii="Arial" w:hAnsi="Arial"/>
          <w:i/>
          <w:sz w:val="22"/>
        </w:rPr>
        <w:t xml:space="preserve"> </w:t>
      </w:r>
      <w:r w:rsidRPr="00442CCA">
        <w:rPr>
          <w:rFonts w:ascii="Arial" w:hAnsi="Arial"/>
          <w:sz w:val="22"/>
        </w:rPr>
        <w:t xml:space="preserve">for payroll authorization. </w:t>
      </w:r>
    </w:p>
    <w:p w:rsidRPr="00442CCA" w:rsidR="00A847A7" w:rsidP="00A847A7" w:rsidRDefault="00A847A7" w14:paraId="3F602CCC" w14:textId="77777777">
      <w:pPr>
        <w:rPr>
          <w:lang w:val="en-US"/>
        </w:rPr>
      </w:pPr>
      <w:bookmarkStart w:name="_Toc48985765" w:id="77"/>
      <w:bookmarkStart w:name="_Toc49915091" w:id="78"/>
      <w:bookmarkStart w:name="_Toc48985753" w:id="79"/>
      <w:bookmarkStart w:name="_Toc171755627" w:id="80"/>
      <w:bookmarkStart w:name="_Toc196727417" w:id="81"/>
      <w:bookmarkStart w:name="_Toc196727594" w:id="82"/>
      <w:bookmarkStart w:name="_Toc196728507" w:id="83"/>
    </w:p>
    <w:p w:rsidRPr="00442CCA" w:rsidR="007A7365" w:rsidP="004436D8" w:rsidRDefault="007A7365" w14:paraId="67A365A0" w14:textId="77777777">
      <w:pPr>
        <w:pStyle w:val="Heading2"/>
        <w:jc w:val="left"/>
        <w:rPr>
          <w:b w:val="0"/>
        </w:rPr>
      </w:pPr>
      <w:bookmarkStart w:name="_Toc497255489" w:id="84"/>
      <w:r w:rsidRPr="00442CCA">
        <w:t>2.12</w:t>
      </w:r>
      <w:r w:rsidRPr="00442CCA">
        <w:rPr>
          <w:b w:val="0"/>
        </w:rPr>
        <w:tab/>
      </w:r>
      <w:r w:rsidRPr="00442CCA">
        <w:t xml:space="preserve">Research </w:t>
      </w:r>
      <w:r w:rsidRPr="00442CCA" w:rsidR="00F93A79">
        <w:t xml:space="preserve">Placements </w:t>
      </w:r>
      <w:r w:rsidRPr="00442CCA">
        <w:t>Outside of McMaster</w:t>
      </w:r>
      <w:r w:rsidRPr="00442CCA" w:rsidR="00F93A79">
        <w:t xml:space="preserve"> University</w:t>
      </w:r>
      <w:bookmarkEnd w:id="84"/>
    </w:p>
    <w:p w:rsidRPr="00442CCA" w:rsidR="007A7365" w:rsidP="007A7365" w:rsidRDefault="007A7365" w14:paraId="027E8AF6" w14:textId="77777777">
      <w:pPr>
        <w:ind w:firstLine="720"/>
        <w:jc w:val="both"/>
        <w:rPr>
          <w:rFonts w:ascii="Arial" w:hAnsi="Arial"/>
          <w:sz w:val="22"/>
        </w:rPr>
      </w:pPr>
    </w:p>
    <w:p w:rsidRPr="00442CCA" w:rsidR="007A7365" w:rsidP="007A7365" w:rsidRDefault="007A7365" w14:paraId="4BA5BF0E" w14:textId="77777777">
      <w:pPr>
        <w:ind w:firstLine="720"/>
        <w:jc w:val="both"/>
        <w:rPr>
          <w:rFonts w:ascii="Arial" w:hAnsi="Arial"/>
          <w:sz w:val="22"/>
        </w:rPr>
      </w:pPr>
      <w:r w:rsidRPr="00442CCA">
        <w:rPr>
          <w:rFonts w:ascii="Arial" w:hAnsi="Arial"/>
          <w:sz w:val="22"/>
        </w:rPr>
        <w:t xml:space="preserve">Activities in which students conduct part of their graduate work outside of McMaster [not including conferences, meetings, seminars, visits to academic or related institutions, and student placements (parts of professional programs that are undertaken for academic credit) within Canada], require </w:t>
      </w:r>
      <w:r w:rsidRPr="00442CCA" w:rsidR="00482ADB">
        <w:rPr>
          <w:rFonts w:ascii="Arial" w:hAnsi="Arial"/>
          <w:sz w:val="22"/>
        </w:rPr>
        <w:t>research activity</w:t>
      </w:r>
      <w:r w:rsidRPr="00442CCA">
        <w:rPr>
          <w:rFonts w:ascii="Arial" w:hAnsi="Arial"/>
          <w:sz w:val="22"/>
        </w:rPr>
        <w:t xml:space="preserve"> </w:t>
      </w:r>
      <w:r w:rsidRPr="00442CCA" w:rsidR="00F97EAF">
        <w:rPr>
          <w:rFonts w:ascii="Arial" w:hAnsi="Arial"/>
          <w:sz w:val="22"/>
        </w:rPr>
        <w:t>assessment</w:t>
      </w:r>
      <w:r w:rsidRPr="00442CCA">
        <w:rPr>
          <w:rFonts w:ascii="Arial" w:hAnsi="Arial"/>
          <w:sz w:val="22"/>
        </w:rPr>
        <w:t xml:space="preserve"> and approval. For more details, see RMM #801 (both the Guidelines and the Program document) in section 8 at: </w:t>
      </w:r>
      <w:hyperlink w:history="1" r:id="rId22">
        <w:r w:rsidRPr="00442CCA">
          <w:rPr>
            <w:rStyle w:val="Hyperlink"/>
            <w:rFonts w:ascii="Arial" w:hAnsi="Arial"/>
            <w:color w:val="auto"/>
            <w:sz w:val="22"/>
          </w:rPr>
          <w:t>http://www.workingatmcmaster.ca/rmm/</w:t>
        </w:r>
      </w:hyperlink>
      <w:r w:rsidRPr="00442CCA">
        <w:rPr>
          <w:rFonts w:ascii="Arial" w:hAnsi="Arial"/>
          <w:sz w:val="22"/>
        </w:rPr>
        <w:t>.</w:t>
      </w:r>
    </w:p>
    <w:p w:rsidRPr="00442CCA" w:rsidR="007A7365" w:rsidP="007A7365" w:rsidRDefault="007A7365" w14:paraId="309F6510" w14:textId="77777777">
      <w:pPr>
        <w:ind w:firstLine="720"/>
        <w:jc w:val="both"/>
        <w:rPr>
          <w:rFonts w:ascii="Arial" w:hAnsi="Arial"/>
          <w:sz w:val="22"/>
        </w:rPr>
      </w:pPr>
    </w:p>
    <w:p w:rsidRPr="00442CCA" w:rsidR="007A7365" w:rsidP="007A7365" w:rsidRDefault="007A7365" w14:paraId="6DF4F3A5" w14:textId="65D1693D">
      <w:pPr>
        <w:ind w:firstLine="720"/>
        <w:jc w:val="both"/>
        <w:rPr>
          <w:rFonts w:ascii="Arial" w:hAnsi="Arial"/>
          <w:sz w:val="22"/>
        </w:rPr>
      </w:pPr>
      <w:r w:rsidRPr="00442CCA">
        <w:rPr>
          <w:rFonts w:ascii="Arial" w:hAnsi="Arial"/>
          <w:sz w:val="22"/>
        </w:rPr>
        <w:t>Risks are rated as Low, Significant or High, and can be due to the planned activity or travel/location. Low risk activities are those that may expose the participant to hazards that are greater than those encountered in their working lives</w:t>
      </w:r>
      <w:r w:rsidR="00E06977">
        <w:rPr>
          <w:rFonts w:ascii="Arial" w:hAnsi="Arial"/>
          <w:sz w:val="22"/>
        </w:rPr>
        <w:t>,</w:t>
      </w:r>
      <w:r w:rsidRPr="00442CCA">
        <w:rPr>
          <w:rFonts w:ascii="Arial" w:hAnsi="Arial"/>
          <w:sz w:val="22"/>
        </w:rPr>
        <w:t xml:space="preserve"> but which can be minimized through planning, training, and standard operating procedures. For LOW risk activities</w:t>
      </w:r>
      <w:r w:rsidRPr="00442CCA" w:rsidR="00705A3B">
        <w:rPr>
          <w:rFonts w:ascii="Arial" w:hAnsi="Arial"/>
          <w:sz w:val="22"/>
        </w:rPr>
        <w:t xml:space="preserve"> only</w:t>
      </w:r>
      <w:r w:rsidRPr="00442CCA">
        <w:rPr>
          <w:rFonts w:ascii="Arial" w:hAnsi="Arial"/>
          <w:sz w:val="22"/>
        </w:rPr>
        <w:t xml:space="preserve">, </w:t>
      </w:r>
      <w:r w:rsidRPr="00442CCA" w:rsidR="00A639D9">
        <w:rPr>
          <w:rFonts w:ascii="Arial" w:hAnsi="Arial"/>
          <w:sz w:val="22"/>
        </w:rPr>
        <w:t xml:space="preserve">based on the RMM-801 program document and </w:t>
      </w:r>
      <w:r w:rsidRPr="00442CCA" w:rsidR="00020297">
        <w:rPr>
          <w:rFonts w:ascii="Arial" w:hAnsi="Arial"/>
          <w:sz w:val="22"/>
        </w:rPr>
        <w:t>guidance</w:t>
      </w:r>
      <w:r w:rsidRPr="00442CCA" w:rsidR="00A639D9">
        <w:rPr>
          <w:rFonts w:ascii="Arial" w:hAnsi="Arial"/>
          <w:sz w:val="22"/>
        </w:rPr>
        <w:t xml:space="preserve"> document, the</w:t>
      </w:r>
      <w:r w:rsidRPr="00442CCA">
        <w:rPr>
          <w:rFonts w:ascii="Arial" w:hAnsi="Arial"/>
          <w:sz w:val="22"/>
        </w:rPr>
        <w:t xml:space="preserve"> following requirements</w:t>
      </w:r>
      <w:r w:rsidRPr="00442CCA" w:rsidR="00482ADB">
        <w:rPr>
          <w:rFonts w:ascii="Arial" w:hAnsi="Arial"/>
          <w:sz w:val="22"/>
        </w:rPr>
        <w:t xml:space="preserve"> must be met</w:t>
      </w:r>
      <w:r w:rsidRPr="00442CCA">
        <w:rPr>
          <w:rFonts w:ascii="Arial" w:hAnsi="Arial"/>
          <w:sz w:val="22"/>
        </w:rPr>
        <w:t>:</w:t>
      </w:r>
    </w:p>
    <w:p w:rsidRPr="00442CCA" w:rsidR="007A7365" w:rsidP="007356D2" w:rsidRDefault="007A7365" w14:paraId="6934032A" w14:textId="77777777">
      <w:pPr>
        <w:autoSpaceDE w:val="0"/>
        <w:autoSpaceDN w:val="0"/>
        <w:adjustRightInd w:val="0"/>
        <w:spacing w:before="80"/>
        <w:ind w:left="1077" w:hanging="357"/>
        <w:rPr>
          <w:rFonts w:ascii="Arial" w:hAnsi="Arial" w:cs="Arial"/>
          <w:sz w:val="22"/>
          <w:szCs w:val="22"/>
        </w:rPr>
      </w:pPr>
      <w:r w:rsidRPr="00442CCA">
        <w:rPr>
          <w:rFonts w:ascii="Wingdings" w:hAnsi="Wingdings" w:cs="Wingdings"/>
          <w:sz w:val="22"/>
          <w:szCs w:val="22"/>
        </w:rPr>
        <w:t></w:t>
      </w:r>
      <w:r w:rsidRPr="00442CCA">
        <w:rPr>
          <w:rFonts w:ascii="Wingdings" w:hAnsi="Wingdings" w:cs="Wingdings"/>
          <w:sz w:val="22"/>
          <w:szCs w:val="22"/>
        </w:rPr>
        <w:t></w:t>
      </w:r>
      <w:r w:rsidRPr="00442CCA">
        <w:rPr>
          <w:rFonts w:ascii="Arial" w:hAnsi="Arial" w:cs="Arial"/>
          <w:sz w:val="22"/>
          <w:szCs w:val="22"/>
        </w:rPr>
        <w:t xml:space="preserve">Complete the RMM #801 </w:t>
      </w:r>
      <w:r w:rsidRPr="00442CCA">
        <w:rPr>
          <w:rFonts w:ascii="Arial" w:hAnsi="Arial" w:cs="Arial"/>
          <w:i/>
          <w:sz w:val="22"/>
          <w:szCs w:val="22"/>
          <w:u w:val="single"/>
        </w:rPr>
        <w:t>Research Activity</w:t>
      </w:r>
      <w:r w:rsidRPr="00442CCA">
        <w:rPr>
          <w:rFonts w:ascii="Arial" w:hAnsi="Arial" w:cs="Arial"/>
          <w:i/>
          <w:sz w:val="22"/>
          <w:szCs w:val="22"/>
        </w:rPr>
        <w:t xml:space="preserve"> Approval and Review Form</w:t>
      </w:r>
      <w:r w:rsidRPr="00442CCA" w:rsidR="00482ADB">
        <w:rPr>
          <w:rFonts w:ascii="Arial" w:hAnsi="Arial" w:cs="Arial"/>
          <w:sz w:val="22"/>
          <w:szCs w:val="22"/>
        </w:rPr>
        <w:t>.</w:t>
      </w:r>
    </w:p>
    <w:p w:rsidRPr="00442CCA" w:rsidR="00705A3B" w:rsidP="00705A3B" w:rsidRDefault="00705A3B" w14:paraId="0B6A56C6" w14:textId="77777777">
      <w:pPr>
        <w:autoSpaceDE w:val="0"/>
        <w:autoSpaceDN w:val="0"/>
        <w:adjustRightInd w:val="0"/>
        <w:spacing w:before="80"/>
        <w:ind w:left="1176" w:hanging="456"/>
        <w:rPr>
          <w:rFonts w:ascii="Arial" w:hAnsi="Arial" w:cs="Arial"/>
          <w:sz w:val="22"/>
          <w:szCs w:val="22"/>
        </w:rPr>
      </w:pPr>
      <w:r w:rsidRPr="00442CCA">
        <w:rPr>
          <w:rFonts w:ascii="Wingdings" w:hAnsi="Wingdings" w:cs="Wingdings"/>
          <w:sz w:val="22"/>
          <w:szCs w:val="22"/>
        </w:rPr>
        <w:t></w:t>
      </w:r>
      <w:r w:rsidRPr="00442CCA">
        <w:rPr>
          <w:rFonts w:ascii="Wingdings" w:hAnsi="Wingdings" w:cs="Wingdings"/>
          <w:sz w:val="22"/>
          <w:szCs w:val="22"/>
        </w:rPr>
        <w:t></w:t>
      </w:r>
      <w:r w:rsidRPr="00442CCA">
        <w:rPr>
          <w:rFonts w:ascii="Arial" w:hAnsi="Arial" w:cs="Arial"/>
          <w:sz w:val="22"/>
          <w:szCs w:val="22"/>
        </w:rPr>
        <w:t>Ensure that the activity has the support of the Chair of the department (by submitting th</w:t>
      </w:r>
      <w:r w:rsidRPr="00442CCA" w:rsidR="00482ADB">
        <w:rPr>
          <w:rFonts w:ascii="Arial" w:hAnsi="Arial" w:cs="Arial"/>
          <w:sz w:val="22"/>
          <w:szCs w:val="22"/>
        </w:rPr>
        <w:t>e aforementioned</w:t>
      </w:r>
      <w:r w:rsidRPr="00442CCA">
        <w:rPr>
          <w:rFonts w:ascii="Arial" w:hAnsi="Arial" w:cs="Arial"/>
          <w:sz w:val="22"/>
          <w:szCs w:val="22"/>
        </w:rPr>
        <w:t xml:space="preserve"> form for signature by your supervisor and the chair).</w:t>
      </w:r>
    </w:p>
    <w:p w:rsidRPr="00442CCA" w:rsidR="007A7365" w:rsidP="00491F58" w:rsidRDefault="007A7365" w14:paraId="098FAEB8" w14:textId="77777777">
      <w:pPr>
        <w:autoSpaceDE w:val="0"/>
        <w:autoSpaceDN w:val="0"/>
        <w:adjustRightInd w:val="0"/>
        <w:spacing w:before="80"/>
        <w:ind w:left="1190" w:hanging="470"/>
        <w:rPr>
          <w:rFonts w:ascii="Arial" w:hAnsi="Arial" w:cs="Arial"/>
          <w:sz w:val="22"/>
          <w:szCs w:val="22"/>
        </w:rPr>
      </w:pPr>
      <w:r w:rsidRPr="00442CCA">
        <w:rPr>
          <w:rFonts w:ascii="Wingdings" w:hAnsi="Wingdings" w:cs="Wingdings"/>
          <w:sz w:val="22"/>
          <w:szCs w:val="22"/>
        </w:rPr>
        <w:t></w:t>
      </w:r>
      <w:r w:rsidRPr="00442CCA">
        <w:rPr>
          <w:rFonts w:ascii="Wingdings" w:hAnsi="Wingdings" w:cs="Wingdings"/>
          <w:sz w:val="22"/>
          <w:szCs w:val="22"/>
        </w:rPr>
        <w:t></w:t>
      </w:r>
      <w:r w:rsidRPr="00442CCA" w:rsidR="00A639D9">
        <w:rPr>
          <w:rFonts w:ascii="Arial" w:hAnsi="Arial" w:cs="Arial"/>
          <w:sz w:val="22"/>
          <w:szCs w:val="22"/>
        </w:rPr>
        <w:t>Review the</w:t>
      </w:r>
      <w:r w:rsidRPr="00442CCA">
        <w:rPr>
          <w:rFonts w:ascii="Arial" w:hAnsi="Arial" w:cs="Arial"/>
          <w:sz w:val="22"/>
          <w:szCs w:val="22"/>
        </w:rPr>
        <w:t xml:space="preserve"> Safety Travel Checklist (</w:t>
      </w:r>
      <w:r w:rsidRPr="00442CCA" w:rsidR="001D551C">
        <w:rPr>
          <w:rFonts w:ascii="Arial" w:hAnsi="Arial" w:cs="Arial"/>
          <w:sz w:val="22"/>
          <w:szCs w:val="22"/>
        </w:rPr>
        <w:t>on pages 4-8 of the guidelines document</w:t>
      </w:r>
      <w:r w:rsidRPr="00442CCA">
        <w:rPr>
          <w:rFonts w:ascii="Arial" w:hAnsi="Arial" w:cs="Arial"/>
          <w:sz w:val="22"/>
          <w:szCs w:val="22"/>
        </w:rPr>
        <w:t xml:space="preserve">) </w:t>
      </w:r>
    </w:p>
    <w:p w:rsidRPr="00442CCA" w:rsidR="00A639D9" w:rsidP="00705A3B" w:rsidRDefault="00A639D9" w14:paraId="682E7294" w14:textId="77777777">
      <w:pPr>
        <w:numPr>
          <w:ilvl w:val="3"/>
          <w:numId w:val="24"/>
        </w:numPr>
        <w:autoSpaceDE w:val="0"/>
        <w:autoSpaceDN w:val="0"/>
        <w:adjustRightInd w:val="0"/>
        <w:spacing w:before="80"/>
        <w:ind w:left="1190" w:hanging="472"/>
        <w:rPr>
          <w:rFonts w:ascii="Arial" w:hAnsi="Arial" w:cs="Arial"/>
          <w:sz w:val="22"/>
          <w:szCs w:val="22"/>
        </w:rPr>
      </w:pPr>
      <w:r w:rsidRPr="00442CCA">
        <w:rPr>
          <w:rFonts w:ascii="Arial" w:hAnsi="Arial" w:cs="Arial"/>
          <w:sz w:val="22"/>
          <w:szCs w:val="22"/>
        </w:rPr>
        <w:t>If at any point the risks associated with the activi</w:t>
      </w:r>
      <w:r w:rsidRPr="00442CCA" w:rsidR="00705A3B">
        <w:rPr>
          <w:rFonts w:ascii="Arial" w:hAnsi="Arial" w:cs="Arial"/>
          <w:sz w:val="22"/>
          <w:szCs w:val="22"/>
        </w:rPr>
        <w:t xml:space="preserve">ty change, revisit this process </w:t>
      </w:r>
      <w:r w:rsidRPr="00442CCA">
        <w:rPr>
          <w:rFonts w:ascii="Arial" w:hAnsi="Arial" w:cs="Arial"/>
          <w:sz w:val="22"/>
          <w:szCs w:val="22"/>
        </w:rPr>
        <w:t>and adjust accordingly.</w:t>
      </w:r>
    </w:p>
    <w:p w:rsidR="00A639D9" w:rsidP="00A639D9" w:rsidRDefault="00A639D9" w14:paraId="58EE7846" w14:textId="0B66F99C">
      <w:pPr>
        <w:autoSpaceDE w:val="0"/>
        <w:autoSpaceDN w:val="0"/>
        <w:adjustRightInd w:val="0"/>
        <w:spacing w:before="80"/>
        <w:ind w:left="1077" w:hanging="357"/>
        <w:rPr>
          <w:rFonts w:ascii="Arial" w:hAnsi="Arial" w:cs="Arial"/>
          <w:sz w:val="22"/>
          <w:szCs w:val="22"/>
        </w:rPr>
      </w:pPr>
      <w:r w:rsidRPr="00442CCA">
        <w:rPr>
          <w:rFonts w:ascii="Wingdings" w:hAnsi="Wingdings" w:cs="Wingdings"/>
          <w:sz w:val="22"/>
          <w:szCs w:val="22"/>
        </w:rPr>
        <w:t></w:t>
      </w:r>
      <w:r w:rsidRPr="00442CCA">
        <w:rPr>
          <w:rFonts w:ascii="Wingdings" w:hAnsi="Wingdings" w:cs="Wingdings"/>
          <w:sz w:val="22"/>
          <w:szCs w:val="22"/>
        </w:rPr>
        <w:t></w:t>
      </w:r>
      <w:r w:rsidRPr="00442CCA">
        <w:t xml:space="preserve"> </w:t>
      </w:r>
      <w:r w:rsidRPr="00442CCA" w:rsidR="00705A3B">
        <w:rPr>
          <w:rFonts w:ascii="Arial" w:hAnsi="Arial" w:cs="Arial"/>
          <w:sz w:val="22"/>
          <w:szCs w:val="22"/>
        </w:rPr>
        <w:t>No further action required (EOHSS Approval is NOT required).</w:t>
      </w:r>
    </w:p>
    <w:p w:rsidR="00500982" w:rsidP="00A639D9" w:rsidRDefault="00500982" w14:paraId="088291EB" w14:textId="50124111">
      <w:pPr>
        <w:autoSpaceDE w:val="0"/>
        <w:autoSpaceDN w:val="0"/>
        <w:adjustRightInd w:val="0"/>
        <w:spacing w:before="80"/>
        <w:ind w:left="1077" w:hanging="357"/>
        <w:rPr>
          <w:rFonts w:ascii="Arial" w:hAnsi="Arial" w:cs="Arial"/>
          <w:sz w:val="22"/>
          <w:szCs w:val="22"/>
        </w:rPr>
      </w:pPr>
    </w:p>
    <w:p w:rsidR="00D524C0" w:rsidP="00A847A7" w:rsidRDefault="00D524C0" w14:paraId="4F88ED78" w14:textId="71E04FDA">
      <w:pPr>
        <w:pStyle w:val="Heading1"/>
        <w:spacing w:after="120"/>
        <w:rPr>
          <w:rFonts w:ascii="Arial" w:hAnsi="Arial"/>
        </w:rPr>
      </w:pPr>
    </w:p>
    <w:p w:rsidRPr="00500982" w:rsidR="00500982" w:rsidP="00500982" w:rsidRDefault="00500982" w14:paraId="45644B24" w14:textId="77777777">
      <w:pPr>
        <w:rPr>
          <w:lang w:val="en-US"/>
        </w:rPr>
      </w:pPr>
    </w:p>
    <w:p w:rsidRPr="00442CCA" w:rsidR="00725989" w:rsidRDefault="006862D1" w14:paraId="67DF6DAC" w14:textId="77777777">
      <w:pPr>
        <w:pStyle w:val="Heading1"/>
        <w:rPr>
          <w:rFonts w:ascii="Arial" w:hAnsi="Arial"/>
        </w:rPr>
      </w:pPr>
      <w:bookmarkStart w:name="_Toc497255490" w:id="85"/>
      <w:r w:rsidRPr="00442CCA">
        <w:rPr>
          <w:rFonts w:ascii="Arial" w:hAnsi="Arial"/>
        </w:rPr>
        <w:t>3</w:t>
      </w:r>
      <w:r w:rsidRPr="00442CCA" w:rsidR="00725989">
        <w:rPr>
          <w:rFonts w:ascii="Arial" w:hAnsi="Arial"/>
        </w:rPr>
        <w:t>.</w:t>
      </w:r>
      <w:r w:rsidRPr="00442CCA" w:rsidR="00725989">
        <w:rPr>
          <w:rFonts w:ascii="Arial" w:hAnsi="Arial"/>
        </w:rPr>
        <w:tab/>
      </w:r>
      <w:r w:rsidRPr="00442CCA" w:rsidR="00725989">
        <w:rPr>
          <w:rFonts w:ascii="Arial" w:hAnsi="Arial"/>
        </w:rPr>
        <w:t>ACADEMIC MATTERS</w:t>
      </w:r>
      <w:bookmarkEnd w:id="80"/>
      <w:bookmarkEnd w:id="81"/>
      <w:bookmarkEnd w:id="82"/>
      <w:bookmarkEnd w:id="83"/>
      <w:bookmarkEnd w:id="85"/>
    </w:p>
    <w:p w:rsidRPr="00442CCA" w:rsidR="00725989" w:rsidRDefault="00725989" w14:paraId="017F4B16" w14:textId="77777777">
      <w:pPr>
        <w:spacing w:after="120"/>
        <w:rPr>
          <w:rFonts w:ascii="Arial" w:hAnsi="Arial"/>
          <w:b/>
          <w:sz w:val="22"/>
        </w:rPr>
      </w:pPr>
      <w:bookmarkStart w:name="_Ref79664868" w:id="86"/>
      <w:bookmarkStart w:name="_Toc171755628" w:id="87"/>
    </w:p>
    <w:p w:rsidRPr="00442CCA" w:rsidR="00725989" w:rsidRDefault="006862D1" w14:paraId="0B70382D" w14:textId="77777777">
      <w:pPr>
        <w:pStyle w:val="Heading2"/>
        <w:jc w:val="left"/>
      </w:pPr>
      <w:bookmarkStart w:name="_Toc497255491" w:id="88"/>
      <w:bookmarkStart w:name="_Toc196728508" w:id="89"/>
      <w:bookmarkStart w:name="OLE_LINK41" w:id="90"/>
      <w:bookmarkStart w:name="_Toc196904201" w:id="91"/>
      <w:r w:rsidRPr="00442CCA">
        <w:t>3</w:t>
      </w:r>
      <w:r w:rsidRPr="00442CCA" w:rsidR="00725989">
        <w:t>.1</w:t>
      </w:r>
      <w:r w:rsidRPr="00442CCA" w:rsidR="00725989">
        <w:tab/>
      </w:r>
      <w:r w:rsidRPr="00442CCA" w:rsidR="00725989">
        <w:t>Supervision</w:t>
      </w:r>
      <w:bookmarkEnd w:id="88"/>
      <w:r w:rsidRPr="00442CCA" w:rsidR="00725989">
        <w:t xml:space="preserve"> </w:t>
      </w:r>
      <w:bookmarkEnd w:id="77"/>
      <w:bookmarkEnd w:id="78"/>
      <w:bookmarkEnd w:id="86"/>
      <w:bookmarkEnd w:id="87"/>
      <w:bookmarkEnd w:id="89"/>
      <w:bookmarkEnd w:id="90"/>
      <w:bookmarkEnd w:id="91"/>
    </w:p>
    <w:p w:rsidRPr="00442CCA" w:rsidR="00725989" w:rsidRDefault="00725989" w14:paraId="6B27DE21" w14:textId="77777777">
      <w:pPr>
        <w:spacing w:after="120"/>
        <w:rPr>
          <w:rFonts w:ascii="Arial" w:hAnsi="Arial"/>
          <w:sz w:val="22"/>
        </w:rPr>
      </w:pPr>
    </w:p>
    <w:p w:rsidRPr="00E26B95" w:rsidR="00B73DE7" w:rsidP="00B73DE7" w:rsidRDefault="00725989" w14:paraId="73817DC7" w14:textId="77777777">
      <w:pPr>
        <w:spacing w:after="120"/>
        <w:jc w:val="both"/>
        <w:rPr>
          <w:rFonts w:ascii="Arial" w:hAnsi="Arial" w:cs="Arial"/>
          <w:sz w:val="22"/>
          <w:szCs w:val="22"/>
        </w:rPr>
      </w:pPr>
      <w:r w:rsidRPr="00442CCA">
        <w:rPr>
          <w:rFonts w:ascii="Arial" w:hAnsi="Arial"/>
          <w:sz w:val="22"/>
        </w:rPr>
        <w:tab/>
      </w:r>
      <w:r w:rsidRPr="00442CCA">
        <w:rPr>
          <w:rFonts w:ascii="Arial" w:hAnsi="Arial"/>
          <w:sz w:val="22"/>
        </w:rPr>
        <w:t xml:space="preserve">Each graduate student will be supervised by a </w:t>
      </w:r>
      <w:r w:rsidRPr="00442CCA" w:rsidR="00B73DE7">
        <w:rPr>
          <w:rFonts w:ascii="Arial" w:hAnsi="Arial"/>
          <w:sz w:val="22"/>
        </w:rPr>
        <w:t xml:space="preserve">faculty </w:t>
      </w:r>
      <w:r w:rsidRPr="00442CCA">
        <w:rPr>
          <w:rFonts w:ascii="Arial" w:hAnsi="Arial"/>
          <w:sz w:val="22"/>
        </w:rPr>
        <w:t xml:space="preserve">member </w:t>
      </w:r>
      <w:r w:rsidRPr="00442CCA" w:rsidR="00B73DE7">
        <w:rPr>
          <w:rFonts w:ascii="Arial" w:hAnsi="Arial"/>
          <w:sz w:val="22"/>
        </w:rPr>
        <w:t xml:space="preserve">in the department. </w:t>
      </w:r>
      <w:r w:rsidRPr="00442CCA">
        <w:rPr>
          <w:rFonts w:ascii="Arial" w:hAnsi="Arial"/>
          <w:sz w:val="22"/>
        </w:rPr>
        <w:t>The supervisor, assisted by a supervisory committee, will provide leadership and guidance</w:t>
      </w:r>
      <w:bookmarkStart w:name="_Toc48985766" w:id="92"/>
      <w:r w:rsidRPr="00442CCA">
        <w:rPr>
          <w:rFonts w:ascii="Arial" w:hAnsi="Arial"/>
          <w:sz w:val="22"/>
        </w:rPr>
        <w:t xml:space="preserve"> to the student. </w:t>
      </w:r>
      <w:r w:rsidRPr="00442CCA" w:rsidR="00B73DE7">
        <w:rPr>
          <w:rFonts w:ascii="Arial" w:hAnsi="Arial"/>
          <w:sz w:val="22"/>
        </w:rPr>
        <w:t xml:space="preserve">The supervisory </w:t>
      </w:r>
      <w:r w:rsidRPr="00E26B95" w:rsidR="00B73DE7">
        <w:rPr>
          <w:rFonts w:ascii="Arial" w:hAnsi="Arial" w:cs="Arial"/>
          <w:sz w:val="22"/>
          <w:szCs w:val="22"/>
        </w:rPr>
        <w:t xml:space="preserve">committee will also </w:t>
      </w:r>
      <w:r w:rsidRPr="003C2E61" w:rsidR="00B73DE7">
        <w:rPr>
          <w:rFonts w:ascii="Arial" w:hAnsi="Arial" w:cs="Arial"/>
          <w:sz w:val="22"/>
          <w:szCs w:val="22"/>
        </w:rPr>
        <w:t>monitor the student's progress. Committees are appointed by the Department on the recommendation of the student's research supervisor.</w:t>
      </w:r>
    </w:p>
    <w:p w:rsidRPr="00D70B84" w:rsidR="00B73DE7" w:rsidRDefault="00725989" w14:paraId="49C31F2C" w14:textId="77777777">
      <w:pPr>
        <w:spacing w:after="120"/>
        <w:jc w:val="both"/>
        <w:rPr>
          <w:rFonts w:ascii="Arial" w:hAnsi="Arial" w:cs="Arial"/>
          <w:sz w:val="22"/>
          <w:szCs w:val="22"/>
        </w:rPr>
      </w:pPr>
      <w:bookmarkStart w:name="_Toc49915092" w:id="93"/>
      <w:r w:rsidRPr="0042124E">
        <w:rPr>
          <w:rFonts w:ascii="Arial" w:hAnsi="Arial" w:cs="Arial"/>
          <w:sz w:val="22"/>
          <w:szCs w:val="22"/>
        </w:rPr>
        <w:tab/>
      </w:r>
      <w:r w:rsidRPr="0042124E">
        <w:rPr>
          <w:rFonts w:ascii="Arial" w:hAnsi="Arial" w:cs="Arial"/>
          <w:sz w:val="22"/>
          <w:szCs w:val="22"/>
        </w:rPr>
        <w:t>You can find Unive</w:t>
      </w:r>
      <w:r w:rsidRPr="00442CCA">
        <w:rPr>
          <w:rFonts w:ascii="Arial" w:hAnsi="Arial"/>
          <w:sz w:val="22"/>
        </w:rPr>
        <w:t xml:space="preserve">rsity regulations regarding supervision and supervisory committees in the </w:t>
      </w:r>
      <w:r w:rsidRPr="00A0610C">
        <w:rPr>
          <w:rFonts w:ascii="Arial" w:hAnsi="Arial" w:cs="Arial"/>
          <w:sz w:val="22"/>
          <w:szCs w:val="22"/>
        </w:rPr>
        <w:t>Graduate Calendar (sections 2.</w:t>
      </w:r>
      <w:r w:rsidRPr="00D70B84" w:rsidR="00381F74">
        <w:rPr>
          <w:rFonts w:ascii="Arial" w:hAnsi="Arial" w:cs="Arial"/>
          <w:sz w:val="22"/>
          <w:szCs w:val="22"/>
        </w:rPr>
        <w:t>7</w:t>
      </w:r>
      <w:r w:rsidRPr="00D70B84">
        <w:rPr>
          <w:rFonts w:ascii="Arial" w:hAnsi="Arial" w:cs="Arial"/>
          <w:sz w:val="22"/>
          <w:szCs w:val="22"/>
        </w:rPr>
        <w:t>, 3.5 and 4.</w:t>
      </w:r>
      <w:r w:rsidRPr="00D70B84" w:rsidR="00381F74">
        <w:rPr>
          <w:rFonts w:ascii="Arial" w:hAnsi="Arial" w:cs="Arial"/>
          <w:sz w:val="22"/>
          <w:szCs w:val="22"/>
        </w:rPr>
        <w:t>4</w:t>
      </w:r>
      <w:r w:rsidRPr="00D70B84">
        <w:rPr>
          <w:rFonts w:ascii="Arial" w:hAnsi="Arial" w:cs="Arial"/>
          <w:sz w:val="22"/>
          <w:szCs w:val="22"/>
        </w:rPr>
        <w:t xml:space="preserve">).  Aspects of supervision specific to the Department of Chemistry </w:t>
      </w:r>
      <w:r w:rsidRPr="00D70B84" w:rsidR="00A97266">
        <w:rPr>
          <w:rFonts w:ascii="Arial" w:hAnsi="Arial" w:cs="Arial"/>
          <w:sz w:val="22"/>
          <w:szCs w:val="22"/>
        </w:rPr>
        <w:t xml:space="preserve">&amp; Chemical Biology </w:t>
      </w:r>
      <w:r w:rsidRPr="00D70B84">
        <w:rPr>
          <w:rFonts w:ascii="Arial" w:hAnsi="Arial" w:cs="Arial"/>
          <w:sz w:val="22"/>
          <w:szCs w:val="22"/>
        </w:rPr>
        <w:t xml:space="preserve">are described below. </w:t>
      </w:r>
    </w:p>
    <w:p w:rsidRPr="00A0610C" w:rsidR="00B73DE7" w:rsidP="00B73DE7" w:rsidRDefault="00B73DE7" w14:paraId="5D8FB9C4" w14:textId="77777777">
      <w:pPr>
        <w:spacing w:after="120"/>
        <w:ind w:firstLine="720"/>
        <w:jc w:val="both"/>
        <w:rPr>
          <w:rFonts w:ascii="Arial" w:hAnsi="Arial" w:cs="Arial"/>
          <w:sz w:val="22"/>
          <w:szCs w:val="22"/>
        </w:rPr>
      </w:pPr>
      <w:r w:rsidRPr="000A542A">
        <w:rPr>
          <w:rFonts w:ascii="Arial" w:hAnsi="Arial" w:cs="Arial"/>
          <w:sz w:val="22"/>
          <w:szCs w:val="22"/>
        </w:rPr>
        <w:t>Note that graduate students are responsible for reporting cases of inadequate supervision to the Associate Chair in a timely fashion.</w:t>
      </w:r>
    </w:p>
    <w:p w:rsidRPr="00D70B84" w:rsidR="00725989" w:rsidRDefault="00725989" w14:paraId="6DD68BC9" w14:textId="77777777">
      <w:pPr>
        <w:spacing w:after="120"/>
        <w:rPr>
          <w:rFonts w:ascii="Arial" w:hAnsi="Arial" w:cs="Arial"/>
          <w:b/>
          <w:sz w:val="22"/>
          <w:szCs w:val="22"/>
        </w:rPr>
      </w:pPr>
    </w:p>
    <w:p w:rsidRPr="00D70B84" w:rsidR="00725989" w:rsidP="007356D2" w:rsidRDefault="006862D1" w14:paraId="5ABD9A53" w14:textId="77777777">
      <w:pPr>
        <w:pStyle w:val="Heading3"/>
        <w:jc w:val="left"/>
        <w:rPr>
          <w:rFonts w:cs="Arial"/>
          <w:szCs w:val="22"/>
        </w:rPr>
      </w:pPr>
      <w:bookmarkStart w:name="_Toc497255492" w:id="94"/>
      <w:r w:rsidRPr="00D70B84">
        <w:rPr>
          <w:rFonts w:cs="Arial"/>
          <w:szCs w:val="22"/>
        </w:rPr>
        <w:t>3</w:t>
      </w:r>
      <w:r w:rsidRPr="00D70B84" w:rsidR="00725989">
        <w:rPr>
          <w:rFonts w:cs="Arial"/>
          <w:szCs w:val="22"/>
        </w:rPr>
        <w:t>.1.1</w:t>
      </w:r>
      <w:r w:rsidRPr="00D70B84" w:rsidR="00725989">
        <w:rPr>
          <w:rFonts w:cs="Arial"/>
          <w:szCs w:val="22"/>
        </w:rPr>
        <w:tab/>
      </w:r>
      <w:r w:rsidRPr="00D70B84" w:rsidR="00725989">
        <w:rPr>
          <w:rFonts w:cs="Arial"/>
          <w:szCs w:val="22"/>
        </w:rPr>
        <w:t>MSc Supervisory Committees</w:t>
      </w:r>
      <w:bookmarkEnd w:id="93"/>
      <w:bookmarkEnd w:id="94"/>
    </w:p>
    <w:p w:rsidRPr="000A542A" w:rsidR="007356D2" w:rsidP="007356D2" w:rsidRDefault="007356D2" w14:paraId="36D6492E" w14:textId="77777777">
      <w:pPr>
        <w:rPr>
          <w:rFonts w:ascii="Arial" w:hAnsi="Arial" w:cs="Arial"/>
          <w:sz w:val="22"/>
          <w:szCs w:val="22"/>
        </w:rPr>
      </w:pPr>
    </w:p>
    <w:p w:rsidRPr="00442CCA" w:rsidR="00F97EAF" w:rsidRDefault="00725989" w14:paraId="55C23A2F" w14:textId="7A8A68FA">
      <w:pPr>
        <w:spacing w:after="120"/>
        <w:jc w:val="both"/>
        <w:rPr>
          <w:rFonts w:ascii="Arial" w:hAnsi="Arial"/>
          <w:sz w:val="22"/>
        </w:rPr>
      </w:pPr>
      <w:r w:rsidRPr="00A0610C">
        <w:rPr>
          <w:rFonts w:ascii="Arial" w:hAnsi="Arial" w:cs="Arial"/>
          <w:sz w:val="22"/>
          <w:szCs w:val="22"/>
        </w:rPr>
        <w:tab/>
      </w:r>
      <w:r w:rsidRPr="00A0610C">
        <w:rPr>
          <w:rFonts w:ascii="Arial" w:hAnsi="Arial" w:cs="Arial"/>
          <w:sz w:val="22"/>
          <w:szCs w:val="22"/>
        </w:rPr>
        <w:t xml:space="preserve">Each MSc student will have a supervisory committee consisting of the student's supervisor and </w:t>
      </w:r>
      <w:r w:rsidRPr="00D70B84" w:rsidR="00AB6A1D">
        <w:rPr>
          <w:rFonts w:ascii="Arial" w:hAnsi="Arial" w:cs="Arial"/>
          <w:sz w:val="22"/>
          <w:szCs w:val="22"/>
        </w:rPr>
        <w:t>one</w:t>
      </w:r>
      <w:r w:rsidRPr="00D70B84">
        <w:rPr>
          <w:rFonts w:ascii="Arial" w:hAnsi="Arial" w:cs="Arial"/>
          <w:sz w:val="22"/>
          <w:szCs w:val="22"/>
        </w:rPr>
        <w:t xml:space="preserve"> other faculty member. The committee</w:t>
      </w:r>
      <w:r w:rsidRPr="00442CCA">
        <w:rPr>
          <w:rFonts w:ascii="Arial" w:hAnsi="Arial"/>
          <w:sz w:val="22"/>
        </w:rPr>
        <w:t xml:space="preserve"> meets regularly (see below) and </w:t>
      </w:r>
      <w:r w:rsidRPr="00442CCA" w:rsidR="00AB6A1D">
        <w:rPr>
          <w:rFonts w:ascii="Arial" w:hAnsi="Arial"/>
          <w:sz w:val="22"/>
        </w:rPr>
        <w:t xml:space="preserve">the </w:t>
      </w:r>
      <w:r w:rsidRPr="00442CCA">
        <w:rPr>
          <w:rFonts w:ascii="Arial" w:hAnsi="Arial"/>
          <w:sz w:val="22"/>
        </w:rPr>
        <w:t xml:space="preserve">students are encouraged to seek advice between meetings as well. </w:t>
      </w:r>
      <w:r w:rsidRPr="00442CCA" w:rsidR="00CE137F">
        <w:rPr>
          <w:rFonts w:ascii="Arial" w:hAnsi="Arial"/>
          <w:sz w:val="22"/>
        </w:rPr>
        <w:t xml:space="preserve">Once you know who will be on your committee, please let </w:t>
      </w:r>
      <w:r w:rsidR="00E26B95">
        <w:rPr>
          <w:rFonts w:ascii="Arial" w:hAnsi="Arial"/>
          <w:sz w:val="22"/>
        </w:rPr>
        <w:t>the</w:t>
      </w:r>
      <w:r w:rsidRPr="00442CCA" w:rsidR="00CE137F">
        <w:rPr>
          <w:rFonts w:ascii="Arial" w:hAnsi="Arial"/>
          <w:sz w:val="22"/>
        </w:rPr>
        <w:t xml:space="preserve"> </w:t>
      </w:r>
      <w:r w:rsidR="00E06977">
        <w:rPr>
          <w:rFonts w:ascii="Arial" w:hAnsi="Arial"/>
          <w:sz w:val="22"/>
        </w:rPr>
        <w:t xml:space="preserve">Chemistry </w:t>
      </w:r>
      <w:r w:rsidRPr="00442CCA" w:rsidR="00CE137F">
        <w:rPr>
          <w:rFonts w:ascii="Arial" w:hAnsi="Arial"/>
          <w:sz w:val="22"/>
        </w:rPr>
        <w:t>Grad</w:t>
      </w:r>
      <w:r w:rsidR="00E06977">
        <w:rPr>
          <w:rFonts w:ascii="Arial" w:hAnsi="Arial"/>
          <w:sz w:val="22"/>
        </w:rPr>
        <w:t>uate</w:t>
      </w:r>
      <w:r w:rsidRPr="00442CCA" w:rsidR="00CE137F">
        <w:rPr>
          <w:rFonts w:ascii="Arial" w:hAnsi="Arial"/>
          <w:sz w:val="22"/>
        </w:rPr>
        <w:t xml:space="preserve"> </w:t>
      </w:r>
      <w:r w:rsidR="00027149">
        <w:rPr>
          <w:rFonts w:ascii="Arial" w:hAnsi="Arial"/>
          <w:sz w:val="22"/>
        </w:rPr>
        <w:t>Program Administrator</w:t>
      </w:r>
      <w:r w:rsidRPr="00442CCA" w:rsidR="00027149">
        <w:rPr>
          <w:rFonts w:ascii="Arial" w:hAnsi="Arial"/>
          <w:sz w:val="22"/>
        </w:rPr>
        <w:t xml:space="preserve"> </w:t>
      </w:r>
      <w:r w:rsidRPr="00442CCA" w:rsidR="00CE137F">
        <w:rPr>
          <w:rFonts w:ascii="Arial" w:hAnsi="Arial"/>
          <w:sz w:val="22"/>
        </w:rPr>
        <w:t>know as soon as possible</w:t>
      </w:r>
      <w:r w:rsidR="00941BAA">
        <w:rPr>
          <w:rFonts w:ascii="Arial" w:hAnsi="Arial"/>
          <w:sz w:val="22"/>
        </w:rPr>
        <w:t>;</w:t>
      </w:r>
      <w:r w:rsidR="00F97EAF">
        <w:rPr>
          <w:rFonts w:ascii="Arial" w:hAnsi="Arial"/>
          <w:sz w:val="22"/>
        </w:rPr>
        <w:t xml:space="preserve"> this needs to be done within the first month of your arrival</w:t>
      </w:r>
      <w:r w:rsidRPr="00442CCA" w:rsidR="00CE137F">
        <w:rPr>
          <w:rFonts w:ascii="Arial" w:hAnsi="Arial"/>
          <w:sz w:val="22"/>
        </w:rPr>
        <w:t xml:space="preserve">.  </w:t>
      </w:r>
      <w:r w:rsidRPr="00442CCA">
        <w:rPr>
          <w:rFonts w:ascii="Arial" w:hAnsi="Arial"/>
          <w:sz w:val="22"/>
        </w:rPr>
        <w:t xml:space="preserve">After each meeting, </w:t>
      </w:r>
      <w:r w:rsidRPr="00442CCA" w:rsidR="003101AF">
        <w:rPr>
          <w:rFonts w:ascii="Arial" w:hAnsi="Arial"/>
          <w:sz w:val="22"/>
        </w:rPr>
        <w:t>forms</w:t>
      </w:r>
      <w:r w:rsidRPr="00442CCA">
        <w:rPr>
          <w:rFonts w:ascii="Arial" w:hAnsi="Arial"/>
          <w:sz w:val="22"/>
        </w:rPr>
        <w:t xml:space="preserve"> must be completed and returned to the</w:t>
      </w:r>
      <w:r w:rsidR="00F97EAF">
        <w:rPr>
          <w:rFonts w:ascii="Arial" w:hAnsi="Arial"/>
          <w:sz w:val="22"/>
        </w:rPr>
        <w:t xml:space="preserve"> </w:t>
      </w:r>
      <w:r w:rsidRPr="00442CCA" w:rsidR="00020297">
        <w:rPr>
          <w:rFonts w:ascii="Arial" w:hAnsi="Arial"/>
          <w:sz w:val="22"/>
        </w:rPr>
        <w:t>Grad</w:t>
      </w:r>
      <w:r w:rsidR="00027149">
        <w:rPr>
          <w:rFonts w:ascii="Arial" w:hAnsi="Arial"/>
          <w:sz w:val="22"/>
        </w:rPr>
        <w:t>uate Program Administrator</w:t>
      </w:r>
      <w:r w:rsidRPr="00442CCA" w:rsidR="00E935EE">
        <w:rPr>
          <w:rFonts w:ascii="Arial" w:hAnsi="Arial"/>
          <w:sz w:val="22"/>
        </w:rPr>
        <w:t xml:space="preserve"> as soon as possible after the meeting</w:t>
      </w:r>
      <w:r w:rsidRPr="00442CCA">
        <w:rPr>
          <w:rFonts w:ascii="Arial" w:hAnsi="Arial"/>
          <w:sz w:val="22"/>
        </w:rPr>
        <w:t xml:space="preserve">. It is the responsibility of each student to </w:t>
      </w:r>
      <w:r w:rsidRPr="00442CCA" w:rsidR="00E305B0">
        <w:rPr>
          <w:rFonts w:ascii="Arial" w:hAnsi="Arial"/>
          <w:sz w:val="22"/>
        </w:rPr>
        <w:t xml:space="preserve">schedule the meeting and to </w:t>
      </w:r>
      <w:r w:rsidRPr="00442CCA">
        <w:rPr>
          <w:rFonts w:ascii="Arial" w:hAnsi="Arial"/>
          <w:sz w:val="22"/>
        </w:rPr>
        <w:t>obtain the requisite forms</w:t>
      </w:r>
      <w:r w:rsidRPr="00442CCA" w:rsidR="00381F74">
        <w:rPr>
          <w:rFonts w:ascii="Arial" w:hAnsi="Arial"/>
          <w:sz w:val="22"/>
        </w:rPr>
        <w:t xml:space="preserve"> (available here: </w:t>
      </w:r>
      <w:hyperlink w:history="1" w:anchor="graduate-forms" r:id="rId23">
        <w:r w:rsidRPr="00B93387" w:rsidR="00B93387">
          <w:rPr>
            <w:rStyle w:val="Hyperlink"/>
            <w:rFonts w:ascii="Arial" w:hAnsi="Arial"/>
            <w:sz w:val="22"/>
          </w:rPr>
          <w:t>https://www.chemistry.mcmaster.ca/graduate/chemistry/current-students.html#graduate-forms</w:t>
        </w:r>
      </w:hyperlink>
      <w:r w:rsidR="00B93387">
        <w:rPr>
          <w:rFonts w:ascii="Arial" w:hAnsi="Arial"/>
          <w:sz w:val="22"/>
        </w:rPr>
        <w:t xml:space="preserve">) </w:t>
      </w:r>
      <w:r w:rsidRPr="00442CCA">
        <w:rPr>
          <w:rFonts w:ascii="Arial" w:hAnsi="Arial"/>
          <w:sz w:val="22"/>
        </w:rPr>
        <w:t xml:space="preserve">to </w:t>
      </w:r>
      <w:r w:rsidR="00941BAA">
        <w:rPr>
          <w:rFonts w:ascii="Arial" w:hAnsi="Arial"/>
          <w:sz w:val="22"/>
        </w:rPr>
        <w:t xml:space="preserve">prepare in advance and </w:t>
      </w:r>
      <w:r w:rsidRPr="00442CCA">
        <w:rPr>
          <w:rFonts w:ascii="Arial" w:hAnsi="Arial"/>
          <w:sz w:val="22"/>
        </w:rPr>
        <w:t xml:space="preserve">bring to the </w:t>
      </w:r>
      <w:r w:rsidRPr="00442CCA" w:rsidR="00B6168A">
        <w:rPr>
          <w:rFonts w:ascii="Arial" w:hAnsi="Arial"/>
          <w:sz w:val="22"/>
        </w:rPr>
        <w:t>committee meetings</w:t>
      </w:r>
      <w:r w:rsidRPr="00442CCA" w:rsidR="00381F74">
        <w:rPr>
          <w:rFonts w:ascii="Arial" w:hAnsi="Arial"/>
          <w:sz w:val="22"/>
        </w:rPr>
        <w:t>. S</w:t>
      </w:r>
      <w:r w:rsidRPr="00442CCA" w:rsidR="00B6168A">
        <w:rPr>
          <w:rFonts w:ascii="Arial" w:hAnsi="Arial"/>
          <w:sz w:val="22"/>
        </w:rPr>
        <w:t>ee below</w:t>
      </w:r>
      <w:r w:rsidRPr="00442CCA" w:rsidR="00381F74">
        <w:rPr>
          <w:rFonts w:ascii="Arial" w:hAnsi="Arial"/>
          <w:sz w:val="22"/>
        </w:rPr>
        <w:t xml:space="preserve"> for more information:</w:t>
      </w:r>
    </w:p>
    <w:p w:rsidRPr="00442CCA" w:rsidR="00B6168A" w:rsidP="000724D4" w:rsidRDefault="00725989" w14:paraId="173EFA10" w14:textId="77777777">
      <w:pPr>
        <w:numPr>
          <w:ilvl w:val="0"/>
          <w:numId w:val="3"/>
        </w:numPr>
        <w:tabs>
          <w:tab w:val="left" w:pos="851"/>
        </w:tabs>
        <w:spacing w:after="120"/>
        <w:ind w:left="870"/>
        <w:jc w:val="both"/>
        <w:rPr>
          <w:rFonts w:ascii="Arial" w:hAnsi="Arial"/>
          <w:sz w:val="22"/>
        </w:rPr>
      </w:pPr>
      <w:bookmarkStart w:name="_Ref79669551" w:id="95"/>
      <w:r w:rsidRPr="00442CCA">
        <w:rPr>
          <w:rFonts w:ascii="Arial" w:hAnsi="Arial"/>
          <w:sz w:val="22"/>
        </w:rPr>
        <w:t>1</w:t>
      </w:r>
      <w:r w:rsidRPr="00442CCA">
        <w:rPr>
          <w:rFonts w:ascii="Arial" w:hAnsi="Arial"/>
          <w:sz w:val="22"/>
          <w:vertAlign w:val="superscript"/>
        </w:rPr>
        <w:t>st</w:t>
      </w:r>
      <w:r w:rsidRPr="00442CCA">
        <w:rPr>
          <w:rFonts w:ascii="Arial" w:hAnsi="Arial"/>
          <w:sz w:val="22"/>
        </w:rPr>
        <w:t xml:space="preserve"> Meeting </w:t>
      </w:r>
      <w:r w:rsidRPr="00442CCA" w:rsidR="009C1B5C">
        <w:rPr>
          <w:rFonts w:ascii="Arial" w:hAnsi="Arial"/>
          <w:sz w:val="22"/>
        </w:rPr>
        <w:t xml:space="preserve">--- </w:t>
      </w:r>
      <w:r w:rsidRPr="00442CCA">
        <w:rPr>
          <w:rFonts w:ascii="Arial" w:hAnsi="Arial"/>
          <w:sz w:val="22"/>
        </w:rPr>
        <w:t xml:space="preserve">after </w:t>
      </w:r>
      <w:r w:rsidRPr="00442CCA" w:rsidR="00F13F37">
        <w:rPr>
          <w:rFonts w:ascii="Arial" w:hAnsi="Arial"/>
          <w:sz w:val="22"/>
        </w:rPr>
        <w:t>8-9</w:t>
      </w:r>
      <w:r w:rsidRPr="00442CCA">
        <w:rPr>
          <w:rFonts w:ascii="Arial" w:hAnsi="Arial"/>
          <w:sz w:val="22"/>
        </w:rPr>
        <w:t xml:space="preserve"> months</w:t>
      </w:r>
      <w:r w:rsidRPr="00442CCA" w:rsidR="00F13F37">
        <w:rPr>
          <w:rFonts w:ascii="Arial" w:hAnsi="Arial"/>
          <w:sz w:val="22"/>
        </w:rPr>
        <w:t xml:space="preserve">; </w:t>
      </w:r>
      <w:r w:rsidRPr="00442CCA">
        <w:rPr>
          <w:rFonts w:ascii="Arial" w:hAnsi="Arial"/>
          <w:sz w:val="22"/>
        </w:rPr>
        <w:t>usually April-May of</w:t>
      </w:r>
      <w:r w:rsidRPr="00442CCA" w:rsidR="00F13F37">
        <w:rPr>
          <w:rFonts w:ascii="Arial" w:hAnsi="Arial"/>
          <w:sz w:val="22"/>
        </w:rPr>
        <w:t xml:space="preserve"> the</w:t>
      </w:r>
      <w:r w:rsidRPr="00442CCA">
        <w:rPr>
          <w:rFonts w:ascii="Arial" w:hAnsi="Arial"/>
          <w:sz w:val="22"/>
        </w:rPr>
        <w:t xml:space="preserve"> first </w:t>
      </w:r>
      <w:r w:rsidRPr="00442CCA" w:rsidR="00F13F37">
        <w:rPr>
          <w:rFonts w:ascii="Arial" w:hAnsi="Arial"/>
          <w:sz w:val="22"/>
        </w:rPr>
        <w:t xml:space="preserve">academic </w:t>
      </w:r>
      <w:r w:rsidRPr="00442CCA">
        <w:rPr>
          <w:rFonts w:ascii="Arial" w:hAnsi="Arial"/>
          <w:sz w:val="22"/>
        </w:rPr>
        <w:t>year</w:t>
      </w:r>
      <w:bookmarkEnd w:id="95"/>
      <w:r w:rsidRPr="00442CCA">
        <w:rPr>
          <w:rFonts w:ascii="Arial" w:hAnsi="Arial"/>
          <w:sz w:val="22"/>
        </w:rPr>
        <w:t xml:space="preserve">: </w:t>
      </w:r>
    </w:p>
    <w:p w:rsidRPr="00442CCA" w:rsidR="00725989" w:rsidP="000724D4" w:rsidRDefault="00725989" w14:paraId="660BFB3F" w14:textId="77777777">
      <w:pPr>
        <w:spacing w:after="120"/>
        <w:ind w:firstLine="709"/>
        <w:jc w:val="both"/>
        <w:rPr>
          <w:rFonts w:ascii="Arial" w:hAnsi="Arial"/>
          <w:sz w:val="22"/>
        </w:rPr>
      </w:pPr>
      <w:r w:rsidRPr="00442CCA">
        <w:rPr>
          <w:rFonts w:ascii="Arial" w:hAnsi="Arial"/>
          <w:sz w:val="22"/>
        </w:rPr>
        <w:t xml:space="preserve">For the first supervisory meeting, the student will prepare a </w:t>
      </w:r>
      <w:r w:rsidRPr="00442CCA" w:rsidR="00B6453D">
        <w:rPr>
          <w:rFonts w:ascii="Arial" w:hAnsi="Arial"/>
          <w:sz w:val="22"/>
        </w:rPr>
        <w:t>6</w:t>
      </w:r>
      <w:r w:rsidRPr="00442CCA">
        <w:rPr>
          <w:rFonts w:ascii="Arial" w:hAnsi="Arial"/>
          <w:sz w:val="22"/>
        </w:rPr>
        <w:t xml:space="preserve"> page</w:t>
      </w:r>
      <w:bookmarkStart w:name="_Ref58932381" w:id="96"/>
      <w:r w:rsidRPr="00442CCA">
        <w:rPr>
          <w:rFonts w:ascii="Arial" w:hAnsi="Arial"/>
          <w:sz w:val="22"/>
          <w:vertAlign w:val="superscript"/>
        </w:rPr>
        <w:footnoteReference w:id="1"/>
      </w:r>
      <w:bookmarkEnd w:id="96"/>
      <w:r w:rsidRPr="00442CCA">
        <w:rPr>
          <w:rFonts w:ascii="Arial" w:hAnsi="Arial"/>
          <w:sz w:val="22"/>
        </w:rPr>
        <w:t xml:space="preserve"> report that introduces the research topic and research goal, describes the experimental approach as well as experimental results.</w:t>
      </w:r>
      <w:r w:rsidRPr="00442CCA" w:rsidR="00B6453D">
        <w:rPr>
          <w:rFonts w:ascii="Arial" w:hAnsi="Arial"/>
          <w:sz w:val="22"/>
        </w:rPr>
        <w:t xml:space="preserve"> Please make sure to include a summary at the beginning of your report. The summary should not exceed one page.</w:t>
      </w:r>
    </w:p>
    <w:p w:rsidRPr="00442CCA" w:rsidR="00CE137F" w:rsidP="00F13F37" w:rsidRDefault="00725989" w14:paraId="74B28C01" w14:textId="77777777">
      <w:pPr>
        <w:spacing w:after="120"/>
        <w:jc w:val="both"/>
        <w:rPr>
          <w:rFonts w:ascii="Arial" w:hAnsi="Arial"/>
          <w:sz w:val="22"/>
        </w:rPr>
      </w:pPr>
      <w:r w:rsidRPr="00442CCA">
        <w:rPr>
          <w:rFonts w:ascii="Arial" w:hAnsi="Arial"/>
          <w:sz w:val="22"/>
        </w:rPr>
        <w:tab/>
      </w:r>
      <w:r w:rsidRPr="00442CCA">
        <w:rPr>
          <w:rFonts w:ascii="Arial" w:hAnsi="Arial"/>
          <w:sz w:val="22"/>
        </w:rPr>
        <w:t>The purpose of this meeting is to give the student an opportunity to present their research topic, and early results, and to receive feedback from the committee. The meeting will start with a 20</w:t>
      </w:r>
      <w:r w:rsidRPr="00442CCA" w:rsidR="00381F74">
        <w:rPr>
          <w:rFonts w:ascii="Arial" w:hAnsi="Arial"/>
          <w:sz w:val="22"/>
        </w:rPr>
        <w:t>-</w:t>
      </w:r>
      <w:r w:rsidRPr="00442CCA" w:rsidR="00020297">
        <w:rPr>
          <w:rFonts w:ascii="Arial" w:hAnsi="Arial"/>
          <w:sz w:val="22"/>
        </w:rPr>
        <w:t>30-minute</w:t>
      </w:r>
      <w:r w:rsidRPr="00442CCA">
        <w:rPr>
          <w:rFonts w:ascii="Arial" w:hAnsi="Arial"/>
          <w:sz w:val="22"/>
        </w:rPr>
        <w:t xml:space="preserve"> oral presentation by the student, </w:t>
      </w:r>
      <w:r w:rsidRPr="00442CCA" w:rsidR="00381F74">
        <w:rPr>
          <w:rFonts w:ascii="Arial" w:hAnsi="Arial"/>
          <w:sz w:val="22"/>
        </w:rPr>
        <w:t>with</w:t>
      </w:r>
      <w:r w:rsidRPr="00442CCA">
        <w:rPr>
          <w:rFonts w:ascii="Arial" w:hAnsi="Arial"/>
          <w:sz w:val="22"/>
        </w:rPr>
        <w:t xml:space="preserve"> about 30 minutes of questions and discussion</w:t>
      </w:r>
      <w:r w:rsidRPr="00442CCA" w:rsidR="00381F74">
        <w:rPr>
          <w:rFonts w:ascii="Arial" w:hAnsi="Arial"/>
          <w:sz w:val="22"/>
        </w:rPr>
        <w:t xml:space="preserve"> (often questions are asked as the student </w:t>
      </w:r>
      <w:r w:rsidRPr="00442CCA" w:rsidR="00053E6D">
        <w:rPr>
          <w:rFonts w:ascii="Arial" w:hAnsi="Arial"/>
          <w:sz w:val="22"/>
        </w:rPr>
        <w:t>proceeds</w:t>
      </w:r>
      <w:r w:rsidRPr="00442CCA" w:rsidR="00381F74">
        <w:rPr>
          <w:rFonts w:ascii="Arial" w:hAnsi="Arial"/>
          <w:sz w:val="22"/>
        </w:rPr>
        <w:t xml:space="preserve"> through their presentation)</w:t>
      </w:r>
      <w:r w:rsidRPr="00442CCA">
        <w:rPr>
          <w:rFonts w:ascii="Arial" w:hAnsi="Arial"/>
          <w:sz w:val="22"/>
        </w:rPr>
        <w:t>.</w:t>
      </w:r>
      <w:r w:rsidRPr="00442CCA" w:rsidR="00381F74">
        <w:rPr>
          <w:rFonts w:ascii="Arial" w:hAnsi="Arial"/>
          <w:sz w:val="22"/>
        </w:rPr>
        <w:t xml:space="preserve"> The supervisory committee will</w:t>
      </w:r>
      <w:r w:rsidRPr="00442CCA" w:rsidR="00053E6D">
        <w:rPr>
          <w:rFonts w:ascii="Arial" w:hAnsi="Arial"/>
          <w:sz w:val="22"/>
        </w:rPr>
        <w:t xml:space="preserve"> </w:t>
      </w:r>
      <w:r w:rsidRPr="00442CCA" w:rsidR="00381F74">
        <w:rPr>
          <w:rFonts w:ascii="Arial" w:hAnsi="Arial"/>
          <w:sz w:val="22"/>
        </w:rPr>
        <w:t xml:space="preserve">want to assess whether the research objectives are clearly laid out, whether the student understands the research objectives and the background </w:t>
      </w:r>
      <w:r w:rsidRPr="00442CCA" w:rsidR="00053E6D">
        <w:rPr>
          <w:rFonts w:ascii="Arial" w:hAnsi="Arial"/>
          <w:sz w:val="22"/>
        </w:rPr>
        <w:t>chemistry</w:t>
      </w:r>
      <w:r w:rsidRPr="00442CCA" w:rsidR="00381F74">
        <w:rPr>
          <w:rFonts w:ascii="Arial" w:hAnsi="Arial"/>
          <w:sz w:val="22"/>
        </w:rPr>
        <w:t>, and whether there are reasonable signs of effort and progress.</w:t>
      </w:r>
    </w:p>
    <w:p w:rsidRPr="00442CCA" w:rsidR="00725989" w:rsidP="00F13F37" w:rsidRDefault="00725989" w14:paraId="00B206B1" w14:textId="77777777">
      <w:pPr>
        <w:numPr>
          <w:ilvl w:val="0"/>
          <w:numId w:val="4"/>
        </w:numPr>
        <w:tabs>
          <w:tab w:val="num" w:pos="851"/>
        </w:tabs>
        <w:spacing w:after="120"/>
        <w:jc w:val="both"/>
        <w:rPr>
          <w:rFonts w:ascii="Arial" w:hAnsi="Arial"/>
          <w:sz w:val="22"/>
        </w:rPr>
      </w:pPr>
      <w:r w:rsidRPr="00442CCA">
        <w:rPr>
          <w:rFonts w:ascii="Arial" w:hAnsi="Arial"/>
          <w:sz w:val="22"/>
        </w:rPr>
        <w:t>2</w:t>
      </w:r>
      <w:r w:rsidRPr="00442CCA">
        <w:rPr>
          <w:rFonts w:ascii="Arial" w:hAnsi="Arial"/>
          <w:sz w:val="22"/>
          <w:vertAlign w:val="superscript"/>
        </w:rPr>
        <w:t>nd</w:t>
      </w:r>
      <w:r w:rsidRPr="00442CCA">
        <w:rPr>
          <w:rFonts w:ascii="Arial" w:hAnsi="Arial"/>
          <w:sz w:val="22"/>
        </w:rPr>
        <w:t xml:space="preserve"> Meeting </w:t>
      </w:r>
      <w:r w:rsidRPr="00442CCA" w:rsidR="009C1B5C">
        <w:rPr>
          <w:rFonts w:ascii="Arial" w:hAnsi="Arial"/>
          <w:sz w:val="22"/>
        </w:rPr>
        <w:t xml:space="preserve">--- </w:t>
      </w:r>
      <w:r w:rsidRPr="00442CCA">
        <w:rPr>
          <w:rFonts w:ascii="Arial" w:hAnsi="Arial"/>
          <w:sz w:val="22"/>
        </w:rPr>
        <w:t xml:space="preserve">after </w:t>
      </w:r>
      <w:r w:rsidRPr="00442CCA" w:rsidR="00646B2F">
        <w:rPr>
          <w:rFonts w:ascii="Arial" w:hAnsi="Arial"/>
          <w:sz w:val="22"/>
        </w:rPr>
        <w:t>~</w:t>
      </w:r>
      <w:r w:rsidRPr="00442CCA">
        <w:rPr>
          <w:rFonts w:ascii="Arial" w:hAnsi="Arial"/>
          <w:sz w:val="22"/>
        </w:rPr>
        <w:t xml:space="preserve"> </w:t>
      </w:r>
      <w:r w:rsidRPr="00442CCA" w:rsidR="00053E6D">
        <w:rPr>
          <w:rFonts w:ascii="Arial" w:hAnsi="Arial"/>
          <w:sz w:val="22"/>
        </w:rPr>
        <w:t>1</w:t>
      </w:r>
      <w:r w:rsidRPr="00442CCA" w:rsidR="00072600">
        <w:rPr>
          <w:rFonts w:ascii="Arial" w:hAnsi="Arial"/>
          <w:sz w:val="22"/>
        </w:rPr>
        <w:t>6-18</w:t>
      </w:r>
      <w:r w:rsidRPr="00442CCA">
        <w:rPr>
          <w:rFonts w:ascii="Arial" w:hAnsi="Arial"/>
          <w:sz w:val="22"/>
        </w:rPr>
        <w:t xml:space="preserve"> months</w:t>
      </w:r>
      <w:r w:rsidRPr="00442CCA" w:rsidR="009C1B5C">
        <w:rPr>
          <w:rFonts w:ascii="Arial" w:hAnsi="Arial"/>
          <w:sz w:val="22"/>
        </w:rPr>
        <w:t>;</w:t>
      </w:r>
      <w:r w:rsidRPr="00442CCA">
        <w:rPr>
          <w:rFonts w:ascii="Arial" w:hAnsi="Arial"/>
          <w:sz w:val="22"/>
        </w:rPr>
        <w:t xml:space="preserve"> usually </w:t>
      </w:r>
      <w:r w:rsidRPr="00442CCA" w:rsidR="00F13F37">
        <w:rPr>
          <w:rFonts w:ascii="Arial" w:hAnsi="Arial"/>
          <w:sz w:val="22"/>
        </w:rPr>
        <w:t>Dec</w:t>
      </w:r>
      <w:r w:rsidRPr="00442CCA" w:rsidR="00053E6D">
        <w:rPr>
          <w:rFonts w:ascii="Arial" w:hAnsi="Arial"/>
          <w:sz w:val="22"/>
        </w:rPr>
        <w:t>-</w:t>
      </w:r>
      <w:r w:rsidRPr="00442CCA" w:rsidR="00072600">
        <w:rPr>
          <w:rFonts w:ascii="Arial" w:hAnsi="Arial"/>
          <w:sz w:val="22"/>
        </w:rPr>
        <w:t>Feb</w:t>
      </w:r>
      <w:r w:rsidRPr="00442CCA" w:rsidR="00053E6D">
        <w:rPr>
          <w:rFonts w:ascii="Arial" w:hAnsi="Arial"/>
          <w:sz w:val="22"/>
        </w:rPr>
        <w:t xml:space="preserve"> </w:t>
      </w:r>
      <w:r w:rsidRPr="00442CCA">
        <w:rPr>
          <w:rFonts w:ascii="Arial" w:hAnsi="Arial"/>
          <w:sz w:val="22"/>
        </w:rPr>
        <w:t xml:space="preserve">of </w:t>
      </w:r>
      <w:r w:rsidRPr="00442CCA" w:rsidR="00072600">
        <w:rPr>
          <w:rFonts w:ascii="Arial" w:hAnsi="Arial"/>
          <w:sz w:val="22"/>
        </w:rPr>
        <w:t xml:space="preserve">the </w:t>
      </w:r>
      <w:r w:rsidRPr="00442CCA" w:rsidR="00F13F37">
        <w:rPr>
          <w:rFonts w:ascii="Arial" w:hAnsi="Arial"/>
          <w:sz w:val="22"/>
        </w:rPr>
        <w:t>2</w:t>
      </w:r>
      <w:r w:rsidRPr="00442CCA" w:rsidR="00F13F37">
        <w:rPr>
          <w:rFonts w:ascii="Arial" w:hAnsi="Arial"/>
          <w:sz w:val="22"/>
          <w:vertAlign w:val="superscript"/>
        </w:rPr>
        <w:t>nd</w:t>
      </w:r>
      <w:r w:rsidRPr="00442CCA" w:rsidR="00072600">
        <w:rPr>
          <w:rFonts w:ascii="Arial" w:hAnsi="Arial"/>
          <w:sz w:val="22"/>
        </w:rPr>
        <w:t xml:space="preserve"> academic</w:t>
      </w:r>
      <w:r w:rsidRPr="00442CCA">
        <w:rPr>
          <w:rFonts w:ascii="Arial" w:hAnsi="Arial"/>
          <w:sz w:val="22"/>
        </w:rPr>
        <w:t xml:space="preserve"> year</w:t>
      </w:r>
      <w:r w:rsidRPr="00442CCA" w:rsidR="009C1B5C">
        <w:rPr>
          <w:rFonts w:ascii="Arial" w:hAnsi="Arial"/>
          <w:sz w:val="22"/>
        </w:rPr>
        <w:t xml:space="preserve"> (</w:t>
      </w:r>
      <w:r w:rsidRPr="00442CCA" w:rsidR="00F13F37">
        <w:rPr>
          <w:rFonts w:ascii="Arial" w:hAnsi="Arial"/>
          <w:sz w:val="22"/>
        </w:rPr>
        <w:t>this timing ensures that the meeting is well placed to discuss the possibility of a transfer to the PhD program, or the M.Sc. thesis outline, remaining research, and the timing of remaining lab work and thesis writing).</w:t>
      </w:r>
    </w:p>
    <w:p w:rsidRPr="00442CCA" w:rsidR="00646B2F" w:rsidP="00646B2F" w:rsidRDefault="00725989" w14:paraId="48B75F62" w14:textId="74890535">
      <w:pPr>
        <w:spacing w:after="120"/>
        <w:ind w:firstLine="360"/>
        <w:jc w:val="both"/>
        <w:rPr>
          <w:rFonts w:ascii="Arial" w:hAnsi="Arial"/>
          <w:sz w:val="22"/>
        </w:rPr>
      </w:pPr>
      <w:r w:rsidRPr="00442CCA">
        <w:rPr>
          <w:rFonts w:ascii="Arial" w:hAnsi="Arial"/>
          <w:sz w:val="22"/>
        </w:rPr>
        <w:t xml:space="preserve">At this second meeting, the student will again present a brief overview of the project's goals, and </w:t>
      </w:r>
      <w:r w:rsidRPr="00442CCA" w:rsidR="00646B2F">
        <w:rPr>
          <w:rFonts w:ascii="Arial" w:hAnsi="Arial"/>
          <w:sz w:val="22"/>
        </w:rPr>
        <w:t xml:space="preserve">will outline their </w:t>
      </w:r>
      <w:r w:rsidRPr="00442CCA">
        <w:rPr>
          <w:rFonts w:ascii="Arial" w:hAnsi="Arial"/>
          <w:sz w:val="22"/>
        </w:rPr>
        <w:t>experimental results</w:t>
      </w:r>
      <w:r w:rsidRPr="00442CCA" w:rsidR="00646B2F">
        <w:rPr>
          <w:rFonts w:ascii="Arial" w:hAnsi="Arial"/>
          <w:sz w:val="22"/>
        </w:rPr>
        <w:t xml:space="preserve">; </w:t>
      </w:r>
      <w:r w:rsidR="00941BAA">
        <w:rPr>
          <w:rFonts w:ascii="Arial" w:hAnsi="Arial"/>
          <w:sz w:val="22"/>
        </w:rPr>
        <w:t>they</w:t>
      </w:r>
      <w:r w:rsidRPr="00442CCA" w:rsidR="00646B2F">
        <w:rPr>
          <w:rFonts w:ascii="Arial" w:hAnsi="Arial"/>
          <w:sz w:val="22"/>
        </w:rPr>
        <w:t xml:space="preserve"> will typically have publishable data, </w:t>
      </w:r>
      <w:r w:rsidRPr="00442CCA" w:rsidR="00053E6D">
        <w:rPr>
          <w:rFonts w:ascii="Arial" w:hAnsi="Arial"/>
          <w:sz w:val="22"/>
        </w:rPr>
        <w:t xml:space="preserve">whether or not </w:t>
      </w:r>
      <w:r w:rsidR="00941BAA">
        <w:rPr>
          <w:rFonts w:ascii="Arial" w:hAnsi="Arial"/>
          <w:sz w:val="22"/>
        </w:rPr>
        <w:t>they</w:t>
      </w:r>
      <w:r w:rsidRPr="00442CCA" w:rsidR="00053E6D">
        <w:rPr>
          <w:rFonts w:ascii="Arial" w:hAnsi="Arial"/>
          <w:sz w:val="22"/>
        </w:rPr>
        <w:t xml:space="preserve"> plan</w:t>
      </w:r>
      <w:r w:rsidRPr="00442CCA" w:rsidR="00646B2F">
        <w:rPr>
          <w:rFonts w:ascii="Arial" w:hAnsi="Arial"/>
          <w:sz w:val="22"/>
        </w:rPr>
        <w:t xml:space="preserve"> to transfer to the PhD program</w:t>
      </w:r>
      <w:r w:rsidRPr="00442CCA" w:rsidR="00053E6D">
        <w:rPr>
          <w:rFonts w:ascii="Arial" w:hAnsi="Arial"/>
          <w:sz w:val="22"/>
        </w:rPr>
        <w:t xml:space="preserve">. </w:t>
      </w:r>
      <w:r w:rsidRPr="00442CCA">
        <w:rPr>
          <w:rFonts w:ascii="Arial" w:hAnsi="Arial"/>
          <w:sz w:val="22"/>
        </w:rPr>
        <w:t xml:space="preserve">There should </w:t>
      </w:r>
      <w:r w:rsidRPr="00442CCA" w:rsidR="00646B2F">
        <w:rPr>
          <w:rFonts w:ascii="Arial" w:hAnsi="Arial"/>
          <w:sz w:val="22"/>
        </w:rPr>
        <w:t xml:space="preserve">also </w:t>
      </w:r>
      <w:r w:rsidRPr="00442CCA">
        <w:rPr>
          <w:rFonts w:ascii="Arial" w:hAnsi="Arial"/>
          <w:sz w:val="22"/>
        </w:rPr>
        <w:t xml:space="preserve">be some discussion of relevant literature, and evidence that the student is participating in </w:t>
      </w:r>
      <w:r w:rsidRPr="00442CCA" w:rsidR="00FB34E6">
        <w:rPr>
          <w:rFonts w:ascii="Arial" w:hAnsi="Arial"/>
          <w:sz w:val="22"/>
        </w:rPr>
        <w:t xml:space="preserve">the </w:t>
      </w:r>
      <w:r w:rsidRPr="00442CCA">
        <w:rPr>
          <w:rFonts w:ascii="Arial" w:hAnsi="Arial"/>
          <w:sz w:val="22"/>
        </w:rPr>
        <w:t xml:space="preserve">design as well as </w:t>
      </w:r>
      <w:r w:rsidRPr="00442CCA" w:rsidR="00FB34E6">
        <w:rPr>
          <w:rFonts w:ascii="Arial" w:hAnsi="Arial"/>
          <w:sz w:val="22"/>
        </w:rPr>
        <w:t xml:space="preserve">the </w:t>
      </w:r>
      <w:r w:rsidRPr="00442CCA">
        <w:rPr>
          <w:rFonts w:ascii="Arial" w:hAnsi="Arial"/>
          <w:sz w:val="22"/>
        </w:rPr>
        <w:t>execution and interpretation of experiments. The student's report for this meeting will be about 20 pages</w:t>
      </w:r>
      <w:r w:rsidR="00941BAA">
        <w:rPr>
          <w:rFonts w:ascii="Arial" w:hAnsi="Arial"/>
          <w:sz w:val="22"/>
        </w:rPr>
        <w:t xml:space="preserve"> (same guidelines as in note 1 above)</w:t>
      </w:r>
      <w:r w:rsidRPr="00442CCA">
        <w:rPr>
          <w:rFonts w:ascii="Arial" w:hAnsi="Arial"/>
          <w:sz w:val="22"/>
        </w:rPr>
        <w:t xml:space="preserve"> to give room for experimental results</w:t>
      </w:r>
      <w:r w:rsidRPr="00442CCA" w:rsidR="00D31840">
        <w:rPr>
          <w:rFonts w:ascii="Arial" w:hAnsi="Arial"/>
          <w:sz w:val="22"/>
        </w:rPr>
        <w:t>. Please make sure to inc</w:t>
      </w:r>
      <w:r w:rsidRPr="00442CCA" w:rsidR="00274A08">
        <w:rPr>
          <w:rFonts w:ascii="Arial" w:hAnsi="Arial"/>
          <w:sz w:val="22"/>
        </w:rPr>
        <w:t>l</w:t>
      </w:r>
      <w:r w:rsidRPr="00442CCA" w:rsidR="00D31840">
        <w:rPr>
          <w:rFonts w:ascii="Arial" w:hAnsi="Arial"/>
          <w:sz w:val="22"/>
        </w:rPr>
        <w:t xml:space="preserve">ude a summary page </w:t>
      </w:r>
      <w:r w:rsidRPr="00442CCA" w:rsidR="00274A08">
        <w:rPr>
          <w:rFonts w:ascii="Arial" w:hAnsi="Arial"/>
          <w:sz w:val="22"/>
        </w:rPr>
        <w:t xml:space="preserve">at </w:t>
      </w:r>
      <w:r w:rsidRPr="00442CCA" w:rsidR="00D31840">
        <w:rPr>
          <w:rFonts w:ascii="Arial" w:hAnsi="Arial"/>
          <w:sz w:val="22"/>
        </w:rPr>
        <w:t>the beginning of your report.</w:t>
      </w:r>
      <w:r w:rsidRPr="00442CCA" w:rsidR="00646B2F">
        <w:rPr>
          <w:rFonts w:ascii="Arial" w:hAnsi="Arial"/>
          <w:sz w:val="22"/>
        </w:rPr>
        <w:t xml:space="preserve"> </w:t>
      </w:r>
      <w:r w:rsidRPr="00442CCA" w:rsidR="00D31840">
        <w:rPr>
          <w:rFonts w:ascii="Arial" w:hAnsi="Arial"/>
          <w:sz w:val="22"/>
        </w:rPr>
        <w:t>A</w:t>
      </w:r>
      <w:r w:rsidRPr="00442CCA">
        <w:rPr>
          <w:rFonts w:ascii="Arial" w:hAnsi="Arial"/>
          <w:sz w:val="22"/>
        </w:rPr>
        <w:t>s with the first meeting, there will be a</w:t>
      </w:r>
      <w:r w:rsidRPr="00442CCA" w:rsidR="00551D57">
        <w:rPr>
          <w:rFonts w:ascii="Arial" w:hAnsi="Arial"/>
          <w:sz w:val="22"/>
        </w:rPr>
        <w:t xml:space="preserve"> </w:t>
      </w:r>
      <w:r w:rsidRPr="00442CCA" w:rsidR="00020297">
        <w:rPr>
          <w:rFonts w:ascii="Arial" w:hAnsi="Arial"/>
          <w:sz w:val="22"/>
        </w:rPr>
        <w:t>20-minute</w:t>
      </w:r>
      <w:r w:rsidRPr="00442CCA">
        <w:rPr>
          <w:rFonts w:ascii="Arial" w:hAnsi="Arial"/>
          <w:sz w:val="22"/>
        </w:rPr>
        <w:t xml:space="preserve"> oral presentation, </w:t>
      </w:r>
      <w:r w:rsidRPr="00442CCA" w:rsidR="00053E6D">
        <w:rPr>
          <w:rFonts w:ascii="Arial" w:hAnsi="Arial"/>
          <w:sz w:val="22"/>
        </w:rPr>
        <w:t>with</w:t>
      </w:r>
      <w:r w:rsidRPr="00442CCA">
        <w:rPr>
          <w:rFonts w:ascii="Arial" w:hAnsi="Arial"/>
          <w:sz w:val="22"/>
        </w:rPr>
        <w:t xml:space="preserve"> questions and discussion</w:t>
      </w:r>
      <w:r w:rsidRPr="00442CCA" w:rsidR="00053E6D">
        <w:rPr>
          <w:rFonts w:ascii="Arial" w:hAnsi="Arial"/>
          <w:sz w:val="22"/>
        </w:rPr>
        <w:t xml:space="preserve"> (meetings are typically ~ 90 minutes long</w:t>
      </w:r>
      <w:r w:rsidRPr="00442CCA" w:rsidR="00921C97">
        <w:rPr>
          <w:rFonts w:ascii="Arial" w:hAnsi="Arial"/>
          <w:sz w:val="22"/>
        </w:rPr>
        <w:t xml:space="preserve"> and room bookings should be for 2 hours</w:t>
      </w:r>
      <w:r w:rsidRPr="00442CCA" w:rsidR="00053E6D">
        <w:rPr>
          <w:rFonts w:ascii="Arial" w:hAnsi="Arial"/>
          <w:sz w:val="22"/>
        </w:rPr>
        <w:t>)</w:t>
      </w:r>
      <w:r w:rsidRPr="00442CCA">
        <w:rPr>
          <w:rFonts w:ascii="Arial" w:hAnsi="Arial"/>
          <w:sz w:val="22"/>
        </w:rPr>
        <w:t>.</w:t>
      </w:r>
    </w:p>
    <w:p w:rsidRPr="00442CCA" w:rsidR="00646B2F" w:rsidP="00646B2F" w:rsidRDefault="00646B2F" w14:paraId="3DD31D73" w14:textId="77777777">
      <w:pPr>
        <w:spacing w:after="120"/>
        <w:ind w:firstLine="516"/>
        <w:jc w:val="both"/>
        <w:rPr>
          <w:rFonts w:ascii="Arial" w:hAnsi="Arial"/>
          <w:sz w:val="22"/>
        </w:rPr>
      </w:pPr>
      <w:r w:rsidRPr="00442CCA">
        <w:rPr>
          <w:rFonts w:ascii="Arial" w:hAnsi="Arial"/>
          <w:sz w:val="22"/>
          <w:u w:val="single"/>
        </w:rPr>
        <w:t>For students planning to graduate with an MSc degree</w:t>
      </w:r>
      <w:r w:rsidRPr="00442CCA">
        <w:rPr>
          <w:rFonts w:ascii="Arial" w:hAnsi="Arial"/>
          <w:sz w:val="22"/>
        </w:rPr>
        <w:t xml:space="preserve">, the committee will look at the student's progress to date and, if necessary, make recommendations on what work must be accomplished for completion of the MSc thesis. The student must present a plan to finish all experimental work, submit drafts, and complete their thesis on time; </w:t>
      </w:r>
      <w:r w:rsidRPr="00442CCA">
        <w:rPr>
          <w:rFonts w:ascii="Arial" w:hAnsi="Arial"/>
          <w:i/>
          <w:sz w:val="22"/>
        </w:rPr>
        <w:t>i.e.,</w:t>
      </w:r>
      <w:r w:rsidRPr="00442CCA">
        <w:rPr>
          <w:rFonts w:ascii="Arial" w:hAnsi="Arial"/>
          <w:sz w:val="22"/>
        </w:rPr>
        <w:t xml:space="preserve"> within 2 years of beginning the MSc program. </w:t>
      </w:r>
    </w:p>
    <w:p w:rsidRPr="00442CCA" w:rsidR="00921C97" w:rsidP="003C2E61" w:rsidRDefault="00646B2F" w14:paraId="4EE8291B" w14:textId="23070D56">
      <w:pPr>
        <w:spacing w:after="120"/>
        <w:ind w:firstLine="516"/>
        <w:jc w:val="both"/>
        <w:rPr>
          <w:rFonts w:ascii="Arial" w:hAnsi="Arial"/>
          <w:i/>
          <w:iCs/>
          <w:sz w:val="22"/>
        </w:rPr>
      </w:pPr>
      <w:r w:rsidRPr="00442CCA">
        <w:rPr>
          <w:rFonts w:ascii="Arial" w:hAnsi="Arial"/>
          <w:sz w:val="22"/>
          <w:u w:val="single"/>
        </w:rPr>
        <w:t>For students planning to transfer to the Ph.D. program</w:t>
      </w:r>
      <w:r w:rsidRPr="00442CCA">
        <w:rPr>
          <w:rFonts w:ascii="Arial" w:hAnsi="Arial"/>
          <w:sz w:val="22"/>
        </w:rPr>
        <w:t xml:space="preserve">, the committee will look at whether the student is on track for a transfer. </w:t>
      </w:r>
      <w:r w:rsidRPr="00442CCA">
        <w:rPr>
          <w:rFonts w:ascii="Arial" w:hAnsi="Arial"/>
          <w:i/>
          <w:sz w:val="22"/>
        </w:rPr>
        <w:t>Alternatively, for M.Sc. students who intend to transfer</w:t>
      </w:r>
      <w:r w:rsidRPr="00442CCA" w:rsidR="00921C97">
        <w:rPr>
          <w:rFonts w:ascii="Arial" w:hAnsi="Arial"/>
          <w:i/>
          <w:sz w:val="22"/>
        </w:rPr>
        <w:t xml:space="preserve"> to the Ph.D. program</w:t>
      </w:r>
      <w:r w:rsidRPr="00442CCA">
        <w:rPr>
          <w:rFonts w:ascii="Arial" w:hAnsi="Arial"/>
          <w:i/>
          <w:sz w:val="22"/>
        </w:rPr>
        <w:t>, and have strong support for this from their supervisor and committee, the transfer exam (see below for more details)</w:t>
      </w:r>
      <w:r w:rsidRPr="00442CCA" w:rsidR="00921C97">
        <w:rPr>
          <w:rFonts w:ascii="Arial" w:hAnsi="Arial"/>
          <w:i/>
          <w:sz w:val="22"/>
        </w:rPr>
        <w:t xml:space="preserve"> can double as</w:t>
      </w:r>
      <w:r w:rsidRPr="00442CCA">
        <w:rPr>
          <w:rFonts w:ascii="Arial" w:hAnsi="Arial"/>
          <w:i/>
          <w:sz w:val="22"/>
        </w:rPr>
        <w:t xml:space="preserve"> the 2nd M.Sc. committee meeting</w:t>
      </w:r>
      <w:r w:rsidR="00941BAA">
        <w:rPr>
          <w:rFonts w:ascii="Arial" w:hAnsi="Arial"/>
          <w:i/>
          <w:sz w:val="22"/>
        </w:rPr>
        <w:t>.</w:t>
      </w:r>
      <w:r w:rsidRPr="00442CCA">
        <w:rPr>
          <w:rFonts w:ascii="Arial" w:hAnsi="Arial"/>
          <w:i/>
          <w:sz w:val="22"/>
        </w:rPr>
        <w:t xml:space="preserve"> </w:t>
      </w:r>
    </w:p>
    <w:p w:rsidRPr="00442CCA" w:rsidR="00072600" w:rsidRDefault="00072600" w14:paraId="3B7DD5BD" w14:textId="77777777">
      <w:pPr>
        <w:spacing w:after="120"/>
        <w:rPr>
          <w:rFonts w:ascii="Arial" w:hAnsi="Arial"/>
          <w:b/>
          <w:sz w:val="22"/>
        </w:rPr>
      </w:pPr>
      <w:bookmarkStart w:name="_Toc48985787" w:id="97"/>
      <w:bookmarkStart w:name="_Toc49915114" w:id="98"/>
      <w:bookmarkStart w:name="_Ref58819522" w:id="99"/>
    </w:p>
    <w:p w:rsidRPr="00442CCA" w:rsidR="00725989" w:rsidP="007356D2" w:rsidRDefault="006862D1" w14:paraId="657D80D6" w14:textId="77777777">
      <w:pPr>
        <w:pStyle w:val="Heading3"/>
        <w:jc w:val="left"/>
      </w:pPr>
      <w:bookmarkStart w:name="_Toc497255493" w:id="100"/>
      <w:r w:rsidRPr="00442CCA">
        <w:t>3</w:t>
      </w:r>
      <w:r w:rsidRPr="00442CCA" w:rsidR="00725989">
        <w:t>.1.2</w:t>
      </w:r>
      <w:r w:rsidRPr="00442CCA" w:rsidR="00725989">
        <w:tab/>
      </w:r>
      <w:r w:rsidRPr="00442CCA" w:rsidR="00725989">
        <w:t xml:space="preserve">Transfer from MSc to PhD </w:t>
      </w:r>
      <w:bookmarkEnd w:id="97"/>
      <w:r w:rsidRPr="00442CCA" w:rsidR="00725989">
        <w:t>Program</w:t>
      </w:r>
      <w:bookmarkEnd w:id="98"/>
      <w:bookmarkEnd w:id="99"/>
      <w:bookmarkEnd w:id="100"/>
    </w:p>
    <w:p w:rsidRPr="00442CCA" w:rsidR="007356D2" w:rsidP="007356D2" w:rsidRDefault="007356D2" w14:paraId="1AC46F08" w14:textId="77777777"/>
    <w:p w:rsidRPr="00442CCA" w:rsidR="00725989" w:rsidRDefault="00725989" w14:paraId="7CE43ED9"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We encourage graduate students registered in the MSc program, and interested in pursuing a PhD degree, to transfer to the PhD program without completing all of the formal MSc requirements. Transferring is an attractive route to the PhD degree, as it removes the need to write and defend an MSc thesis, and allows you to use your research results obtained to date as part of your PhD thesis. </w:t>
      </w:r>
    </w:p>
    <w:p w:rsidRPr="00442CCA" w:rsidR="00725989" w:rsidRDefault="00725989" w14:paraId="5B4C0CD5"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The Transfer Exam is designed to make sure you have the skills needed to succeed in the PhD program. In addition to evidence of significant experimental progress, this includes a good understanding of the scientific principles of your research, and the ability to discuss your research in a broader context. Our graduate program offers </w:t>
      </w:r>
      <w:r w:rsidRPr="00442CCA" w:rsidR="004C6E36">
        <w:rPr>
          <w:rFonts w:ascii="Arial" w:hAnsi="Arial"/>
          <w:sz w:val="22"/>
        </w:rPr>
        <w:t xml:space="preserve">multiple </w:t>
      </w:r>
      <w:r w:rsidRPr="00442CCA">
        <w:rPr>
          <w:rFonts w:ascii="Arial" w:hAnsi="Arial"/>
          <w:sz w:val="22"/>
        </w:rPr>
        <w:t xml:space="preserve">opportunities to hone these skills, including courses, meetings with your supervisor and committee, as well as TA duties and informal discussions with other graduate students and local and visiting faculty – </w:t>
      </w:r>
      <w:r w:rsidRPr="00442CCA" w:rsidR="00B55D0D">
        <w:rPr>
          <w:rFonts w:ascii="Arial" w:hAnsi="Arial"/>
          <w:sz w:val="22"/>
        </w:rPr>
        <w:t>we encourage you to take advantage of</w:t>
      </w:r>
      <w:r w:rsidRPr="00442CCA">
        <w:rPr>
          <w:rFonts w:ascii="Arial" w:hAnsi="Arial"/>
          <w:sz w:val="22"/>
        </w:rPr>
        <w:t xml:space="preserve"> these opportunities! </w:t>
      </w:r>
    </w:p>
    <w:p w:rsidRPr="00442CCA" w:rsidR="00725989" w:rsidRDefault="00725989" w14:paraId="6802A92F" w14:textId="73A28EBC">
      <w:pPr>
        <w:spacing w:after="120"/>
        <w:jc w:val="both"/>
        <w:rPr>
          <w:rFonts w:ascii="Arial" w:hAnsi="Arial"/>
          <w:sz w:val="22"/>
        </w:rPr>
      </w:pPr>
      <w:r w:rsidRPr="00442CCA">
        <w:rPr>
          <w:rFonts w:ascii="Arial" w:hAnsi="Arial"/>
          <w:sz w:val="22"/>
        </w:rPr>
        <w:tab/>
      </w:r>
      <w:r w:rsidRPr="00442CCA">
        <w:rPr>
          <w:rFonts w:ascii="Arial" w:hAnsi="Arial"/>
          <w:sz w:val="22"/>
        </w:rPr>
        <w:t>Your supervisory committee will formally consider you for</w:t>
      </w:r>
      <w:r w:rsidRPr="00442CCA" w:rsidR="00112CEA">
        <w:rPr>
          <w:rFonts w:ascii="Arial" w:hAnsi="Arial"/>
          <w:sz w:val="22"/>
        </w:rPr>
        <w:t xml:space="preserve"> the</w:t>
      </w:r>
      <w:r w:rsidRPr="00442CCA">
        <w:rPr>
          <w:rFonts w:ascii="Arial" w:hAnsi="Arial"/>
          <w:sz w:val="22"/>
        </w:rPr>
        <w:t xml:space="preserve"> transfer process </w:t>
      </w:r>
      <w:r w:rsidRPr="00442CCA" w:rsidR="00F13F37">
        <w:rPr>
          <w:rFonts w:ascii="Arial" w:hAnsi="Arial"/>
          <w:sz w:val="22"/>
        </w:rPr>
        <w:t>around the time of</w:t>
      </w:r>
      <w:r w:rsidRPr="00442CCA">
        <w:rPr>
          <w:rFonts w:ascii="Arial" w:hAnsi="Arial"/>
          <w:sz w:val="22"/>
        </w:rPr>
        <w:t xml:space="preserve"> your second supervisory committee meeting, and after you have completed most of your MSc courses and have made good progress in your research. </w:t>
      </w:r>
      <w:r w:rsidRPr="00442CCA" w:rsidR="005204F1">
        <w:rPr>
          <w:rFonts w:ascii="Arial" w:hAnsi="Arial"/>
          <w:sz w:val="22"/>
        </w:rPr>
        <w:t xml:space="preserve">The transfer exam MUST be held </w:t>
      </w:r>
      <w:r w:rsidR="005204F1">
        <w:rPr>
          <w:rFonts w:ascii="Arial" w:hAnsi="Arial"/>
          <w:sz w:val="22"/>
        </w:rPr>
        <w:t>within</w:t>
      </w:r>
      <w:r w:rsidRPr="00442CCA" w:rsidR="005204F1">
        <w:rPr>
          <w:rFonts w:ascii="Arial" w:hAnsi="Arial"/>
          <w:sz w:val="22"/>
        </w:rPr>
        <w:t xml:space="preserve"> 22 month</w:t>
      </w:r>
      <w:r w:rsidR="005204F1">
        <w:rPr>
          <w:rFonts w:ascii="Arial" w:hAnsi="Arial"/>
          <w:sz w:val="22"/>
        </w:rPr>
        <w:t>s</w:t>
      </w:r>
      <w:r w:rsidRPr="00442CCA" w:rsidR="005204F1">
        <w:rPr>
          <w:rFonts w:ascii="Arial" w:hAnsi="Arial"/>
          <w:sz w:val="22"/>
        </w:rPr>
        <w:t xml:space="preserve"> from your start date</w:t>
      </w:r>
      <w:r w:rsidR="005204F1">
        <w:rPr>
          <w:rFonts w:ascii="Arial" w:hAnsi="Arial"/>
          <w:sz w:val="22"/>
        </w:rPr>
        <w:t xml:space="preserve"> in the MSc program.</w:t>
      </w:r>
    </w:p>
    <w:p w:rsidRPr="00442CCA" w:rsidR="00725989" w:rsidRDefault="00725989" w14:paraId="49216988" w14:textId="56240C4A">
      <w:pPr>
        <w:spacing w:after="120"/>
        <w:jc w:val="both"/>
        <w:rPr>
          <w:rFonts w:ascii="Arial" w:hAnsi="Arial"/>
          <w:sz w:val="22"/>
        </w:rPr>
      </w:pPr>
      <w:r w:rsidRPr="00442CCA">
        <w:rPr>
          <w:rFonts w:ascii="Arial" w:hAnsi="Arial"/>
          <w:sz w:val="22"/>
        </w:rPr>
        <w:tab/>
      </w:r>
      <w:r w:rsidRPr="00442CCA">
        <w:rPr>
          <w:rFonts w:ascii="Arial" w:hAnsi="Arial"/>
          <w:sz w:val="22"/>
        </w:rPr>
        <w:t>You will be asked to submit a</w:t>
      </w:r>
      <w:r w:rsidRPr="00442CCA">
        <w:rPr>
          <w:rFonts w:ascii="Arial" w:hAnsi="Arial"/>
          <w:b/>
          <w:sz w:val="22"/>
        </w:rPr>
        <w:t xml:space="preserve"> </w:t>
      </w:r>
      <w:r w:rsidRPr="00442CCA">
        <w:rPr>
          <w:rFonts w:ascii="Arial" w:hAnsi="Arial"/>
          <w:sz w:val="22"/>
        </w:rPr>
        <w:t xml:space="preserve">Transfer Report (see below) summarizing your research results and outlining your plans for their extension into the PhD program. At the meeting, you will be asked to give a 20 min presentation summarizing your research, and </w:t>
      </w:r>
      <w:r w:rsidRPr="00442CCA" w:rsidR="00F92F14">
        <w:rPr>
          <w:rFonts w:ascii="Arial" w:hAnsi="Arial"/>
          <w:sz w:val="22"/>
        </w:rPr>
        <w:t xml:space="preserve">then </w:t>
      </w:r>
      <w:r w:rsidRPr="00442CCA">
        <w:rPr>
          <w:rFonts w:ascii="Arial" w:hAnsi="Arial"/>
          <w:sz w:val="22"/>
        </w:rPr>
        <w:t>to field questions designed to test your background knowledge, familiarity with the research field, and research skills (</w:t>
      </w:r>
      <w:r w:rsidRPr="00442CCA" w:rsidR="006C3210">
        <w:rPr>
          <w:rFonts w:ascii="Arial" w:hAnsi="Arial"/>
          <w:sz w:val="22"/>
        </w:rPr>
        <w:t>~</w:t>
      </w:r>
      <w:r w:rsidRPr="00442CCA">
        <w:rPr>
          <w:rFonts w:ascii="Arial" w:hAnsi="Arial"/>
          <w:sz w:val="22"/>
        </w:rPr>
        <w:t xml:space="preserve">90 min). </w:t>
      </w:r>
    </w:p>
    <w:p w:rsidRPr="00442CCA" w:rsidR="00B868BA" w:rsidP="00B868BA" w:rsidRDefault="00725989" w14:paraId="21DA711B" w14:textId="33B9B1C4">
      <w:pPr>
        <w:spacing w:after="120"/>
        <w:jc w:val="both"/>
        <w:rPr>
          <w:rFonts w:ascii="Arial" w:hAnsi="Arial"/>
          <w:sz w:val="22"/>
        </w:rPr>
      </w:pPr>
      <w:r w:rsidRPr="00442CCA">
        <w:rPr>
          <w:rFonts w:ascii="Arial" w:hAnsi="Arial"/>
          <w:sz w:val="22"/>
        </w:rPr>
        <w:tab/>
      </w:r>
      <w:r w:rsidRPr="00442CCA">
        <w:rPr>
          <w:rFonts w:ascii="Arial" w:hAnsi="Arial"/>
          <w:sz w:val="22"/>
        </w:rPr>
        <w:t xml:space="preserve">Your transfer exam committee will consist of your MSc supervisory committee, one additional faculty member, and the </w:t>
      </w:r>
      <w:r w:rsidRPr="00442CCA" w:rsidR="008F1EA7">
        <w:rPr>
          <w:rFonts w:ascii="Arial" w:hAnsi="Arial"/>
          <w:sz w:val="22"/>
        </w:rPr>
        <w:t>chair of the exam (</w:t>
      </w:r>
      <w:r w:rsidRPr="00442CCA" w:rsidR="00C677C3">
        <w:rPr>
          <w:rFonts w:ascii="Arial" w:hAnsi="Arial"/>
          <w:sz w:val="22"/>
        </w:rPr>
        <w:t>a member of</w:t>
      </w:r>
      <w:r w:rsidRPr="00442CCA" w:rsidR="006C3210">
        <w:rPr>
          <w:rFonts w:ascii="Arial" w:hAnsi="Arial"/>
          <w:sz w:val="22"/>
        </w:rPr>
        <w:t xml:space="preserve"> the graduate oversight committee</w:t>
      </w:r>
      <w:r w:rsidR="00DC3B29">
        <w:rPr>
          <w:rFonts w:ascii="Arial" w:hAnsi="Arial"/>
          <w:sz w:val="22"/>
        </w:rPr>
        <w:t>, for</w:t>
      </w:r>
      <w:r w:rsidRPr="00442CCA" w:rsidR="006712B6">
        <w:rPr>
          <w:rFonts w:ascii="Arial" w:hAnsi="Arial"/>
          <w:sz w:val="22"/>
        </w:rPr>
        <w:t xml:space="preserve"> a total of four professors. </w:t>
      </w:r>
      <w:r w:rsidRPr="00442CCA">
        <w:rPr>
          <w:rFonts w:ascii="Arial" w:hAnsi="Arial"/>
          <w:sz w:val="22"/>
        </w:rPr>
        <w:t>The possible out</w:t>
      </w:r>
      <w:r w:rsidRPr="00442CCA" w:rsidR="00B868BA">
        <w:rPr>
          <w:rFonts w:ascii="Arial" w:hAnsi="Arial"/>
          <w:sz w:val="22"/>
        </w:rPr>
        <w:t>comes of the Transfer Exam are:</w:t>
      </w:r>
    </w:p>
    <w:p w:rsidRPr="00442CCA" w:rsidR="00B868BA" w:rsidP="00482AB1" w:rsidRDefault="00725989" w14:paraId="5431E576" w14:textId="77777777">
      <w:pPr>
        <w:numPr>
          <w:ilvl w:val="0"/>
          <w:numId w:val="22"/>
        </w:numPr>
        <w:spacing w:after="120"/>
        <w:jc w:val="both"/>
        <w:rPr>
          <w:rFonts w:ascii="Arial" w:hAnsi="Arial"/>
          <w:sz w:val="22"/>
        </w:rPr>
      </w:pPr>
      <w:r w:rsidRPr="00442CCA">
        <w:rPr>
          <w:rFonts w:ascii="Arial" w:hAnsi="Arial"/>
          <w:sz w:val="22"/>
        </w:rPr>
        <w:t>Transfer approved</w:t>
      </w:r>
    </w:p>
    <w:p w:rsidRPr="00442CCA" w:rsidR="00B868BA" w:rsidP="00482AB1" w:rsidRDefault="00725989" w14:paraId="193CB2BE" w14:textId="77777777">
      <w:pPr>
        <w:numPr>
          <w:ilvl w:val="0"/>
          <w:numId w:val="22"/>
        </w:numPr>
        <w:spacing w:after="120"/>
        <w:jc w:val="both"/>
        <w:rPr>
          <w:rFonts w:ascii="Arial" w:hAnsi="Arial"/>
          <w:sz w:val="22"/>
        </w:rPr>
      </w:pPr>
      <w:r w:rsidRPr="00442CCA">
        <w:rPr>
          <w:rFonts w:ascii="Arial" w:hAnsi="Arial"/>
          <w:sz w:val="22"/>
        </w:rPr>
        <w:t>Transfer approved with conditions, such as registration in specified courses, or required readings.</w:t>
      </w:r>
    </w:p>
    <w:p w:rsidRPr="00442CCA" w:rsidR="00725989" w:rsidP="00482AB1" w:rsidRDefault="00725989" w14:paraId="48A1D274" w14:textId="77777777">
      <w:pPr>
        <w:numPr>
          <w:ilvl w:val="0"/>
          <w:numId w:val="22"/>
        </w:numPr>
        <w:spacing w:after="120"/>
        <w:jc w:val="both"/>
        <w:rPr>
          <w:rFonts w:ascii="Arial" w:hAnsi="Arial"/>
          <w:sz w:val="22"/>
        </w:rPr>
      </w:pPr>
      <w:r w:rsidRPr="00442CCA">
        <w:rPr>
          <w:rFonts w:ascii="Arial" w:hAnsi="Arial"/>
          <w:sz w:val="22"/>
        </w:rPr>
        <w:t xml:space="preserve">Transfer not recommended. You would then be advised to submit and defend an MSc thesis by the end of term 6 (e.g. </w:t>
      </w:r>
      <w:r w:rsidRPr="00442CCA" w:rsidR="006C3210">
        <w:rPr>
          <w:rFonts w:ascii="Arial" w:hAnsi="Arial"/>
          <w:sz w:val="22"/>
        </w:rPr>
        <w:t xml:space="preserve">the end of </w:t>
      </w:r>
      <w:r w:rsidRPr="00442CCA">
        <w:rPr>
          <w:rFonts w:ascii="Arial" w:hAnsi="Arial"/>
          <w:sz w:val="22"/>
        </w:rPr>
        <w:t xml:space="preserve">August </w:t>
      </w:r>
      <w:r w:rsidRPr="00442CCA" w:rsidR="006C3210">
        <w:rPr>
          <w:rFonts w:ascii="Arial" w:hAnsi="Arial"/>
          <w:sz w:val="22"/>
        </w:rPr>
        <w:t xml:space="preserve">in </w:t>
      </w:r>
      <w:r w:rsidRPr="00442CCA">
        <w:rPr>
          <w:rFonts w:ascii="Arial" w:hAnsi="Arial"/>
          <w:sz w:val="22"/>
        </w:rPr>
        <w:t>year 2). You may subsequently apply to enter the PhD program.</w:t>
      </w:r>
    </w:p>
    <w:p w:rsidRPr="00442CCA" w:rsidR="000B3248" w:rsidRDefault="000B3248" w14:paraId="03138529" w14:textId="77777777">
      <w:pPr>
        <w:spacing w:after="120"/>
        <w:jc w:val="both"/>
        <w:rPr>
          <w:rFonts w:ascii="Arial" w:hAnsi="Arial"/>
          <w:i/>
          <w:sz w:val="22"/>
        </w:rPr>
      </w:pPr>
    </w:p>
    <w:p w:rsidRPr="00442CCA" w:rsidR="00725989" w:rsidRDefault="00725989" w14:paraId="1EE82148" w14:textId="77777777">
      <w:pPr>
        <w:spacing w:after="120"/>
        <w:jc w:val="both"/>
        <w:rPr>
          <w:rFonts w:ascii="Arial" w:hAnsi="Arial"/>
          <w:i/>
          <w:sz w:val="22"/>
        </w:rPr>
      </w:pPr>
      <w:r w:rsidRPr="00442CCA">
        <w:rPr>
          <w:rFonts w:ascii="Arial" w:hAnsi="Arial"/>
          <w:i/>
          <w:sz w:val="22"/>
        </w:rPr>
        <w:t xml:space="preserve">Preparation of the Transfer Report: </w:t>
      </w:r>
    </w:p>
    <w:p w:rsidRPr="00442CCA" w:rsidR="00725989" w:rsidRDefault="00725989" w14:paraId="4A518127" w14:textId="77777777">
      <w:pPr>
        <w:spacing w:after="120"/>
        <w:jc w:val="both"/>
        <w:rPr>
          <w:rFonts w:ascii="Arial" w:hAnsi="Arial"/>
          <w:sz w:val="22"/>
        </w:rPr>
      </w:pPr>
      <w:r w:rsidRPr="00442CCA">
        <w:rPr>
          <w:rFonts w:ascii="Arial" w:hAnsi="Arial"/>
          <w:i/>
          <w:sz w:val="22"/>
        </w:rPr>
        <w:tab/>
      </w:r>
      <w:r w:rsidRPr="00442CCA">
        <w:rPr>
          <w:rFonts w:ascii="Arial" w:hAnsi="Arial"/>
          <w:sz w:val="22"/>
        </w:rPr>
        <w:t>The transfer report and the transfer exam differ from the earlier committee reports and meetings. Their purpose is to allow the transfer committee to assess your</w:t>
      </w:r>
      <w:r w:rsidRPr="00442CCA" w:rsidR="006C3210">
        <w:rPr>
          <w:rFonts w:ascii="Arial" w:hAnsi="Arial"/>
          <w:sz w:val="22"/>
        </w:rPr>
        <w:t xml:space="preserve"> research progress and your</w:t>
      </w:r>
      <w:r w:rsidRPr="00442CCA">
        <w:rPr>
          <w:rFonts w:ascii="Arial" w:hAnsi="Arial"/>
          <w:sz w:val="22"/>
        </w:rPr>
        <w:t xml:space="preserve"> level of scientific thinking</w:t>
      </w:r>
      <w:r w:rsidRPr="00442CCA" w:rsidR="00625D6F">
        <w:rPr>
          <w:rFonts w:ascii="Arial" w:hAnsi="Arial"/>
          <w:sz w:val="22"/>
        </w:rPr>
        <w:t xml:space="preserve"> as well as your future research plans</w:t>
      </w:r>
      <w:r w:rsidRPr="00442CCA">
        <w:rPr>
          <w:rFonts w:ascii="Arial" w:hAnsi="Arial"/>
          <w:sz w:val="22"/>
        </w:rPr>
        <w:t>. It is important that you structure your report and presentation according to th</w:t>
      </w:r>
      <w:r w:rsidRPr="00442CCA" w:rsidR="000B0D5B">
        <w:rPr>
          <w:rFonts w:ascii="Arial" w:hAnsi="Arial"/>
          <w:sz w:val="22"/>
        </w:rPr>
        <w:t>ese</w:t>
      </w:r>
      <w:r w:rsidRPr="00442CCA">
        <w:rPr>
          <w:rFonts w:ascii="Arial" w:hAnsi="Arial"/>
          <w:sz w:val="22"/>
        </w:rPr>
        <w:t xml:space="preserve"> purpose</w:t>
      </w:r>
      <w:r w:rsidRPr="00442CCA" w:rsidR="000B0D5B">
        <w:rPr>
          <w:rFonts w:ascii="Arial" w:hAnsi="Arial"/>
          <w:sz w:val="22"/>
        </w:rPr>
        <w:t>s</w:t>
      </w:r>
      <w:r w:rsidRPr="00442CCA">
        <w:rPr>
          <w:rFonts w:ascii="Arial" w:hAnsi="Arial"/>
          <w:sz w:val="22"/>
        </w:rPr>
        <w:t xml:space="preserve">. </w:t>
      </w:r>
    </w:p>
    <w:p w:rsidRPr="00442CCA" w:rsidR="00725989" w:rsidRDefault="00725989" w14:paraId="33D49647" w14:textId="77777777">
      <w:pPr>
        <w:spacing w:after="120"/>
        <w:jc w:val="both"/>
        <w:rPr>
          <w:rFonts w:ascii="Arial" w:hAnsi="Arial"/>
          <w:sz w:val="22"/>
        </w:rPr>
      </w:pPr>
      <w:r w:rsidRPr="00442CCA">
        <w:rPr>
          <w:rFonts w:ascii="Arial" w:hAnsi="Arial"/>
          <w:sz w:val="22"/>
        </w:rPr>
        <w:tab/>
      </w:r>
      <w:r w:rsidRPr="00442CCA">
        <w:rPr>
          <w:rFonts w:ascii="Arial" w:hAnsi="Arial"/>
          <w:sz w:val="22"/>
        </w:rPr>
        <w:t>The report should start with a review of the relevant literature, and then summarize the research questions you have addressed to date, supported by key results. It should not list every experiment you have carried out, but rather concentrate on</w:t>
      </w:r>
      <w:r w:rsidRPr="00442CCA" w:rsidR="006C3210">
        <w:rPr>
          <w:rFonts w:ascii="Arial" w:hAnsi="Arial"/>
          <w:sz w:val="22"/>
        </w:rPr>
        <w:t xml:space="preserve"> results and</w:t>
      </w:r>
      <w:r w:rsidRPr="00442CCA">
        <w:rPr>
          <w:rFonts w:ascii="Arial" w:hAnsi="Arial"/>
          <w:sz w:val="22"/>
        </w:rPr>
        <w:t xml:space="preserve"> the bigger picture. The report should go on to explain how you plan to extend this research into your PhD program. Again, your focus should </w:t>
      </w:r>
      <w:r w:rsidRPr="00442CCA" w:rsidR="00921C97">
        <w:rPr>
          <w:rFonts w:ascii="Arial" w:hAnsi="Arial"/>
          <w:sz w:val="22"/>
        </w:rPr>
        <w:t>include discussion of</w:t>
      </w:r>
      <w:r w:rsidRPr="00442CCA">
        <w:rPr>
          <w:rFonts w:ascii="Arial" w:hAnsi="Arial"/>
          <w:sz w:val="22"/>
        </w:rPr>
        <w:t xml:space="preserve"> the big picture, with enough detail to permit your committee to appraise your plan.</w:t>
      </w:r>
    </w:p>
    <w:p w:rsidRPr="00442CCA" w:rsidR="00406DDF" w:rsidP="00ED2045" w:rsidRDefault="00406DDF" w14:paraId="7D95E4DA" w14:textId="5193A298">
      <w:pPr>
        <w:spacing w:after="120"/>
        <w:ind w:firstLine="720"/>
        <w:jc w:val="both"/>
        <w:rPr>
          <w:rFonts w:ascii="Arial" w:hAnsi="Arial"/>
          <w:sz w:val="22"/>
        </w:rPr>
      </w:pPr>
      <w:r w:rsidRPr="00442CCA">
        <w:rPr>
          <w:rFonts w:ascii="Arial" w:hAnsi="Arial"/>
          <w:sz w:val="22"/>
        </w:rPr>
        <w:t>A central goal of the transfer report and exam is to clearly communicate to your supervisory committee</w:t>
      </w:r>
      <w:r w:rsidRPr="00442CCA" w:rsidR="007418B2">
        <w:rPr>
          <w:rFonts w:ascii="Arial" w:hAnsi="Arial"/>
          <w:sz w:val="22"/>
        </w:rPr>
        <w:t xml:space="preserve">: </w:t>
      </w:r>
      <w:r w:rsidRPr="00442CCA" w:rsidR="007418B2">
        <w:rPr>
          <w:rFonts w:ascii="Arial" w:hAnsi="Arial"/>
          <w:b/>
          <w:sz w:val="22"/>
        </w:rPr>
        <w:t>(a)</w:t>
      </w:r>
      <w:r w:rsidRPr="00442CCA" w:rsidR="007418B2">
        <w:rPr>
          <w:rFonts w:ascii="Arial" w:hAnsi="Arial"/>
          <w:sz w:val="22"/>
        </w:rPr>
        <w:t xml:space="preserve"> the key questions that you plan to address during your Ph.D.; </w:t>
      </w:r>
      <w:r w:rsidRPr="00442CCA" w:rsidR="007418B2">
        <w:rPr>
          <w:rFonts w:ascii="Arial" w:hAnsi="Arial"/>
          <w:b/>
          <w:sz w:val="22"/>
        </w:rPr>
        <w:t>(b)</w:t>
      </w:r>
      <w:r w:rsidRPr="00442CCA">
        <w:rPr>
          <w:rFonts w:ascii="Arial" w:hAnsi="Arial"/>
          <w:sz w:val="22"/>
        </w:rPr>
        <w:t xml:space="preserve"> the main aims that you propose for your doctoral research</w:t>
      </w:r>
      <w:r w:rsidRPr="00442CCA" w:rsidR="007418B2">
        <w:rPr>
          <w:rFonts w:ascii="Arial" w:hAnsi="Arial"/>
          <w:sz w:val="22"/>
        </w:rPr>
        <w:t xml:space="preserve">; </w:t>
      </w:r>
      <w:r w:rsidRPr="00442CCA" w:rsidR="007418B2">
        <w:rPr>
          <w:rFonts w:ascii="Arial" w:hAnsi="Arial"/>
          <w:b/>
          <w:sz w:val="22"/>
        </w:rPr>
        <w:t xml:space="preserve">(c) </w:t>
      </w:r>
      <w:r w:rsidRPr="00442CCA" w:rsidR="007418B2">
        <w:rPr>
          <w:rFonts w:ascii="Arial" w:hAnsi="Arial"/>
          <w:sz w:val="22"/>
        </w:rPr>
        <w:t>the related experimental plan</w:t>
      </w:r>
      <w:r w:rsidRPr="00442CCA">
        <w:rPr>
          <w:rFonts w:ascii="Arial" w:hAnsi="Arial"/>
          <w:sz w:val="22"/>
        </w:rPr>
        <w:t xml:space="preserve">. If possible, </w:t>
      </w:r>
      <w:r w:rsidRPr="00442CCA" w:rsidR="00F87E28">
        <w:rPr>
          <w:rFonts w:ascii="Arial" w:hAnsi="Arial"/>
          <w:sz w:val="22"/>
        </w:rPr>
        <w:t>also include</w:t>
      </w:r>
      <w:r w:rsidRPr="00442CCA">
        <w:rPr>
          <w:rFonts w:ascii="Arial" w:hAnsi="Arial"/>
          <w:sz w:val="22"/>
        </w:rPr>
        <w:t xml:space="preserve"> a statement of </w:t>
      </w:r>
      <w:r w:rsidRPr="00442CCA" w:rsidR="00D65E22">
        <w:rPr>
          <w:rFonts w:ascii="Arial" w:hAnsi="Arial"/>
          <w:sz w:val="22"/>
        </w:rPr>
        <w:t xml:space="preserve">the </w:t>
      </w:r>
      <w:r w:rsidRPr="00442CCA">
        <w:rPr>
          <w:rFonts w:ascii="Arial" w:hAnsi="Arial"/>
          <w:sz w:val="22"/>
        </w:rPr>
        <w:t>central hypothesis that you plan to test during your Ph.D. studies.</w:t>
      </w:r>
    </w:p>
    <w:p w:rsidRPr="00442CCA" w:rsidR="00725989" w:rsidP="002956F0" w:rsidRDefault="00725989" w14:paraId="7A796ED6"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In format the transfer report is closer to an extended supervisory committee report than to an MSc thesis, which typically requires much more detail. Manuscripts may be appended to the report. Transfer reports are typically 20 pages, double spaced, font size 12, plus tables, figures and references. </w:t>
      </w:r>
      <w:r w:rsidRPr="00442CCA" w:rsidR="000F7485">
        <w:rPr>
          <w:rFonts w:ascii="Arial" w:hAnsi="Arial"/>
          <w:sz w:val="22"/>
        </w:rPr>
        <w:t xml:space="preserve">Additional material can be included as an Appendix. </w:t>
      </w:r>
      <w:r w:rsidRPr="00442CCA">
        <w:rPr>
          <w:rFonts w:ascii="Arial" w:hAnsi="Arial"/>
          <w:sz w:val="22"/>
        </w:rPr>
        <w:t xml:space="preserve">Any manuscripts and published papers should be appended to the transfer report.  In this case, the transfer report can be correspondingly shorter, briefly summarizing the highlights of that work, rather than reiterating the manuscript. Make sure </w:t>
      </w:r>
      <w:r w:rsidRPr="00442CCA" w:rsidR="007418B2">
        <w:rPr>
          <w:rFonts w:ascii="Arial" w:hAnsi="Arial"/>
          <w:sz w:val="22"/>
        </w:rPr>
        <w:t xml:space="preserve">to include </w:t>
      </w:r>
      <w:r w:rsidRPr="00442CCA" w:rsidR="00A52D02">
        <w:rPr>
          <w:rFonts w:ascii="Arial" w:hAnsi="Arial"/>
          <w:sz w:val="22"/>
        </w:rPr>
        <w:t xml:space="preserve">a </w:t>
      </w:r>
      <w:r w:rsidRPr="00442CCA" w:rsidR="00020297">
        <w:rPr>
          <w:rFonts w:ascii="Arial" w:hAnsi="Arial"/>
          <w:sz w:val="22"/>
        </w:rPr>
        <w:t>one-page</w:t>
      </w:r>
      <w:r w:rsidRPr="00442CCA" w:rsidR="007418B2">
        <w:rPr>
          <w:rFonts w:ascii="Arial" w:hAnsi="Arial"/>
          <w:sz w:val="22"/>
        </w:rPr>
        <w:t xml:space="preserve"> summary at the beginning of your transfer report. </w:t>
      </w:r>
      <w:r w:rsidRPr="00442CCA" w:rsidR="00D81845">
        <w:rPr>
          <w:rFonts w:ascii="Arial" w:hAnsi="Arial"/>
          <w:sz w:val="22"/>
        </w:rPr>
        <w:t>We encourage you to</w:t>
      </w:r>
      <w:r w:rsidRPr="00442CCA">
        <w:rPr>
          <w:rFonts w:ascii="Arial" w:hAnsi="Arial"/>
          <w:sz w:val="22"/>
        </w:rPr>
        <w:t xml:space="preserve"> show an early draft</w:t>
      </w:r>
      <w:r w:rsidRPr="00442CCA" w:rsidR="006C3210">
        <w:rPr>
          <w:rFonts w:ascii="Arial" w:hAnsi="Arial"/>
          <w:sz w:val="22"/>
        </w:rPr>
        <w:t xml:space="preserve"> of the transfer report</w:t>
      </w:r>
      <w:r w:rsidRPr="00442CCA">
        <w:rPr>
          <w:rFonts w:ascii="Arial" w:hAnsi="Arial"/>
          <w:sz w:val="22"/>
        </w:rPr>
        <w:t xml:space="preserve"> to your supervisor</w:t>
      </w:r>
      <w:r w:rsidRPr="00442CCA" w:rsidR="00921C97">
        <w:rPr>
          <w:rFonts w:ascii="Arial" w:hAnsi="Arial"/>
          <w:sz w:val="22"/>
        </w:rPr>
        <w:t xml:space="preserve"> for feedback</w:t>
      </w:r>
      <w:r w:rsidRPr="00442CCA" w:rsidR="00EF73C0">
        <w:rPr>
          <w:rFonts w:ascii="Arial" w:hAnsi="Arial"/>
          <w:sz w:val="22"/>
        </w:rPr>
        <w:t xml:space="preserve"> before the actual transfer </w:t>
      </w:r>
      <w:r w:rsidRPr="00442CCA" w:rsidR="0065663E">
        <w:rPr>
          <w:rFonts w:ascii="Arial" w:hAnsi="Arial"/>
          <w:sz w:val="22"/>
        </w:rPr>
        <w:t>meeting</w:t>
      </w:r>
      <w:r w:rsidRPr="00442CCA">
        <w:rPr>
          <w:rFonts w:ascii="Arial" w:hAnsi="Arial"/>
          <w:sz w:val="22"/>
        </w:rPr>
        <w:t>.</w:t>
      </w:r>
    </w:p>
    <w:p w:rsidR="0057293E" w:rsidP="002956F0" w:rsidRDefault="0057293E" w14:paraId="1F9DFA76" w14:textId="3969C791">
      <w:pPr>
        <w:spacing w:after="120"/>
        <w:jc w:val="both"/>
        <w:rPr>
          <w:rFonts w:ascii="Arial" w:hAnsi="Arial"/>
          <w:i/>
          <w:sz w:val="22"/>
        </w:rPr>
      </w:pPr>
    </w:p>
    <w:p w:rsidRPr="005204F1" w:rsidR="00941BAA" w:rsidP="002956F0" w:rsidRDefault="005204F1" w14:paraId="2A19D507" w14:textId="14EE38D0">
      <w:pPr>
        <w:spacing w:after="120"/>
        <w:jc w:val="both"/>
        <w:rPr>
          <w:rFonts w:ascii="Arial" w:hAnsi="Arial"/>
          <w:i/>
          <w:sz w:val="22"/>
        </w:rPr>
      </w:pPr>
      <w:r>
        <w:rPr>
          <w:rFonts w:ascii="Arial" w:hAnsi="Arial"/>
          <w:i/>
          <w:sz w:val="22"/>
        </w:rPr>
        <w:t>Combining the 2</w:t>
      </w:r>
      <w:r w:rsidRPr="003C2E61">
        <w:rPr>
          <w:rFonts w:ascii="Arial" w:hAnsi="Arial"/>
          <w:i/>
          <w:sz w:val="22"/>
          <w:vertAlign w:val="superscript"/>
        </w:rPr>
        <w:t>nd</w:t>
      </w:r>
      <w:r>
        <w:rPr>
          <w:rFonts w:ascii="Arial" w:hAnsi="Arial"/>
          <w:i/>
          <w:sz w:val="22"/>
        </w:rPr>
        <w:t xml:space="preserve"> MSc Supervisory Committee Meeting and the Transfer Exam</w:t>
      </w:r>
    </w:p>
    <w:p w:rsidRPr="00442CCA" w:rsidR="005204F1" w:rsidP="005204F1" w:rsidRDefault="005204F1" w14:paraId="213FFA4D" w14:textId="442F26E4">
      <w:pPr>
        <w:spacing w:after="120"/>
        <w:jc w:val="both"/>
        <w:rPr>
          <w:rFonts w:ascii="Arial" w:hAnsi="Arial"/>
          <w:sz w:val="22"/>
        </w:rPr>
      </w:pPr>
      <w:r>
        <w:rPr>
          <w:rFonts w:ascii="Arial" w:hAnsi="Arial"/>
          <w:i/>
          <w:sz w:val="22"/>
        </w:rPr>
        <w:tab/>
      </w:r>
      <w:r>
        <w:rPr>
          <w:rFonts w:ascii="Arial" w:hAnsi="Arial"/>
          <w:sz w:val="22"/>
        </w:rPr>
        <w:t>I</w:t>
      </w:r>
      <w:r w:rsidRPr="00442CCA">
        <w:rPr>
          <w:rFonts w:ascii="Arial" w:hAnsi="Arial"/>
          <w:sz w:val="22"/>
        </w:rPr>
        <w:t>f your supervisor and supervisory committee agree, the transfer exam may double as the 2</w:t>
      </w:r>
      <w:r w:rsidRPr="00442CCA">
        <w:rPr>
          <w:rFonts w:ascii="Arial" w:hAnsi="Arial"/>
          <w:sz w:val="22"/>
          <w:vertAlign w:val="superscript"/>
        </w:rPr>
        <w:t>nd</w:t>
      </w:r>
      <w:r w:rsidRPr="00442CCA">
        <w:rPr>
          <w:rFonts w:ascii="Arial" w:hAnsi="Arial"/>
          <w:sz w:val="22"/>
        </w:rPr>
        <w:t xml:space="preserve"> M.Sc. supervisory committee meeting, so long as the transfer exam form, the change of status form </w:t>
      </w:r>
      <w:r w:rsidRPr="00442CCA">
        <w:rPr>
          <w:rFonts w:ascii="Arial" w:hAnsi="Arial"/>
          <w:i/>
          <w:sz w:val="22"/>
          <w:u w:val="single"/>
        </w:rPr>
        <w:t>and</w:t>
      </w:r>
      <w:r w:rsidRPr="00442CCA">
        <w:rPr>
          <w:rFonts w:ascii="Arial" w:hAnsi="Arial"/>
          <w:sz w:val="22"/>
        </w:rPr>
        <w:t xml:space="preserve"> the M.Sc. committee meeting form are </w:t>
      </w:r>
      <w:r>
        <w:rPr>
          <w:rFonts w:ascii="Arial" w:hAnsi="Arial"/>
          <w:sz w:val="22"/>
        </w:rPr>
        <w:t xml:space="preserve">all </w:t>
      </w:r>
      <w:r w:rsidRPr="00442CCA">
        <w:rPr>
          <w:rFonts w:ascii="Arial" w:hAnsi="Arial"/>
          <w:sz w:val="22"/>
        </w:rPr>
        <w:t xml:space="preserve">completed and submitted for this meeting. </w:t>
      </w:r>
      <w:r>
        <w:rPr>
          <w:rFonts w:ascii="Arial" w:hAnsi="Arial"/>
          <w:sz w:val="22"/>
        </w:rPr>
        <w:t xml:space="preserve">You </w:t>
      </w:r>
      <w:r w:rsidRPr="00442CCA">
        <w:rPr>
          <w:rFonts w:ascii="Arial" w:hAnsi="Arial"/>
          <w:sz w:val="22"/>
        </w:rPr>
        <w:t>will need a total of three forms</w:t>
      </w:r>
      <w:r>
        <w:rPr>
          <w:rFonts w:ascii="Arial" w:hAnsi="Arial"/>
          <w:sz w:val="22"/>
        </w:rPr>
        <w:t xml:space="preserve"> for the department and SGS. You only need to write a single research report (follow the guidelines for the transfer report), which counts toward both your supervisory committee meeting and your transfer exam</w:t>
      </w:r>
      <w:r w:rsidRPr="00442CCA">
        <w:rPr>
          <w:rFonts w:ascii="Arial" w:hAnsi="Arial"/>
          <w:sz w:val="22"/>
        </w:rPr>
        <w:t xml:space="preserve">. </w:t>
      </w:r>
      <w:r>
        <w:rPr>
          <w:rFonts w:ascii="Arial" w:hAnsi="Arial"/>
          <w:sz w:val="22"/>
        </w:rPr>
        <w:t>This meeting MUST happen within 22 months from your start date, like any transfer exam.</w:t>
      </w:r>
    </w:p>
    <w:p w:rsidRPr="00442CCA" w:rsidR="00941BAA" w:rsidP="002956F0" w:rsidRDefault="00941BAA" w14:paraId="072396D3" w14:textId="2E721D63">
      <w:pPr>
        <w:spacing w:after="120"/>
        <w:jc w:val="both"/>
        <w:rPr>
          <w:rFonts w:ascii="Arial" w:hAnsi="Arial"/>
          <w:i/>
          <w:sz w:val="22"/>
        </w:rPr>
      </w:pPr>
    </w:p>
    <w:p w:rsidRPr="00442CCA" w:rsidR="00E06BC5" w:rsidP="00ED2045" w:rsidRDefault="00E06BC5" w14:paraId="0A9E37F1" w14:textId="77777777">
      <w:pPr>
        <w:keepNext/>
        <w:keepLines/>
        <w:spacing w:after="120"/>
        <w:jc w:val="both"/>
        <w:rPr>
          <w:rFonts w:ascii="Arial" w:hAnsi="Arial"/>
          <w:i/>
          <w:sz w:val="22"/>
        </w:rPr>
      </w:pPr>
      <w:bookmarkStart w:name="_Toc497255494" w:id="101"/>
      <w:r w:rsidRPr="00442CCA">
        <w:rPr>
          <w:rFonts w:ascii="Arial" w:hAnsi="Arial"/>
          <w:i/>
          <w:sz w:val="22"/>
        </w:rPr>
        <w:t>Preparing for the M.Sc</w:t>
      </w:r>
      <w:r w:rsidRPr="00442CCA" w:rsidR="00C14CC5">
        <w:rPr>
          <w:rFonts w:ascii="Arial" w:hAnsi="Arial"/>
          <w:i/>
          <w:sz w:val="22"/>
        </w:rPr>
        <w:t>. Defens</w:t>
      </w:r>
      <w:r w:rsidRPr="00442CCA">
        <w:rPr>
          <w:rFonts w:ascii="Arial" w:hAnsi="Arial"/>
          <w:i/>
          <w:sz w:val="22"/>
        </w:rPr>
        <w:t xml:space="preserve">e: </w:t>
      </w:r>
    </w:p>
    <w:p w:rsidRPr="00442CCA" w:rsidR="00E06BC5" w:rsidP="00E06BC5" w:rsidRDefault="00E724CD" w14:paraId="72D4DF6E" w14:textId="77777777">
      <w:pPr>
        <w:spacing w:after="120"/>
        <w:jc w:val="both"/>
        <w:rPr>
          <w:rFonts w:ascii="Arial" w:hAnsi="Arial"/>
          <w:sz w:val="22"/>
        </w:rPr>
      </w:pPr>
      <w:r w:rsidRPr="00442CCA">
        <w:rPr>
          <w:rFonts w:ascii="Arial" w:hAnsi="Arial"/>
          <w:sz w:val="22"/>
        </w:rPr>
        <w:t>The details of</w:t>
      </w:r>
      <w:r w:rsidRPr="00442CCA" w:rsidR="00E06BC5">
        <w:rPr>
          <w:rFonts w:ascii="Arial" w:hAnsi="Arial"/>
          <w:sz w:val="22"/>
        </w:rPr>
        <w:t xml:space="preserve"> the M.Sc. defence are provided in section 3.6. (iii)</w:t>
      </w:r>
      <w:r w:rsidRPr="00442CCA" w:rsidR="003A10C6">
        <w:rPr>
          <w:rFonts w:ascii="Arial" w:hAnsi="Arial"/>
          <w:sz w:val="22"/>
        </w:rPr>
        <w:t xml:space="preserve">. </w:t>
      </w:r>
      <w:r w:rsidRPr="00442CCA" w:rsidR="0076332E">
        <w:rPr>
          <w:rFonts w:ascii="Arial" w:hAnsi="Arial"/>
          <w:sz w:val="22"/>
        </w:rPr>
        <w:t>In preparation</w:t>
      </w:r>
      <w:r w:rsidRPr="00442CCA" w:rsidR="003A10C6">
        <w:rPr>
          <w:rFonts w:ascii="Arial" w:hAnsi="Arial"/>
          <w:sz w:val="22"/>
        </w:rPr>
        <w:t xml:space="preserve"> for the M.Sc. defense</w:t>
      </w:r>
      <w:r w:rsidRPr="00442CCA" w:rsidR="0076332E">
        <w:rPr>
          <w:rFonts w:ascii="Arial" w:hAnsi="Arial"/>
          <w:sz w:val="22"/>
        </w:rPr>
        <w:t>, you will need to</w:t>
      </w:r>
      <w:r w:rsidRPr="00442CCA" w:rsidR="002777F9">
        <w:rPr>
          <w:rFonts w:ascii="Arial" w:hAnsi="Arial"/>
          <w:sz w:val="22"/>
        </w:rPr>
        <w:t>:</w:t>
      </w:r>
    </w:p>
    <w:p w:rsidRPr="00442CCA" w:rsidR="005D7AD7" w:rsidP="005D7AD7" w:rsidRDefault="00E06BC5" w14:paraId="6B8C78B8" w14:textId="63CB19F3">
      <w:pPr>
        <w:rPr>
          <w:rFonts w:ascii="Arial" w:hAnsi="Arial" w:cs="Arial"/>
          <w:color w:val="000000"/>
          <w:sz w:val="22"/>
          <w:szCs w:val="22"/>
          <w:lang w:val="en-US" w:eastAsia="en-US"/>
        </w:rPr>
      </w:pPr>
      <w:r w:rsidRPr="00442CCA">
        <w:rPr>
          <w:rFonts w:ascii="Arial" w:hAnsi="Arial" w:cs="Arial"/>
          <w:b/>
          <w:bCs/>
          <w:color w:val="000000"/>
          <w:sz w:val="22"/>
          <w:szCs w:val="22"/>
          <w:lang w:val="en-US" w:eastAsia="en-US"/>
        </w:rPr>
        <w:t>a) </w:t>
      </w:r>
      <w:r w:rsidRPr="00442CCA" w:rsidR="00A01D75">
        <w:rPr>
          <w:rFonts w:ascii="Arial" w:hAnsi="Arial" w:cs="Arial"/>
          <w:color w:val="000000"/>
          <w:sz w:val="22"/>
          <w:szCs w:val="22"/>
          <w:lang w:val="en-US" w:eastAsia="en-US"/>
        </w:rPr>
        <w:t>Ask</w:t>
      </w:r>
      <w:r w:rsidRPr="00442CCA" w:rsidR="002E39F8">
        <w:rPr>
          <w:rFonts w:ascii="Arial" w:hAnsi="Arial" w:cs="Arial"/>
          <w:color w:val="000000"/>
          <w:sz w:val="22"/>
          <w:szCs w:val="22"/>
          <w:lang w:val="en-US" w:eastAsia="en-US"/>
        </w:rPr>
        <w:t xml:space="preserve"> your</w:t>
      </w:r>
      <w:r w:rsidRPr="00442CCA">
        <w:rPr>
          <w:rFonts w:ascii="Arial" w:hAnsi="Arial" w:cs="Arial"/>
          <w:color w:val="000000"/>
          <w:sz w:val="22"/>
          <w:szCs w:val="22"/>
          <w:lang w:val="en-US" w:eastAsia="en-US"/>
        </w:rPr>
        <w:t xml:space="preserve"> supervisor </w:t>
      </w:r>
      <w:r w:rsidRPr="00442CCA" w:rsidR="00145198">
        <w:rPr>
          <w:rFonts w:ascii="Arial" w:hAnsi="Arial" w:cs="Arial"/>
          <w:color w:val="000000"/>
          <w:sz w:val="22"/>
          <w:szCs w:val="22"/>
          <w:lang w:val="en-US" w:eastAsia="en-US"/>
        </w:rPr>
        <w:t>the name of</w:t>
      </w:r>
      <w:r w:rsidRPr="00442CCA" w:rsidR="00A01D75">
        <w:rPr>
          <w:rFonts w:ascii="Arial" w:hAnsi="Arial" w:cs="Arial"/>
          <w:color w:val="000000"/>
          <w:sz w:val="22"/>
          <w:szCs w:val="22"/>
          <w:lang w:val="en-US" w:eastAsia="en-US"/>
        </w:rPr>
        <w:t xml:space="preserve"> </w:t>
      </w:r>
      <w:r w:rsidR="00774B30">
        <w:rPr>
          <w:rFonts w:ascii="Arial" w:hAnsi="Arial" w:cs="Arial"/>
          <w:color w:val="000000"/>
          <w:sz w:val="22"/>
          <w:szCs w:val="22"/>
          <w:lang w:val="en-US" w:eastAsia="en-US"/>
        </w:rPr>
        <w:t>an</w:t>
      </w:r>
      <w:r w:rsidRPr="00442CCA" w:rsidR="00774B30">
        <w:rPr>
          <w:rFonts w:ascii="Arial" w:hAnsi="Arial" w:cs="Arial"/>
          <w:color w:val="000000"/>
          <w:sz w:val="22"/>
          <w:szCs w:val="22"/>
          <w:lang w:val="en-US" w:eastAsia="en-US"/>
        </w:rPr>
        <w:t xml:space="preserve"> </w:t>
      </w:r>
      <w:r w:rsidRPr="00442CCA" w:rsidR="00145198">
        <w:rPr>
          <w:rFonts w:ascii="Arial" w:hAnsi="Arial" w:cs="Arial"/>
          <w:color w:val="000000"/>
          <w:sz w:val="22"/>
          <w:szCs w:val="22"/>
          <w:lang w:val="en-US" w:eastAsia="en-US"/>
        </w:rPr>
        <w:t xml:space="preserve">additional examiner, who must </w:t>
      </w:r>
      <w:r w:rsidR="00AE40C5">
        <w:rPr>
          <w:rFonts w:ascii="Arial" w:hAnsi="Arial" w:cs="Arial"/>
          <w:color w:val="000000"/>
          <w:sz w:val="22"/>
          <w:szCs w:val="22"/>
          <w:lang w:val="en-US" w:eastAsia="en-US"/>
        </w:rPr>
        <w:t xml:space="preserve">be </w:t>
      </w:r>
      <w:r w:rsidRPr="00442CCA" w:rsidR="00663CB2">
        <w:rPr>
          <w:rFonts w:ascii="Arial" w:hAnsi="Arial" w:cs="Arial"/>
          <w:color w:val="000000"/>
          <w:sz w:val="22"/>
          <w:szCs w:val="22"/>
          <w:lang w:val="en-US" w:eastAsia="en-US"/>
        </w:rPr>
        <w:t xml:space="preserve">different from </w:t>
      </w:r>
      <w:r w:rsidRPr="00442CCA" w:rsidR="002E39F8">
        <w:rPr>
          <w:rFonts w:ascii="Arial" w:hAnsi="Arial" w:cs="Arial"/>
          <w:color w:val="000000"/>
          <w:sz w:val="22"/>
          <w:szCs w:val="22"/>
          <w:lang w:val="en-US" w:eastAsia="en-US"/>
        </w:rPr>
        <w:t>the MSc supervisory committee member</w:t>
      </w:r>
      <w:r w:rsidRPr="00442CCA" w:rsidR="005D7AD7">
        <w:rPr>
          <w:rFonts w:ascii="Arial" w:hAnsi="Arial" w:cs="Arial"/>
          <w:color w:val="000000"/>
          <w:sz w:val="22"/>
          <w:szCs w:val="22"/>
          <w:lang w:val="en-US" w:eastAsia="en-US"/>
        </w:rPr>
        <w:t xml:space="preserve"> and </w:t>
      </w:r>
      <w:r w:rsidR="00AE40C5">
        <w:rPr>
          <w:rFonts w:ascii="Arial" w:hAnsi="Arial" w:cs="Arial"/>
          <w:color w:val="000000"/>
          <w:sz w:val="22"/>
          <w:szCs w:val="22"/>
          <w:lang w:val="en-US" w:eastAsia="en-US"/>
        </w:rPr>
        <w:t xml:space="preserve">who </w:t>
      </w:r>
      <w:r w:rsidR="00A8452F">
        <w:rPr>
          <w:rFonts w:ascii="Arial" w:hAnsi="Arial" w:cs="Arial"/>
          <w:color w:val="000000"/>
          <w:sz w:val="22"/>
          <w:szCs w:val="22"/>
          <w:lang w:val="en-US" w:eastAsia="en-US"/>
        </w:rPr>
        <w:t xml:space="preserve">serves </w:t>
      </w:r>
      <w:r w:rsidR="005612B3">
        <w:rPr>
          <w:rFonts w:ascii="Arial" w:hAnsi="Arial" w:cs="Arial"/>
          <w:color w:val="000000"/>
          <w:sz w:val="22"/>
          <w:szCs w:val="22"/>
          <w:lang w:val="en-US" w:eastAsia="en-US"/>
        </w:rPr>
        <w:t xml:space="preserve">also </w:t>
      </w:r>
      <w:r w:rsidR="00A8452F">
        <w:rPr>
          <w:rFonts w:ascii="Arial" w:hAnsi="Arial" w:cs="Arial"/>
          <w:color w:val="000000"/>
          <w:sz w:val="22"/>
          <w:szCs w:val="22"/>
          <w:lang w:val="en-US" w:eastAsia="en-US"/>
        </w:rPr>
        <w:t>as</w:t>
      </w:r>
      <w:r w:rsidRPr="00442CCA" w:rsidR="00A8452F">
        <w:rPr>
          <w:rFonts w:ascii="Arial" w:hAnsi="Arial" w:cs="Arial"/>
          <w:color w:val="000000"/>
          <w:sz w:val="22"/>
          <w:szCs w:val="22"/>
          <w:lang w:val="en-US" w:eastAsia="en-US"/>
        </w:rPr>
        <w:t xml:space="preserve"> </w:t>
      </w:r>
      <w:r w:rsidRPr="00442CCA" w:rsidR="005D7AD7">
        <w:rPr>
          <w:rFonts w:ascii="Arial" w:hAnsi="Arial" w:cs="Arial"/>
          <w:color w:val="000000"/>
          <w:sz w:val="22"/>
          <w:szCs w:val="22"/>
          <w:lang w:val="en-US" w:eastAsia="en-US"/>
        </w:rPr>
        <w:t xml:space="preserve">Chair of your M.Sc. defense. </w:t>
      </w:r>
      <w:r w:rsidR="006D6255">
        <w:rPr>
          <w:rFonts w:ascii="Arial" w:hAnsi="Arial" w:cs="Arial"/>
          <w:color w:val="000000"/>
          <w:sz w:val="22"/>
          <w:szCs w:val="22"/>
          <w:lang w:val="en-US" w:eastAsia="en-US"/>
        </w:rPr>
        <w:t xml:space="preserve"> </w:t>
      </w:r>
    </w:p>
    <w:p w:rsidRPr="00442CCA" w:rsidR="00E06BC5" w:rsidP="00E06BC5" w:rsidRDefault="00E06BC5" w14:paraId="07000B21" w14:textId="77777777">
      <w:pPr>
        <w:rPr>
          <w:rFonts w:ascii="Arial" w:hAnsi="Arial" w:cs="Arial"/>
          <w:color w:val="000000"/>
          <w:sz w:val="22"/>
          <w:szCs w:val="22"/>
          <w:lang w:val="en-US" w:eastAsia="en-US"/>
        </w:rPr>
      </w:pPr>
    </w:p>
    <w:p w:rsidRPr="00442CCA" w:rsidR="00E06BC5" w:rsidP="00E06BC5" w:rsidRDefault="00E210E3" w14:paraId="27B7B433" w14:textId="77777777">
      <w:pPr>
        <w:rPr>
          <w:rFonts w:ascii="Arial" w:hAnsi="Arial" w:cs="Arial"/>
          <w:color w:val="000000"/>
          <w:sz w:val="22"/>
          <w:szCs w:val="22"/>
          <w:lang w:val="en-US" w:eastAsia="en-US"/>
        </w:rPr>
      </w:pPr>
      <w:r w:rsidRPr="00442CCA">
        <w:rPr>
          <w:rFonts w:ascii="Arial" w:hAnsi="Arial" w:cs="Arial"/>
          <w:b/>
          <w:color w:val="000000"/>
          <w:sz w:val="22"/>
          <w:szCs w:val="22"/>
          <w:lang w:val="en-US" w:eastAsia="en-US"/>
        </w:rPr>
        <w:t>b</w:t>
      </w:r>
      <w:r w:rsidRPr="00442CCA" w:rsidR="00E06BC5">
        <w:rPr>
          <w:rFonts w:ascii="Arial" w:hAnsi="Arial" w:cs="Arial"/>
          <w:b/>
          <w:color w:val="000000"/>
          <w:sz w:val="22"/>
          <w:szCs w:val="22"/>
          <w:lang w:val="en-US" w:eastAsia="en-US"/>
        </w:rPr>
        <w:t>)</w:t>
      </w:r>
      <w:r w:rsidRPr="00442CCA" w:rsidR="00E06BC5">
        <w:rPr>
          <w:rFonts w:ascii="Arial" w:hAnsi="Arial" w:cs="Arial"/>
          <w:color w:val="000000"/>
          <w:sz w:val="22"/>
          <w:szCs w:val="22"/>
          <w:lang w:val="en-US" w:eastAsia="en-US"/>
        </w:rPr>
        <w:t xml:space="preserve"> </w:t>
      </w:r>
      <w:r w:rsidRPr="00442CCA" w:rsidR="005D7AD7">
        <w:rPr>
          <w:rFonts w:ascii="Arial" w:hAnsi="Arial" w:cs="Arial"/>
          <w:color w:val="000000"/>
          <w:sz w:val="22"/>
          <w:szCs w:val="22"/>
          <w:lang w:val="en-US" w:eastAsia="en-US"/>
        </w:rPr>
        <w:t>E-mail t</w:t>
      </w:r>
      <w:r w:rsidRPr="00442CCA" w:rsidR="00E06BC5">
        <w:rPr>
          <w:rFonts w:ascii="Arial" w:hAnsi="Arial" w:cs="Arial"/>
          <w:color w:val="000000"/>
          <w:sz w:val="22"/>
          <w:szCs w:val="22"/>
          <w:lang w:val="en-US" w:eastAsia="en-US"/>
        </w:rPr>
        <w:t xml:space="preserve">he MSc thesis draft to the examination committee at least two weeks before the date of the </w:t>
      </w:r>
      <w:r w:rsidRPr="00442CCA" w:rsidR="00C14CC5">
        <w:rPr>
          <w:rFonts w:ascii="Arial" w:hAnsi="Arial" w:cs="Arial"/>
          <w:color w:val="000000"/>
          <w:sz w:val="22"/>
          <w:szCs w:val="22"/>
          <w:lang w:val="en-US" w:eastAsia="en-US"/>
        </w:rPr>
        <w:t>defense</w:t>
      </w:r>
      <w:r w:rsidRPr="00442CCA" w:rsidR="00E06BC5">
        <w:rPr>
          <w:rFonts w:ascii="Arial" w:hAnsi="Arial" w:cs="Arial"/>
          <w:color w:val="000000"/>
          <w:sz w:val="22"/>
          <w:szCs w:val="22"/>
          <w:lang w:val="en-US" w:eastAsia="en-US"/>
        </w:rPr>
        <w:t>, which has to occur within 24 month</w:t>
      </w:r>
      <w:r w:rsidRPr="00442CCA" w:rsidR="00DA5C13">
        <w:rPr>
          <w:rFonts w:ascii="Arial" w:hAnsi="Arial" w:cs="Arial"/>
          <w:color w:val="000000"/>
          <w:sz w:val="22"/>
          <w:szCs w:val="22"/>
          <w:lang w:val="en-US" w:eastAsia="en-US"/>
        </w:rPr>
        <w:t>s</w:t>
      </w:r>
      <w:r w:rsidRPr="00442CCA" w:rsidR="00E06BC5">
        <w:rPr>
          <w:rFonts w:ascii="Arial" w:hAnsi="Arial" w:cs="Arial"/>
          <w:color w:val="000000"/>
          <w:sz w:val="22"/>
          <w:szCs w:val="22"/>
          <w:lang w:val="en-US" w:eastAsia="en-US"/>
        </w:rPr>
        <w:t xml:space="preserve"> from the start of the MSc. </w:t>
      </w:r>
    </w:p>
    <w:p w:rsidRPr="00442CCA" w:rsidR="00E06BC5" w:rsidP="00E06BC5" w:rsidRDefault="00E06BC5" w14:paraId="4D88DFBE" w14:textId="77777777">
      <w:pPr>
        <w:rPr>
          <w:rFonts w:ascii="Arial" w:hAnsi="Arial" w:cs="Arial"/>
          <w:color w:val="000000"/>
          <w:sz w:val="22"/>
          <w:szCs w:val="22"/>
          <w:lang w:val="en-US" w:eastAsia="en-US"/>
        </w:rPr>
      </w:pPr>
      <w:r w:rsidRPr="00442CCA">
        <w:rPr>
          <w:rFonts w:ascii="Arial" w:hAnsi="Arial" w:cs="Arial"/>
          <w:color w:val="000000"/>
          <w:sz w:val="22"/>
          <w:szCs w:val="22"/>
          <w:lang w:val="en-US" w:eastAsia="en-US"/>
        </w:rPr>
        <w:t> </w:t>
      </w:r>
    </w:p>
    <w:p w:rsidRPr="00442CCA" w:rsidR="00777F0F" w:rsidP="00E06BC5" w:rsidRDefault="00E06BC5" w14:paraId="16FC6659" w14:textId="01AF5C58">
      <w:pPr>
        <w:rPr>
          <w:rFonts w:ascii="Arial" w:hAnsi="Arial" w:cs="Arial"/>
          <w:color w:val="000000"/>
          <w:sz w:val="22"/>
          <w:szCs w:val="22"/>
          <w:lang w:val="en-US" w:eastAsia="en-US"/>
        </w:rPr>
      </w:pPr>
      <w:r w:rsidRPr="00442CCA">
        <w:rPr>
          <w:rFonts w:ascii="Arial" w:hAnsi="Arial" w:cs="Arial"/>
          <w:b/>
          <w:color w:val="000000"/>
          <w:sz w:val="22"/>
          <w:szCs w:val="22"/>
          <w:lang w:val="en-US" w:eastAsia="en-US"/>
        </w:rPr>
        <w:t>d)</w:t>
      </w:r>
      <w:r w:rsidRPr="00442CCA">
        <w:rPr>
          <w:rFonts w:ascii="Arial" w:hAnsi="Arial" w:cs="Arial"/>
          <w:color w:val="000000"/>
          <w:sz w:val="22"/>
          <w:szCs w:val="22"/>
          <w:lang w:val="en-US" w:eastAsia="en-US"/>
        </w:rPr>
        <w:t xml:space="preserve"> </w:t>
      </w:r>
      <w:r w:rsidRPr="00442CCA" w:rsidR="005D7AD7">
        <w:rPr>
          <w:rFonts w:ascii="Arial" w:hAnsi="Arial" w:cs="Arial"/>
          <w:color w:val="000000"/>
          <w:sz w:val="22"/>
          <w:szCs w:val="22"/>
          <w:lang w:val="en-US" w:eastAsia="en-US"/>
        </w:rPr>
        <w:t>S</w:t>
      </w:r>
      <w:r w:rsidRPr="00442CCA" w:rsidR="00702B58">
        <w:rPr>
          <w:rFonts w:ascii="Arial" w:hAnsi="Arial" w:cs="Arial"/>
          <w:color w:val="000000"/>
          <w:sz w:val="22"/>
          <w:szCs w:val="22"/>
          <w:lang w:val="en-US" w:eastAsia="en-US"/>
        </w:rPr>
        <w:t>chedule the MSc thesis defens</w:t>
      </w:r>
      <w:r w:rsidRPr="00442CCA">
        <w:rPr>
          <w:rFonts w:ascii="Arial" w:hAnsi="Arial" w:cs="Arial"/>
          <w:color w:val="000000"/>
          <w:sz w:val="22"/>
          <w:szCs w:val="22"/>
          <w:lang w:val="en-US" w:eastAsia="en-US"/>
        </w:rPr>
        <w:t>e</w:t>
      </w:r>
      <w:r w:rsidRPr="00442CCA" w:rsidR="00254B00">
        <w:rPr>
          <w:rFonts w:ascii="Arial" w:hAnsi="Arial" w:cs="Arial"/>
          <w:color w:val="000000"/>
          <w:sz w:val="22"/>
          <w:szCs w:val="22"/>
          <w:lang w:val="en-US" w:eastAsia="en-US"/>
        </w:rPr>
        <w:t xml:space="preserve"> at a time suitable for you and the professors involved in the defense.</w:t>
      </w:r>
    </w:p>
    <w:p w:rsidRPr="00442CCA" w:rsidR="00777F0F" w:rsidP="00ED2045" w:rsidRDefault="00777F0F" w14:paraId="6BEF3481" w14:textId="23F19111">
      <w:pPr>
        <w:spacing w:before="240"/>
        <w:rPr>
          <w:rFonts w:ascii="Arial" w:hAnsi="Arial" w:cs="Arial"/>
          <w:color w:val="000000"/>
          <w:sz w:val="22"/>
          <w:szCs w:val="22"/>
          <w:lang w:val="en-US" w:eastAsia="en-US"/>
        </w:rPr>
      </w:pPr>
      <w:r w:rsidRPr="00442CCA">
        <w:rPr>
          <w:rFonts w:ascii="Arial" w:hAnsi="Arial" w:cs="Arial"/>
          <w:b/>
          <w:color w:val="000000"/>
          <w:sz w:val="22"/>
          <w:szCs w:val="22"/>
          <w:lang w:val="en-US" w:eastAsia="en-US"/>
        </w:rPr>
        <w:t>e)</w:t>
      </w:r>
      <w:r w:rsidRPr="00442CCA">
        <w:rPr>
          <w:rFonts w:ascii="Arial" w:hAnsi="Arial" w:cs="Arial"/>
          <w:color w:val="000000"/>
          <w:sz w:val="22"/>
          <w:szCs w:val="22"/>
          <w:lang w:val="en-US" w:eastAsia="en-US"/>
        </w:rPr>
        <w:t xml:space="preserve"> Please make sure to bring to the M.Sc. defense three forms: </w:t>
      </w:r>
      <w:r w:rsidRPr="00442CCA">
        <w:rPr>
          <w:rFonts w:ascii="Arial" w:hAnsi="Arial" w:cs="Arial"/>
          <w:i/>
          <w:color w:val="000000"/>
          <w:sz w:val="22"/>
          <w:szCs w:val="22"/>
          <w:lang w:val="en-US" w:eastAsia="en-US"/>
        </w:rPr>
        <w:t xml:space="preserve">i. </w:t>
      </w:r>
      <w:r w:rsidRPr="00442CCA">
        <w:rPr>
          <w:rFonts w:ascii="Arial" w:hAnsi="Arial" w:cs="Arial"/>
          <w:color w:val="000000"/>
          <w:sz w:val="22"/>
          <w:szCs w:val="22"/>
          <w:lang w:val="en-US" w:eastAsia="en-US"/>
        </w:rPr>
        <w:t xml:space="preserve">Report on M.Sc. defense </w:t>
      </w:r>
      <w:r w:rsidRPr="00442CCA" w:rsidR="00675F6A">
        <w:rPr>
          <w:rFonts w:ascii="Arial" w:hAnsi="Arial" w:cs="Arial"/>
          <w:color w:val="000000"/>
          <w:sz w:val="22"/>
          <w:szCs w:val="22"/>
          <w:lang w:val="en-US" w:eastAsia="en-US"/>
        </w:rPr>
        <w:t>(</w:t>
      </w:r>
      <w:r w:rsidRPr="00442CCA">
        <w:rPr>
          <w:rFonts w:ascii="Arial" w:hAnsi="Arial" w:cs="Arial"/>
          <w:color w:val="000000"/>
          <w:sz w:val="22"/>
          <w:szCs w:val="22"/>
          <w:lang w:val="en-US" w:eastAsia="en-US"/>
        </w:rPr>
        <w:t xml:space="preserve">available </w:t>
      </w:r>
      <w:hyperlink w:history="1" r:id="rId24">
        <w:r w:rsidRPr="00442CCA">
          <w:rPr>
            <w:rStyle w:val="Hyperlink"/>
            <w:rFonts w:ascii="Arial" w:hAnsi="Arial" w:cs="Arial"/>
            <w:sz w:val="22"/>
            <w:szCs w:val="22"/>
            <w:lang w:val="en-US" w:eastAsia="en-US"/>
          </w:rPr>
          <w:t>here</w:t>
        </w:r>
      </w:hyperlink>
      <w:r w:rsidRPr="00442CCA" w:rsidR="00675F6A">
        <w:rPr>
          <w:rFonts w:ascii="Arial" w:hAnsi="Arial" w:cs="Arial"/>
          <w:color w:val="000000"/>
          <w:sz w:val="22"/>
          <w:szCs w:val="22"/>
          <w:lang w:val="en-US" w:eastAsia="en-US"/>
        </w:rPr>
        <w:t>)</w:t>
      </w:r>
      <w:r w:rsidRPr="00442CCA">
        <w:rPr>
          <w:rFonts w:ascii="Arial" w:hAnsi="Arial" w:cs="Arial"/>
          <w:color w:val="000000"/>
          <w:sz w:val="22"/>
          <w:szCs w:val="22"/>
          <w:lang w:val="en-US" w:eastAsia="en-US"/>
        </w:rPr>
        <w:t xml:space="preserve">; </w:t>
      </w:r>
      <w:r w:rsidRPr="00442CCA">
        <w:rPr>
          <w:rFonts w:ascii="Arial" w:hAnsi="Arial" w:cs="Arial"/>
          <w:i/>
          <w:color w:val="000000"/>
          <w:sz w:val="22"/>
          <w:szCs w:val="22"/>
          <w:lang w:val="en-US" w:eastAsia="en-US"/>
        </w:rPr>
        <w:t>ii.</w:t>
      </w:r>
      <w:r w:rsidRPr="00442CCA">
        <w:rPr>
          <w:rFonts w:ascii="Arial" w:hAnsi="Arial" w:cs="Arial"/>
          <w:color w:val="000000"/>
          <w:sz w:val="22"/>
          <w:szCs w:val="22"/>
          <w:lang w:val="en-US" w:eastAsia="en-US"/>
        </w:rPr>
        <w:t xml:space="preserve"> </w:t>
      </w:r>
      <w:r w:rsidRPr="00442CCA" w:rsidR="00103E69">
        <w:rPr>
          <w:rFonts w:ascii="Arial" w:hAnsi="Arial" w:cs="Arial"/>
          <w:color w:val="000000"/>
          <w:sz w:val="22"/>
          <w:szCs w:val="22"/>
          <w:lang w:val="en-US" w:eastAsia="en-US"/>
        </w:rPr>
        <w:t>Final Thesis Submission Sheet</w:t>
      </w:r>
      <w:r w:rsidR="007B5F35">
        <w:rPr>
          <w:rFonts w:ascii="Arial" w:hAnsi="Arial" w:cs="Arial"/>
          <w:color w:val="000000"/>
          <w:sz w:val="22"/>
          <w:szCs w:val="22"/>
          <w:lang w:val="en-US" w:eastAsia="en-US"/>
        </w:rPr>
        <w:t xml:space="preserve">; </w:t>
      </w:r>
      <w:r w:rsidRPr="000A542A" w:rsidR="007B5F35">
        <w:rPr>
          <w:rFonts w:ascii="Arial" w:hAnsi="Arial" w:cs="Arial"/>
          <w:i/>
          <w:iCs/>
          <w:color w:val="000000"/>
          <w:sz w:val="22"/>
          <w:szCs w:val="22"/>
          <w:lang w:val="en-US" w:eastAsia="en-US"/>
        </w:rPr>
        <w:t>iii.</w:t>
      </w:r>
      <w:r w:rsidR="007B5F35">
        <w:rPr>
          <w:rFonts w:ascii="Arial" w:hAnsi="Arial" w:cs="Arial"/>
          <w:color w:val="000000"/>
          <w:sz w:val="22"/>
          <w:szCs w:val="22"/>
          <w:lang w:val="en-US" w:eastAsia="en-US"/>
        </w:rPr>
        <w:t xml:space="preserve"> McMaster University License (for the last two forms see </w:t>
      </w:r>
      <w:r w:rsidRPr="007B5F35" w:rsidR="007B5F35">
        <w:rPr>
          <w:rFonts w:ascii="Arial" w:hAnsi="Arial" w:cs="Arial"/>
          <w:color w:val="000000"/>
          <w:sz w:val="22"/>
          <w:szCs w:val="22"/>
          <w:lang w:val="en-US" w:eastAsia="en-US"/>
        </w:rPr>
        <w:t>https://gs.mcmaster.ca/current-students/completing-your-degree/masters-thesis/</w:t>
      </w:r>
      <w:r w:rsidR="007B5F35">
        <w:rPr>
          <w:rFonts w:ascii="Arial" w:hAnsi="Arial" w:cs="Arial"/>
          <w:color w:val="000000"/>
          <w:sz w:val="22"/>
          <w:szCs w:val="22"/>
          <w:lang w:val="en-US" w:eastAsia="en-US"/>
        </w:rPr>
        <w:t>)</w:t>
      </w:r>
    </w:p>
    <w:bookmarkEnd w:id="101"/>
    <w:p w:rsidRPr="00442CCA" w:rsidR="00725989" w:rsidRDefault="00725989" w14:paraId="76BEBDDB" w14:textId="77777777">
      <w:pPr>
        <w:spacing w:after="120"/>
        <w:rPr>
          <w:rFonts w:ascii="Arial" w:hAnsi="Arial"/>
          <w:sz w:val="22"/>
        </w:rPr>
      </w:pPr>
    </w:p>
    <w:p w:rsidRPr="00442CCA" w:rsidR="00725989" w:rsidP="007356D2" w:rsidRDefault="006862D1" w14:paraId="0E8664E3" w14:textId="2AB935E6">
      <w:pPr>
        <w:pStyle w:val="Heading3"/>
        <w:jc w:val="left"/>
      </w:pPr>
      <w:bookmarkStart w:name="_Toc497255495" w:id="102"/>
      <w:r w:rsidRPr="00442CCA">
        <w:t>3</w:t>
      </w:r>
      <w:r w:rsidRPr="00442CCA" w:rsidR="00725989">
        <w:t>.1.</w:t>
      </w:r>
      <w:r w:rsidR="00DB13C4">
        <w:t>3</w:t>
      </w:r>
      <w:r w:rsidRPr="00442CCA" w:rsidR="00725989">
        <w:tab/>
      </w:r>
      <w:r w:rsidRPr="00442CCA" w:rsidR="00725989">
        <w:tab/>
      </w:r>
      <w:r w:rsidRPr="00442CCA" w:rsidR="00725989">
        <w:t>PhD Supervisory Committee</w:t>
      </w:r>
      <w:bookmarkEnd w:id="102"/>
    </w:p>
    <w:p w:rsidRPr="00442CCA" w:rsidR="007356D2" w:rsidP="007356D2" w:rsidRDefault="007356D2" w14:paraId="54D90259" w14:textId="77777777"/>
    <w:p w:rsidRPr="00442CCA" w:rsidR="00B73DE7" w:rsidP="00B73DE7" w:rsidRDefault="006C3210" w14:paraId="243BFEC7" w14:textId="77777777">
      <w:pPr>
        <w:spacing w:after="120"/>
        <w:ind w:firstLine="720"/>
        <w:rPr>
          <w:rFonts w:ascii="Arial" w:hAnsi="Arial"/>
          <w:sz w:val="22"/>
        </w:rPr>
      </w:pPr>
      <w:r w:rsidRPr="00442CCA">
        <w:rPr>
          <w:rFonts w:ascii="Arial" w:hAnsi="Arial"/>
          <w:sz w:val="22"/>
        </w:rPr>
        <w:t>The PhD supervisory committee consists of the supervisor and two other faculty members</w:t>
      </w:r>
      <w:r w:rsidRPr="00442CCA" w:rsidR="00B73DE7">
        <w:rPr>
          <w:rFonts w:ascii="Arial" w:hAnsi="Arial"/>
          <w:sz w:val="22"/>
        </w:rPr>
        <w:t>. F</w:t>
      </w:r>
      <w:r w:rsidRPr="00442CCA">
        <w:rPr>
          <w:rFonts w:ascii="Arial" w:hAnsi="Arial"/>
          <w:sz w:val="22"/>
        </w:rPr>
        <w:t>or students who transferred into</w:t>
      </w:r>
      <w:r w:rsidRPr="00442CCA" w:rsidR="00F92F14">
        <w:rPr>
          <w:rFonts w:ascii="Arial" w:hAnsi="Arial"/>
          <w:sz w:val="22"/>
        </w:rPr>
        <w:t xml:space="preserve"> the PhD program</w:t>
      </w:r>
      <w:r w:rsidRPr="00442CCA">
        <w:rPr>
          <w:rFonts w:ascii="Arial" w:hAnsi="Arial"/>
          <w:sz w:val="22"/>
        </w:rPr>
        <w:t xml:space="preserve"> from the MSc program, this committee is typically the same as the examining co</w:t>
      </w:r>
      <w:r w:rsidRPr="00442CCA" w:rsidR="00B73DE7">
        <w:rPr>
          <w:rFonts w:ascii="Arial" w:hAnsi="Arial"/>
          <w:sz w:val="22"/>
        </w:rPr>
        <w:t xml:space="preserve">mmittee from the transfer exam. These faculty members are usually, but not necessarily, from within the Department, and additional members may be added at the discretion of the Department. </w:t>
      </w:r>
    </w:p>
    <w:p w:rsidRPr="00442CCA" w:rsidR="00725989" w:rsidP="00E630A0" w:rsidRDefault="00725989" w14:paraId="2CA9E818" w14:textId="77777777">
      <w:pPr>
        <w:spacing w:after="120"/>
        <w:jc w:val="both"/>
        <w:rPr>
          <w:rFonts w:ascii="Arial" w:hAnsi="Arial"/>
          <w:sz w:val="22"/>
        </w:rPr>
      </w:pPr>
      <w:r w:rsidRPr="00442CCA">
        <w:rPr>
          <w:rFonts w:ascii="Arial" w:hAnsi="Arial"/>
          <w:sz w:val="22"/>
        </w:rPr>
        <w:tab/>
      </w:r>
      <w:r w:rsidRPr="00442CCA">
        <w:rPr>
          <w:rFonts w:ascii="Arial" w:hAnsi="Arial"/>
          <w:sz w:val="22"/>
        </w:rPr>
        <w:t>Excerpt from the Graduate Studies Calendar (Section 4.</w:t>
      </w:r>
      <w:r w:rsidRPr="00442CCA" w:rsidR="006C3210">
        <w:rPr>
          <w:rFonts w:ascii="Arial" w:hAnsi="Arial"/>
          <w:sz w:val="22"/>
        </w:rPr>
        <w:t>4</w:t>
      </w:r>
      <w:r w:rsidRPr="00442CCA">
        <w:rPr>
          <w:rFonts w:ascii="Arial" w:hAnsi="Arial"/>
          <w:sz w:val="22"/>
        </w:rPr>
        <w:t>)</w:t>
      </w:r>
      <w:r w:rsidRPr="00442CCA" w:rsidR="00E630A0">
        <w:rPr>
          <w:rFonts w:ascii="Arial" w:hAnsi="Arial"/>
          <w:sz w:val="22"/>
        </w:rPr>
        <w:t xml:space="preserve"> --- t</w:t>
      </w:r>
      <w:r w:rsidRPr="00442CCA">
        <w:rPr>
          <w:rFonts w:ascii="Arial" w:hAnsi="Arial"/>
          <w:sz w:val="22"/>
        </w:rPr>
        <w:t xml:space="preserve">he duties of the PhD supervisory committee will be as follows: </w:t>
      </w:r>
    </w:p>
    <w:p w:rsidRPr="00442CCA" w:rsidR="00725989" w:rsidP="00482AB1" w:rsidRDefault="00725989" w14:paraId="0D39A55B" w14:textId="77777777">
      <w:pPr>
        <w:numPr>
          <w:ilvl w:val="0"/>
          <w:numId w:val="2"/>
        </w:numPr>
        <w:rPr>
          <w:rFonts w:ascii="Arial" w:hAnsi="Arial"/>
          <w:sz w:val="22"/>
        </w:rPr>
      </w:pPr>
      <w:r w:rsidRPr="00442CCA">
        <w:rPr>
          <w:rFonts w:ascii="Arial" w:hAnsi="Arial"/>
          <w:sz w:val="22"/>
        </w:rPr>
        <w:t>to assist in planning and to approve the student’s program of courses and research;</w:t>
      </w:r>
    </w:p>
    <w:p w:rsidRPr="00442CCA" w:rsidR="00725989" w:rsidP="00482AB1" w:rsidRDefault="00725989" w14:paraId="77895638" w14:textId="77777777">
      <w:pPr>
        <w:numPr>
          <w:ilvl w:val="0"/>
          <w:numId w:val="2"/>
        </w:numPr>
        <w:rPr>
          <w:rFonts w:ascii="Arial" w:hAnsi="Arial"/>
          <w:sz w:val="22"/>
        </w:rPr>
      </w:pPr>
      <w:r w:rsidRPr="00442CCA">
        <w:rPr>
          <w:rFonts w:ascii="Arial" w:hAnsi="Arial"/>
          <w:sz w:val="22"/>
        </w:rPr>
        <w:t>to approve the thesis proposal;</w:t>
      </w:r>
    </w:p>
    <w:p w:rsidRPr="00442CCA" w:rsidR="00725989" w:rsidP="00482AB1" w:rsidRDefault="00725989" w14:paraId="6ABD8B17" w14:textId="77777777">
      <w:pPr>
        <w:numPr>
          <w:ilvl w:val="0"/>
          <w:numId w:val="2"/>
        </w:numPr>
        <w:rPr>
          <w:rFonts w:ascii="Arial" w:hAnsi="Arial"/>
          <w:sz w:val="22"/>
        </w:rPr>
      </w:pPr>
      <w:r w:rsidRPr="00442CCA">
        <w:rPr>
          <w:rFonts w:ascii="Arial" w:hAnsi="Arial"/>
          <w:sz w:val="22"/>
        </w:rPr>
        <w:t>to decide, within departmental regulations, on the timing of the comprehensive examination and, where applicable, of the language and other examinations;</w:t>
      </w:r>
    </w:p>
    <w:p w:rsidRPr="00442CCA" w:rsidR="00725989" w:rsidP="00482AB1" w:rsidRDefault="00725989" w14:paraId="048DEF2A" w14:textId="77777777">
      <w:pPr>
        <w:numPr>
          <w:ilvl w:val="0"/>
          <w:numId w:val="2"/>
        </w:numPr>
        <w:rPr>
          <w:rFonts w:ascii="Arial" w:hAnsi="Arial"/>
          <w:sz w:val="22"/>
        </w:rPr>
      </w:pPr>
      <w:r w:rsidRPr="00442CCA">
        <w:rPr>
          <w:rFonts w:ascii="Arial" w:hAnsi="Arial"/>
          <w:sz w:val="22"/>
        </w:rPr>
        <w:t>to maintain knowledge of the student’s research activities and progress;</w:t>
      </w:r>
    </w:p>
    <w:p w:rsidRPr="00442CCA" w:rsidR="00725989" w:rsidP="00482AB1" w:rsidRDefault="00725989" w14:paraId="541CD0C2" w14:textId="77777777">
      <w:pPr>
        <w:numPr>
          <w:ilvl w:val="0"/>
          <w:numId w:val="2"/>
        </w:numPr>
        <w:rPr>
          <w:rFonts w:ascii="Arial" w:hAnsi="Arial"/>
          <w:sz w:val="22"/>
        </w:rPr>
      </w:pPr>
      <w:r w:rsidRPr="00442CCA">
        <w:rPr>
          <w:rFonts w:ascii="Arial" w:hAnsi="Arial"/>
          <w:sz w:val="22"/>
        </w:rPr>
        <w:t>to give advice on research, usually through the student’s supervisor;</w:t>
      </w:r>
    </w:p>
    <w:p w:rsidRPr="00442CCA" w:rsidR="00725989" w:rsidP="00482AB1" w:rsidRDefault="00725989" w14:paraId="70818CA6" w14:textId="77777777">
      <w:pPr>
        <w:numPr>
          <w:ilvl w:val="0"/>
          <w:numId w:val="2"/>
        </w:numPr>
        <w:rPr>
          <w:rFonts w:ascii="Arial" w:hAnsi="Arial"/>
          <w:sz w:val="22"/>
        </w:rPr>
      </w:pPr>
      <w:r w:rsidRPr="00442CCA">
        <w:rPr>
          <w:rFonts w:ascii="Arial" w:hAnsi="Arial"/>
          <w:sz w:val="22"/>
        </w:rPr>
        <w:t>to provide the student with regular appraisals of progress or lack of it;</w:t>
      </w:r>
    </w:p>
    <w:p w:rsidRPr="00442CCA" w:rsidR="00725989" w:rsidP="00482AB1" w:rsidRDefault="00725989" w14:paraId="34FDA4E8" w14:textId="77777777">
      <w:pPr>
        <w:numPr>
          <w:ilvl w:val="0"/>
          <w:numId w:val="2"/>
        </w:numPr>
        <w:rPr>
          <w:rFonts w:ascii="Arial" w:hAnsi="Arial"/>
          <w:sz w:val="22"/>
        </w:rPr>
      </w:pPr>
      <w:r w:rsidRPr="00442CCA">
        <w:rPr>
          <w:rFonts w:ascii="Arial" w:hAnsi="Arial"/>
          <w:sz w:val="22"/>
        </w:rPr>
        <w:t>to perform such other duties as may be required by the department;</w:t>
      </w:r>
    </w:p>
    <w:p w:rsidRPr="00442CCA" w:rsidR="00725989" w:rsidP="00482AB1" w:rsidRDefault="00725989" w14:paraId="01AC21A4" w14:textId="77777777">
      <w:pPr>
        <w:numPr>
          <w:ilvl w:val="0"/>
          <w:numId w:val="2"/>
        </w:numPr>
        <w:rPr>
          <w:rFonts w:ascii="Arial" w:hAnsi="Arial"/>
          <w:sz w:val="22"/>
        </w:rPr>
      </w:pPr>
      <w:r w:rsidRPr="00442CCA">
        <w:rPr>
          <w:rFonts w:ascii="Arial" w:hAnsi="Arial"/>
          <w:sz w:val="22"/>
        </w:rPr>
        <w:t>to report on the above matters annually, in writing, on the approved form to the department, which in turn will report to the Faculty Graduate Committee on Admissions and Study;</w:t>
      </w:r>
    </w:p>
    <w:p w:rsidRPr="00442CCA" w:rsidR="00725989" w:rsidP="00482AB1" w:rsidRDefault="00725989" w14:paraId="43933D63" w14:textId="77777777">
      <w:pPr>
        <w:numPr>
          <w:ilvl w:val="0"/>
          <w:numId w:val="2"/>
        </w:numPr>
        <w:rPr>
          <w:rFonts w:ascii="Arial" w:hAnsi="Arial"/>
          <w:sz w:val="22"/>
        </w:rPr>
      </w:pPr>
      <w:r w:rsidRPr="00442CCA">
        <w:rPr>
          <w:rFonts w:ascii="Arial" w:hAnsi="Arial"/>
          <w:sz w:val="22"/>
        </w:rPr>
        <w:t>to initiate appropriate action if the student’s progress is unsatisfactory</w:t>
      </w:r>
      <w:r w:rsidRPr="00442CCA" w:rsidR="007A3983">
        <w:rPr>
          <w:rFonts w:ascii="Arial" w:hAnsi="Arial"/>
          <w:sz w:val="22"/>
        </w:rPr>
        <w:t xml:space="preserve"> (indicated by a grade of marginal or unsatisfactory in a committee meeting)</w:t>
      </w:r>
      <w:r w:rsidRPr="00442CCA">
        <w:rPr>
          <w:rFonts w:ascii="Arial" w:hAnsi="Arial"/>
          <w:sz w:val="22"/>
        </w:rPr>
        <w:t>, including any recommendation that the student withdraw, for approval by the department and the Faculty Committee on Graduate Admissions and Study;</w:t>
      </w:r>
    </w:p>
    <w:p w:rsidRPr="00442CCA" w:rsidR="00725989" w:rsidP="00482AB1" w:rsidRDefault="00725989" w14:paraId="02A6CA46" w14:textId="77777777">
      <w:pPr>
        <w:numPr>
          <w:ilvl w:val="0"/>
          <w:numId w:val="2"/>
        </w:numPr>
        <w:rPr>
          <w:rFonts w:ascii="Arial" w:hAnsi="Arial"/>
          <w:sz w:val="22"/>
        </w:rPr>
      </w:pPr>
      <w:r w:rsidRPr="00442CCA">
        <w:rPr>
          <w:rFonts w:ascii="Arial" w:hAnsi="Arial"/>
          <w:sz w:val="22"/>
        </w:rPr>
        <w:t>to decide when the student is to write the thesis and give advice during this process;</w:t>
      </w:r>
    </w:p>
    <w:p w:rsidRPr="00442CCA" w:rsidR="00725989" w:rsidP="00482AB1" w:rsidRDefault="00725989" w14:paraId="53AA9899" w14:textId="77777777">
      <w:pPr>
        <w:numPr>
          <w:ilvl w:val="0"/>
          <w:numId w:val="2"/>
        </w:numPr>
        <w:rPr>
          <w:rFonts w:ascii="Arial" w:hAnsi="Arial"/>
          <w:sz w:val="22"/>
        </w:rPr>
      </w:pPr>
      <w:r w:rsidRPr="00442CCA">
        <w:rPr>
          <w:rFonts w:ascii="Arial" w:hAnsi="Arial"/>
          <w:sz w:val="22"/>
        </w:rPr>
        <w:t>to act as internal examiners for the student’s thesis;</w:t>
      </w:r>
    </w:p>
    <w:p w:rsidRPr="00442CCA" w:rsidR="00725989" w:rsidP="00482AB1" w:rsidRDefault="00725989" w14:paraId="52AD1620" w14:textId="77777777">
      <w:pPr>
        <w:numPr>
          <w:ilvl w:val="0"/>
          <w:numId w:val="2"/>
        </w:numPr>
        <w:rPr>
          <w:rFonts w:ascii="Arial" w:hAnsi="Arial"/>
          <w:sz w:val="22"/>
        </w:rPr>
      </w:pPr>
      <w:r w:rsidRPr="00442CCA">
        <w:rPr>
          <w:rFonts w:ascii="Arial" w:hAnsi="Arial"/>
          <w:sz w:val="22"/>
        </w:rPr>
        <w:t>to act as members of the examinatio</w:t>
      </w:r>
      <w:r w:rsidRPr="00442CCA" w:rsidR="009C1B5C">
        <w:rPr>
          <w:rFonts w:ascii="Arial" w:hAnsi="Arial"/>
          <w:sz w:val="22"/>
        </w:rPr>
        <w:t xml:space="preserve">n committee for the final oral </w:t>
      </w:r>
      <w:r w:rsidRPr="00442CCA">
        <w:rPr>
          <w:rFonts w:ascii="Arial" w:hAnsi="Arial"/>
          <w:sz w:val="22"/>
        </w:rPr>
        <w:t>when so appointed.</w:t>
      </w:r>
    </w:p>
    <w:p w:rsidRPr="00442CCA" w:rsidR="00725989" w:rsidRDefault="00725989" w14:paraId="5536B3B9" w14:textId="77777777">
      <w:pPr>
        <w:spacing w:after="120"/>
        <w:rPr>
          <w:rFonts w:ascii="Arial" w:hAnsi="Arial"/>
          <w:sz w:val="22"/>
        </w:rPr>
      </w:pPr>
    </w:p>
    <w:p w:rsidRPr="00442CCA" w:rsidR="00921C97" w:rsidP="009C1B5C" w:rsidRDefault="00725989" w14:paraId="2E99A1D7" w14:textId="77777777">
      <w:pPr>
        <w:spacing w:after="120"/>
        <w:jc w:val="both"/>
        <w:rPr>
          <w:rFonts w:ascii="Arial" w:hAnsi="Arial"/>
          <w:sz w:val="22"/>
        </w:rPr>
      </w:pPr>
      <w:bookmarkStart w:name="_Toc49915093" w:id="103"/>
      <w:r w:rsidRPr="00442CCA">
        <w:rPr>
          <w:rFonts w:ascii="Arial" w:hAnsi="Arial"/>
          <w:sz w:val="22"/>
        </w:rPr>
        <w:tab/>
      </w:r>
      <w:r w:rsidRPr="00442CCA">
        <w:rPr>
          <w:rFonts w:ascii="Arial" w:hAnsi="Arial"/>
          <w:sz w:val="22"/>
        </w:rPr>
        <w:t>The PhD supervisory committee must meet at least once per year</w:t>
      </w:r>
      <w:r w:rsidRPr="00442CCA" w:rsidR="00921C97">
        <w:rPr>
          <w:rFonts w:ascii="Arial" w:hAnsi="Arial"/>
          <w:sz w:val="22"/>
        </w:rPr>
        <w:t xml:space="preserve">, </w:t>
      </w:r>
      <w:r w:rsidRPr="00442CCA" w:rsidR="00921C97">
        <w:rPr>
          <w:rFonts w:ascii="Arial" w:hAnsi="Arial"/>
          <w:i/>
          <w:sz w:val="22"/>
          <w:u w:val="single"/>
        </w:rPr>
        <w:t>before November 30</w:t>
      </w:r>
      <w:r w:rsidRPr="00442CCA" w:rsidR="00921C97">
        <w:rPr>
          <w:rFonts w:ascii="Arial" w:hAnsi="Arial"/>
          <w:i/>
          <w:sz w:val="22"/>
          <w:u w:val="single"/>
          <w:vertAlign w:val="superscript"/>
        </w:rPr>
        <w:t>th</w:t>
      </w:r>
      <w:r w:rsidRPr="00442CCA" w:rsidR="00921C97">
        <w:rPr>
          <w:rFonts w:ascii="Arial" w:hAnsi="Arial"/>
          <w:sz w:val="22"/>
        </w:rPr>
        <w:t xml:space="preserve">, </w:t>
      </w:r>
      <w:r w:rsidRPr="00442CCA">
        <w:rPr>
          <w:rFonts w:ascii="Arial" w:hAnsi="Arial"/>
          <w:sz w:val="22"/>
        </w:rPr>
        <w:t>to review the student's progress. It is the joint responsibility of both the supervisor and student to ensure that supervisory committee meetings take place at the proper times</w:t>
      </w:r>
      <w:r w:rsidRPr="00442CCA" w:rsidR="009C1B5C">
        <w:rPr>
          <w:rFonts w:ascii="Arial" w:hAnsi="Arial"/>
          <w:sz w:val="22"/>
        </w:rPr>
        <w:t xml:space="preserve">. </w:t>
      </w:r>
      <w:r w:rsidRPr="00442CCA" w:rsidR="0087209B">
        <w:rPr>
          <w:rFonts w:ascii="Arial" w:hAnsi="Arial"/>
          <w:sz w:val="22"/>
        </w:rPr>
        <w:t>With respect to the timing of PhD committee meetings, important points are:</w:t>
      </w:r>
    </w:p>
    <w:p w:rsidRPr="00442CCA" w:rsidR="0087209B" w:rsidP="0087209B" w:rsidRDefault="00C55A5A" w14:paraId="56E28295" w14:textId="52C41976">
      <w:pPr>
        <w:numPr>
          <w:ilvl w:val="1"/>
          <w:numId w:val="36"/>
        </w:numPr>
        <w:spacing w:after="120"/>
        <w:ind w:left="993" w:hanging="284"/>
        <w:jc w:val="both"/>
        <w:rPr>
          <w:rFonts w:ascii="Arial" w:hAnsi="Arial"/>
          <w:sz w:val="22"/>
        </w:rPr>
      </w:pPr>
      <w:r>
        <w:rPr>
          <w:rFonts w:ascii="Arial" w:hAnsi="Arial"/>
          <w:sz w:val="22"/>
        </w:rPr>
        <w:t>For students with a</w:t>
      </w:r>
      <w:r w:rsidRPr="00442CCA" w:rsidR="0087209B">
        <w:rPr>
          <w:rFonts w:ascii="Arial" w:hAnsi="Arial"/>
          <w:sz w:val="22"/>
        </w:rPr>
        <w:t xml:space="preserve"> Jan</w:t>
      </w:r>
      <w:r>
        <w:rPr>
          <w:rFonts w:ascii="Arial" w:hAnsi="Arial"/>
          <w:sz w:val="22"/>
        </w:rPr>
        <w:t>uary</w:t>
      </w:r>
      <w:r w:rsidRPr="00442CCA" w:rsidR="0087209B">
        <w:rPr>
          <w:rFonts w:ascii="Arial" w:hAnsi="Arial"/>
          <w:sz w:val="22"/>
        </w:rPr>
        <w:t xml:space="preserve"> or May </w:t>
      </w:r>
      <w:r>
        <w:rPr>
          <w:rFonts w:ascii="Arial" w:hAnsi="Arial"/>
          <w:sz w:val="22"/>
        </w:rPr>
        <w:t>start date</w:t>
      </w:r>
      <w:r w:rsidRPr="00442CCA" w:rsidR="0087209B">
        <w:rPr>
          <w:rFonts w:ascii="Arial" w:hAnsi="Arial"/>
          <w:sz w:val="22"/>
        </w:rPr>
        <w:t xml:space="preserve">, a </w:t>
      </w:r>
      <w:r w:rsidRPr="00442CCA" w:rsidR="0087209B">
        <w:rPr>
          <w:rFonts w:ascii="Arial" w:hAnsi="Arial"/>
          <w:sz w:val="22"/>
          <w:u w:val="single"/>
        </w:rPr>
        <w:t>PhD</w:t>
      </w:r>
      <w:r w:rsidRPr="00442CCA" w:rsidR="0087209B">
        <w:rPr>
          <w:rFonts w:ascii="Arial" w:hAnsi="Arial"/>
          <w:sz w:val="22"/>
        </w:rPr>
        <w:t xml:space="preserve"> committee meeting </w:t>
      </w:r>
      <w:r>
        <w:rPr>
          <w:rFonts w:ascii="Arial" w:hAnsi="Arial"/>
          <w:sz w:val="22"/>
        </w:rPr>
        <w:t>must</w:t>
      </w:r>
      <w:r w:rsidRPr="00442CCA" w:rsidR="0087209B">
        <w:rPr>
          <w:rFonts w:ascii="Arial" w:hAnsi="Arial"/>
          <w:sz w:val="22"/>
        </w:rPr>
        <w:t xml:space="preserve"> be completed before November 30</w:t>
      </w:r>
      <w:r w:rsidRPr="00442CCA" w:rsidR="0087209B">
        <w:rPr>
          <w:rFonts w:ascii="Arial" w:hAnsi="Arial"/>
          <w:sz w:val="22"/>
          <w:vertAlign w:val="superscript"/>
        </w:rPr>
        <w:t>th</w:t>
      </w:r>
      <w:r w:rsidRPr="00442CCA" w:rsidR="0087209B">
        <w:rPr>
          <w:rFonts w:ascii="Arial" w:hAnsi="Arial"/>
          <w:sz w:val="22"/>
        </w:rPr>
        <w:t xml:space="preserve"> </w:t>
      </w:r>
      <w:r>
        <w:rPr>
          <w:rFonts w:ascii="Arial" w:hAnsi="Arial"/>
          <w:sz w:val="22"/>
        </w:rPr>
        <w:t xml:space="preserve">of the same year </w:t>
      </w:r>
      <w:r w:rsidRPr="00442CCA" w:rsidR="0087209B">
        <w:rPr>
          <w:rFonts w:ascii="Arial" w:hAnsi="Arial"/>
          <w:sz w:val="22"/>
        </w:rPr>
        <w:t>(even if you had an M.Sc. committee meeting and/or transfer exam within this time period - this is a regulation from graduate studies).</w:t>
      </w:r>
    </w:p>
    <w:p w:rsidRPr="00442CCA" w:rsidR="0087209B" w:rsidP="0087209B" w:rsidRDefault="0087209B" w14:paraId="4AB860ED" w14:textId="3FCC844D">
      <w:pPr>
        <w:numPr>
          <w:ilvl w:val="1"/>
          <w:numId w:val="36"/>
        </w:numPr>
        <w:spacing w:after="120"/>
        <w:ind w:left="993" w:hanging="284"/>
        <w:jc w:val="both"/>
        <w:rPr>
          <w:rFonts w:ascii="Arial" w:hAnsi="Arial"/>
          <w:sz w:val="22"/>
        </w:rPr>
      </w:pPr>
      <w:r w:rsidRPr="00442CCA">
        <w:rPr>
          <w:rFonts w:ascii="Arial" w:hAnsi="Arial"/>
          <w:sz w:val="22"/>
        </w:rPr>
        <w:t xml:space="preserve">For students with a September start date, </w:t>
      </w:r>
      <w:r w:rsidR="00C55A5A">
        <w:rPr>
          <w:rFonts w:ascii="Arial" w:hAnsi="Arial"/>
          <w:sz w:val="22"/>
        </w:rPr>
        <w:t xml:space="preserve">a </w:t>
      </w:r>
      <w:r w:rsidRPr="00442CCA">
        <w:rPr>
          <w:rFonts w:ascii="Arial" w:hAnsi="Arial"/>
          <w:sz w:val="22"/>
        </w:rPr>
        <w:t>PhD meeting</w:t>
      </w:r>
      <w:r w:rsidR="00C55A5A">
        <w:rPr>
          <w:rFonts w:ascii="Arial" w:hAnsi="Arial"/>
          <w:sz w:val="22"/>
        </w:rPr>
        <w:t xml:space="preserve"> must</w:t>
      </w:r>
      <w:r w:rsidRPr="00442CCA" w:rsidR="00C55A5A">
        <w:rPr>
          <w:rFonts w:ascii="Arial" w:hAnsi="Arial"/>
          <w:sz w:val="22"/>
        </w:rPr>
        <w:t xml:space="preserve"> be completed before November 30</w:t>
      </w:r>
      <w:r w:rsidRPr="00442CCA" w:rsidR="00C55A5A">
        <w:rPr>
          <w:rFonts w:ascii="Arial" w:hAnsi="Arial"/>
          <w:sz w:val="22"/>
          <w:vertAlign w:val="superscript"/>
        </w:rPr>
        <w:t>th</w:t>
      </w:r>
      <w:r w:rsidRPr="00442CCA" w:rsidR="00C55A5A">
        <w:rPr>
          <w:rFonts w:ascii="Arial" w:hAnsi="Arial"/>
          <w:sz w:val="22"/>
        </w:rPr>
        <w:t xml:space="preserve"> </w:t>
      </w:r>
      <w:r w:rsidR="00C55A5A">
        <w:rPr>
          <w:rFonts w:ascii="Arial" w:hAnsi="Arial"/>
          <w:sz w:val="22"/>
        </w:rPr>
        <w:t>of the following year, but an earlier meeting is strongly encouraged.</w:t>
      </w:r>
      <w:r w:rsidRPr="00442CCA">
        <w:rPr>
          <w:rFonts w:ascii="Arial" w:hAnsi="Arial"/>
          <w:sz w:val="22"/>
        </w:rPr>
        <w:t> </w:t>
      </w:r>
    </w:p>
    <w:p w:rsidR="00B308A9" w:rsidP="00B211B3" w:rsidRDefault="0087209B" w14:paraId="7574A147" w14:textId="12E28721">
      <w:pPr>
        <w:numPr>
          <w:ilvl w:val="1"/>
          <w:numId w:val="36"/>
        </w:numPr>
        <w:spacing w:after="240"/>
        <w:ind w:left="993" w:hanging="284"/>
        <w:jc w:val="both"/>
        <w:rPr>
          <w:rFonts w:ascii="Arial" w:hAnsi="Arial"/>
          <w:sz w:val="22"/>
        </w:rPr>
      </w:pPr>
      <w:r w:rsidRPr="00442CCA">
        <w:rPr>
          <w:rFonts w:ascii="Arial" w:hAnsi="Arial"/>
          <w:sz w:val="22"/>
        </w:rPr>
        <w:t>Please note that ~$8,000 of your PhD funding will not be transferred from grad studies to our department if your PhD committee meeting does not happen before the end of November each year, so it is very important that students and supervisors ensure that this happens!</w:t>
      </w:r>
      <w:r w:rsidRPr="00B211B3" w:rsidR="00725989">
        <w:rPr>
          <w:rFonts w:ascii="Arial" w:hAnsi="Arial"/>
          <w:sz w:val="22"/>
        </w:rPr>
        <w:t xml:space="preserve">More frequent meetings may be held at the student's or committee's request. </w:t>
      </w:r>
    </w:p>
    <w:p w:rsidRPr="00B308A9" w:rsidR="00B8649D" w:rsidP="003C2E61" w:rsidRDefault="00B308A9" w14:paraId="78639061" w14:textId="364B27FB">
      <w:pPr>
        <w:spacing w:after="240"/>
        <w:jc w:val="both"/>
        <w:rPr>
          <w:rFonts w:ascii="Arial" w:hAnsi="Arial"/>
          <w:sz w:val="22"/>
        </w:rPr>
      </w:pPr>
      <w:r>
        <w:rPr>
          <w:rFonts w:ascii="Arial" w:hAnsi="Arial"/>
          <w:sz w:val="22"/>
        </w:rPr>
        <w:t xml:space="preserve">Before </w:t>
      </w:r>
      <w:r w:rsidRPr="00B211B3" w:rsidR="00725989">
        <w:rPr>
          <w:rFonts w:ascii="Arial" w:hAnsi="Arial"/>
          <w:sz w:val="22"/>
        </w:rPr>
        <w:t xml:space="preserve"> each meeting, </w:t>
      </w:r>
      <w:r>
        <w:rPr>
          <w:rFonts w:ascii="Arial" w:hAnsi="Arial"/>
          <w:sz w:val="22"/>
        </w:rPr>
        <w:t xml:space="preserve">students should reach out to the Graduate Program Administrator to initiate </w:t>
      </w:r>
      <w:r w:rsidR="002C1CAF">
        <w:rPr>
          <w:rFonts w:ascii="Arial" w:hAnsi="Arial"/>
          <w:sz w:val="22"/>
        </w:rPr>
        <w:t>a supervisory committee meeting report (</w:t>
      </w:r>
      <w:hyperlink w:history="1" r:id="rId25">
        <w:r w:rsidRPr="000A6379" w:rsidR="002C1CAF">
          <w:rPr>
            <w:rStyle w:val="Hyperlink"/>
            <w:rFonts w:ascii="Arial" w:hAnsi="Arial"/>
            <w:sz w:val="22"/>
          </w:rPr>
          <w:t>chemgrad@mcmaster.ca</w:t>
        </w:r>
      </w:hyperlink>
      <w:r w:rsidR="002C1CAF">
        <w:rPr>
          <w:rFonts w:ascii="Arial" w:hAnsi="Arial"/>
          <w:sz w:val="22"/>
        </w:rPr>
        <w:t>).  The report will arrive be email – complete the first two pages of the report and follow the instructions that accompany that email.</w:t>
      </w:r>
      <w:r w:rsidRPr="00B308A9" w:rsidR="00B8649D">
        <w:rPr>
          <w:rFonts w:ascii="Arial" w:hAnsi="Arial"/>
          <w:sz w:val="22"/>
          <w:lang w:val="en-US"/>
        </w:rPr>
        <w:t> </w:t>
      </w:r>
    </w:p>
    <w:p w:rsidRPr="00442CCA" w:rsidR="00725989" w:rsidRDefault="00725989" w14:paraId="1EA6E37C"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All PhD committee meetings will involve an oral presentation detailing progress and results since the last meeting (or transfer meeting), </w:t>
      </w:r>
      <w:r w:rsidRPr="00442CCA" w:rsidR="006C3210">
        <w:rPr>
          <w:rFonts w:ascii="Arial" w:hAnsi="Arial"/>
          <w:sz w:val="22"/>
        </w:rPr>
        <w:t xml:space="preserve">accompanied </w:t>
      </w:r>
      <w:r w:rsidRPr="00442CCA">
        <w:rPr>
          <w:rFonts w:ascii="Arial" w:hAnsi="Arial"/>
          <w:sz w:val="22"/>
        </w:rPr>
        <w:t xml:space="preserve">by questions from committee members and discussion of the results and future directions.  </w:t>
      </w:r>
    </w:p>
    <w:p w:rsidRPr="00442CCA" w:rsidR="00725989" w:rsidRDefault="00725989" w14:paraId="0371C479" w14:textId="571610E3">
      <w:pPr>
        <w:spacing w:after="120"/>
        <w:jc w:val="both"/>
        <w:rPr>
          <w:rFonts w:ascii="Arial" w:hAnsi="Arial"/>
          <w:sz w:val="22"/>
        </w:rPr>
      </w:pPr>
      <w:r w:rsidRPr="00442CCA">
        <w:rPr>
          <w:rFonts w:ascii="Arial" w:hAnsi="Arial"/>
          <w:sz w:val="22"/>
        </w:rPr>
        <w:tab/>
      </w:r>
      <w:r w:rsidRPr="00442CCA">
        <w:rPr>
          <w:rFonts w:ascii="Arial" w:hAnsi="Arial"/>
          <w:sz w:val="22"/>
        </w:rPr>
        <w:t>The exact format of reports or documentation required for a meeting may vary between research groups. Check with your supervisor before your first PhD meeting. Most committees will require a written report of progress, results</w:t>
      </w:r>
      <w:r w:rsidRPr="00442CCA" w:rsidR="006B29D8">
        <w:rPr>
          <w:rFonts w:ascii="Arial" w:hAnsi="Arial"/>
          <w:sz w:val="22"/>
        </w:rPr>
        <w:t>,</w:t>
      </w:r>
      <w:r w:rsidRPr="00442CCA">
        <w:rPr>
          <w:rFonts w:ascii="Arial" w:hAnsi="Arial"/>
          <w:sz w:val="22"/>
        </w:rPr>
        <w:t xml:space="preserve"> and future work. This must be delivered to the committee members at least one week before the meeting.  Some committees may only require a hard copy of the slides from the oral presentation, also delivered to the committee members one week before the meeting. In all cases, any publications or drafts of publications since the last meeting should be appended to the report. Students are strongly encouraged to write up completed work continuously throughout their studies rather than waiting to write everything in the thesis at the end of their studies.</w:t>
      </w:r>
      <w:r w:rsidRPr="00442CCA" w:rsidR="00431D59">
        <w:rPr>
          <w:rFonts w:ascii="Arial" w:hAnsi="Arial"/>
          <w:sz w:val="22"/>
        </w:rPr>
        <w:t xml:space="preserve"> Please include a summary page at the beginning of your report.</w:t>
      </w:r>
    </w:p>
    <w:p w:rsidRPr="00442CCA" w:rsidR="00D176A1" w:rsidP="007356D2" w:rsidRDefault="00D176A1" w14:paraId="3E8B00D1" w14:textId="77777777">
      <w:pPr>
        <w:pStyle w:val="Heading3"/>
        <w:jc w:val="left"/>
      </w:pPr>
      <w:bookmarkStart w:name="_Toc48985768" w:id="104"/>
      <w:bookmarkStart w:name="_Toc49915094" w:id="105"/>
      <w:bookmarkStart w:name="_Toc497255496" w:id="106"/>
      <w:bookmarkEnd w:id="92"/>
      <w:bookmarkEnd w:id="103"/>
    </w:p>
    <w:p w:rsidRPr="00442CCA" w:rsidR="00725989" w:rsidP="007356D2" w:rsidRDefault="006862D1" w14:paraId="75AB27DE" w14:textId="1E5571F4">
      <w:pPr>
        <w:pStyle w:val="Heading3"/>
        <w:jc w:val="left"/>
      </w:pPr>
      <w:r w:rsidRPr="00442CCA">
        <w:t>3</w:t>
      </w:r>
      <w:r w:rsidRPr="00442CCA" w:rsidR="00725989">
        <w:t>.1.</w:t>
      </w:r>
      <w:r w:rsidR="00DB13C4">
        <w:t>4</w:t>
      </w:r>
      <w:r w:rsidRPr="00442CCA" w:rsidR="00725989">
        <w:tab/>
      </w:r>
      <w:r w:rsidRPr="00442CCA" w:rsidR="00725989">
        <w:tab/>
      </w:r>
      <w:r w:rsidRPr="00442CCA" w:rsidR="00725989">
        <w:t>Supervisory Committee Report</w:t>
      </w:r>
      <w:bookmarkEnd w:id="104"/>
      <w:bookmarkEnd w:id="105"/>
      <w:r w:rsidRPr="00442CCA" w:rsidR="00725989">
        <w:t xml:space="preserve"> Forms</w:t>
      </w:r>
      <w:bookmarkEnd w:id="106"/>
    </w:p>
    <w:p w:rsidRPr="00442CCA" w:rsidR="007356D2" w:rsidP="007356D2" w:rsidRDefault="007356D2" w14:paraId="4225569A" w14:textId="77777777">
      <w:pPr>
        <w:rPr>
          <w:sz w:val="10"/>
          <w:szCs w:val="10"/>
        </w:rPr>
      </w:pPr>
    </w:p>
    <w:p w:rsidRPr="00442CCA" w:rsidR="00725989" w:rsidRDefault="00725989" w14:paraId="2D781B9A" w14:textId="0C1E6D7D">
      <w:pPr>
        <w:spacing w:after="120"/>
        <w:jc w:val="both"/>
        <w:rPr>
          <w:rStyle w:val="webaddress"/>
          <w:rFonts w:ascii="Arial" w:hAnsi="Arial"/>
          <w:sz w:val="22"/>
        </w:rPr>
      </w:pPr>
      <w:r w:rsidRPr="00442CCA">
        <w:rPr>
          <w:rFonts w:ascii="Arial" w:hAnsi="Arial"/>
          <w:sz w:val="22"/>
        </w:rPr>
        <w:tab/>
      </w:r>
      <w:r w:rsidRPr="00442CCA">
        <w:rPr>
          <w:rFonts w:ascii="Arial" w:hAnsi="Arial"/>
          <w:sz w:val="22"/>
        </w:rPr>
        <w:t xml:space="preserve">Supervisory committee meetings must be officially recorded by completing a </w:t>
      </w:r>
      <w:r w:rsidR="00472393">
        <w:rPr>
          <w:rFonts w:ascii="Arial" w:hAnsi="Arial"/>
          <w:sz w:val="22"/>
        </w:rPr>
        <w:t xml:space="preserve">PhD </w:t>
      </w:r>
      <w:r w:rsidRPr="00442CCA">
        <w:rPr>
          <w:rFonts w:ascii="Arial" w:hAnsi="Arial"/>
          <w:sz w:val="22"/>
        </w:rPr>
        <w:t>Supervisory Committee Meeting Report form</w:t>
      </w:r>
      <w:r w:rsidRPr="00442CCA" w:rsidR="005B089C">
        <w:rPr>
          <w:rFonts w:ascii="Arial" w:hAnsi="Arial"/>
          <w:sz w:val="22"/>
        </w:rPr>
        <w:t xml:space="preserve"> online </w:t>
      </w:r>
      <w:r w:rsidR="002C1CAF">
        <w:rPr>
          <w:rFonts w:ascii="Arial" w:hAnsi="Arial"/>
          <w:sz w:val="22"/>
        </w:rPr>
        <w:t>by asking the Graduate Program Administrator to initiate the report</w:t>
      </w:r>
      <w:r w:rsidR="00CD7ECC">
        <w:rPr>
          <w:rFonts w:ascii="Arial" w:hAnsi="Arial"/>
          <w:sz w:val="22"/>
        </w:rPr>
        <w:t xml:space="preserve"> (email chemgrad@mcmaster.ca)</w:t>
      </w:r>
      <w:r w:rsidRPr="00442CCA">
        <w:rPr>
          <w:rFonts w:ascii="Arial" w:hAnsi="Arial"/>
          <w:sz w:val="22"/>
        </w:rPr>
        <w:t xml:space="preserve">. </w:t>
      </w:r>
    </w:p>
    <w:p w:rsidRPr="00442CCA" w:rsidR="00725989" w:rsidP="00ED626D" w:rsidRDefault="00725989" w14:paraId="73C7AB9F" w14:textId="0336C48E">
      <w:pPr>
        <w:spacing w:after="120"/>
        <w:jc w:val="both"/>
        <w:rPr>
          <w:rFonts w:ascii="Arial" w:hAnsi="Arial"/>
          <w:sz w:val="22"/>
        </w:rPr>
      </w:pPr>
      <w:r w:rsidRPr="00442CCA">
        <w:rPr>
          <w:rFonts w:ascii="Arial" w:hAnsi="Arial"/>
          <w:sz w:val="22"/>
        </w:rPr>
        <w:tab/>
      </w:r>
      <w:r w:rsidRPr="00442CCA">
        <w:rPr>
          <w:rFonts w:ascii="Arial" w:hAnsi="Arial"/>
          <w:sz w:val="22"/>
        </w:rPr>
        <w:t xml:space="preserve">Some sections of the report must be completed by the student </w:t>
      </w:r>
      <w:r w:rsidRPr="00442CCA">
        <w:rPr>
          <w:rFonts w:ascii="Arial" w:hAnsi="Arial"/>
          <w:i/>
          <w:sz w:val="22"/>
        </w:rPr>
        <w:t>before</w:t>
      </w:r>
      <w:r w:rsidRPr="00442CCA">
        <w:rPr>
          <w:rFonts w:ascii="Arial" w:hAnsi="Arial"/>
          <w:sz w:val="22"/>
        </w:rPr>
        <w:t xml:space="preserve"> the committee meeting.  The supervisory committe</w:t>
      </w:r>
      <w:r w:rsidRPr="00442CCA">
        <w:rPr>
          <w:rFonts w:ascii="Arial" w:hAnsi="Arial" w:cs="Arial"/>
          <w:sz w:val="22"/>
          <w:szCs w:val="22"/>
        </w:rPr>
        <w:t xml:space="preserve">e completes and </w:t>
      </w:r>
      <w:r w:rsidRPr="00442CCA" w:rsidR="00C7431C">
        <w:rPr>
          <w:rFonts w:ascii="Arial" w:hAnsi="Arial" w:cs="Arial"/>
          <w:sz w:val="22"/>
          <w:szCs w:val="22"/>
        </w:rPr>
        <w:t xml:space="preserve">electronically approves </w:t>
      </w:r>
      <w:r w:rsidRPr="00442CCA">
        <w:rPr>
          <w:rFonts w:ascii="Arial" w:hAnsi="Arial" w:cs="Arial"/>
          <w:sz w:val="22"/>
          <w:szCs w:val="22"/>
        </w:rPr>
        <w:t>the report at the end of the meeting</w:t>
      </w:r>
      <w:r w:rsidRPr="00442CCA" w:rsidR="005516BC">
        <w:rPr>
          <w:rFonts w:ascii="Arial" w:hAnsi="Arial" w:cs="Arial"/>
          <w:sz w:val="22"/>
          <w:szCs w:val="22"/>
        </w:rPr>
        <w:t xml:space="preserve"> or </w:t>
      </w:r>
      <w:r w:rsidRPr="00442CCA" w:rsidR="00826E25">
        <w:rPr>
          <w:rFonts w:ascii="Arial" w:hAnsi="Arial" w:cs="Arial"/>
          <w:sz w:val="22"/>
          <w:szCs w:val="22"/>
        </w:rPr>
        <w:t>as soon as possible after the meeting</w:t>
      </w:r>
      <w:r w:rsidRPr="00442CCA">
        <w:rPr>
          <w:rFonts w:ascii="Arial" w:hAnsi="Arial" w:cs="Arial"/>
          <w:sz w:val="22"/>
          <w:szCs w:val="22"/>
        </w:rPr>
        <w:t xml:space="preserve">.  The student then has the opportunity to read the committee's comments and </w:t>
      </w:r>
      <w:r w:rsidRPr="00442CCA" w:rsidR="00E51C61">
        <w:rPr>
          <w:rFonts w:ascii="Arial" w:hAnsi="Arial" w:cs="Arial"/>
          <w:sz w:val="22"/>
          <w:szCs w:val="22"/>
        </w:rPr>
        <w:t xml:space="preserve">approve </w:t>
      </w:r>
      <w:r w:rsidRPr="00442CCA">
        <w:rPr>
          <w:rFonts w:ascii="Arial" w:hAnsi="Arial" w:cs="Arial"/>
          <w:sz w:val="22"/>
          <w:szCs w:val="22"/>
        </w:rPr>
        <w:t xml:space="preserve">the report. </w:t>
      </w:r>
      <w:r w:rsidRPr="00442CCA" w:rsidR="00B73DE7">
        <w:rPr>
          <w:rFonts w:ascii="Arial" w:hAnsi="Arial" w:cs="Arial"/>
          <w:sz w:val="22"/>
          <w:szCs w:val="22"/>
        </w:rPr>
        <w:t xml:space="preserve">It is the joint responsibility of the student and the supervisor to see that </w:t>
      </w:r>
      <w:r w:rsidR="005D2092">
        <w:rPr>
          <w:rFonts w:ascii="Arial" w:hAnsi="Arial" w:cs="Arial"/>
          <w:sz w:val="22"/>
          <w:szCs w:val="22"/>
        </w:rPr>
        <w:t>the online</w:t>
      </w:r>
      <w:r w:rsidRPr="00442CCA" w:rsidR="005D2092">
        <w:rPr>
          <w:rFonts w:ascii="Arial" w:hAnsi="Arial" w:cs="Arial"/>
          <w:sz w:val="22"/>
          <w:szCs w:val="22"/>
        </w:rPr>
        <w:t xml:space="preserve"> </w:t>
      </w:r>
      <w:r w:rsidRPr="00442CCA" w:rsidR="00B73DE7">
        <w:rPr>
          <w:rFonts w:ascii="Arial" w:hAnsi="Arial" w:cs="Arial"/>
          <w:sz w:val="22"/>
          <w:szCs w:val="22"/>
        </w:rPr>
        <w:t xml:space="preserve">report of each meeting are submitted promptly </w:t>
      </w:r>
      <w:r w:rsidR="00F82343">
        <w:rPr>
          <w:rFonts w:ascii="Arial" w:hAnsi="Arial" w:cs="Arial"/>
          <w:sz w:val="22"/>
          <w:szCs w:val="22"/>
        </w:rPr>
        <w:t xml:space="preserve"> </w:t>
      </w:r>
      <w:r w:rsidRPr="00442CCA" w:rsidR="00B73DE7">
        <w:rPr>
          <w:rFonts w:ascii="Arial" w:hAnsi="Arial" w:cs="Arial"/>
          <w:sz w:val="22"/>
          <w:szCs w:val="22"/>
        </w:rPr>
        <w:t xml:space="preserve"> </w:t>
      </w:r>
      <w:r w:rsidRPr="00442CCA" w:rsidR="00ED626D">
        <w:rPr>
          <w:rFonts w:ascii="Arial" w:hAnsi="Arial" w:cs="Arial"/>
          <w:sz w:val="22"/>
          <w:szCs w:val="22"/>
        </w:rPr>
        <w:t>within a few days</w:t>
      </w:r>
      <w:r w:rsidRPr="00442CCA" w:rsidR="00B73DE7">
        <w:rPr>
          <w:rFonts w:ascii="Arial" w:hAnsi="Arial" w:cs="Arial"/>
          <w:sz w:val="22"/>
          <w:szCs w:val="22"/>
        </w:rPr>
        <w:t xml:space="preserve"> after the meeting.</w:t>
      </w:r>
      <w:r w:rsidRPr="00442CCA" w:rsidR="00ED626D">
        <w:rPr>
          <w:rFonts w:ascii="Arial" w:hAnsi="Arial" w:cs="Arial"/>
          <w:sz w:val="22"/>
          <w:szCs w:val="22"/>
        </w:rPr>
        <w:t xml:space="preserve"> </w:t>
      </w:r>
      <w:r w:rsidR="00035512">
        <w:rPr>
          <w:rFonts w:ascii="Arial" w:hAnsi="Arial" w:cs="Arial"/>
          <w:sz w:val="22"/>
          <w:szCs w:val="22"/>
        </w:rPr>
        <w:t xml:space="preserve">While </w:t>
      </w:r>
      <w:r w:rsidRPr="00442CCA">
        <w:rPr>
          <w:rFonts w:ascii="Arial" w:hAnsi="Arial" w:cs="Arial"/>
          <w:sz w:val="22"/>
          <w:szCs w:val="22"/>
        </w:rPr>
        <w:t>MSc reports remain in the Department</w:t>
      </w:r>
      <w:r w:rsidRPr="00442CCA" w:rsidR="00B708D1">
        <w:rPr>
          <w:rFonts w:ascii="Arial" w:hAnsi="Arial" w:cs="Arial"/>
          <w:sz w:val="22"/>
          <w:szCs w:val="22"/>
        </w:rPr>
        <w:t>,</w:t>
      </w:r>
      <w:r w:rsidRPr="00442CCA">
        <w:rPr>
          <w:rFonts w:ascii="Arial" w:hAnsi="Arial" w:cs="Arial"/>
          <w:sz w:val="22"/>
          <w:szCs w:val="22"/>
        </w:rPr>
        <w:t xml:space="preserve"> PhD reports are </w:t>
      </w:r>
      <w:r w:rsidRPr="00442CCA" w:rsidR="00C93677">
        <w:rPr>
          <w:rFonts w:ascii="Arial" w:hAnsi="Arial" w:cs="Arial"/>
          <w:sz w:val="22"/>
          <w:szCs w:val="22"/>
        </w:rPr>
        <w:t>electronically</w:t>
      </w:r>
      <w:r w:rsidRPr="00442CCA" w:rsidR="008325C5">
        <w:rPr>
          <w:rFonts w:ascii="Arial" w:hAnsi="Arial" w:cs="Arial"/>
          <w:sz w:val="22"/>
          <w:szCs w:val="22"/>
        </w:rPr>
        <w:t xml:space="preserve"> </w:t>
      </w:r>
      <w:r w:rsidRPr="00442CCA">
        <w:rPr>
          <w:rFonts w:ascii="Arial" w:hAnsi="Arial" w:cs="Arial"/>
          <w:sz w:val="22"/>
          <w:szCs w:val="22"/>
        </w:rPr>
        <w:t>forwarded to th</w:t>
      </w:r>
      <w:r w:rsidRPr="00442CCA">
        <w:rPr>
          <w:rFonts w:ascii="Arial" w:hAnsi="Arial"/>
          <w:sz w:val="22"/>
        </w:rPr>
        <w:t>e School of Graduate Studies</w:t>
      </w:r>
      <w:r w:rsidRPr="00442CCA" w:rsidR="00C93677">
        <w:rPr>
          <w:rFonts w:ascii="Arial" w:hAnsi="Arial"/>
          <w:sz w:val="22"/>
        </w:rPr>
        <w:t xml:space="preserve"> and saved as ‘milestones’ in the student’s record</w:t>
      </w:r>
      <w:r w:rsidRPr="00442CCA" w:rsidR="009611D1">
        <w:rPr>
          <w:rFonts w:ascii="Arial" w:hAnsi="Arial"/>
          <w:sz w:val="22"/>
        </w:rPr>
        <w:t>, after approval by the Associate Chair of Graduate Studies</w:t>
      </w:r>
      <w:r w:rsidRPr="00442CCA">
        <w:rPr>
          <w:rFonts w:ascii="Arial" w:hAnsi="Arial"/>
          <w:sz w:val="22"/>
        </w:rPr>
        <w:t>.</w:t>
      </w:r>
      <w:r w:rsidRPr="00442CCA" w:rsidR="009B735A">
        <w:rPr>
          <w:rFonts w:ascii="Arial" w:hAnsi="Arial"/>
          <w:sz w:val="22"/>
        </w:rPr>
        <w:t xml:space="preserve"> More information about Ph.D. supervisory committee forms in Mosaic is available </w:t>
      </w:r>
      <w:hyperlink w:history="1" r:id="rId26">
        <w:r w:rsidRPr="00442CCA" w:rsidR="009B735A">
          <w:rPr>
            <w:rStyle w:val="Hyperlink"/>
            <w:rFonts w:ascii="Arial" w:hAnsi="Arial"/>
            <w:sz w:val="22"/>
          </w:rPr>
          <w:t>here</w:t>
        </w:r>
      </w:hyperlink>
      <w:r w:rsidRPr="00442CCA" w:rsidR="009B735A">
        <w:rPr>
          <w:rFonts w:ascii="Arial" w:hAnsi="Arial"/>
          <w:sz w:val="22"/>
        </w:rPr>
        <w:t>.</w:t>
      </w:r>
    </w:p>
    <w:p w:rsidRPr="00442CCA" w:rsidR="007A3983" w:rsidRDefault="00725989" w14:paraId="4E0FFA4E" w14:textId="77777777">
      <w:pPr>
        <w:spacing w:after="120"/>
        <w:jc w:val="both"/>
        <w:rPr>
          <w:rFonts w:ascii="Arial" w:hAnsi="Arial"/>
          <w:sz w:val="22"/>
        </w:rPr>
      </w:pPr>
      <w:r w:rsidRPr="00442CCA">
        <w:rPr>
          <w:rFonts w:ascii="Arial" w:hAnsi="Arial"/>
          <w:sz w:val="22"/>
        </w:rPr>
        <w:tab/>
      </w:r>
      <w:bookmarkStart w:name="_Hlt196648889" w:id="107"/>
      <w:bookmarkEnd w:id="107"/>
      <w:r w:rsidRPr="00442CCA">
        <w:rPr>
          <w:rFonts w:ascii="Arial" w:hAnsi="Arial"/>
          <w:sz w:val="22"/>
        </w:rPr>
        <w:t xml:space="preserve">On the report, each committee member must indicate whether the progress made by the student has been excellent, good, </w:t>
      </w:r>
      <w:r w:rsidRPr="00442CCA" w:rsidR="006B29D8">
        <w:rPr>
          <w:rFonts w:ascii="Arial" w:hAnsi="Arial"/>
          <w:sz w:val="22"/>
        </w:rPr>
        <w:t xml:space="preserve">satisfactory, </w:t>
      </w:r>
      <w:r w:rsidRPr="00442CCA">
        <w:rPr>
          <w:rFonts w:ascii="Arial" w:hAnsi="Arial"/>
          <w:sz w:val="22"/>
        </w:rPr>
        <w:t>marginal or unsatisfactory.</w:t>
      </w:r>
      <w:r w:rsidRPr="00442CCA" w:rsidR="007A3983">
        <w:rPr>
          <w:rFonts w:ascii="Arial" w:hAnsi="Arial"/>
          <w:sz w:val="22"/>
        </w:rPr>
        <w:t xml:space="preserve"> </w:t>
      </w:r>
      <w:r w:rsidRPr="00442CCA">
        <w:rPr>
          <w:rFonts w:ascii="Arial" w:hAnsi="Arial"/>
          <w:sz w:val="22"/>
        </w:rPr>
        <w:t>If an unsatisfactory grade is given by any member of the supervisory committee, another committee meeting must be held within three to six months to re-assess the student's progress.</w:t>
      </w:r>
      <w:r w:rsidRPr="00442CCA" w:rsidR="007A3983">
        <w:rPr>
          <w:rFonts w:ascii="Arial" w:hAnsi="Arial"/>
          <w:sz w:val="22"/>
        </w:rPr>
        <w:t xml:space="preserve"> </w:t>
      </w:r>
      <w:r w:rsidRPr="00442CCA">
        <w:rPr>
          <w:rFonts w:ascii="Arial" w:hAnsi="Arial"/>
          <w:sz w:val="22"/>
        </w:rPr>
        <w:t>A specific course of action will be recommended to help ensure a satisfactory result at the next meeting.</w:t>
      </w:r>
      <w:r w:rsidRPr="00442CCA" w:rsidR="007A3983">
        <w:rPr>
          <w:rFonts w:ascii="Arial" w:hAnsi="Arial"/>
          <w:sz w:val="22"/>
        </w:rPr>
        <w:t xml:space="preserve"> </w:t>
      </w:r>
      <w:r w:rsidRPr="00442CCA">
        <w:rPr>
          <w:rFonts w:ascii="Arial" w:hAnsi="Arial"/>
          <w:sz w:val="22"/>
        </w:rPr>
        <w:t xml:space="preserve">The Associate Chair may be invited to attend this meeting (as a non-voting member) at the invitation of either the student or the supervisor.  </w:t>
      </w:r>
    </w:p>
    <w:p w:rsidRPr="00442CCA" w:rsidR="00725989" w:rsidP="007A3983" w:rsidRDefault="00725989" w14:paraId="560272CD" w14:textId="6D03A416">
      <w:pPr>
        <w:spacing w:after="120"/>
        <w:ind w:firstLine="720"/>
        <w:jc w:val="both"/>
        <w:rPr>
          <w:rFonts w:ascii="Arial" w:hAnsi="Arial"/>
          <w:sz w:val="22"/>
        </w:rPr>
      </w:pPr>
      <w:r w:rsidRPr="00442CCA">
        <w:rPr>
          <w:rFonts w:ascii="Arial" w:hAnsi="Arial"/>
          <w:sz w:val="22"/>
        </w:rPr>
        <w:t xml:space="preserve">If </w:t>
      </w:r>
      <w:r w:rsidRPr="00442CCA" w:rsidR="007A3983">
        <w:rPr>
          <w:rFonts w:ascii="Arial" w:hAnsi="Arial"/>
          <w:sz w:val="22"/>
        </w:rPr>
        <w:t xml:space="preserve">progress is deemed to be </w:t>
      </w:r>
      <w:r w:rsidRPr="00442CCA">
        <w:rPr>
          <w:rFonts w:ascii="Arial" w:hAnsi="Arial"/>
          <w:sz w:val="22"/>
        </w:rPr>
        <w:t xml:space="preserve">unsatisfactory </w:t>
      </w:r>
      <w:r w:rsidRPr="00442CCA" w:rsidR="007A3983">
        <w:rPr>
          <w:rFonts w:ascii="Arial" w:hAnsi="Arial"/>
          <w:sz w:val="22"/>
        </w:rPr>
        <w:t xml:space="preserve">(based on a rating of unsatisfactory or marginal </w:t>
      </w:r>
      <w:r w:rsidRPr="00442CCA">
        <w:rPr>
          <w:rFonts w:ascii="Arial" w:hAnsi="Arial"/>
          <w:sz w:val="22"/>
        </w:rPr>
        <w:t xml:space="preserve">by </w:t>
      </w:r>
      <w:r w:rsidRPr="00442CCA">
        <w:rPr>
          <w:rFonts w:ascii="Arial" w:hAnsi="Arial"/>
          <w:i/>
          <w:sz w:val="22"/>
        </w:rPr>
        <w:t>all</w:t>
      </w:r>
      <w:r w:rsidRPr="00442CCA">
        <w:rPr>
          <w:rFonts w:ascii="Arial" w:hAnsi="Arial"/>
          <w:sz w:val="22"/>
        </w:rPr>
        <w:t xml:space="preserve"> committee members</w:t>
      </w:r>
      <w:r w:rsidRPr="00442CCA" w:rsidR="007A3983">
        <w:rPr>
          <w:rFonts w:ascii="Arial" w:hAnsi="Arial"/>
          <w:sz w:val="22"/>
        </w:rPr>
        <w:t xml:space="preserve"> in a committee meeting)</w:t>
      </w:r>
      <w:r w:rsidRPr="00442CCA">
        <w:rPr>
          <w:rFonts w:ascii="Arial" w:hAnsi="Arial"/>
          <w:sz w:val="22"/>
        </w:rPr>
        <w:t xml:space="preserve">, the supervisor will confer with the Associate Chair </w:t>
      </w:r>
      <w:r w:rsidR="006B30B1">
        <w:rPr>
          <w:rFonts w:ascii="Arial" w:hAnsi="Arial"/>
          <w:sz w:val="22"/>
        </w:rPr>
        <w:t>(</w:t>
      </w:r>
      <w:r w:rsidR="00695197">
        <w:rPr>
          <w:rFonts w:ascii="Arial" w:hAnsi="Arial"/>
          <w:sz w:val="22"/>
        </w:rPr>
        <w:t xml:space="preserve">Graduate </w:t>
      </w:r>
      <w:r w:rsidR="006B30B1">
        <w:rPr>
          <w:rFonts w:ascii="Arial" w:hAnsi="Arial"/>
          <w:sz w:val="22"/>
        </w:rPr>
        <w:t xml:space="preserve">Chemistry) </w:t>
      </w:r>
      <w:r w:rsidRPr="00442CCA">
        <w:rPr>
          <w:rFonts w:ascii="Arial" w:hAnsi="Arial"/>
          <w:sz w:val="22"/>
        </w:rPr>
        <w:t>and/or the Associate Dean of Graduate Studies (Science) to decide what further course of action to take</w:t>
      </w:r>
      <w:r w:rsidRPr="00442CCA" w:rsidR="007A3983">
        <w:rPr>
          <w:rFonts w:ascii="Arial" w:hAnsi="Arial"/>
          <w:sz w:val="22"/>
        </w:rPr>
        <w:t>, which could include asking the student to withdraw from the program</w:t>
      </w:r>
      <w:r w:rsidRPr="00442CCA">
        <w:rPr>
          <w:rFonts w:ascii="Arial" w:hAnsi="Arial"/>
          <w:sz w:val="22"/>
        </w:rPr>
        <w:t xml:space="preserve">.  </w:t>
      </w:r>
    </w:p>
    <w:p w:rsidRPr="00442CCA" w:rsidR="00725989" w:rsidRDefault="00725989" w14:paraId="36FB14F7" w14:textId="77777777">
      <w:pPr>
        <w:spacing w:after="120"/>
        <w:jc w:val="both"/>
        <w:rPr>
          <w:rFonts w:ascii="Arial" w:hAnsi="Arial"/>
          <w:sz w:val="22"/>
        </w:rPr>
      </w:pPr>
      <w:r w:rsidRPr="00442CCA">
        <w:rPr>
          <w:rFonts w:ascii="Arial" w:hAnsi="Arial"/>
          <w:sz w:val="22"/>
        </w:rPr>
        <w:tab/>
      </w:r>
      <w:r w:rsidRPr="00442CCA" w:rsidR="007A3983">
        <w:rPr>
          <w:rFonts w:ascii="Arial" w:hAnsi="Arial"/>
          <w:sz w:val="22"/>
        </w:rPr>
        <w:t>In all cases, a</w:t>
      </w:r>
      <w:r w:rsidRPr="00442CCA">
        <w:rPr>
          <w:rFonts w:ascii="Arial" w:hAnsi="Arial"/>
          <w:sz w:val="22"/>
        </w:rPr>
        <w:t xml:space="preserve"> student will be asked to withdraw from the program if </w:t>
      </w:r>
      <w:r w:rsidRPr="00442CCA" w:rsidR="007A3983">
        <w:rPr>
          <w:rFonts w:ascii="Arial" w:hAnsi="Arial"/>
          <w:sz w:val="22"/>
        </w:rPr>
        <w:t xml:space="preserve">progress is deemed to be unsatisfactory (as determined by unanimous unsatisfactory or marginal supervisory committee ratings) </w:t>
      </w:r>
      <w:r w:rsidRPr="00442CCA">
        <w:rPr>
          <w:rFonts w:ascii="Arial" w:hAnsi="Arial"/>
          <w:sz w:val="22"/>
        </w:rPr>
        <w:t>at two consecutive supervisory committee meetings.</w:t>
      </w:r>
    </w:p>
    <w:p w:rsidR="00725989" w:rsidRDefault="00725989" w14:paraId="5960102F" w14:textId="2C69F661">
      <w:pPr>
        <w:spacing w:after="120"/>
        <w:rPr>
          <w:rFonts w:ascii="Arial" w:hAnsi="Arial"/>
          <w:sz w:val="22"/>
        </w:rPr>
      </w:pPr>
    </w:p>
    <w:p w:rsidRPr="00442CCA" w:rsidR="003B3FB1" w:rsidRDefault="003B3FB1" w14:paraId="781DBBC1" w14:textId="77777777">
      <w:pPr>
        <w:spacing w:after="120"/>
        <w:rPr>
          <w:rFonts w:ascii="Arial" w:hAnsi="Arial"/>
          <w:sz w:val="22"/>
        </w:rPr>
      </w:pPr>
    </w:p>
    <w:p w:rsidRPr="00442CCA" w:rsidR="00725989" w:rsidP="00F641E7" w:rsidRDefault="006862D1" w14:paraId="5559CDB7" w14:textId="7E183CD7">
      <w:pPr>
        <w:pStyle w:val="Heading2"/>
        <w:jc w:val="left"/>
        <w:rPr>
          <w:rStyle w:val="webaddress"/>
          <w:rFonts w:ascii="Arial" w:hAnsi="Arial" w:cs="Times New Roman"/>
          <w:sz w:val="22"/>
          <w:szCs w:val="20"/>
          <w:lang w:val="en-CA"/>
        </w:rPr>
      </w:pPr>
      <w:bookmarkStart w:name="_Toc196728509" w:id="108"/>
      <w:bookmarkStart w:name="OLE_LINK42" w:id="109"/>
      <w:bookmarkStart w:name="_Toc196904202" w:id="110"/>
      <w:bookmarkStart w:name="_Toc497255497" w:id="111"/>
      <w:r w:rsidRPr="00442CCA">
        <w:t>3</w:t>
      </w:r>
      <w:r w:rsidRPr="00442CCA" w:rsidR="00725989">
        <w:t>.2</w:t>
      </w:r>
      <w:r w:rsidRPr="00442CCA" w:rsidR="00725989">
        <w:tab/>
      </w:r>
      <w:r w:rsidRPr="00442CCA" w:rsidR="00725989">
        <w:t>Chemistry</w:t>
      </w:r>
      <w:r w:rsidRPr="00442CCA" w:rsidR="00A97266">
        <w:t xml:space="preserve"> </w:t>
      </w:r>
      <w:r w:rsidRPr="00442CCA" w:rsidR="00725989">
        <w:t>Degree Requirements</w:t>
      </w:r>
      <w:bookmarkEnd w:id="108"/>
      <w:bookmarkEnd w:id="109"/>
      <w:bookmarkEnd w:id="110"/>
      <w:bookmarkEnd w:id="111"/>
    </w:p>
    <w:p w:rsidRPr="00442CCA" w:rsidR="00725989" w:rsidP="00F641E7" w:rsidRDefault="00725989" w14:paraId="7135BBDF" w14:textId="77777777">
      <w:pPr>
        <w:numPr>
          <w:ilvl w:val="0"/>
          <w:numId w:val="6"/>
        </w:numPr>
        <w:spacing w:before="240" w:after="120"/>
        <w:ind w:left="867" w:hanging="357"/>
        <w:rPr>
          <w:rFonts w:ascii="Arial" w:hAnsi="Arial"/>
          <w:b/>
          <w:sz w:val="22"/>
        </w:rPr>
      </w:pPr>
      <w:r w:rsidRPr="00442CCA">
        <w:rPr>
          <w:rFonts w:ascii="Arial" w:hAnsi="Arial"/>
          <w:b/>
          <w:sz w:val="22"/>
        </w:rPr>
        <w:t>MSc Degree</w:t>
      </w:r>
    </w:p>
    <w:p w:rsidRPr="00442CCA" w:rsidR="009A012E" w:rsidRDefault="00725989" w14:paraId="7BBBE845" w14:textId="59A7C257">
      <w:pPr>
        <w:widowControl w:val="0"/>
        <w:tabs>
          <w:tab w:val="left" w:pos="176"/>
        </w:tabs>
        <w:spacing w:after="120"/>
        <w:jc w:val="both"/>
        <w:rPr>
          <w:rFonts w:ascii="Arial" w:hAnsi="Arial"/>
          <w:sz w:val="22"/>
        </w:rPr>
      </w:pPr>
      <w:r w:rsidRPr="00442CCA">
        <w:rPr>
          <w:rFonts w:ascii="Arial" w:hAnsi="Arial"/>
          <w:sz w:val="22"/>
        </w:rPr>
        <w:tab/>
      </w:r>
      <w:r w:rsidRPr="00442CCA">
        <w:rPr>
          <w:rFonts w:ascii="Arial" w:hAnsi="Arial"/>
          <w:sz w:val="22"/>
        </w:rPr>
        <w:tab/>
      </w:r>
      <w:r w:rsidRPr="00442CCA">
        <w:rPr>
          <w:rFonts w:ascii="Arial" w:hAnsi="Arial"/>
          <w:sz w:val="22"/>
        </w:rPr>
        <w:t>The minimum course requireme</w:t>
      </w:r>
      <w:r w:rsidRPr="00442CCA">
        <w:rPr>
          <w:rFonts w:ascii="Arial" w:hAnsi="Arial" w:cs="Arial"/>
          <w:sz w:val="22"/>
          <w:szCs w:val="22"/>
        </w:rPr>
        <w:t xml:space="preserve">nt for the MSc degree is </w:t>
      </w:r>
      <w:r w:rsidR="009A012E">
        <w:rPr>
          <w:rFonts w:ascii="Arial" w:hAnsi="Arial" w:cs="Arial"/>
          <w:sz w:val="22"/>
          <w:szCs w:val="22"/>
        </w:rPr>
        <w:t>five</w:t>
      </w:r>
      <w:r w:rsidRPr="00442CCA" w:rsidR="009A012E">
        <w:rPr>
          <w:rFonts w:ascii="Arial" w:hAnsi="Arial" w:cs="Arial"/>
          <w:sz w:val="22"/>
          <w:szCs w:val="22"/>
        </w:rPr>
        <w:t xml:space="preserve"> </w:t>
      </w:r>
      <w:r w:rsidRPr="00442CCA">
        <w:rPr>
          <w:rFonts w:ascii="Arial" w:hAnsi="Arial" w:cs="Arial"/>
          <w:sz w:val="22"/>
          <w:szCs w:val="22"/>
        </w:rPr>
        <w:t xml:space="preserve">graduate modules or the equivalent, </w:t>
      </w:r>
      <w:r w:rsidR="009A012E">
        <w:rPr>
          <w:rFonts w:ascii="Arial" w:hAnsi="Arial" w:cs="Arial"/>
          <w:sz w:val="22"/>
          <w:szCs w:val="22"/>
        </w:rPr>
        <w:t xml:space="preserve">including Chem 700, with the remainder </w:t>
      </w:r>
      <w:r w:rsidRPr="00442CCA">
        <w:rPr>
          <w:rFonts w:ascii="Arial" w:hAnsi="Arial" w:cs="Arial"/>
          <w:sz w:val="22"/>
          <w:szCs w:val="22"/>
        </w:rPr>
        <w:t>selected from Chemistry</w:t>
      </w:r>
      <w:r w:rsidRPr="00442CCA" w:rsidR="00A97266">
        <w:rPr>
          <w:rFonts w:ascii="Arial" w:hAnsi="Arial" w:cs="Arial"/>
          <w:sz w:val="22"/>
          <w:szCs w:val="22"/>
        </w:rPr>
        <w:t xml:space="preserve"> </w:t>
      </w:r>
      <w:r w:rsidRPr="00442CCA" w:rsidR="000155F7">
        <w:rPr>
          <w:rFonts w:ascii="Arial" w:hAnsi="Arial" w:cs="Arial"/>
          <w:sz w:val="22"/>
          <w:szCs w:val="22"/>
        </w:rPr>
        <w:t>700-level courses</w:t>
      </w:r>
      <w:r w:rsidRPr="00442CCA">
        <w:rPr>
          <w:rFonts w:ascii="Arial" w:hAnsi="Arial" w:cs="Arial"/>
          <w:sz w:val="22"/>
          <w:szCs w:val="22"/>
        </w:rPr>
        <w:t>, 600-level courses (one module credit each</w:t>
      </w:r>
      <w:r w:rsidRPr="00442CCA" w:rsidR="000155F7">
        <w:rPr>
          <w:rFonts w:ascii="Arial" w:hAnsi="Arial" w:cs="Arial"/>
          <w:sz w:val="22"/>
          <w:szCs w:val="22"/>
        </w:rPr>
        <w:t>; a maximum of one 600-level course may be included in the minimum course requirement</w:t>
      </w:r>
      <w:r w:rsidRPr="00442CCA">
        <w:rPr>
          <w:rFonts w:ascii="Arial" w:hAnsi="Arial" w:cs="Arial"/>
          <w:sz w:val="22"/>
          <w:szCs w:val="22"/>
        </w:rPr>
        <w:t xml:space="preserve">), or extra-departmental graduate courses (usually </w:t>
      </w:r>
      <w:r w:rsidRPr="00442CCA" w:rsidR="000155F7">
        <w:rPr>
          <w:rFonts w:ascii="Arial" w:hAnsi="Arial" w:cs="Arial"/>
          <w:sz w:val="22"/>
          <w:szCs w:val="22"/>
        </w:rPr>
        <w:t xml:space="preserve">full-term graduate courses worth </w:t>
      </w:r>
      <w:r w:rsidRPr="00442CCA">
        <w:rPr>
          <w:rFonts w:ascii="Arial" w:hAnsi="Arial" w:cs="Arial"/>
          <w:sz w:val="22"/>
          <w:szCs w:val="22"/>
        </w:rPr>
        <w:t>two module credits each).</w:t>
      </w:r>
      <w:r w:rsidRPr="00442CCA" w:rsidR="000155F7">
        <w:rPr>
          <w:rFonts w:ascii="Arial" w:hAnsi="Arial" w:cs="Arial"/>
          <w:sz w:val="22"/>
          <w:szCs w:val="22"/>
        </w:rPr>
        <w:t xml:space="preserve"> Students are strongly e</w:t>
      </w:r>
      <w:r w:rsidRPr="00442CCA" w:rsidR="000155F7">
        <w:rPr>
          <w:rFonts w:ascii="Arial" w:hAnsi="Arial"/>
          <w:sz w:val="22"/>
        </w:rPr>
        <w:t xml:space="preserve">ncouraged to complete a minimum of two prescribed modules within their sub-discipline, and all extra-departmental courses must be relevant to the student's research and approved by the supervisor. </w:t>
      </w:r>
      <w:r w:rsidRPr="00442CCA">
        <w:rPr>
          <w:rFonts w:ascii="Arial" w:hAnsi="Arial"/>
          <w:i/>
          <w:sz w:val="22"/>
        </w:rPr>
        <w:t>Additional courses beyond the minimum requirement may be recommended by the supervisory committee.</w:t>
      </w:r>
      <w:r w:rsidRPr="00442CCA">
        <w:rPr>
          <w:rFonts w:ascii="Arial" w:hAnsi="Arial"/>
          <w:sz w:val="22"/>
        </w:rPr>
        <w:t xml:space="preserve"> </w:t>
      </w:r>
    </w:p>
    <w:p w:rsidRPr="00442CCA" w:rsidR="000155F7" w:rsidRDefault="000155F7" w14:paraId="6ECE4749" w14:textId="77777777">
      <w:pPr>
        <w:widowControl w:val="0"/>
        <w:tabs>
          <w:tab w:val="left" w:pos="176"/>
        </w:tabs>
        <w:spacing w:after="120"/>
        <w:jc w:val="both"/>
        <w:rPr>
          <w:rFonts w:ascii="Arial" w:hAnsi="Arial"/>
          <w:sz w:val="22"/>
        </w:rPr>
      </w:pPr>
      <w:r w:rsidRPr="00442CCA">
        <w:rPr>
          <w:rFonts w:ascii="Arial" w:hAnsi="Arial"/>
          <w:sz w:val="22"/>
        </w:rPr>
        <w:tab/>
      </w:r>
      <w:r w:rsidRPr="00442CCA">
        <w:rPr>
          <w:rFonts w:ascii="Arial" w:hAnsi="Arial"/>
          <w:sz w:val="22"/>
        </w:rPr>
        <w:tab/>
      </w:r>
      <w:r w:rsidRPr="00442CCA">
        <w:rPr>
          <w:rFonts w:ascii="Arial" w:hAnsi="Arial"/>
          <w:sz w:val="22"/>
        </w:rPr>
        <w:t xml:space="preserve">For graduate students, the </w:t>
      </w:r>
      <w:r w:rsidRPr="00442CCA" w:rsidR="00725989">
        <w:rPr>
          <w:rFonts w:ascii="Arial" w:hAnsi="Arial"/>
          <w:sz w:val="22"/>
        </w:rPr>
        <w:t xml:space="preserve">minimum passing grade for any module or course is B-. </w:t>
      </w:r>
    </w:p>
    <w:p w:rsidRPr="00442CCA" w:rsidR="00725989" w:rsidRDefault="0036423B" w14:paraId="7A919EDF" w14:textId="77777777">
      <w:pPr>
        <w:widowControl w:val="0"/>
        <w:tabs>
          <w:tab w:val="left" w:pos="176"/>
        </w:tabs>
        <w:spacing w:after="120"/>
        <w:jc w:val="both"/>
        <w:rPr>
          <w:rFonts w:ascii="Arial" w:hAnsi="Arial"/>
          <w:sz w:val="22"/>
        </w:rPr>
      </w:pPr>
      <w:r w:rsidRPr="00442CCA">
        <w:rPr>
          <w:rFonts w:ascii="Arial" w:hAnsi="Arial"/>
          <w:sz w:val="22"/>
        </w:rPr>
        <w:tab/>
      </w:r>
      <w:r w:rsidRPr="00442CCA">
        <w:rPr>
          <w:rFonts w:ascii="Arial" w:hAnsi="Arial"/>
          <w:sz w:val="22"/>
        </w:rPr>
        <w:tab/>
      </w:r>
      <w:r w:rsidRPr="00442CCA" w:rsidR="00725989">
        <w:rPr>
          <w:rFonts w:ascii="Arial" w:hAnsi="Arial"/>
          <w:sz w:val="22"/>
        </w:rPr>
        <w:t>MSc candidates must also present a departmental research colloquium (see below). In addition, a thesis embodying the results of original research must be defended in a final oral examination.</w:t>
      </w:r>
    </w:p>
    <w:p w:rsidRPr="00442CCA" w:rsidR="00C13D13" w:rsidP="00F641E7" w:rsidRDefault="0057293E" w14:paraId="3F88CBD2" w14:textId="4939DACD">
      <w:pPr>
        <w:widowControl w:val="0"/>
        <w:tabs>
          <w:tab w:val="left" w:pos="176"/>
        </w:tabs>
        <w:spacing w:after="120"/>
        <w:jc w:val="both"/>
        <w:rPr>
          <w:rFonts w:ascii="Arial" w:hAnsi="Arial"/>
          <w:sz w:val="22"/>
        </w:rPr>
      </w:pPr>
      <w:r w:rsidRPr="00442CCA">
        <w:rPr>
          <w:rFonts w:ascii="Arial" w:hAnsi="Arial"/>
          <w:sz w:val="22"/>
        </w:rPr>
        <w:tab/>
      </w:r>
      <w:r w:rsidRPr="00442CCA">
        <w:rPr>
          <w:rFonts w:ascii="Arial" w:hAnsi="Arial"/>
          <w:sz w:val="22"/>
        </w:rPr>
        <w:tab/>
      </w:r>
      <w:r w:rsidRPr="00442CCA" w:rsidR="00725989">
        <w:rPr>
          <w:rFonts w:ascii="Arial" w:hAnsi="Arial"/>
          <w:sz w:val="22"/>
        </w:rPr>
        <w:t xml:space="preserve">Students who have satisfactorily completed the requirements for the MSc degree and have made satisfactory progress in their research may apply to the Department for transfer to the PhD program, without first satisfying the MSc thesis requirement. </w:t>
      </w:r>
      <w:r w:rsidRPr="00442CCA" w:rsidR="000155F7">
        <w:rPr>
          <w:rFonts w:ascii="Arial" w:hAnsi="Arial"/>
          <w:sz w:val="22"/>
        </w:rPr>
        <w:t xml:space="preserve">The transfer must occur within 22 months of starting the M.Sc. degree. </w:t>
      </w:r>
      <w:r w:rsidR="004F0E3C">
        <w:rPr>
          <w:rFonts w:ascii="Arial" w:hAnsi="Arial"/>
          <w:sz w:val="22"/>
        </w:rPr>
        <w:t xml:space="preserve">In the case of an early transfer, the requirement for a departmental research colloquium can also be fulfilled during the year following the transfer. </w:t>
      </w:r>
      <w:r w:rsidRPr="00442CCA" w:rsidR="00725989">
        <w:rPr>
          <w:rFonts w:ascii="Arial" w:hAnsi="Arial"/>
          <w:sz w:val="22"/>
        </w:rPr>
        <w:t xml:space="preserve">The transfer examination involves the submission and defence of a report detailing the student's research progress and </w:t>
      </w:r>
      <w:r w:rsidRPr="00442CCA" w:rsidR="000155F7">
        <w:rPr>
          <w:rFonts w:ascii="Arial" w:hAnsi="Arial"/>
          <w:sz w:val="22"/>
        </w:rPr>
        <w:t>a comprehensive proposal for future research (see above).</w:t>
      </w:r>
    </w:p>
    <w:p w:rsidRPr="00442CCA" w:rsidR="00725989" w:rsidP="00482AB1" w:rsidRDefault="00725989" w14:paraId="7E000609" w14:textId="77777777">
      <w:pPr>
        <w:widowControl w:val="0"/>
        <w:numPr>
          <w:ilvl w:val="0"/>
          <w:numId w:val="11"/>
        </w:numPr>
        <w:tabs>
          <w:tab w:val="left" w:pos="176"/>
          <w:tab w:val="num" w:pos="870"/>
        </w:tabs>
        <w:spacing w:after="120"/>
        <w:ind w:left="864"/>
        <w:rPr>
          <w:rFonts w:ascii="Arial" w:hAnsi="Arial"/>
          <w:b/>
          <w:sz w:val="22"/>
        </w:rPr>
      </w:pPr>
      <w:r w:rsidRPr="00442CCA">
        <w:rPr>
          <w:rFonts w:ascii="Arial" w:hAnsi="Arial"/>
          <w:b/>
          <w:sz w:val="22"/>
        </w:rPr>
        <w:t>PhD Degree</w:t>
      </w:r>
    </w:p>
    <w:p w:rsidRPr="003B3FB1" w:rsidR="000068B4" w:rsidP="000068B4" w:rsidRDefault="000068B4" w14:paraId="4B76A100" w14:textId="3BF731BE">
      <w:pPr>
        <w:pStyle w:val="NormalWeb"/>
        <w:spacing w:before="0" w:after="0"/>
        <w:textAlignment w:val="baseline"/>
        <w:rPr>
          <w:rFonts w:ascii="Arial" w:hAnsi="Arial" w:cs="Arial"/>
          <w:color w:val="000000" w:themeColor="text1"/>
        </w:rPr>
      </w:pPr>
      <w:r w:rsidRPr="003B3FB1" w:rsidR="000068B4">
        <w:rPr>
          <w:rFonts w:ascii="Arial" w:hAnsi="Arial" w:cs="Arial"/>
          <w:color w:val="000000" w:themeColor="text1"/>
        </w:rPr>
        <w:t>There is no course requirement at the Ph.D. level for students who have completed the M.Sc. requirements (listed </w:t>
      </w:r>
      <w:hyperlink w:history="1" r:id="Rdcb6668e7bfe4e97">
        <w:r w:rsidRPr="000068B4" w:rsidR="000068B4">
          <w:rPr>
            <w:rStyle w:val="Hyperlink"/>
            <w:rFonts w:ascii="Arial" w:hAnsi="Arial" w:cs="Arial"/>
            <w:bdr w:val="none" w:color="auto" w:sz="0" w:space="0" w:frame="1"/>
          </w:rPr>
          <w:t>here</w:t>
        </w:r>
      </w:hyperlink>
      <w:r w:rsidRPr="000068B4" w:rsidR="000068B4">
        <w:rPr>
          <w:rFonts w:ascii="Arial" w:hAnsi="Arial" w:cs="Arial"/>
          <w:color w:val="444444"/>
        </w:rPr>
        <w:t xml:space="preserve">). </w:t>
      </w:r>
      <w:r w:rsidRPr="003B3FB1" w:rsidR="000068B4">
        <w:rPr>
          <w:rFonts w:ascii="Arial" w:hAnsi="Arial" w:cs="Arial"/>
          <w:color w:val="000000" w:themeColor="text1"/>
        </w:rPr>
        <w:t>Students with direct entry into the Ph.D. program (without first completing an M.Sc.) must complete </w:t>
      </w:r>
      <w:hyperlink w:tgtFrame="_blank" w:history="1" w:anchor="tt2749" r:id="rId28">
        <w:r w:rsidRPr="000068B4" w:rsidR="000068B4">
          <w:rPr>
            <w:rStyle w:val="Hyperlink"/>
            <w:rFonts w:ascii="Arial" w:hAnsi="Arial" w:cs="Arial"/>
            <w:bdr w:val="none" w:color="auto" w:sz="0" w:space="0" w:frame="1"/>
          </w:rPr>
          <w:t>CHEM 700</w:t>
        </w:r>
      </w:hyperlink>
      <w:r w:rsidRPr="000068B4" w:rsidR="000068B4">
        <w:rPr>
          <w:rFonts w:ascii="Arial" w:hAnsi="Arial" w:cs="Arial"/>
          <w:color w:val="444444"/>
        </w:rPr>
        <w:t> </w:t>
      </w:r>
      <w:r w:rsidRPr="003B3FB1" w:rsidR="000068B4">
        <w:rPr>
          <w:rFonts w:ascii="Arial" w:hAnsi="Arial" w:cs="Arial"/>
          <w:color w:val="000000" w:themeColor="text1"/>
        </w:rPr>
        <w:t>and a minimum of two prescribed modules within their sub-discipline (See</w:t>
      </w:r>
      <w:r w:rsidRPr="003B3FB1" w:rsidR="259FDB3D">
        <w:rPr>
          <w:rFonts w:ascii="Arial" w:hAnsi="Arial" w:cs="Arial"/>
          <w:color w:val="000000" w:themeColor="text1"/>
        </w:rPr>
        <w:t xml:space="preserve"> </w:t>
      </w:r>
      <w:hyperlink r:id="R4e35123d72fa43de">
        <w:r w:rsidRPr="32036442" w:rsidR="000068B4">
          <w:rPr>
            <w:rStyle w:val="Hyperlink"/>
            <w:rFonts w:ascii="Arial" w:hAnsi="Arial" w:cs="Arial"/>
          </w:rPr>
          <w:t>Chemistry</w:t>
        </w:r>
        <w:r w:rsidRPr="32036442" w:rsidR="000068B4">
          <w:rPr>
            <w:rStyle w:val="Hyperlink"/>
            <w:rFonts w:ascii="Arial" w:hAnsi="Arial" w:cs="Arial"/>
          </w:rPr>
          <w:t> </w:t>
        </w:r>
        <w:r w:rsidRPr="32036442" w:rsidR="000068B4">
          <w:rPr>
            <w:rStyle w:val="Hyperlink"/>
            <w:rFonts w:ascii="Arial" w:hAnsi="Arial" w:cs="Arial"/>
          </w:rPr>
          <w:t>Courses</w:t>
        </w:r>
      </w:hyperlink>
      <w:r w:rsidRPr="000068B4" w:rsidR="000068B4">
        <w:rPr>
          <w:rFonts w:ascii="Arial" w:hAnsi="Arial" w:cs="Arial"/>
          <w:color w:val="444444"/>
        </w:rPr>
        <w:t xml:space="preserve">), </w:t>
      </w:r>
      <w:r w:rsidRPr="003B3FB1" w:rsidR="000068B4">
        <w:rPr>
          <w:rFonts w:ascii="Arial" w:hAnsi="Arial" w:cs="Arial"/>
          <w:color w:val="000000" w:themeColor="text1"/>
        </w:rPr>
        <w:t>and</w:t>
      </w:r>
      <w:r w:rsidRPr="003B3FB1" w:rsidR="000068B4">
        <w:rPr>
          <w:rFonts w:ascii="Arial" w:hAnsi="Arial" w:cs="Arial"/>
          <w:color w:val="000000" w:themeColor="text1"/>
        </w:rPr>
        <w:t xml:space="preserve"> must present a departmental research colloquium. However, in all cases, additional </w:t>
      </w:r>
      <w:r w:rsidRPr="003B3FB1" w:rsidR="000068B4">
        <w:rPr>
          <w:rFonts w:ascii="Arial" w:hAnsi="Arial" w:cs="Arial"/>
          <w:color w:val="000000" w:themeColor="text1"/>
        </w:rPr>
        <w:t>courses</w:t>
      </w:r>
      <w:r w:rsidRPr="003B3FB1" w:rsidR="000068B4">
        <w:rPr>
          <w:rFonts w:ascii="Arial" w:hAnsi="Arial" w:cs="Arial"/>
          <w:color w:val="000000" w:themeColor="text1"/>
        </w:rPr>
        <w:t xml:space="preserve"> may be recommended by the supervisory committee.</w:t>
      </w:r>
    </w:p>
    <w:p w:rsidRPr="003B3FB1" w:rsidR="000068B4" w:rsidP="000068B4" w:rsidRDefault="000068B4" w14:paraId="4E44C090" w14:textId="77777777">
      <w:pPr>
        <w:pStyle w:val="NormalWeb"/>
        <w:spacing w:before="0" w:after="0"/>
        <w:textAlignment w:val="baseline"/>
        <w:rPr>
          <w:rFonts w:ascii="Arial" w:hAnsi="Arial" w:cs="Arial"/>
          <w:color w:val="000000" w:themeColor="text1"/>
        </w:rPr>
      </w:pPr>
    </w:p>
    <w:p w:rsidRPr="003B3FB1" w:rsidR="000068B4" w:rsidP="000068B4" w:rsidRDefault="000068B4" w14:paraId="210B59C3" w14:textId="48DFDCA4">
      <w:pPr>
        <w:pStyle w:val="NormalWeb"/>
        <w:spacing w:before="0" w:after="0"/>
        <w:textAlignment w:val="baseline"/>
        <w:rPr>
          <w:rFonts w:ascii="Arial" w:hAnsi="Arial" w:cs="Arial"/>
          <w:color w:val="000000" w:themeColor="text1"/>
        </w:rPr>
      </w:pPr>
      <w:r w:rsidRPr="003B3FB1">
        <w:rPr>
          <w:rFonts w:ascii="Arial" w:hAnsi="Arial" w:cs="Arial"/>
          <w:color w:val="000000" w:themeColor="text1"/>
        </w:rPr>
        <w:t>A student who enters the Ph.D. program with an appropriate M. Sc. degree from another university must complete </w:t>
      </w:r>
      <w:hyperlink w:tgtFrame="_blank" w:history="1" w:anchor="tt8012" r:id="rId30">
        <w:r w:rsidRPr="000068B4">
          <w:rPr>
            <w:rStyle w:val="Hyperlink"/>
            <w:rFonts w:ascii="Arial" w:hAnsi="Arial" w:cs="Arial"/>
            <w:bdr w:val="none" w:color="auto" w:sz="0" w:space="0" w:frame="1"/>
          </w:rPr>
          <w:t>CHEM 700</w:t>
        </w:r>
      </w:hyperlink>
      <w:r w:rsidRPr="000068B4">
        <w:rPr>
          <w:rFonts w:ascii="Arial" w:hAnsi="Arial" w:cs="Arial"/>
          <w:color w:val="444444"/>
        </w:rPr>
        <w:t> </w:t>
      </w:r>
      <w:r w:rsidRPr="003B3FB1">
        <w:rPr>
          <w:rFonts w:ascii="Arial" w:hAnsi="Arial" w:cs="Arial"/>
          <w:color w:val="000000" w:themeColor="text1"/>
        </w:rPr>
        <w:t>and a minimum of two prescribed modules, or the equivalent, and present a departmental research colloquium (see </w:t>
      </w:r>
      <w:hyperlink w:history="1" w:anchor="DepartmentalColloquiaAndSeminars" r:id="rId31">
        <w:r w:rsidRPr="000068B4">
          <w:rPr>
            <w:rStyle w:val="Hyperlink"/>
            <w:rFonts w:ascii="Arial" w:hAnsi="Arial" w:cs="Arial"/>
            <w:bdr w:val="none" w:color="auto" w:sz="0" w:space="0" w:frame="1"/>
          </w:rPr>
          <w:t>here</w:t>
        </w:r>
      </w:hyperlink>
      <w:r w:rsidRPr="003B3FB1">
        <w:rPr>
          <w:rFonts w:ascii="Arial" w:hAnsi="Arial" w:cs="Arial"/>
          <w:color w:val="000000" w:themeColor="text1"/>
        </w:rPr>
        <w:t>). Additional courses may be recommended by the supervisory committee in cases where background is deemed inadequate for the research being undertaken.</w:t>
      </w:r>
    </w:p>
    <w:p w:rsidRPr="000068B4" w:rsidR="000068B4" w:rsidP="000068B4" w:rsidRDefault="000068B4" w14:paraId="4F205452" w14:textId="5B5FA052">
      <w:pPr>
        <w:pStyle w:val="NormalWeb"/>
        <w:spacing w:before="0" w:after="0"/>
        <w:textAlignment w:val="baseline"/>
        <w:rPr>
          <w:rFonts w:ascii="Arial" w:hAnsi="Arial" w:cs="Arial"/>
          <w:color w:val="444444"/>
        </w:rPr>
      </w:pPr>
    </w:p>
    <w:p w:rsidRPr="00442CCA" w:rsidR="00725989" w:rsidRDefault="00A95250" w14:paraId="5976E2F5" w14:textId="77777777">
      <w:pPr>
        <w:widowControl w:val="0"/>
        <w:spacing w:after="120"/>
        <w:jc w:val="both"/>
        <w:rPr>
          <w:rStyle w:val="webaddress"/>
          <w:rFonts w:ascii="Arial" w:hAnsi="Arial"/>
          <w:sz w:val="22"/>
        </w:rPr>
      </w:pPr>
      <w:r w:rsidRPr="00442CCA">
        <w:rPr>
          <w:rFonts w:ascii="Arial" w:hAnsi="Arial"/>
          <w:i/>
          <w:sz w:val="22"/>
        </w:rPr>
        <w:t>Additional courses may be recommended by the supervisory committee in cases where background is deemed inadequate for the research being undertaken.</w:t>
      </w:r>
      <w:r w:rsidRPr="00442CCA" w:rsidR="00725989">
        <w:rPr>
          <w:rFonts w:ascii="Arial" w:hAnsi="Arial"/>
          <w:sz w:val="22"/>
        </w:rPr>
        <w:tab/>
      </w:r>
    </w:p>
    <w:p w:rsidRPr="00442CCA" w:rsidR="00A95250" w:rsidP="00871DA9" w:rsidRDefault="00A95250" w14:paraId="40EDBE8D" w14:textId="0233BE36">
      <w:pPr>
        <w:spacing w:before="100" w:beforeAutospacing="1" w:after="100" w:afterAutospacing="1"/>
        <w:ind w:firstLine="720"/>
        <w:jc w:val="both"/>
        <w:rPr>
          <w:rStyle w:val="webaddress"/>
          <w:rFonts w:ascii="Arial" w:hAnsi="Arial" w:cs="Arial"/>
          <w:sz w:val="22"/>
          <w:lang w:val="en-CA"/>
        </w:rPr>
      </w:pPr>
      <w:r w:rsidRPr="00442CCA">
        <w:rPr>
          <w:rFonts w:ascii="Arial" w:hAnsi="Arial" w:cs="Arial"/>
          <w:sz w:val="22"/>
          <w:szCs w:val="22"/>
        </w:rPr>
        <w:t>All Ph.D. candidates must pass a Comprehensive Examination</w:t>
      </w:r>
      <w:r w:rsidRPr="00442CCA" w:rsidR="006F069D">
        <w:rPr>
          <w:rFonts w:ascii="Arial" w:hAnsi="Arial" w:cs="Arial"/>
          <w:sz w:val="22"/>
          <w:szCs w:val="22"/>
        </w:rPr>
        <w:t xml:space="preserve"> (described in more detail in Section 3.3)</w:t>
      </w:r>
      <w:r w:rsidRPr="00442CCA">
        <w:rPr>
          <w:rFonts w:ascii="Arial" w:hAnsi="Arial" w:cs="Arial"/>
          <w:sz w:val="22"/>
          <w:szCs w:val="22"/>
        </w:rPr>
        <w:t>,</w:t>
      </w:r>
      <w:r w:rsidRPr="00442CCA" w:rsidR="006F069D">
        <w:rPr>
          <w:rFonts w:ascii="Arial" w:hAnsi="Arial" w:cs="Arial"/>
          <w:sz w:val="22"/>
          <w:szCs w:val="22"/>
        </w:rPr>
        <w:t xml:space="preserve"> normally</w:t>
      </w:r>
      <w:r w:rsidRPr="00442CCA">
        <w:rPr>
          <w:rFonts w:ascii="Arial" w:hAnsi="Arial" w:cs="Arial"/>
          <w:sz w:val="22"/>
          <w:szCs w:val="22"/>
        </w:rPr>
        <w:t xml:space="preserve"> taken within the first 20 months after beginning Ph.D. work</w:t>
      </w:r>
      <w:r w:rsidRPr="00442CCA" w:rsidR="006F069D">
        <w:rPr>
          <w:rFonts w:ascii="Arial" w:hAnsi="Arial" w:cs="Arial"/>
          <w:sz w:val="22"/>
          <w:szCs w:val="22"/>
        </w:rPr>
        <w:t xml:space="preserve"> (with an upper limit of 24 months</w:t>
      </w:r>
      <w:r w:rsidR="006E2022">
        <w:rPr>
          <w:rFonts w:ascii="Arial" w:hAnsi="Arial" w:cs="Arial"/>
          <w:sz w:val="22"/>
          <w:szCs w:val="22"/>
        </w:rPr>
        <w:t xml:space="preserve"> set by Graduate Studies</w:t>
      </w:r>
      <w:r w:rsidRPr="00442CCA" w:rsidR="006F069D">
        <w:rPr>
          <w:rFonts w:ascii="Arial" w:hAnsi="Arial" w:cs="Arial"/>
          <w:sz w:val="22"/>
          <w:szCs w:val="22"/>
        </w:rPr>
        <w:t>)</w:t>
      </w:r>
      <w:r w:rsidRPr="00442CCA">
        <w:rPr>
          <w:rFonts w:ascii="Arial" w:hAnsi="Arial" w:cs="Arial"/>
          <w:sz w:val="22"/>
          <w:szCs w:val="22"/>
        </w:rPr>
        <w:t xml:space="preserve"> that tests breadth of knowledge within the student’s major field of study. The Comprehensive Examination will require the submission of a document that provides a review of a relevant, current field of research, along with an original proposal for research. The defence will consist of a </w:t>
      </w:r>
      <w:r w:rsidRPr="00442CCA" w:rsidR="00F92F14">
        <w:rPr>
          <w:rFonts w:ascii="Arial" w:hAnsi="Arial" w:cs="Arial"/>
          <w:sz w:val="22"/>
          <w:szCs w:val="22"/>
        </w:rPr>
        <w:t>20</w:t>
      </w:r>
      <w:r w:rsidRPr="00442CCA" w:rsidR="006F069D">
        <w:rPr>
          <w:rFonts w:ascii="Arial" w:hAnsi="Arial" w:cs="Arial"/>
          <w:sz w:val="22"/>
          <w:szCs w:val="22"/>
        </w:rPr>
        <w:t>-</w:t>
      </w:r>
      <w:r w:rsidRPr="00442CCA" w:rsidR="00F92F14">
        <w:rPr>
          <w:rFonts w:ascii="Arial" w:hAnsi="Arial" w:cs="Arial"/>
          <w:sz w:val="22"/>
          <w:szCs w:val="22"/>
        </w:rPr>
        <w:t>minute oral</w:t>
      </w:r>
      <w:r w:rsidRPr="00442CCA">
        <w:rPr>
          <w:rFonts w:ascii="Arial" w:hAnsi="Arial" w:cs="Arial"/>
          <w:sz w:val="22"/>
          <w:szCs w:val="22"/>
        </w:rPr>
        <w:t xml:space="preserve"> presentation, followed by an oral examination.</w:t>
      </w:r>
    </w:p>
    <w:p w:rsidRPr="003B3FB1" w:rsidR="00725989" w:rsidP="003B3FB1" w:rsidRDefault="00725989" w14:paraId="410FF1B6" w14:textId="26C28C03">
      <w:pPr>
        <w:widowControl w:val="0"/>
        <w:spacing w:after="120"/>
        <w:jc w:val="both"/>
        <w:rPr>
          <w:rFonts w:ascii="Arial" w:hAnsi="Arial"/>
          <w:sz w:val="22"/>
          <w:lang w:val="en"/>
        </w:rPr>
      </w:pPr>
      <w:r w:rsidRPr="00442CCA">
        <w:rPr>
          <w:rFonts w:ascii="Arial" w:hAnsi="Arial"/>
          <w:sz w:val="22"/>
          <w:lang w:val="en"/>
        </w:rPr>
        <w:tab/>
      </w:r>
      <w:r w:rsidRPr="00442CCA">
        <w:rPr>
          <w:rFonts w:ascii="Arial" w:hAnsi="Arial"/>
          <w:sz w:val="22"/>
          <w:lang w:val="en"/>
        </w:rPr>
        <w:t>A thesis embodying the results of original research must be defended in a final oral examination. In their final year of study, PhD students must present a departmental seminar on their research before defending their thesis.</w:t>
      </w:r>
      <w:r w:rsidRPr="00442CCA" w:rsidR="00332E82">
        <w:rPr>
          <w:rFonts w:ascii="Arial" w:hAnsi="Arial"/>
          <w:sz w:val="22"/>
          <w:lang w:val="en"/>
        </w:rPr>
        <w:t xml:space="preserve"> Details about the thesis submission process can be found </w:t>
      </w:r>
      <w:hyperlink w:history="1" r:id="rId32">
        <w:r w:rsidRPr="00442CCA" w:rsidR="00332E82">
          <w:rPr>
            <w:rStyle w:val="Hyperlink"/>
            <w:rFonts w:ascii="Arial" w:hAnsi="Arial"/>
            <w:sz w:val="22"/>
            <w:lang w:val="en"/>
          </w:rPr>
          <w:t>here</w:t>
        </w:r>
      </w:hyperlink>
      <w:r w:rsidRPr="00442CCA" w:rsidR="00332E82">
        <w:rPr>
          <w:rFonts w:ascii="Arial" w:hAnsi="Arial"/>
          <w:sz w:val="22"/>
          <w:lang w:val="en"/>
        </w:rPr>
        <w:t>.</w:t>
      </w:r>
    </w:p>
    <w:p w:rsidRPr="00442CCA" w:rsidR="006F069D" w:rsidP="00F641E7" w:rsidRDefault="006F069D" w14:paraId="1BB8B726" w14:textId="77777777">
      <w:pPr>
        <w:pStyle w:val="Heading2"/>
        <w:jc w:val="left"/>
      </w:pPr>
      <w:bookmarkStart w:name="_Toc497255498" w:id="112"/>
      <w:bookmarkStart w:name="_Toc48985774" w:id="113"/>
      <w:bookmarkStart w:name="_Toc49915109" w:id="114"/>
      <w:bookmarkStart w:name="_Toc171755629" w:id="115"/>
      <w:bookmarkStart w:name="_Toc196728510" w:id="116"/>
      <w:bookmarkEnd w:id="79"/>
      <w:r w:rsidRPr="00442CCA">
        <w:t>3.3</w:t>
      </w:r>
      <w:r w:rsidRPr="00442CCA">
        <w:tab/>
      </w:r>
      <w:r w:rsidRPr="00442CCA">
        <w:t>Comprehensive Examination</w:t>
      </w:r>
      <w:bookmarkEnd w:id="112"/>
      <w:r w:rsidRPr="00442CCA">
        <w:t xml:space="preserve"> </w:t>
      </w:r>
    </w:p>
    <w:p w:rsidR="006C3059" w:rsidP="00D9042C" w:rsidRDefault="006F069D" w14:paraId="02F66DB3" w14:textId="77777777">
      <w:pPr>
        <w:spacing w:before="240"/>
        <w:jc w:val="both"/>
        <w:rPr>
          <w:rFonts w:ascii="Arial" w:hAnsi="Arial"/>
          <w:sz w:val="22"/>
        </w:rPr>
      </w:pPr>
      <w:r w:rsidRPr="00442CCA">
        <w:rPr>
          <w:rFonts w:ascii="Arial" w:hAnsi="Arial"/>
          <w:sz w:val="22"/>
        </w:rPr>
        <w:tab/>
      </w:r>
      <w:r w:rsidRPr="00442CCA" w:rsidR="006C3059">
        <w:rPr>
          <w:rFonts w:ascii="Arial" w:hAnsi="Arial"/>
          <w:sz w:val="22"/>
        </w:rPr>
        <w:t xml:space="preserve">The comprehensive examination provides practice in developing and defending new research ideas and is designed to foster creative and broad critical thinking. It involves a literature review and research proposal, and its discussion in a broader context. </w:t>
      </w:r>
      <w:r w:rsidR="006C3059">
        <w:rPr>
          <w:rFonts w:ascii="Arial" w:hAnsi="Arial"/>
          <w:sz w:val="22"/>
        </w:rPr>
        <w:t>A</w:t>
      </w:r>
      <w:r w:rsidRPr="00D9042C" w:rsidR="006C3059">
        <w:rPr>
          <w:rFonts w:ascii="Arial" w:hAnsi="Arial"/>
          <w:sz w:val="22"/>
        </w:rPr>
        <w:t>ll comprehensive examinations are required to occur by the end of the second year of PhD studies. Fall term comprehensive exams will take advantage of McMaster Reading Week in October (no classes or TAing) while Winter term exams take advantage of McMaster Reading Week in February (no classes or TAing).</w:t>
      </w:r>
    </w:p>
    <w:p w:rsidRPr="00D9042C" w:rsidR="00D9042C" w:rsidP="00D9042C" w:rsidRDefault="006C3059" w14:paraId="34C7951A" w14:textId="4B8BD94B">
      <w:pPr>
        <w:spacing w:before="240"/>
        <w:jc w:val="both"/>
        <w:rPr>
          <w:rFonts w:ascii="Arial" w:hAnsi="Arial"/>
          <w:sz w:val="22"/>
        </w:rPr>
      </w:pPr>
      <w:r>
        <w:rPr>
          <w:rFonts w:ascii="Arial" w:hAnsi="Arial"/>
          <w:sz w:val="22"/>
        </w:rPr>
        <w:t xml:space="preserve">The </w:t>
      </w:r>
      <w:r w:rsidRPr="00D9042C" w:rsidR="00D9042C">
        <w:rPr>
          <w:rFonts w:ascii="Arial" w:hAnsi="Arial"/>
          <w:b/>
          <w:bCs/>
          <w:sz w:val="22"/>
        </w:rPr>
        <w:t>Scope of Proposal</w:t>
      </w:r>
      <w:r w:rsidRPr="00D9042C" w:rsidR="00D9042C">
        <w:rPr>
          <w:rFonts w:ascii="Arial" w:hAnsi="Arial"/>
          <w:sz w:val="22"/>
        </w:rPr>
        <w:t xml:space="preserve"> must be significantly different from the immediate research project being carried out by the student but can be within the same general field. For example, a student in an organic synthetic group can propose to do a synthesis of a natural product. However, the methodology required should be different than what the student is using in </w:t>
      </w:r>
      <w:r w:rsidR="00A55869">
        <w:rPr>
          <w:rFonts w:ascii="Arial" w:hAnsi="Arial"/>
          <w:sz w:val="22"/>
        </w:rPr>
        <w:t>their</w:t>
      </w:r>
      <w:r w:rsidRPr="00D9042C" w:rsidR="00D9042C">
        <w:rPr>
          <w:rFonts w:ascii="Arial" w:hAnsi="Arial"/>
          <w:sz w:val="22"/>
        </w:rPr>
        <w:t xml:space="preserve"> research.</w:t>
      </w:r>
    </w:p>
    <w:p w:rsidRPr="006C3059" w:rsidR="006C3059" w:rsidP="006C3059" w:rsidRDefault="006C3059" w14:paraId="02FEE42C" w14:textId="77777777">
      <w:pPr>
        <w:spacing w:before="240"/>
        <w:jc w:val="both"/>
        <w:rPr>
          <w:rFonts w:ascii="Arial" w:hAnsi="Arial"/>
          <w:sz w:val="22"/>
        </w:rPr>
      </w:pPr>
      <w:r w:rsidRPr="006C3059">
        <w:rPr>
          <w:rFonts w:ascii="Arial" w:hAnsi="Arial"/>
          <w:sz w:val="22"/>
        </w:rPr>
        <w:t>Graduate students learn to discuss new research ideas throughout their studies. For example, your supervisory committee meetings are good places to learn how to generate and discuss ideas, and to become familiar with the fundamental concepts in your area of research. The “comp” is just one more opportunity to do this, and also provides good practice for your thesis defense.</w:t>
      </w:r>
    </w:p>
    <w:p w:rsidRPr="006C3059" w:rsidR="006C3059" w:rsidP="006C3059" w:rsidRDefault="006C3059" w14:paraId="078416A0" w14:textId="77777777">
      <w:pPr>
        <w:spacing w:before="240"/>
        <w:jc w:val="both"/>
        <w:rPr>
          <w:rFonts w:ascii="Arial" w:hAnsi="Arial"/>
          <w:sz w:val="22"/>
        </w:rPr>
      </w:pPr>
      <w:r w:rsidRPr="006C3059">
        <w:rPr>
          <w:rFonts w:ascii="Arial" w:hAnsi="Arial"/>
          <w:sz w:val="22"/>
        </w:rPr>
        <w:t>Ideas for proposals often come from current literature or seminars, or may be extensions of your current research or course work (but not too closely related). Sometimes it helps to ask yourself what you might like to work on in a new post-doctoral, industrial or faculty position. Proposals may involve the preparation of new compounds, the study of reaction mechanisms, or the design of new ways to measure or predict compositions and properties. Your supervisor will work with you to identify and define two suitable proposal topics. Your two topic outlines should convey the scientific questions, and your excitement about pursuing them.</w:t>
      </w:r>
    </w:p>
    <w:p w:rsidRPr="00D9042C" w:rsidR="006C3059" w:rsidP="006C3059" w:rsidRDefault="006C3059" w14:paraId="72D20551" w14:textId="77777777">
      <w:pPr>
        <w:spacing w:before="240"/>
        <w:jc w:val="both"/>
        <w:rPr>
          <w:rFonts w:ascii="Arial" w:hAnsi="Arial"/>
          <w:sz w:val="22"/>
        </w:rPr>
      </w:pPr>
      <w:r w:rsidRPr="00D9042C">
        <w:rPr>
          <w:rFonts w:ascii="Arial" w:hAnsi="Arial"/>
          <w:sz w:val="22"/>
        </w:rPr>
        <w:t>You should strive to challenge yourself by choosing a topic that you are interested in but know little about:</w:t>
      </w:r>
    </w:p>
    <w:p w:rsidRPr="00D9042C" w:rsidR="006C3059" w:rsidP="006C3059" w:rsidRDefault="006C3059" w14:paraId="7E22E3EA" w14:textId="77777777">
      <w:pPr>
        <w:numPr>
          <w:ilvl w:val="0"/>
          <w:numId w:val="35"/>
        </w:numPr>
        <w:spacing w:before="240"/>
        <w:jc w:val="both"/>
        <w:rPr>
          <w:rFonts w:ascii="Arial" w:hAnsi="Arial"/>
          <w:sz w:val="22"/>
        </w:rPr>
      </w:pPr>
      <w:r w:rsidRPr="00D9042C">
        <w:rPr>
          <w:rFonts w:ascii="Arial" w:hAnsi="Arial"/>
          <w:sz w:val="22"/>
        </w:rPr>
        <w:t>this enhances your learning experience</w:t>
      </w:r>
    </w:p>
    <w:p w:rsidRPr="003C2E61" w:rsidR="006C3059" w:rsidP="003C2E61" w:rsidRDefault="006C3059" w14:paraId="572E22E1" w14:textId="69B2EE45">
      <w:pPr>
        <w:numPr>
          <w:ilvl w:val="0"/>
          <w:numId w:val="35"/>
        </w:numPr>
        <w:spacing w:before="240"/>
        <w:jc w:val="both"/>
        <w:rPr>
          <w:rFonts w:ascii="Arial" w:hAnsi="Arial"/>
          <w:sz w:val="22"/>
        </w:rPr>
      </w:pPr>
      <w:r w:rsidRPr="00D9042C">
        <w:rPr>
          <w:rFonts w:ascii="Arial" w:hAnsi="Arial"/>
          <w:sz w:val="22"/>
        </w:rPr>
        <w:t>if your topic is too close to your research, the supervisory committee will be familiar with it and will ask harder questions!</w:t>
      </w:r>
    </w:p>
    <w:p w:rsidRPr="00D9042C" w:rsidR="00D9042C" w:rsidP="00D9042C" w:rsidRDefault="00D9042C" w14:paraId="735DFAB0" w14:textId="31A30CC8">
      <w:pPr>
        <w:spacing w:before="240"/>
        <w:jc w:val="both"/>
        <w:rPr>
          <w:rFonts w:ascii="Arial" w:hAnsi="Arial"/>
          <w:sz w:val="22"/>
        </w:rPr>
      </w:pPr>
      <w:r w:rsidRPr="00D9042C">
        <w:rPr>
          <w:rFonts w:ascii="Arial" w:hAnsi="Arial"/>
          <w:b/>
          <w:bCs/>
          <w:sz w:val="22"/>
        </w:rPr>
        <w:t>Mechanics</w:t>
      </w:r>
      <w:r w:rsidRPr="00D9042C">
        <w:rPr>
          <w:rFonts w:ascii="Arial" w:hAnsi="Arial"/>
          <w:sz w:val="22"/>
        </w:rPr>
        <w:t xml:space="preserve"> – In consultation with your supervisor, you must come up with 2 viable topics for your comprehensive exam. The 2 topics should be provided to your committee 2 weeks prior to the start of the exam. Topic outlines are 1-page documents that provide 1-2 paragraphs about the topic, as well as a brief description of the direction the proposal will take. Each outline should include ~5 leading references.</w:t>
      </w:r>
    </w:p>
    <w:p w:rsidRPr="00D9042C" w:rsidR="00D9042C" w:rsidP="00D9042C" w:rsidRDefault="00D9042C" w14:paraId="77672EB1" w14:textId="77777777">
      <w:pPr>
        <w:numPr>
          <w:ilvl w:val="0"/>
          <w:numId w:val="35"/>
        </w:numPr>
        <w:spacing w:before="240"/>
        <w:jc w:val="both"/>
        <w:rPr>
          <w:rFonts w:ascii="Arial" w:hAnsi="Arial"/>
          <w:sz w:val="22"/>
        </w:rPr>
      </w:pPr>
      <w:r w:rsidRPr="00D9042C">
        <w:rPr>
          <w:rFonts w:ascii="Arial" w:hAnsi="Arial"/>
          <w:sz w:val="22"/>
        </w:rPr>
        <w:t>The examining committee (PhD supervisory committee) will look at the two topics and will choose one for you to do.</w:t>
      </w:r>
    </w:p>
    <w:p w:rsidRPr="00D9042C" w:rsidR="00D9042C" w:rsidP="00D9042C" w:rsidRDefault="00D9042C" w14:paraId="4C7726C6" w14:textId="77777777">
      <w:pPr>
        <w:numPr>
          <w:ilvl w:val="0"/>
          <w:numId w:val="35"/>
        </w:numPr>
        <w:spacing w:before="240"/>
        <w:jc w:val="both"/>
        <w:rPr>
          <w:rFonts w:ascii="Arial" w:hAnsi="Arial"/>
          <w:sz w:val="22"/>
        </w:rPr>
      </w:pPr>
      <w:r w:rsidRPr="00D9042C">
        <w:rPr>
          <w:rFonts w:ascii="Arial" w:hAnsi="Arial"/>
          <w:sz w:val="22"/>
        </w:rPr>
        <w:t>On the first day of the exam (5 weeks before the scheduled oral exam date), you will receive an email from the associate chair (grad studies) letting you know which topic the committee has chosen.</w:t>
      </w:r>
    </w:p>
    <w:p w:rsidRPr="00D9042C" w:rsidR="00D9042C" w:rsidP="00D9042C" w:rsidRDefault="00D9042C" w14:paraId="1217581E" w14:textId="77777777">
      <w:pPr>
        <w:numPr>
          <w:ilvl w:val="0"/>
          <w:numId w:val="35"/>
        </w:numPr>
        <w:spacing w:before="240"/>
        <w:jc w:val="both"/>
        <w:rPr>
          <w:rFonts w:ascii="Arial" w:hAnsi="Arial"/>
          <w:sz w:val="22"/>
        </w:rPr>
      </w:pPr>
      <w:r w:rsidRPr="00D9042C">
        <w:rPr>
          <w:rFonts w:ascii="Arial" w:hAnsi="Arial"/>
          <w:sz w:val="22"/>
        </w:rPr>
        <w:t>You have 2 weeks to provide a rough draft of the document, which will be reviewed by the committee. Within a week, the committee will provide recommendations about things to focus on in the final document.</w:t>
      </w:r>
    </w:p>
    <w:p w:rsidRPr="00D9042C" w:rsidR="00D9042C" w:rsidP="00D9042C" w:rsidRDefault="00D9042C" w14:paraId="249C36BD" w14:textId="77777777">
      <w:pPr>
        <w:numPr>
          <w:ilvl w:val="0"/>
          <w:numId w:val="35"/>
        </w:numPr>
        <w:spacing w:before="240"/>
        <w:jc w:val="both"/>
        <w:rPr>
          <w:rFonts w:ascii="Arial" w:hAnsi="Arial"/>
          <w:sz w:val="22"/>
        </w:rPr>
      </w:pPr>
      <w:r w:rsidRPr="00D9042C">
        <w:rPr>
          <w:rFonts w:ascii="Arial" w:hAnsi="Arial"/>
          <w:sz w:val="22"/>
        </w:rPr>
        <w:t>You will have 1 more week to complete and polish the document (sometimes an extension of 1-3 days is given if extensive revisions are needed).</w:t>
      </w:r>
    </w:p>
    <w:p w:rsidRPr="00D9042C" w:rsidR="00D9042C" w:rsidP="003C2E61" w:rsidRDefault="00D9042C" w14:paraId="70BCF235" w14:textId="52EF4302">
      <w:pPr>
        <w:numPr>
          <w:ilvl w:val="0"/>
          <w:numId w:val="35"/>
        </w:numPr>
        <w:spacing w:before="240"/>
        <w:jc w:val="both"/>
        <w:rPr>
          <w:rFonts w:ascii="Arial" w:hAnsi="Arial"/>
          <w:sz w:val="22"/>
        </w:rPr>
      </w:pPr>
      <w:r w:rsidRPr="00D9042C">
        <w:rPr>
          <w:rFonts w:ascii="Arial" w:hAnsi="Arial"/>
          <w:sz w:val="22"/>
        </w:rPr>
        <w:t>The final document must be submitted 1 week before the scheduled oral exam date.</w:t>
      </w:r>
    </w:p>
    <w:p w:rsidRPr="00D9042C" w:rsidR="00D9042C" w:rsidP="00D9042C" w:rsidRDefault="00D9042C" w14:paraId="1BA4C0EF" w14:textId="77777777">
      <w:pPr>
        <w:spacing w:before="240"/>
        <w:jc w:val="both"/>
        <w:rPr>
          <w:rFonts w:ascii="Arial" w:hAnsi="Arial"/>
          <w:sz w:val="22"/>
        </w:rPr>
      </w:pPr>
      <w:r w:rsidRPr="00D9042C">
        <w:rPr>
          <w:rFonts w:ascii="Arial" w:hAnsi="Arial"/>
          <w:b/>
          <w:bCs/>
          <w:sz w:val="22"/>
        </w:rPr>
        <w:t xml:space="preserve">The Document </w:t>
      </w:r>
      <w:r w:rsidRPr="00D9042C">
        <w:rPr>
          <w:rFonts w:ascii="Arial" w:hAnsi="Arial"/>
          <w:sz w:val="22"/>
        </w:rPr>
        <w:t>– a 20-page document (double spaced, not including figures, references, title page) will be submitted at the end of the 4-week exam period.  This document should contain the following:</w:t>
      </w:r>
    </w:p>
    <w:p w:rsidRPr="00D9042C" w:rsidR="00D9042C" w:rsidP="00D9042C" w:rsidRDefault="00D9042C" w14:paraId="1A8A5709" w14:textId="77777777">
      <w:pPr>
        <w:numPr>
          <w:ilvl w:val="0"/>
          <w:numId w:val="35"/>
        </w:numPr>
        <w:spacing w:before="240"/>
        <w:jc w:val="both"/>
        <w:rPr>
          <w:rFonts w:ascii="Arial" w:hAnsi="Arial"/>
          <w:sz w:val="22"/>
        </w:rPr>
      </w:pPr>
      <w:r w:rsidRPr="00D9042C">
        <w:rPr>
          <w:rFonts w:ascii="Arial" w:hAnsi="Arial"/>
          <w:sz w:val="22"/>
        </w:rPr>
        <w:t>a 10-page review of the field that provides an overview of what has been done, and what are the problems that remain unsolved, the central questions that are still outstanding or the areas that remain unexplored.</w:t>
      </w:r>
    </w:p>
    <w:p w:rsidRPr="00D9042C" w:rsidR="00D9042C" w:rsidP="00D9042C" w:rsidRDefault="00D9042C" w14:paraId="4839AF50" w14:textId="77777777">
      <w:pPr>
        <w:numPr>
          <w:ilvl w:val="0"/>
          <w:numId w:val="35"/>
        </w:numPr>
        <w:spacing w:before="240"/>
        <w:jc w:val="both"/>
        <w:rPr>
          <w:rFonts w:ascii="Arial" w:hAnsi="Arial"/>
          <w:sz w:val="22"/>
        </w:rPr>
      </w:pPr>
      <w:r w:rsidRPr="00D9042C">
        <w:rPr>
          <w:rFonts w:ascii="Arial" w:hAnsi="Arial"/>
          <w:sz w:val="22"/>
        </w:rPr>
        <w:t xml:space="preserve">A 10-page proposal that details the original research you want to do in the proposed field. </w:t>
      </w:r>
    </w:p>
    <w:p w:rsidRPr="00D9042C" w:rsidR="00D9042C" w:rsidP="00D9042C" w:rsidRDefault="00D9042C" w14:paraId="68076EFF" w14:textId="77777777">
      <w:pPr>
        <w:numPr>
          <w:ilvl w:val="1"/>
          <w:numId w:val="35"/>
        </w:numPr>
        <w:spacing w:before="240"/>
        <w:jc w:val="both"/>
        <w:rPr>
          <w:rFonts w:ascii="Arial" w:hAnsi="Arial"/>
          <w:sz w:val="22"/>
        </w:rPr>
      </w:pPr>
      <w:r w:rsidRPr="00D9042C">
        <w:rPr>
          <w:rFonts w:ascii="Arial" w:hAnsi="Arial"/>
          <w:sz w:val="22"/>
        </w:rPr>
        <w:t>This should include a clear statement of the driving hypothesis that you plan to test, the aims of the proposal, and a discussion of the experimental plan designed to test your hypothesis.</w:t>
      </w:r>
    </w:p>
    <w:p w:rsidRPr="00D9042C" w:rsidR="00D9042C" w:rsidP="00D9042C" w:rsidRDefault="00D9042C" w14:paraId="003A0BCD" w14:textId="77777777">
      <w:pPr>
        <w:numPr>
          <w:ilvl w:val="1"/>
          <w:numId w:val="35"/>
        </w:numPr>
        <w:spacing w:before="240"/>
        <w:jc w:val="both"/>
        <w:rPr>
          <w:rFonts w:ascii="Arial" w:hAnsi="Arial"/>
          <w:sz w:val="22"/>
        </w:rPr>
      </w:pPr>
      <w:r w:rsidRPr="00D9042C">
        <w:rPr>
          <w:rFonts w:ascii="Arial" w:hAnsi="Arial"/>
          <w:sz w:val="22"/>
        </w:rPr>
        <w:t>The experimental plan should include an explanation of the key methodologies as well as positive and negative controls and problem mitigation plans.</w:t>
      </w:r>
    </w:p>
    <w:p w:rsidRPr="00D9042C" w:rsidR="00D9042C" w:rsidP="00D9042C" w:rsidRDefault="00D9042C" w14:paraId="4DE35ECF" w14:textId="77777777">
      <w:pPr>
        <w:numPr>
          <w:ilvl w:val="1"/>
          <w:numId w:val="35"/>
        </w:numPr>
        <w:spacing w:before="240"/>
        <w:jc w:val="both"/>
        <w:rPr>
          <w:rFonts w:ascii="Arial" w:hAnsi="Arial"/>
          <w:sz w:val="22"/>
        </w:rPr>
      </w:pPr>
      <w:r w:rsidRPr="00D9042C">
        <w:rPr>
          <w:rFonts w:ascii="Arial" w:hAnsi="Arial"/>
          <w:sz w:val="22"/>
        </w:rPr>
        <w:t>In terms of the scope of the proposal, you should pretend that you are a starting professor or a new employee at a company and need to employ 1-3 people for ~5 years with your ideas, e. g. include a Gantt table outlining who does what and when.</w:t>
      </w:r>
    </w:p>
    <w:p w:rsidRPr="00D9042C" w:rsidR="00D9042C" w:rsidP="00D9042C" w:rsidRDefault="00D9042C" w14:paraId="26B912E7" w14:textId="77777777">
      <w:pPr>
        <w:numPr>
          <w:ilvl w:val="0"/>
          <w:numId w:val="35"/>
        </w:numPr>
        <w:spacing w:before="240"/>
        <w:jc w:val="both"/>
        <w:rPr>
          <w:rFonts w:ascii="Arial" w:hAnsi="Arial"/>
          <w:sz w:val="22"/>
        </w:rPr>
      </w:pPr>
      <w:r w:rsidRPr="00D9042C">
        <w:rPr>
          <w:rFonts w:ascii="Arial" w:hAnsi="Arial"/>
          <w:sz w:val="22"/>
        </w:rPr>
        <w:t>You need to propose a hypothesis or an idea that is:</w:t>
      </w:r>
    </w:p>
    <w:p w:rsidRPr="00D9042C" w:rsidR="00D9042C" w:rsidP="00D9042C" w:rsidRDefault="00D9042C" w14:paraId="2516F8C4" w14:textId="77777777">
      <w:pPr>
        <w:numPr>
          <w:ilvl w:val="2"/>
          <w:numId w:val="42"/>
        </w:numPr>
        <w:spacing w:before="240"/>
        <w:jc w:val="both"/>
        <w:rPr>
          <w:rFonts w:ascii="Arial" w:hAnsi="Arial"/>
          <w:sz w:val="22"/>
        </w:rPr>
      </w:pPr>
      <w:r w:rsidRPr="00D9042C">
        <w:rPr>
          <w:rFonts w:ascii="Arial" w:hAnsi="Arial"/>
          <w:b/>
          <w:bCs/>
          <w:sz w:val="22"/>
        </w:rPr>
        <w:t>Novel</w:t>
      </w:r>
      <w:r w:rsidRPr="00D9042C">
        <w:rPr>
          <w:rFonts w:ascii="Arial" w:hAnsi="Arial"/>
          <w:sz w:val="22"/>
        </w:rPr>
        <w:t xml:space="preserve"> (has not been done before)</w:t>
      </w:r>
    </w:p>
    <w:p w:rsidRPr="00D9042C" w:rsidR="00D9042C" w:rsidP="00D9042C" w:rsidRDefault="00D9042C" w14:paraId="7D5250AA" w14:textId="4F1BDE86">
      <w:pPr>
        <w:numPr>
          <w:ilvl w:val="2"/>
          <w:numId w:val="42"/>
        </w:numPr>
        <w:spacing w:before="240"/>
        <w:jc w:val="both"/>
        <w:rPr>
          <w:rFonts w:ascii="Arial" w:hAnsi="Arial"/>
          <w:sz w:val="22"/>
        </w:rPr>
      </w:pPr>
      <w:r w:rsidRPr="00D9042C">
        <w:rPr>
          <w:rFonts w:ascii="Arial" w:hAnsi="Arial"/>
          <w:b/>
          <w:bCs/>
          <w:sz w:val="22"/>
        </w:rPr>
        <w:t>Justifiable</w:t>
      </w:r>
      <w:r w:rsidRPr="00D9042C">
        <w:rPr>
          <w:rFonts w:ascii="Arial" w:hAnsi="Arial"/>
          <w:sz w:val="22"/>
        </w:rPr>
        <w:t xml:space="preserve"> (you should be able to convince your committee that the research is worthy of taxpayer’s or company’s money - i.e. it will yield results of scientific interest/value)</w:t>
      </w:r>
    </w:p>
    <w:p w:rsidRPr="00D9042C" w:rsidR="00D9042C" w:rsidP="00D9042C" w:rsidRDefault="00D9042C" w14:paraId="59ED8550" w14:textId="7B349112">
      <w:pPr>
        <w:numPr>
          <w:ilvl w:val="2"/>
          <w:numId w:val="42"/>
        </w:numPr>
        <w:spacing w:before="240"/>
        <w:jc w:val="both"/>
        <w:rPr>
          <w:rFonts w:ascii="Arial" w:hAnsi="Arial"/>
          <w:sz w:val="22"/>
        </w:rPr>
      </w:pPr>
      <w:r w:rsidRPr="00D9042C">
        <w:rPr>
          <w:rFonts w:ascii="Arial" w:hAnsi="Arial"/>
          <w:b/>
          <w:bCs/>
          <w:sz w:val="22"/>
        </w:rPr>
        <w:t>Feasible</w:t>
      </w:r>
      <w:r w:rsidRPr="00D9042C">
        <w:rPr>
          <w:rFonts w:ascii="Arial" w:hAnsi="Arial"/>
          <w:sz w:val="22"/>
        </w:rPr>
        <w:t xml:space="preserve"> (you are qualified to carry out the research, you are familiar with what is needed to succeed, and the research has a reasonable chance of success)</w:t>
      </w:r>
    </w:p>
    <w:p w:rsidR="00D9042C" w:rsidP="00D9042C" w:rsidRDefault="00D9042C" w14:paraId="57AFB7AC" w14:textId="0C06B393">
      <w:pPr>
        <w:numPr>
          <w:ilvl w:val="0"/>
          <w:numId w:val="35"/>
        </w:numPr>
        <w:spacing w:before="240"/>
        <w:jc w:val="both"/>
        <w:rPr>
          <w:rFonts w:ascii="Arial" w:hAnsi="Arial"/>
          <w:sz w:val="22"/>
        </w:rPr>
      </w:pPr>
      <w:r w:rsidRPr="00D9042C">
        <w:rPr>
          <w:rFonts w:ascii="Arial" w:hAnsi="Arial"/>
          <w:sz w:val="22"/>
        </w:rPr>
        <w:t>You should expect to read dozens of papers on the topic (much of the literature review should be done as part of initial preparation of the two topics).</w:t>
      </w:r>
    </w:p>
    <w:p w:rsidRPr="003C2E61" w:rsidR="006C3059" w:rsidP="003C2E61" w:rsidRDefault="006C3059" w14:paraId="7823D8F4" w14:textId="32ACE0C6">
      <w:pPr>
        <w:pStyle w:val="ListParagraph"/>
        <w:numPr>
          <w:ilvl w:val="0"/>
          <w:numId w:val="35"/>
        </w:numPr>
        <w:spacing w:before="240"/>
        <w:jc w:val="both"/>
        <w:rPr>
          <w:rFonts w:ascii="Arial" w:hAnsi="Arial"/>
          <w:sz w:val="22"/>
        </w:rPr>
      </w:pPr>
      <w:r>
        <w:rPr>
          <w:rFonts w:ascii="Arial" w:hAnsi="Arial"/>
          <w:sz w:val="22"/>
        </w:rPr>
        <w:t xml:space="preserve">Format: </w:t>
      </w:r>
      <w:r w:rsidRPr="006C3059">
        <w:rPr>
          <w:rFonts w:ascii="Arial" w:hAnsi="Arial"/>
          <w:sz w:val="22"/>
        </w:rPr>
        <w:t>the document should be on 8.5" × 11" pages, double-spaced, using 12 pt. font (Times New Roman is preferable), with margins set at a minimum of ¾ inches (1.87 cm), and pages numbered sequentially.</w:t>
      </w:r>
    </w:p>
    <w:p w:rsidRPr="00D9042C" w:rsidR="00D9042C" w:rsidP="00D9042C" w:rsidRDefault="00D9042C" w14:paraId="4FDC11DC" w14:textId="2D37E086">
      <w:pPr>
        <w:spacing w:before="240"/>
        <w:jc w:val="both"/>
        <w:rPr>
          <w:rFonts w:ascii="Arial" w:hAnsi="Arial"/>
          <w:sz w:val="22"/>
        </w:rPr>
      </w:pPr>
      <w:r w:rsidRPr="00D9042C">
        <w:rPr>
          <w:rFonts w:ascii="Arial" w:hAnsi="Arial"/>
          <w:b/>
          <w:bCs/>
          <w:sz w:val="22"/>
        </w:rPr>
        <w:t>The Oral Exam</w:t>
      </w:r>
      <w:r w:rsidRPr="00D9042C">
        <w:rPr>
          <w:rFonts w:ascii="Arial" w:hAnsi="Arial"/>
          <w:sz w:val="22"/>
        </w:rPr>
        <w:t xml:space="preserve"> – the actual exam consists of a 15-20 minute presentation by the student, giving an overview of the field and a description of the proposed research.</w:t>
      </w:r>
    </w:p>
    <w:p w:rsidRPr="00D9042C" w:rsidR="00D9042C" w:rsidP="00D9042C" w:rsidRDefault="00D9042C" w14:paraId="48A5F8EB" w14:textId="77777777">
      <w:pPr>
        <w:numPr>
          <w:ilvl w:val="0"/>
          <w:numId w:val="35"/>
        </w:numPr>
        <w:spacing w:before="240"/>
        <w:jc w:val="both"/>
        <w:rPr>
          <w:rFonts w:ascii="Arial" w:hAnsi="Arial"/>
          <w:sz w:val="22"/>
        </w:rPr>
      </w:pPr>
      <w:r w:rsidRPr="00D9042C">
        <w:rPr>
          <w:rFonts w:ascii="Arial" w:hAnsi="Arial"/>
          <w:sz w:val="22"/>
        </w:rPr>
        <w:t xml:space="preserve">The presentation is followed by two rounds of questioning by the committee.  </w:t>
      </w:r>
    </w:p>
    <w:p w:rsidRPr="00D9042C" w:rsidR="00D9042C" w:rsidP="003C2E61" w:rsidRDefault="00D9042C" w14:paraId="36484782" w14:textId="5417CB11">
      <w:pPr>
        <w:numPr>
          <w:ilvl w:val="0"/>
          <w:numId w:val="35"/>
        </w:numPr>
        <w:spacing w:before="240"/>
        <w:jc w:val="both"/>
        <w:rPr>
          <w:rFonts w:ascii="Arial" w:hAnsi="Arial"/>
          <w:sz w:val="22"/>
        </w:rPr>
      </w:pPr>
      <w:r w:rsidRPr="00D9042C">
        <w:rPr>
          <w:rFonts w:ascii="Arial" w:hAnsi="Arial"/>
          <w:sz w:val="22"/>
        </w:rPr>
        <w:t>Questions can be very broad in scope and will assume a sound understanding of undergraduate-level concepts.  Typically, questions start with something related to the comprehensive topic and submitted document but can then extend to fundamental concepts that the student is expected to know.</w:t>
      </w:r>
    </w:p>
    <w:p w:rsidRPr="00D9042C" w:rsidR="00D9042C" w:rsidP="00D9042C" w:rsidRDefault="00D9042C" w14:paraId="746F33C7" w14:textId="77777777">
      <w:pPr>
        <w:spacing w:before="240"/>
        <w:jc w:val="both"/>
        <w:rPr>
          <w:rFonts w:ascii="Arial" w:hAnsi="Arial"/>
          <w:sz w:val="22"/>
        </w:rPr>
      </w:pPr>
      <w:r w:rsidRPr="00D9042C">
        <w:rPr>
          <w:rFonts w:ascii="Arial" w:hAnsi="Arial"/>
          <w:b/>
          <w:bCs/>
          <w:sz w:val="22"/>
        </w:rPr>
        <w:t>At the end of the oral examination:</w:t>
      </w:r>
      <w:r w:rsidRPr="00D9042C">
        <w:rPr>
          <w:rFonts w:ascii="Arial" w:hAnsi="Arial"/>
          <w:sz w:val="22"/>
        </w:rPr>
        <w:t xml:space="preserve"> the committee will deliberate briefly, and then provide the student with their decision and feedback. The possible outcomes are: </w:t>
      </w:r>
    </w:p>
    <w:p w:rsidRPr="00D9042C" w:rsidR="00D9042C" w:rsidP="00D9042C" w:rsidRDefault="00D9042C" w14:paraId="69225419" w14:textId="77777777">
      <w:pPr>
        <w:numPr>
          <w:ilvl w:val="0"/>
          <w:numId w:val="43"/>
        </w:numPr>
        <w:spacing w:before="240"/>
        <w:jc w:val="both"/>
        <w:rPr>
          <w:rFonts w:ascii="Arial" w:hAnsi="Arial"/>
          <w:sz w:val="22"/>
        </w:rPr>
      </w:pPr>
      <w:r w:rsidRPr="00D9042C">
        <w:rPr>
          <w:rFonts w:ascii="Arial" w:hAnsi="Arial"/>
          <w:sz w:val="22"/>
        </w:rPr>
        <w:t xml:space="preserve">Comprehensive exam passed, </w:t>
      </w:r>
    </w:p>
    <w:p w:rsidRPr="00D9042C" w:rsidR="00D9042C" w:rsidP="00D9042C" w:rsidRDefault="00D9042C" w14:paraId="65013831" w14:textId="77777777">
      <w:pPr>
        <w:numPr>
          <w:ilvl w:val="0"/>
          <w:numId w:val="43"/>
        </w:numPr>
        <w:spacing w:before="240"/>
        <w:jc w:val="both"/>
        <w:rPr>
          <w:rFonts w:ascii="Arial" w:hAnsi="Arial"/>
          <w:sz w:val="22"/>
        </w:rPr>
      </w:pPr>
      <w:r w:rsidRPr="00D9042C">
        <w:rPr>
          <w:rFonts w:ascii="Arial" w:hAnsi="Arial"/>
          <w:sz w:val="22"/>
        </w:rPr>
        <w:t xml:space="preserve">Comprehensive exam passed, with some required course work or readings, </w:t>
      </w:r>
    </w:p>
    <w:p w:rsidRPr="00D9042C" w:rsidR="00D9042C" w:rsidP="00D9042C" w:rsidRDefault="00D9042C" w14:paraId="7AD5AC54" w14:textId="77777777">
      <w:pPr>
        <w:numPr>
          <w:ilvl w:val="0"/>
          <w:numId w:val="43"/>
        </w:numPr>
        <w:spacing w:before="240"/>
        <w:jc w:val="both"/>
        <w:rPr>
          <w:rFonts w:ascii="Arial" w:hAnsi="Arial"/>
          <w:sz w:val="22"/>
        </w:rPr>
      </w:pPr>
      <w:r w:rsidRPr="00D9042C">
        <w:rPr>
          <w:rFonts w:ascii="Arial" w:hAnsi="Arial"/>
          <w:sz w:val="22"/>
        </w:rPr>
        <w:t>Retake oral part only, within 2 months, or</w:t>
      </w:r>
    </w:p>
    <w:p w:rsidRPr="00D9042C" w:rsidR="00D9042C" w:rsidP="00D9042C" w:rsidRDefault="00D9042C" w14:paraId="72410E5F" w14:textId="77777777">
      <w:pPr>
        <w:numPr>
          <w:ilvl w:val="0"/>
          <w:numId w:val="43"/>
        </w:numPr>
        <w:spacing w:before="240"/>
        <w:jc w:val="both"/>
        <w:rPr>
          <w:rFonts w:ascii="Arial" w:hAnsi="Arial"/>
          <w:sz w:val="22"/>
        </w:rPr>
      </w:pPr>
      <w:r w:rsidRPr="00D9042C">
        <w:rPr>
          <w:rFonts w:ascii="Arial" w:hAnsi="Arial"/>
          <w:sz w:val="22"/>
        </w:rPr>
        <w:t>Retake entire comprehensive exam, within 2 months.</w:t>
      </w:r>
    </w:p>
    <w:p w:rsidRPr="00442CCA" w:rsidR="006C3059" w:rsidP="005F1715" w:rsidRDefault="006C3059" w14:paraId="33FE2513" w14:textId="77777777">
      <w:pPr>
        <w:spacing w:after="120"/>
        <w:jc w:val="both"/>
        <w:rPr>
          <w:rFonts w:ascii="Arial" w:hAnsi="Arial"/>
          <w:sz w:val="22"/>
        </w:rPr>
      </w:pPr>
    </w:p>
    <w:p w:rsidRPr="00442CCA" w:rsidR="00725989" w:rsidP="00F641E7" w:rsidRDefault="006862D1" w14:paraId="77B45623" w14:textId="77777777">
      <w:pPr>
        <w:pStyle w:val="Heading2"/>
        <w:jc w:val="left"/>
      </w:pPr>
      <w:bookmarkStart w:name="_Toc497255499" w:id="117"/>
      <w:r w:rsidRPr="00442CCA">
        <w:t>3</w:t>
      </w:r>
      <w:r w:rsidRPr="00442CCA" w:rsidR="00725989">
        <w:t>.</w:t>
      </w:r>
      <w:r w:rsidRPr="00442CCA" w:rsidR="007966BE">
        <w:t>4</w:t>
      </w:r>
      <w:r w:rsidRPr="00442CCA" w:rsidR="00725989">
        <w:tab/>
      </w:r>
      <w:r w:rsidRPr="00442CCA" w:rsidR="00725989">
        <w:t>Graduate Courses</w:t>
      </w:r>
      <w:bookmarkEnd w:id="113"/>
      <w:bookmarkEnd w:id="114"/>
      <w:bookmarkEnd w:id="115"/>
      <w:bookmarkEnd w:id="116"/>
      <w:bookmarkEnd w:id="117"/>
    </w:p>
    <w:p w:rsidRPr="00442CCA" w:rsidR="00D524C0" w:rsidP="00E8068A" w:rsidRDefault="00F641E7" w14:paraId="5C5984EF" w14:textId="48DFF8D8">
      <w:pPr>
        <w:spacing w:before="240" w:after="120"/>
        <w:jc w:val="both"/>
        <w:rPr>
          <w:rFonts w:ascii="Arial" w:hAnsi="Arial"/>
          <w:b/>
          <w:sz w:val="22"/>
        </w:rPr>
      </w:pPr>
      <w:r w:rsidRPr="00442CCA">
        <w:rPr>
          <w:rFonts w:ascii="Arial" w:hAnsi="Arial"/>
          <w:sz w:val="22"/>
        </w:rPr>
        <w:tab/>
      </w:r>
      <w:r w:rsidRPr="00442CCA" w:rsidR="00725989">
        <w:rPr>
          <w:rFonts w:ascii="Arial" w:hAnsi="Arial"/>
          <w:sz w:val="22"/>
        </w:rPr>
        <w:t xml:space="preserve">The Department of Chemistry </w:t>
      </w:r>
      <w:r w:rsidRPr="00442CCA" w:rsidR="00A9380B">
        <w:rPr>
          <w:rFonts w:ascii="Arial" w:hAnsi="Arial"/>
          <w:sz w:val="22"/>
        </w:rPr>
        <w:t xml:space="preserve">&amp; Chemical Biology </w:t>
      </w:r>
      <w:r w:rsidRPr="00442CCA" w:rsidR="00725989">
        <w:rPr>
          <w:rFonts w:ascii="Arial" w:hAnsi="Arial"/>
          <w:sz w:val="22"/>
        </w:rPr>
        <w:t xml:space="preserve">offers graduate courses in the form of modules, which are short quarter courses of six weeks duration with generally 3 hours of lectures per week. Approximately </w:t>
      </w:r>
      <w:r w:rsidRPr="00442CCA" w:rsidR="00EA524F">
        <w:rPr>
          <w:rFonts w:ascii="Arial" w:hAnsi="Arial"/>
          <w:sz w:val="22"/>
        </w:rPr>
        <w:t>eight to ten</w:t>
      </w:r>
      <w:r w:rsidRPr="00442CCA" w:rsidR="00C74D0A">
        <w:rPr>
          <w:rFonts w:ascii="Arial" w:hAnsi="Arial"/>
          <w:sz w:val="22"/>
        </w:rPr>
        <w:t xml:space="preserve"> </w:t>
      </w:r>
      <w:r w:rsidRPr="00442CCA" w:rsidR="00725989">
        <w:rPr>
          <w:rFonts w:ascii="Arial" w:hAnsi="Arial"/>
          <w:sz w:val="22"/>
        </w:rPr>
        <w:t xml:space="preserve">different modules are offered every year in </w:t>
      </w:r>
      <w:r w:rsidR="006C3059">
        <w:rPr>
          <w:rFonts w:ascii="Arial" w:hAnsi="Arial"/>
          <w:sz w:val="22"/>
        </w:rPr>
        <w:t>four</w:t>
      </w:r>
      <w:r w:rsidRPr="00442CCA" w:rsidR="006C3059">
        <w:rPr>
          <w:rFonts w:ascii="Arial" w:hAnsi="Arial"/>
          <w:sz w:val="22"/>
        </w:rPr>
        <w:t xml:space="preserve"> </w:t>
      </w:r>
      <w:r w:rsidRPr="00442CCA" w:rsidR="00725989">
        <w:rPr>
          <w:rFonts w:ascii="Arial" w:hAnsi="Arial"/>
          <w:sz w:val="22"/>
        </w:rPr>
        <w:t xml:space="preserve">time periods, </w:t>
      </w:r>
      <w:r w:rsidR="006C3059">
        <w:rPr>
          <w:rFonts w:ascii="Arial" w:hAnsi="Arial"/>
          <w:sz w:val="22"/>
        </w:rPr>
        <w:t>two</w:t>
      </w:r>
      <w:r w:rsidRPr="00442CCA" w:rsidR="006C3059">
        <w:rPr>
          <w:rFonts w:ascii="Arial" w:hAnsi="Arial"/>
          <w:sz w:val="22"/>
        </w:rPr>
        <w:t xml:space="preserve"> </w:t>
      </w:r>
      <w:r w:rsidRPr="00442CCA" w:rsidR="00725989">
        <w:rPr>
          <w:rFonts w:ascii="Arial" w:hAnsi="Arial"/>
          <w:sz w:val="22"/>
        </w:rPr>
        <w:t>in the Fall term (</w:t>
      </w:r>
      <w:r w:rsidR="006C3059">
        <w:rPr>
          <w:rFonts w:ascii="Arial" w:hAnsi="Arial"/>
          <w:sz w:val="22"/>
        </w:rPr>
        <w:t xml:space="preserve">Sept-Oct &amp; </w:t>
      </w:r>
      <w:r w:rsidRPr="00442CCA" w:rsidR="00725989">
        <w:rPr>
          <w:rFonts w:ascii="Arial" w:hAnsi="Arial"/>
          <w:sz w:val="22"/>
        </w:rPr>
        <w:t>Nov-Dec) and two in the Winter term (Jan-Feb</w:t>
      </w:r>
      <w:r w:rsidRPr="00442CCA" w:rsidR="00112CEA">
        <w:rPr>
          <w:rFonts w:ascii="Arial" w:hAnsi="Arial"/>
          <w:sz w:val="22"/>
        </w:rPr>
        <w:t xml:space="preserve"> &amp; </w:t>
      </w:r>
      <w:r w:rsidRPr="00442CCA" w:rsidR="00725989">
        <w:rPr>
          <w:rFonts w:ascii="Arial" w:hAnsi="Arial"/>
          <w:sz w:val="22"/>
        </w:rPr>
        <w:t>Mar-Apr).</w:t>
      </w:r>
      <w:r w:rsidRPr="00442CCA" w:rsidR="006A723A">
        <w:rPr>
          <w:rFonts w:ascii="Arial" w:hAnsi="Arial"/>
          <w:sz w:val="22"/>
        </w:rPr>
        <w:t xml:space="preserve"> </w:t>
      </w:r>
      <w:r w:rsidRPr="00442CCA" w:rsidR="00290235">
        <w:rPr>
          <w:rFonts w:ascii="Arial" w:hAnsi="Arial"/>
          <w:sz w:val="22"/>
        </w:rPr>
        <w:t xml:space="preserve">Each year, available graduate courses are listed in Mosaic before the end of the </w:t>
      </w:r>
      <w:r w:rsidR="004F0E3C">
        <w:rPr>
          <w:rFonts w:ascii="Arial" w:hAnsi="Arial"/>
          <w:sz w:val="22"/>
        </w:rPr>
        <w:t>S</w:t>
      </w:r>
      <w:r w:rsidRPr="00442CCA" w:rsidR="00290235">
        <w:rPr>
          <w:rFonts w:ascii="Arial" w:hAnsi="Arial"/>
          <w:sz w:val="22"/>
        </w:rPr>
        <w:t>ummer.</w:t>
      </w:r>
    </w:p>
    <w:p w:rsidRPr="00442CCA" w:rsidR="00D524C0" w:rsidP="00E8068A" w:rsidRDefault="00D524C0" w14:paraId="714DA75A" w14:textId="77777777">
      <w:pPr>
        <w:tabs>
          <w:tab w:val="num" w:pos="1287"/>
        </w:tabs>
        <w:spacing w:after="120"/>
        <w:ind w:left="1080"/>
        <w:jc w:val="both"/>
        <w:rPr>
          <w:rFonts w:ascii="Arial" w:hAnsi="Arial"/>
          <w:b/>
          <w:sz w:val="22"/>
        </w:rPr>
      </w:pPr>
    </w:p>
    <w:p w:rsidRPr="00442CCA" w:rsidR="00F641E7" w:rsidP="00E8068A" w:rsidRDefault="007356D2" w14:paraId="4B1A226D" w14:textId="77777777">
      <w:pPr>
        <w:pStyle w:val="Heading3"/>
        <w:jc w:val="both"/>
      </w:pPr>
      <w:bookmarkStart w:name="_Toc497255500" w:id="118"/>
      <w:r w:rsidRPr="00442CCA">
        <w:t>3.</w:t>
      </w:r>
      <w:r w:rsidRPr="00442CCA" w:rsidR="007966BE">
        <w:t>4</w:t>
      </w:r>
      <w:r w:rsidRPr="00442CCA">
        <w:t>.1</w:t>
      </w:r>
      <w:r w:rsidRPr="00442CCA">
        <w:tab/>
      </w:r>
      <w:r w:rsidRPr="00442CCA" w:rsidR="006A723A">
        <w:t xml:space="preserve">Zero-credit Grad Courses </w:t>
      </w:r>
      <w:r w:rsidRPr="00442CCA" w:rsidR="00397611">
        <w:t xml:space="preserve">Required </w:t>
      </w:r>
      <w:r w:rsidRPr="00442CCA" w:rsidR="006A723A">
        <w:t>by Grad</w:t>
      </w:r>
      <w:r w:rsidRPr="00442CCA" w:rsidR="00397611">
        <w:t xml:space="preserve"> Studies</w:t>
      </w:r>
      <w:bookmarkEnd w:id="118"/>
    </w:p>
    <w:p w:rsidRPr="00442CCA" w:rsidR="00397611" w:rsidP="00E8068A" w:rsidRDefault="00F641E7" w14:paraId="44A79DD1" w14:textId="535A61FD">
      <w:pPr>
        <w:tabs>
          <w:tab w:val="num" w:pos="709"/>
        </w:tabs>
        <w:spacing w:before="120" w:after="120"/>
        <w:jc w:val="both"/>
        <w:rPr>
          <w:rFonts w:ascii="Arial" w:hAnsi="Arial"/>
          <w:sz w:val="22"/>
        </w:rPr>
      </w:pPr>
      <w:r w:rsidRPr="00442CCA">
        <w:rPr>
          <w:rFonts w:ascii="Arial" w:hAnsi="Arial"/>
          <w:sz w:val="22"/>
        </w:rPr>
        <w:tab/>
      </w:r>
      <w:r w:rsidRPr="00442CCA" w:rsidR="00397611">
        <w:rPr>
          <w:rFonts w:ascii="Arial" w:hAnsi="Arial"/>
          <w:sz w:val="22"/>
        </w:rPr>
        <w:t>All graduate students, including part-time students, must co</w:t>
      </w:r>
      <w:r w:rsidRPr="00442CCA" w:rsidR="006A723A">
        <w:rPr>
          <w:rFonts w:ascii="Arial" w:hAnsi="Arial"/>
          <w:sz w:val="22"/>
        </w:rPr>
        <w:t>mplete and pass the course SGS</w:t>
      </w:r>
      <w:r w:rsidRPr="00442CCA" w:rsidR="006A723A">
        <w:rPr>
          <w:rFonts w:ascii="Arial" w:hAnsi="Arial"/>
          <w:sz w:val="22"/>
        </w:rPr>
        <w:noBreakHyphen/>
      </w:r>
      <w:r w:rsidRPr="00442CCA" w:rsidR="00397611">
        <w:rPr>
          <w:rFonts w:ascii="Arial" w:hAnsi="Arial"/>
          <w:sz w:val="22"/>
        </w:rPr>
        <w:t xml:space="preserve">101 </w:t>
      </w:r>
      <w:r w:rsidRPr="00442CCA" w:rsidR="006A723A">
        <w:rPr>
          <w:rFonts w:ascii="Arial" w:hAnsi="Arial"/>
          <w:sz w:val="22"/>
        </w:rPr>
        <w:t>(</w:t>
      </w:r>
      <w:r w:rsidRPr="00442CCA" w:rsidR="00397611">
        <w:rPr>
          <w:rFonts w:ascii="Arial" w:hAnsi="Arial"/>
          <w:sz w:val="22"/>
        </w:rPr>
        <w:t>Academic Research Integrity and Ethics</w:t>
      </w:r>
      <w:r w:rsidRPr="00442CCA" w:rsidR="006A723A">
        <w:rPr>
          <w:rFonts w:ascii="Arial" w:hAnsi="Arial"/>
          <w:sz w:val="22"/>
        </w:rPr>
        <w:t>)</w:t>
      </w:r>
      <w:r w:rsidRPr="00442CCA" w:rsidR="00397611">
        <w:rPr>
          <w:rFonts w:ascii="Arial" w:hAnsi="Arial"/>
          <w:sz w:val="22"/>
        </w:rPr>
        <w:t xml:space="preserve"> within </w:t>
      </w:r>
      <w:r w:rsidR="00CE59C3">
        <w:rPr>
          <w:rFonts w:ascii="Arial" w:hAnsi="Arial"/>
          <w:sz w:val="22"/>
        </w:rPr>
        <w:t>one month of beginning</w:t>
      </w:r>
      <w:r w:rsidRPr="00442CCA" w:rsidR="00397611">
        <w:rPr>
          <w:rFonts w:ascii="Arial" w:hAnsi="Arial"/>
          <w:sz w:val="22"/>
        </w:rPr>
        <w:t xml:space="preserve"> graduate studies at McMaster</w:t>
      </w:r>
      <w:r w:rsidR="00DD2C16">
        <w:rPr>
          <w:rFonts w:ascii="Arial" w:hAnsi="Arial"/>
          <w:sz w:val="22"/>
        </w:rPr>
        <w:t xml:space="preserve">; the deadlines are given here: </w:t>
      </w:r>
      <w:r w:rsidRPr="00251374" w:rsidR="00251374">
        <w:rPr>
          <w:rFonts w:ascii="Arial" w:hAnsi="Arial"/>
          <w:sz w:val="22"/>
        </w:rPr>
        <w:t>https://gs.mcmaster.ca/how-to-enrol-in-and-complete-sgs-101-and-201/</w:t>
      </w:r>
      <w:r w:rsidRPr="00442CCA" w:rsidR="00397611">
        <w:rPr>
          <w:rFonts w:ascii="Arial" w:hAnsi="Arial"/>
          <w:sz w:val="22"/>
        </w:rPr>
        <w:t>. The purpose of this course is to ensure that the standards and expectations of academic integrity and research ethics are communicated early and are understood by incoming students. All students are required to take and pass SGS-101. Students may not graduate or register in subsequent academic year without having successfully completed this course.</w:t>
      </w:r>
    </w:p>
    <w:p w:rsidRPr="00442CCA" w:rsidR="00397611" w:rsidP="00E8068A" w:rsidRDefault="00397611" w14:paraId="6D5E3C2E" w14:textId="13E28C1A">
      <w:pPr>
        <w:tabs>
          <w:tab w:val="num" w:pos="709"/>
        </w:tabs>
        <w:spacing w:after="120"/>
        <w:jc w:val="both"/>
        <w:rPr>
          <w:rFonts w:ascii="Arial" w:hAnsi="Arial"/>
          <w:sz w:val="22"/>
        </w:rPr>
      </w:pPr>
      <w:r w:rsidRPr="00442CCA">
        <w:rPr>
          <w:rFonts w:ascii="Arial" w:hAnsi="Arial"/>
          <w:sz w:val="22"/>
        </w:rPr>
        <w:tab/>
      </w:r>
      <w:r w:rsidRPr="00442CCA">
        <w:rPr>
          <w:rFonts w:ascii="Arial" w:hAnsi="Arial"/>
          <w:sz w:val="22"/>
        </w:rPr>
        <w:t>All graduate students are</w:t>
      </w:r>
      <w:r w:rsidRPr="00442CCA" w:rsidR="006A723A">
        <w:rPr>
          <w:rFonts w:ascii="Arial" w:hAnsi="Arial"/>
          <w:sz w:val="22"/>
        </w:rPr>
        <w:t xml:space="preserve"> also</w:t>
      </w:r>
      <w:r w:rsidRPr="00442CCA">
        <w:rPr>
          <w:rFonts w:ascii="Arial" w:hAnsi="Arial"/>
          <w:sz w:val="22"/>
        </w:rPr>
        <w:t xml:space="preserve"> required to </w:t>
      </w:r>
      <w:r w:rsidRPr="00442CCA" w:rsidR="006A723A">
        <w:rPr>
          <w:rFonts w:ascii="Arial" w:hAnsi="Arial"/>
          <w:sz w:val="22"/>
        </w:rPr>
        <w:t>complete and pass SGS-</w:t>
      </w:r>
      <w:r w:rsidRPr="00442CCA">
        <w:rPr>
          <w:rFonts w:ascii="Arial" w:hAnsi="Arial"/>
          <w:sz w:val="22"/>
        </w:rPr>
        <w:t xml:space="preserve">201 </w:t>
      </w:r>
      <w:r w:rsidRPr="00442CCA" w:rsidR="006A723A">
        <w:rPr>
          <w:rFonts w:ascii="Arial" w:hAnsi="Arial"/>
          <w:sz w:val="22"/>
        </w:rPr>
        <w:t>(</w:t>
      </w:r>
      <w:r w:rsidRPr="00442CCA">
        <w:rPr>
          <w:rFonts w:ascii="Arial" w:hAnsi="Arial"/>
          <w:sz w:val="22"/>
        </w:rPr>
        <w:t>Accessibility for Ontarians with Disabilities Act</w:t>
      </w:r>
      <w:r w:rsidRPr="00442CCA" w:rsidR="006A723A">
        <w:rPr>
          <w:rFonts w:ascii="Arial" w:hAnsi="Arial"/>
          <w:sz w:val="22"/>
        </w:rPr>
        <w:t xml:space="preserve">; </w:t>
      </w:r>
      <w:r w:rsidRPr="00442CCA" w:rsidR="00E8068A">
        <w:rPr>
          <w:rFonts w:ascii="Arial" w:hAnsi="Arial"/>
          <w:sz w:val="22"/>
        </w:rPr>
        <w:t>AODA)</w:t>
      </w:r>
      <w:r w:rsidRPr="00442CCA">
        <w:rPr>
          <w:rFonts w:ascii="Arial" w:hAnsi="Arial"/>
          <w:sz w:val="22"/>
        </w:rPr>
        <w:t>,</w:t>
      </w:r>
      <w:r w:rsidRPr="00442CCA" w:rsidR="006A723A">
        <w:rPr>
          <w:rFonts w:ascii="Arial" w:hAnsi="Arial"/>
          <w:sz w:val="22"/>
        </w:rPr>
        <w:t xml:space="preserve"> which can be completed on-line </w:t>
      </w:r>
      <w:hyperlink w:history="1" r:id="rId33">
        <w:r w:rsidRPr="000A6379" w:rsidR="006328DC">
          <w:rPr>
            <w:rStyle w:val="Hyperlink"/>
            <w:rFonts w:ascii="Arial" w:hAnsi="Arial"/>
            <w:sz w:val="22"/>
          </w:rPr>
          <w:t>through</w:t>
        </w:r>
      </w:hyperlink>
      <w:r w:rsidR="006328DC">
        <w:rPr>
          <w:rFonts w:ascii="Arial" w:hAnsi="Arial"/>
          <w:sz w:val="22"/>
        </w:rPr>
        <w:t xml:space="preserve"> Avenue to Learn</w:t>
      </w:r>
      <w:r w:rsidRPr="00442CCA">
        <w:rPr>
          <w:rFonts w:ascii="Arial" w:hAnsi="Arial"/>
          <w:sz w:val="22"/>
        </w:rPr>
        <w:t>. Students may not graduate or register for subsequent years in their program until they have com</w:t>
      </w:r>
      <w:r w:rsidRPr="00442CCA" w:rsidR="00F641E7">
        <w:rPr>
          <w:rFonts w:ascii="Arial" w:hAnsi="Arial"/>
          <w:sz w:val="22"/>
        </w:rPr>
        <w:t>pleted their required training.</w:t>
      </w:r>
    </w:p>
    <w:p w:rsidRPr="00442CCA" w:rsidR="00F641E7" w:rsidP="00F641E7" w:rsidRDefault="00F641E7" w14:paraId="5337A812" w14:textId="77777777">
      <w:pPr>
        <w:tabs>
          <w:tab w:val="num" w:pos="709"/>
        </w:tabs>
        <w:spacing w:after="120"/>
        <w:rPr>
          <w:rFonts w:ascii="Arial" w:hAnsi="Arial"/>
          <w:sz w:val="22"/>
        </w:rPr>
      </w:pPr>
    </w:p>
    <w:p w:rsidRPr="00442CCA" w:rsidR="00F641E7" w:rsidP="00F641E7" w:rsidRDefault="00F641E7" w14:paraId="1937A205" w14:textId="77777777">
      <w:pPr>
        <w:pStyle w:val="Heading3"/>
        <w:jc w:val="left"/>
      </w:pPr>
      <w:bookmarkStart w:name="_Toc497255501" w:id="119"/>
      <w:r w:rsidRPr="00442CCA">
        <w:t>3.</w:t>
      </w:r>
      <w:r w:rsidRPr="00442CCA" w:rsidR="007966BE">
        <w:t>4</w:t>
      </w:r>
      <w:r w:rsidRPr="00442CCA">
        <w:t>.2</w:t>
      </w:r>
      <w:r w:rsidRPr="00442CCA">
        <w:tab/>
      </w:r>
      <w:r w:rsidRPr="00442CCA" w:rsidR="00725989">
        <w:t>Sessional Dates, Add/Drop Deadlines</w:t>
      </w:r>
      <w:bookmarkEnd w:id="119"/>
    </w:p>
    <w:p w:rsidRPr="00442CCA" w:rsidR="006102B3" w:rsidP="00F641E7" w:rsidRDefault="00725989" w14:paraId="064F4760" w14:textId="55141448">
      <w:pPr>
        <w:spacing w:before="120" w:after="120"/>
        <w:ind w:firstLine="516"/>
        <w:jc w:val="both"/>
        <w:rPr>
          <w:rFonts w:ascii="Arial" w:hAnsi="Arial"/>
          <w:sz w:val="22"/>
        </w:rPr>
      </w:pPr>
      <w:r w:rsidRPr="00442CCA">
        <w:rPr>
          <w:rFonts w:ascii="Arial" w:hAnsi="Arial"/>
          <w:sz w:val="22"/>
        </w:rPr>
        <w:tab/>
      </w:r>
      <w:r w:rsidRPr="00442CCA">
        <w:rPr>
          <w:rFonts w:ascii="Arial" w:hAnsi="Arial"/>
          <w:sz w:val="22"/>
        </w:rPr>
        <w:t xml:space="preserve">Sessional dates and add/drop deadlines for courses and modules are listed in the Graduate Calendar </w:t>
      </w:r>
      <w:r w:rsidR="00FC5BE0">
        <w:rPr>
          <w:rFonts w:ascii="Arial" w:hAnsi="Arial"/>
          <w:sz w:val="22"/>
        </w:rPr>
        <w:t>and change each year.</w:t>
      </w:r>
      <w:r w:rsidR="000767EF">
        <w:rPr>
          <w:rFonts w:ascii="Arial" w:hAnsi="Arial"/>
          <w:sz w:val="22"/>
        </w:rPr>
        <w:t xml:space="preserve"> </w:t>
      </w:r>
      <w:r w:rsidRPr="00442CCA">
        <w:rPr>
          <w:rFonts w:ascii="Arial" w:hAnsi="Arial"/>
          <w:sz w:val="22"/>
        </w:rPr>
        <w:t>Note that the add/drop deadlines are not the sam</w:t>
      </w:r>
      <w:r w:rsidRPr="00442CCA" w:rsidR="000B3248">
        <w:rPr>
          <w:rFonts w:ascii="Arial" w:hAnsi="Arial"/>
          <w:sz w:val="22"/>
        </w:rPr>
        <w:t>e as for undergraduate courses.</w:t>
      </w:r>
    </w:p>
    <w:p w:rsidRPr="00442CCA" w:rsidR="000B3248" w:rsidP="000B3248" w:rsidRDefault="000B3248" w14:paraId="2A71F223" w14:textId="77777777">
      <w:pPr>
        <w:spacing w:after="120"/>
        <w:ind w:firstLine="516"/>
        <w:jc w:val="both"/>
        <w:rPr>
          <w:rFonts w:ascii="Arial" w:hAnsi="Arial"/>
          <w:sz w:val="22"/>
        </w:rPr>
      </w:pPr>
    </w:p>
    <w:p w:rsidRPr="00442CCA" w:rsidR="00F641E7" w:rsidP="00F641E7" w:rsidRDefault="00F641E7" w14:paraId="7062EE65" w14:textId="77777777">
      <w:pPr>
        <w:pStyle w:val="Heading3"/>
        <w:jc w:val="left"/>
      </w:pPr>
      <w:bookmarkStart w:name="_Toc497255502" w:id="120"/>
      <w:r w:rsidRPr="00442CCA">
        <w:t>3.</w:t>
      </w:r>
      <w:r w:rsidRPr="00442CCA" w:rsidR="007966BE">
        <w:t>4</w:t>
      </w:r>
      <w:r w:rsidRPr="00442CCA">
        <w:t>.3</w:t>
      </w:r>
      <w:r w:rsidRPr="00442CCA">
        <w:tab/>
      </w:r>
      <w:r w:rsidRPr="00442CCA" w:rsidR="00725989">
        <w:t>C</w:t>
      </w:r>
      <w:r w:rsidRPr="00442CCA" w:rsidR="000724D4">
        <w:t>hemistry Graduate C</w:t>
      </w:r>
      <w:r w:rsidRPr="00442CCA" w:rsidR="00725989">
        <w:t>ourse List</w:t>
      </w:r>
      <w:bookmarkEnd w:id="120"/>
    </w:p>
    <w:p w:rsidRPr="00F04175" w:rsidR="004D2E5C" w:rsidP="00F04175" w:rsidRDefault="00725989" w14:paraId="7A691FD9" w14:textId="6EC92B34">
      <w:pPr>
        <w:spacing w:before="120" w:after="120"/>
        <w:jc w:val="both"/>
        <w:rPr>
          <w:rFonts w:ascii="Arial" w:hAnsi="Arial" w:cs="SimSun"/>
          <w:sz w:val="22"/>
          <w:szCs w:val="22"/>
          <w:lang w:val="en-GB"/>
        </w:rPr>
      </w:pPr>
      <w:r w:rsidRPr="00442CCA">
        <w:rPr>
          <w:rFonts w:ascii="Arial" w:hAnsi="Arial"/>
          <w:sz w:val="22"/>
        </w:rPr>
        <w:tab/>
      </w:r>
      <w:r w:rsidRPr="00442CCA">
        <w:rPr>
          <w:rFonts w:ascii="Arial" w:hAnsi="Arial"/>
          <w:sz w:val="22"/>
        </w:rPr>
        <w:t xml:space="preserve">Brief descriptions for all </w:t>
      </w:r>
      <w:r w:rsidRPr="00442CCA" w:rsidR="006A723A">
        <w:rPr>
          <w:rFonts w:ascii="Arial" w:hAnsi="Arial"/>
          <w:sz w:val="22"/>
        </w:rPr>
        <w:t xml:space="preserve">Chemistry </w:t>
      </w:r>
      <w:r w:rsidRPr="00442CCA">
        <w:rPr>
          <w:rFonts w:ascii="Arial" w:hAnsi="Arial"/>
          <w:sz w:val="22"/>
        </w:rPr>
        <w:t>modules</w:t>
      </w:r>
      <w:r w:rsidRPr="00442CCA" w:rsidR="004D2E5C">
        <w:rPr>
          <w:rFonts w:ascii="Arial" w:hAnsi="Arial"/>
          <w:sz w:val="22"/>
        </w:rPr>
        <w:t xml:space="preserve"> (offered periodically)</w:t>
      </w:r>
      <w:r w:rsidRPr="00442CCA">
        <w:rPr>
          <w:rFonts w:ascii="Arial" w:hAnsi="Arial"/>
          <w:sz w:val="22"/>
        </w:rPr>
        <w:t xml:space="preserve"> are available </w:t>
      </w:r>
      <w:r w:rsidRPr="00442CCA" w:rsidR="00F61510">
        <w:rPr>
          <w:rFonts w:ascii="Arial" w:hAnsi="Arial"/>
          <w:sz w:val="22"/>
        </w:rPr>
        <w:t xml:space="preserve">by scrolling down the page </w:t>
      </w:r>
      <w:r w:rsidRPr="00442CCA">
        <w:rPr>
          <w:rFonts w:ascii="Arial" w:hAnsi="Arial"/>
          <w:sz w:val="22"/>
        </w:rPr>
        <w:t>at</w:t>
      </w:r>
      <w:r w:rsidR="006C3059">
        <w:rPr>
          <w:rFonts w:ascii="Arial" w:hAnsi="Arial"/>
          <w:sz w:val="22"/>
        </w:rPr>
        <w:t xml:space="preserve"> </w:t>
      </w:r>
      <w:hyperlink w:history="1" w:anchor="graduate-courses" r:id="rId34">
        <w:r w:rsidRPr="006C3059" w:rsidR="006C3059">
          <w:rPr>
            <w:rStyle w:val="Hyperlink"/>
            <w:rFonts w:ascii="Arial" w:hAnsi="Arial"/>
            <w:sz w:val="22"/>
          </w:rPr>
          <w:t>https://www.chemistry.mcmaster.ca/graduate/chemistry/current-students.html#graduate-courses</w:t>
        </w:r>
      </w:hyperlink>
      <w:r w:rsidRPr="00442CCA" w:rsidR="009219E9">
        <w:rPr>
          <w:rFonts w:ascii="Arial" w:hAnsi="Arial"/>
          <w:sz w:val="22"/>
        </w:rPr>
        <w:t xml:space="preserve">. </w:t>
      </w:r>
      <w:r w:rsidRPr="00442CCA">
        <w:rPr>
          <w:rStyle w:val="webaddress"/>
          <w:rFonts w:ascii="Arial" w:hAnsi="Arial"/>
          <w:sz w:val="22"/>
        </w:rPr>
        <w:t xml:space="preserve">For more detailed information about the content and format of particular graduate modules, students are encouraged to consult with the course instructors directly. </w:t>
      </w:r>
    </w:p>
    <w:p w:rsidRPr="00442CCA" w:rsidR="004D2E5C" w:rsidP="00F641E7" w:rsidRDefault="00F641E7" w14:paraId="2DF7D1B4" w14:textId="77777777">
      <w:pPr>
        <w:pStyle w:val="Heading3"/>
        <w:jc w:val="left"/>
      </w:pPr>
      <w:bookmarkStart w:name="_Toc497255503" w:id="121"/>
      <w:r w:rsidRPr="00442CCA">
        <w:t>3.</w:t>
      </w:r>
      <w:r w:rsidRPr="00442CCA" w:rsidR="007966BE">
        <w:t>4</w:t>
      </w:r>
      <w:r w:rsidRPr="00442CCA">
        <w:t>.4</w:t>
      </w:r>
      <w:r w:rsidRPr="00442CCA">
        <w:tab/>
      </w:r>
      <w:r w:rsidRPr="00442CCA" w:rsidR="004D2E5C">
        <w:t xml:space="preserve">Auditing </w:t>
      </w:r>
      <w:r w:rsidRPr="00442CCA" w:rsidR="000724D4">
        <w:t xml:space="preserve">(rather than enrolling in) </w:t>
      </w:r>
      <w:r w:rsidRPr="00442CCA" w:rsidR="004D2E5C">
        <w:t>Graduate Courses</w:t>
      </w:r>
      <w:bookmarkEnd w:id="121"/>
    </w:p>
    <w:p w:rsidRPr="00442CCA" w:rsidR="004D2E5C" w:rsidP="00F641E7" w:rsidRDefault="004D2E5C" w14:paraId="1734A243" w14:textId="5A8D8899">
      <w:pPr>
        <w:spacing w:before="120" w:after="120"/>
        <w:jc w:val="both"/>
        <w:rPr>
          <w:rFonts w:ascii="Arial" w:hAnsi="Arial"/>
          <w:sz w:val="22"/>
        </w:rPr>
      </w:pPr>
      <w:r w:rsidRPr="00442CCA">
        <w:rPr>
          <w:rFonts w:ascii="Arial" w:hAnsi="Arial"/>
          <w:sz w:val="22"/>
        </w:rPr>
        <w:tab/>
      </w:r>
      <w:r w:rsidRPr="00442CCA">
        <w:rPr>
          <w:rFonts w:ascii="Arial" w:hAnsi="Arial"/>
          <w:sz w:val="22"/>
        </w:rPr>
        <w:t xml:space="preserve">Graduate students may audit graduate courses, in which </w:t>
      </w:r>
      <w:r w:rsidR="005318E0">
        <w:rPr>
          <w:rFonts w:ascii="Arial" w:hAnsi="Arial"/>
          <w:sz w:val="22"/>
        </w:rPr>
        <w:t xml:space="preserve">case </w:t>
      </w:r>
      <w:r w:rsidRPr="00442CCA">
        <w:rPr>
          <w:rFonts w:ascii="Arial" w:hAnsi="Arial"/>
          <w:sz w:val="22"/>
        </w:rPr>
        <w:t>a record of the course appears</w:t>
      </w:r>
      <w:r w:rsidRPr="00442CCA" w:rsidR="00F92F14">
        <w:rPr>
          <w:rFonts w:ascii="Arial" w:hAnsi="Arial"/>
          <w:sz w:val="22"/>
        </w:rPr>
        <w:t xml:space="preserve"> on the student's transcript (as </w:t>
      </w:r>
      <w:bookmarkStart w:name="_Toc48985779" w:id="122"/>
      <w:bookmarkStart w:name="_Toc49915112" w:id="123"/>
      <w:r w:rsidRPr="00442CCA">
        <w:rPr>
          <w:rFonts w:ascii="Arial" w:hAnsi="Arial"/>
          <w:sz w:val="22"/>
        </w:rPr>
        <w:t>audited,</w:t>
      </w:r>
      <w:r w:rsidRPr="00442CCA" w:rsidR="00F92F14">
        <w:rPr>
          <w:rFonts w:ascii="Arial" w:hAnsi="Arial"/>
          <w:sz w:val="22"/>
        </w:rPr>
        <w:t xml:space="preserve"> </w:t>
      </w:r>
      <w:r w:rsidRPr="00442CCA">
        <w:rPr>
          <w:rFonts w:ascii="Arial" w:hAnsi="Arial"/>
          <w:sz w:val="22"/>
        </w:rPr>
        <w:t xml:space="preserve">but with no grade). For a course to be audited, the student is required to attend &gt;80% of the lectures, or the equivalent for non-lecture-based courses. Note: it is only possible for grad students to audit grad courses, not undergrad courses, and to audit, students should </w:t>
      </w:r>
      <w:r w:rsidRPr="00442CCA">
        <w:rPr>
          <w:rFonts w:ascii="Arial" w:hAnsi="Arial"/>
          <w:b/>
          <w:sz w:val="22"/>
        </w:rPr>
        <w:t>not</w:t>
      </w:r>
      <w:r w:rsidRPr="00442CCA">
        <w:rPr>
          <w:rFonts w:ascii="Arial" w:hAnsi="Arial"/>
          <w:sz w:val="22"/>
        </w:rPr>
        <w:t xml:space="preserve"> register through </w:t>
      </w:r>
      <w:r w:rsidR="006C3059">
        <w:rPr>
          <w:rFonts w:ascii="Arial" w:hAnsi="Arial"/>
          <w:sz w:val="22"/>
        </w:rPr>
        <w:t>M</w:t>
      </w:r>
      <w:r w:rsidRPr="00442CCA">
        <w:rPr>
          <w:rFonts w:ascii="Arial" w:hAnsi="Arial"/>
          <w:sz w:val="22"/>
        </w:rPr>
        <w:t>osaic). In order to audit a graduate course, a graduate student should:</w:t>
      </w:r>
    </w:p>
    <w:p w:rsidRPr="00442CCA" w:rsidR="004D2E5C" w:rsidP="00871DA9" w:rsidRDefault="004D2E5C" w14:paraId="59419CD6" w14:textId="02BE29CE">
      <w:pPr>
        <w:numPr>
          <w:ilvl w:val="0"/>
          <w:numId w:val="31"/>
        </w:numPr>
        <w:spacing w:after="120"/>
        <w:jc w:val="both"/>
        <w:rPr>
          <w:rFonts w:ascii="Arial" w:hAnsi="Arial"/>
          <w:sz w:val="22"/>
        </w:rPr>
      </w:pPr>
      <w:r w:rsidRPr="00442CCA">
        <w:rPr>
          <w:rFonts w:ascii="Arial" w:hAnsi="Arial"/>
          <w:sz w:val="22"/>
        </w:rPr>
        <w:t>Obtain a copy of the course outline from the course instructor and discuss the requirements for auditing the course.</w:t>
      </w:r>
    </w:p>
    <w:p w:rsidRPr="00442CCA" w:rsidR="004D2E5C" w:rsidP="00871DA9" w:rsidRDefault="004D2E5C" w14:paraId="452A95EF" w14:textId="3880D97E">
      <w:pPr>
        <w:numPr>
          <w:ilvl w:val="0"/>
          <w:numId w:val="31"/>
        </w:numPr>
        <w:spacing w:after="120"/>
        <w:jc w:val="both"/>
        <w:rPr>
          <w:rFonts w:ascii="Arial" w:hAnsi="Arial"/>
          <w:sz w:val="22"/>
        </w:rPr>
      </w:pPr>
      <w:r w:rsidRPr="00442CCA">
        <w:rPr>
          <w:rFonts w:ascii="Arial" w:hAnsi="Arial"/>
          <w:sz w:val="22"/>
        </w:rPr>
        <w:t xml:space="preserve">Before the start of the course, fill out the top part of auditing form </w:t>
      </w:r>
      <w:r w:rsidR="006C3059">
        <w:rPr>
          <w:rFonts w:ascii="Arial" w:hAnsi="Arial"/>
          <w:sz w:val="22"/>
        </w:rPr>
        <w:t>(</w:t>
      </w:r>
      <w:hyperlink w:history="1" r:id="rId35">
        <w:r w:rsidRPr="000B2776" w:rsidR="000B2776">
          <w:rPr>
            <w:rStyle w:val="Hyperlink"/>
            <w:rFonts w:ascii="Arial" w:hAnsi="Arial"/>
            <w:sz w:val="22"/>
          </w:rPr>
          <w:t>https://gs.mcmaster.ca/app/uploads/2019/10/audit_course_fillable.pdf</w:t>
        </w:r>
      </w:hyperlink>
      <w:r w:rsidR="006C3059">
        <w:rPr>
          <w:rFonts w:ascii="Arial" w:hAnsi="Arial"/>
          <w:sz w:val="22"/>
        </w:rPr>
        <w:t>)</w:t>
      </w:r>
      <w:r w:rsidRPr="00442CCA">
        <w:rPr>
          <w:rFonts w:ascii="Arial" w:hAnsi="Arial"/>
          <w:sz w:val="22"/>
        </w:rPr>
        <w:t xml:space="preserve">, sign the form, and obtain signatures from </w:t>
      </w:r>
      <w:r w:rsidR="00137B21">
        <w:rPr>
          <w:rFonts w:ascii="Arial" w:hAnsi="Arial"/>
          <w:sz w:val="22"/>
        </w:rPr>
        <w:t>their</w:t>
      </w:r>
      <w:r w:rsidRPr="00442CCA" w:rsidR="00137B21">
        <w:rPr>
          <w:rFonts w:ascii="Arial" w:hAnsi="Arial"/>
          <w:sz w:val="22"/>
        </w:rPr>
        <w:t xml:space="preserve"> </w:t>
      </w:r>
      <w:r w:rsidRPr="00442CCA">
        <w:rPr>
          <w:rFonts w:ascii="Arial" w:hAnsi="Arial"/>
          <w:sz w:val="22"/>
        </w:rPr>
        <w:t>supervisor and the course instructor.</w:t>
      </w:r>
    </w:p>
    <w:p w:rsidRPr="00442CCA" w:rsidR="004D2E5C" w:rsidP="00871DA9" w:rsidRDefault="004D2E5C" w14:paraId="0DC6C3A6" w14:textId="42248E71">
      <w:pPr>
        <w:numPr>
          <w:ilvl w:val="0"/>
          <w:numId w:val="31"/>
        </w:numPr>
        <w:spacing w:after="120"/>
        <w:jc w:val="both"/>
        <w:rPr>
          <w:rFonts w:ascii="Arial" w:hAnsi="Arial"/>
          <w:sz w:val="22"/>
        </w:rPr>
      </w:pPr>
      <w:r w:rsidRPr="00442CCA">
        <w:rPr>
          <w:rFonts w:ascii="Arial" w:hAnsi="Arial"/>
          <w:sz w:val="22"/>
        </w:rPr>
        <w:t xml:space="preserve">At end of the course, the instructor will check the appropriate box on the auditing form to </w:t>
      </w:r>
      <w:r w:rsidR="00770EE4">
        <w:rPr>
          <w:rFonts w:ascii="Arial" w:hAnsi="Arial"/>
          <w:sz w:val="22"/>
        </w:rPr>
        <w:t>confirm</w:t>
      </w:r>
      <w:r w:rsidRPr="00442CCA">
        <w:rPr>
          <w:rFonts w:ascii="Arial" w:hAnsi="Arial"/>
          <w:sz w:val="22"/>
        </w:rPr>
        <w:t xml:space="preserve"> whether</w:t>
      </w:r>
      <w:r w:rsidR="00770EE4">
        <w:rPr>
          <w:rFonts w:ascii="Arial" w:hAnsi="Arial"/>
          <w:sz w:val="22"/>
        </w:rPr>
        <w:t xml:space="preserve"> the</w:t>
      </w:r>
      <w:r w:rsidRPr="00442CCA">
        <w:rPr>
          <w:rFonts w:ascii="Arial" w:hAnsi="Arial"/>
          <w:sz w:val="22"/>
        </w:rPr>
        <w:t xml:space="preserve"> student attended at least 80% of the lectures (or equivalent for courses with a non-lecture-based component).</w:t>
      </w:r>
    </w:p>
    <w:p w:rsidRPr="00442CCA" w:rsidR="000724D4" w:rsidP="00871DA9" w:rsidRDefault="000724D4" w14:paraId="1D4C7845" w14:textId="0F794C76">
      <w:pPr>
        <w:numPr>
          <w:ilvl w:val="0"/>
          <w:numId w:val="31"/>
        </w:numPr>
        <w:spacing w:after="120"/>
        <w:jc w:val="both"/>
        <w:rPr>
          <w:rFonts w:ascii="Arial" w:hAnsi="Arial"/>
          <w:sz w:val="22"/>
        </w:rPr>
      </w:pPr>
      <w:r w:rsidRPr="00442CCA">
        <w:rPr>
          <w:rFonts w:ascii="Arial" w:hAnsi="Arial"/>
          <w:sz w:val="22"/>
        </w:rPr>
        <w:t>If the course was successfully audited, t</w:t>
      </w:r>
      <w:r w:rsidRPr="00442CCA" w:rsidR="004D2E5C">
        <w:rPr>
          <w:rFonts w:ascii="Arial" w:hAnsi="Arial"/>
          <w:sz w:val="22"/>
        </w:rPr>
        <w:t xml:space="preserve">he form is then provided to </w:t>
      </w:r>
      <w:r w:rsidR="00B93387">
        <w:rPr>
          <w:rFonts w:ascii="Arial" w:hAnsi="Arial"/>
          <w:sz w:val="22"/>
        </w:rPr>
        <w:t xml:space="preserve">the Graduate </w:t>
      </w:r>
      <w:r w:rsidR="00027149">
        <w:rPr>
          <w:rFonts w:ascii="Arial" w:hAnsi="Arial"/>
          <w:sz w:val="22"/>
        </w:rPr>
        <w:t>Program Administrator</w:t>
      </w:r>
      <w:r w:rsidR="00B93387">
        <w:rPr>
          <w:rFonts w:ascii="Arial" w:hAnsi="Arial"/>
          <w:sz w:val="22"/>
        </w:rPr>
        <w:t xml:space="preserve"> (chemgrad@mcmaster.ca)</w:t>
      </w:r>
      <w:r w:rsidRPr="00442CCA" w:rsidR="004D2E5C">
        <w:rPr>
          <w:rFonts w:ascii="Arial" w:hAnsi="Arial"/>
          <w:sz w:val="22"/>
        </w:rPr>
        <w:t xml:space="preserve">, who will obtain a signature from the chair or </w:t>
      </w:r>
      <w:r w:rsidRPr="00442CCA" w:rsidR="00020297">
        <w:rPr>
          <w:rFonts w:ascii="Arial" w:hAnsi="Arial"/>
          <w:sz w:val="22"/>
        </w:rPr>
        <w:t>associate</w:t>
      </w:r>
      <w:r w:rsidRPr="00442CCA" w:rsidR="004D2E5C">
        <w:rPr>
          <w:rFonts w:ascii="Arial" w:hAnsi="Arial"/>
          <w:sz w:val="22"/>
        </w:rPr>
        <w:t xml:space="preserve"> chair, grad studies, and </w:t>
      </w:r>
      <w:r w:rsidRPr="00442CCA" w:rsidR="00CB32E5">
        <w:rPr>
          <w:rFonts w:ascii="Arial" w:hAnsi="Arial"/>
          <w:sz w:val="22"/>
        </w:rPr>
        <w:t xml:space="preserve">then </w:t>
      </w:r>
      <w:r w:rsidRPr="00442CCA" w:rsidR="004D2E5C">
        <w:rPr>
          <w:rFonts w:ascii="Arial" w:hAnsi="Arial"/>
          <w:sz w:val="22"/>
        </w:rPr>
        <w:t>sen</w:t>
      </w:r>
      <w:r w:rsidRPr="00442CCA" w:rsidR="00CB32E5">
        <w:rPr>
          <w:rFonts w:ascii="Arial" w:hAnsi="Arial"/>
          <w:sz w:val="22"/>
        </w:rPr>
        <w:t>d</w:t>
      </w:r>
      <w:r w:rsidRPr="00442CCA" w:rsidR="004D2E5C">
        <w:rPr>
          <w:rFonts w:ascii="Arial" w:hAnsi="Arial"/>
          <w:sz w:val="22"/>
        </w:rPr>
        <w:t xml:space="preserve"> the form over the graduate studies</w:t>
      </w:r>
      <w:r w:rsidRPr="00442CCA" w:rsidR="00CB32E5">
        <w:rPr>
          <w:rFonts w:ascii="Arial" w:hAnsi="Arial"/>
          <w:sz w:val="22"/>
        </w:rPr>
        <w:t>, who</w:t>
      </w:r>
      <w:r w:rsidRPr="00442CCA" w:rsidR="004D2E5C">
        <w:rPr>
          <w:rFonts w:ascii="Arial" w:hAnsi="Arial"/>
          <w:sz w:val="22"/>
        </w:rPr>
        <w:t xml:space="preserve"> will manually input the</w:t>
      </w:r>
      <w:r w:rsidRPr="00442CCA" w:rsidR="00CB32E5">
        <w:rPr>
          <w:rFonts w:ascii="Arial" w:hAnsi="Arial"/>
          <w:sz w:val="22"/>
        </w:rPr>
        <w:t xml:space="preserve"> record of Auditing into Mosaic</w:t>
      </w:r>
      <w:r w:rsidRPr="00442CCA" w:rsidR="004D2E5C">
        <w:rPr>
          <w:rFonts w:ascii="Arial" w:hAnsi="Arial"/>
          <w:sz w:val="22"/>
        </w:rPr>
        <w:t>.</w:t>
      </w:r>
      <w:r w:rsidRPr="00442CCA">
        <w:rPr>
          <w:rFonts w:ascii="Arial" w:hAnsi="Arial"/>
          <w:sz w:val="22"/>
        </w:rPr>
        <w:t xml:space="preserve"> </w:t>
      </w:r>
    </w:p>
    <w:p w:rsidRPr="00442CCA" w:rsidR="006102B3" w:rsidP="00871DA9" w:rsidRDefault="000724D4" w14:paraId="19AEB50D" w14:textId="77777777">
      <w:pPr>
        <w:numPr>
          <w:ilvl w:val="0"/>
          <w:numId w:val="31"/>
        </w:numPr>
        <w:spacing w:after="120"/>
        <w:jc w:val="both"/>
        <w:rPr>
          <w:rFonts w:ascii="Arial" w:hAnsi="Arial"/>
          <w:sz w:val="22"/>
        </w:rPr>
      </w:pPr>
      <w:r w:rsidRPr="00442CCA">
        <w:rPr>
          <w:rFonts w:ascii="Arial" w:hAnsi="Arial"/>
          <w:sz w:val="22"/>
        </w:rPr>
        <w:t>If the course was not successfully audited, no further action is taken and no record of the course appears on the student's transcript.</w:t>
      </w:r>
    </w:p>
    <w:p w:rsidRPr="00442CCA" w:rsidR="004D2E5C" w:rsidP="00871DA9" w:rsidRDefault="004D2E5C" w14:paraId="5E648039" w14:textId="77777777">
      <w:pPr>
        <w:spacing w:after="120"/>
        <w:ind w:left="360"/>
        <w:jc w:val="both"/>
        <w:rPr>
          <w:rFonts w:ascii="Arial" w:hAnsi="Arial"/>
          <w:sz w:val="22"/>
        </w:rPr>
      </w:pPr>
    </w:p>
    <w:p w:rsidRPr="00442CCA" w:rsidR="00725989" w:rsidP="00F641E7" w:rsidRDefault="00F641E7" w14:paraId="5097F601" w14:textId="77777777">
      <w:pPr>
        <w:pStyle w:val="Heading3"/>
        <w:jc w:val="left"/>
      </w:pPr>
      <w:bookmarkStart w:name="_Toc497255504" w:id="124"/>
      <w:r w:rsidRPr="00442CCA">
        <w:t>3.</w:t>
      </w:r>
      <w:r w:rsidRPr="00442CCA" w:rsidR="007966BE">
        <w:t>4</w:t>
      </w:r>
      <w:r w:rsidRPr="00442CCA">
        <w:t>.5</w:t>
      </w:r>
      <w:r w:rsidRPr="00442CCA">
        <w:tab/>
      </w:r>
      <w:r w:rsidRPr="00442CCA" w:rsidR="00725989">
        <w:t>Module / Course Failure</w:t>
      </w:r>
      <w:bookmarkEnd w:id="122"/>
      <w:bookmarkEnd w:id="123"/>
      <w:bookmarkEnd w:id="124"/>
    </w:p>
    <w:p w:rsidRPr="00442CCA" w:rsidR="00725989" w:rsidP="00F641E7" w:rsidRDefault="00725989" w14:paraId="70C56265" w14:textId="77777777">
      <w:pPr>
        <w:spacing w:before="120" w:after="120"/>
        <w:jc w:val="both"/>
        <w:rPr>
          <w:rFonts w:ascii="Arial" w:hAnsi="Arial" w:cs="Arial"/>
          <w:sz w:val="22"/>
          <w:szCs w:val="22"/>
        </w:rPr>
      </w:pPr>
      <w:r w:rsidRPr="00442CCA">
        <w:rPr>
          <w:rFonts w:ascii="Arial" w:hAnsi="Arial" w:cs="Arial"/>
          <w:sz w:val="22"/>
          <w:szCs w:val="22"/>
        </w:rPr>
        <w:tab/>
      </w:r>
      <w:r w:rsidRPr="00442CCA">
        <w:rPr>
          <w:rFonts w:ascii="Arial" w:hAnsi="Arial" w:cs="Arial"/>
          <w:sz w:val="22"/>
          <w:szCs w:val="22"/>
        </w:rPr>
        <w:t>The university stipulates that the minimum passing grade is B</w:t>
      </w:r>
      <w:r w:rsidRPr="00442CCA">
        <w:rPr>
          <w:rFonts w:ascii="Arial" w:hAnsi="Arial" w:cs="Arial"/>
          <w:sz w:val="22"/>
          <w:szCs w:val="22"/>
        </w:rPr>
        <w:noBreakHyphen/>
        <w:t xml:space="preserve"> in all graduate courses or modules.  A grade below B</w:t>
      </w:r>
      <w:r w:rsidRPr="00442CCA">
        <w:rPr>
          <w:rFonts w:ascii="Arial" w:hAnsi="Arial" w:cs="Arial"/>
          <w:sz w:val="22"/>
          <w:szCs w:val="22"/>
        </w:rPr>
        <w:noBreakHyphen/>
        <w:t xml:space="preserve"> is considered a failure.  </w:t>
      </w:r>
      <w:r w:rsidRPr="00442CCA" w:rsidR="002E3906">
        <w:rPr>
          <w:rFonts w:ascii="Arial" w:hAnsi="Arial" w:cs="Arial"/>
          <w:sz w:val="22"/>
          <w:szCs w:val="22"/>
        </w:rPr>
        <w:t>All instances of failures are reviewed by the appropriate Faculty Committee on Graduate Admissions and Study or the Associate Dean. In the absence of a favorable departmental recommendation to allow the student to continue, the student will be required to withdraw. Those allowed to remain in the program must either repeat or replace the failed course. Students who fail a second course will be required to withdraw from the program</w:t>
      </w:r>
      <w:r w:rsidRPr="00442CCA" w:rsidR="00CB32E5">
        <w:rPr>
          <w:rFonts w:ascii="Arial" w:hAnsi="Arial" w:cs="Arial"/>
          <w:sz w:val="22"/>
          <w:szCs w:val="22"/>
        </w:rPr>
        <w:t xml:space="preserve"> without exception</w:t>
      </w:r>
      <w:r w:rsidRPr="00442CCA" w:rsidR="002E3906">
        <w:rPr>
          <w:rFonts w:ascii="Arial" w:hAnsi="Arial" w:cs="Arial"/>
          <w:sz w:val="22"/>
          <w:szCs w:val="22"/>
        </w:rPr>
        <w:t>.</w:t>
      </w:r>
    </w:p>
    <w:p w:rsidRPr="00442CCA" w:rsidR="00F641E7" w:rsidP="00F641E7" w:rsidRDefault="00F641E7" w14:paraId="5F5CBB52" w14:textId="77777777">
      <w:pPr>
        <w:spacing w:before="120" w:after="120"/>
        <w:jc w:val="both"/>
        <w:rPr>
          <w:rFonts w:ascii="Arial" w:hAnsi="Arial" w:cs="Arial"/>
          <w:sz w:val="22"/>
          <w:szCs w:val="22"/>
        </w:rPr>
      </w:pPr>
    </w:p>
    <w:p w:rsidRPr="00442CCA" w:rsidR="00725989" w:rsidP="00F641E7" w:rsidRDefault="00F641E7" w14:paraId="038B11BC" w14:textId="77777777">
      <w:pPr>
        <w:pStyle w:val="Heading3"/>
        <w:jc w:val="left"/>
      </w:pPr>
      <w:bookmarkStart w:name="_Toc48985781" w:id="125"/>
      <w:bookmarkStart w:name="_Toc49915113" w:id="126"/>
      <w:bookmarkStart w:name="_Toc497255505" w:id="127"/>
      <w:r w:rsidRPr="00442CCA">
        <w:t>3.</w:t>
      </w:r>
      <w:r w:rsidRPr="00442CCA" w:rsidR="007966BE">
        <w:t>4</w:t>
      </w:r>
      <w:r w:rsidRPr="00442CCA">
        <w:t>.6</w:t>
      </w:r>
      <w:r w:rsidRPr="00442CCA">
        <w:tab/>
      </w:r>
      <w:r w:rsidRPr="00442CCA" w:rsidR="00725989">
        <w:t>Course Assessment by Student</w:t>
      </w:r>
      <w:bookmarkEnd w:id="125"/>
      <w:r w:rsidRPr="00442CCA" w:rsidR="00725989">
        <w:t>s</w:t>
      </w:r>
      <w:bookmarkEnd w:id="126"/>
      <w:bookmarkEnd w:id="127"/>
    </w:p>
    <w:p w:rsidRPr="00442CCA" w:rsidR="00725989" w:rsidP="00C677C3" w:rsidRDefault="00725989" w14:paraId="0933FDB7" w14:textId="2066BF08">
      <w:pPr>
        <w:spacing w:before="120" w:after="120"/>
        <w:jc w:val="both"/>
        <w:rPr>
          <w:rFonts w:ascii="Arial" w:hAnsi="Arial"/>
          <w:sz w:val="22"/>
        </w:rPr>
      </w:pPr>
      <w:r w:rsidRPr="00442CCA">
        <w:rPr>
          <w:rFonts w:ascii="Arial" w:hAnsi="Arial"/>
          <w:sz w:val="22"/>
        </w:rPr>
        <w:tab/>
      </w:r>
      <w:r w:rsidR="00BB173E">
        <w:rPr>
          <w:rFonts w:ascii="Arial" w:hAnsi="Arial"/>
          <w:sz w:val="22"/>
        </w:rPr>
        <w:t>S</w:t>
      </w:r>
      <w:r w:rsidRPr="00442CCA">
        <w:rPr>
          <w:rFonts w:ascii="Arial" w:hAnsi="Arial"/>
          <w:sz w:val="22"/>
        </w:rPr>
        <w:t xml:space="preserve">tudent feedback on all Chemistry </w:t>
      </w:r>
      <w:r w:rsidRPr="00442CCA" w:rsidR="00A9380B">
        <w:rPr>
          <w:rFonts w:ascii="Arial" w:hAnsi="Arial"/>
          <w:sz w:val="22"/>
        </w:rPr>
        <w:t xml:space="preserve">&amp; Chemical Biology </w:t>
      </w:r>
      <w:r w:rsidRPr="00442CCA">
        <w:rPr>
          <w:rFonts w:ascii="Arial" w:hAnsi="Arial"/>
          <w:sz w:val="22"/>
        </w:rPr>
        <w:t xml:space="preserve">graduate modules is requested.  </w:t>
      </w:r>
      <w:r w:rsidRPr="00442CCA" w:rsidR="00172B4B">
        <w:rPr>
          <w:rFonts w:ascii="Arial" w:hAnsi="Arial"/>
          <w:sz w:val="22"/>
        </w:rPr>
        <w:t>Each student will be sent a course evaluation that will be completed online</w:t>
      </w:r>
      <w:r w:rsidRPr="00442CCA" w:rsidR="000D44D8">
        <w:rPr>
          <w:rFonts w:ascii="Arial" w:hAnsi="Arial"/>
          <w:sz w:val="22"/>
        </w:rPr>
        <w:t>.</w:t>
      </w:r>
      <w:r w:rsidRPr="00442CCA">
        <w:rPr>
          <w:rFonts w:ascii="Arial" w:hAnsi="Arial"/>
          <w:sz w:val="22"/>
        </w:rPr>
        <w:t xml:space="preserve">  Students remain anonymous</w:t>
      </w:r>
      <w:r w:rsidRPr="00442CCA" w:rsidR="000D44D8">
        <w:rPr>
          <w:rFonts w:ascii="Arial" w:hAnsi="Arial"/>
          <w:sz w:val="22"/>
        </w:rPr>
        <w:t>.</w:t>
      </w:r>
      <w:r w:rsidRPr="00442CCA">
        <w:rPr>
          <w:rFonts w:ascii="Arial" w:hAnsi="Arial"/>
          <w:sz w:val="22"/>
        </w:rPr>
        <w:t xml:space="preserve"> </w:t>
      </w:r>
      <w:r w:rsidRPr="00442CCA" w:rsidR="000D44D8">
        <w:rPr>
          <w:rFonts w:ascii="Arial" w:hAnsi="Arial"/>
          <w:sz w:val="22"/>
        </w:rPr>
        <w:t>T</w:t>
      </w:r>
      <w:r w:rsidRPr="00442CCA">
        <w:rPr>
          <w:rFonts w:ascii="Arial" w:hAnsi="Arial"/>
          <w:sz w:val="22"/>
        </w:rPr>
        <w:t>he information will be provided to the instructor to help</w:t>
      </w:r>
      <w:r w:rsidRPr="00442CCA" w:rsidR="002E3906">
        <w:rPr>
          <w:rFonts w:ascii="Arial" w:hAnsi="Arial"/>
          <w:sz w:val="22"/>
        </w:rPr>
        <w:t xml:space="preserve"> to maintain and</w:t>
      </w:r>
      <w:r w:rsidRPr="00442CCA">
        <w:rPr>
          <w:rFonts w:ascii="Arial" w:hAnsi="Arial"/>
          <w:sz w:val="22"/>
        </w:rPr>
        <w:t xml:space="preserve"> improve the </w:t>
      </w:r>
      <w:r w:rsidRPr="00442CCA" w:rsidR="004470FA">
        <w:rPr>
          <w:rFonts w:ascii="Arial" w:hAnsi="Arial"/>
          <w:sz w:val="22"/>
        </w:rPr>
        <w:t xml:space="preserve">usefulness and </w:t>
      </w:r>
      <w:r w:rsidRPr="00442CCA">
        <w:rPr>
          <w:rFonts w:ascii="Arial" w:hAnsi="Arial"/>
          <w:sz w:val="22"/>
        </w:rPr>
        <w:t xml:space="preserve">quality of </w:t>
      </w:r>
      <w:r w:rsidRPr="00442CCA" w:rsidR="004470FA">
        <w:rPr>
          <w:rFonts w:ascii="Arial" w:hAnsi="Arial"/>
          <w:sz w:val="22"/>
        </w:rPr>
        <w:t xml:space="preserve">our </w:t>
      </w:r>
      <w:r w:rsidRPr="00442CCA">
        <w:rPr>
          <w:rFonts w:ascii="Arial" w:hAnsi="Arial"/>
          <w:sz w:val="22"/>
        </w:rPr>
        <w:t>module offerings.</w:t>
      </w:r>
    </w:p>
    <w:p w:rsidRPr="00442CCA" w:rsidR="00725989" w:rsidRDefault="00725989" w14:paraId="2A991399" w14:textId="77777777">
      <w:pPr>
        <w:spacing w:after="120"/>
        <w:rPr>
          <w:rFonts w:ascii="Arial" w:hAnsi="Arial"/>
          <w:sz w:val="22"/>
        </w:rPr>
      </w:pPr>
    </w:p>
    <w:p w:rsidRPr="00442CCA" w:rsidR="00725989" w:rsidRDefault="006862D1" w14:paraId="4D919E50" w14:textId="77777777">
      <w:pPr>
        <w:pStyle w:val="Heading2"/>
        <w:jc w:val="left"/>
      </w:pPr>
      <w:bookmarkStart w:name="_Toc171755630" w:id="128"/>
      <w:bookmarkStart w:name="_Toc196728511" w:id="129"/>
      <w:bookmarkStart w:name="_Toc497255506" w:id="130"/>
      <w:r w:rsidRPr="00442CCA">
        <w:t>3</w:t>
      </w:r>
      <w:r w:rsidRPr="00442CCA" w:rsidR="00725989">
        <w:t>.</w:t>
      </w:r>
      <w:r w:rsidRPr="00442CCA" w:rsidR="007966BE">
        <w:t>5</w:t>
      </w:r>
      <w:r w:rsidRPr="00442CCA" w:rsidR="00725989">
        <w:tab/>
      </w:r>
      <w:r w:rsidRPr="00442CCA" w:rsidR="00725989">
        <w:t>Seminars and Colloquia</w:t>
      </w:r>
      <w:bookmarkEnd w:id="128"/>
      <w:bookmarkEnd w:id="129"/>
      <w:bookmarkEnd w:id="130"/>
    </w:p>
    <w:p w:rsidRPr="00442CCA" w:rsidR="00725989" w:rsidRDefault="00725989" w14:paraId="667332B6" w14:textId="77777777">
      <w:pPr>
        <w:spacing w:after="120"/>
        <w:rPr>
          <w:rFonts w:ascii="Arial" w:hAnsi="Arial" w:eastAsia="SimSun"/>
          <w:sz w:val="22"/>
          <w:lang w:eastAsia="ja-JP"/>
        </w:rPr>
      </w:pPr>
      <w:r w:rsidRPr="00442CCA">
        <w:rPr>
          <w:rFonts w:ascii="Arial" w:hAnsi="Arial" w:eastAsia="SimSun"/>
          <w:sz w:val="22"/>
          <w:lang w:eastAsia="ja-JP"/>
        </w:rPr>
        <w:tab/>
      </w:r>
    </w:p>
    <w:p w:rsidRPr="00442CCA" w:rsidR="00725989" w:rsidRDefault="00725989" w14:paraId="6C6D4D2D" w14:textId="77777777">
      <w:pPr>
        <w:spacing w:after="120"/>
        <w:jc w:val="both"/>
        <w:rPr>
          <w:rFonts w:ascii="Arial" w:hAnsi="Arial" w:eastAsia="SimSun"/>
          <w:b/>
          <w:i/>
          <w:sz w:val="22"/>
          <w:lang w:eastAsia="ja-JP"/>
        </w:rPr>
      </w:pPr>
      <w:r w:rsidRPr="00442CCA">
        <w:rPr>
          <w:rFonts w:ascii="Arial" w:hAnsi="Arial" w:eastAsia="SimSun"/>
          <w:sz w:val="22"/>
          <w:lang w:eastAsia="ja-JP"/>
        </w:rPr>
        <w:tab/>
      </w:r>
      <w:r w:rsidRPr="00442CCA">
        <w:rPr>
          <w:rFonts w:ascii="Arial" w:hAnsi="Arial" w:eastAsia="SimSun"/>
          <w:b/>
          <w:i/>
          <w:sz w:val="22"/>
          <w:lang w:eastAsia="ja-JP"/>
        </w:rPr>
        <w:t xml:space="preserve">All graduate students are expected to attend departmental seminars and colloquia regularly. </w:t>
      </w:r>
    </w:p>
    <w:p w:rsidRPr="00442CCA" w:rsidR="00725989" w:rsidRDefault="00725989" w14:paraId="3836A81E" w14:textId="0A7FA731">
      <w:pPr>
        <w:spacing w:after="120"/>
        <w:jc w:val="both"/>
        <w:rPr>
          <w:rFonts w:ascii="Arial" w:hAnsi="Arial" w:eastAsia="SimSun"/>
          <w:sz w:val="22"/>
          <w:lang w:eastAsia="ja-JP"/>
        </w:rPr>
      </w:pPr>
      <w:r w:rsidRPr="00442CCA">
        <w:rPr>
          <w:rFonts w:ascii="Arial" w:hAnsi="Arial" w:eastAsia="SimSun"/>
          <w:sz w:val="22"/>
          <w:lang w:eastAsia="ja-JP"/>
        </w:rPr>
        <w:lastRenderedPageBreak/>
        <w:tab/>
      </w:r>
      <w:r w:rsidRPr="00442CCA">
        <w:rPr>
          <w:rFonts w:ascii="Arial" w:hAnsi="Arial" w:eastAsia="SimSun"/>
          <w:sz w:val="22"/>
          <w:lang w:eastAsia="ja-JP"/>
        </w:rPr>
        <w:t>MSc and direct-entry PhD student</w:t>
      </w:r>
      <w:r w:rsidRPr="00442CCA" w:rsidR="00B23F2C">
        <w:rPr>
          <w:rFonts w:ascii="Arial" w:hAnsi="Arial" w:eastAsia="SimSun"/>
          <w:sz w:val="22"/>
          <w:lang w:eastAsia="ja-JP"/>
        </w:rPr>
        <w:t>s</w:t>
      </w:r>
      <w:r w:rsidRPr="00442CCA">
        <w:rPr>
          <w:rFonts w:ascii="Arial" w:hAnsi="Arial" w:eastAsia="SimSun"/>
          <w:sz w:val="22"/>
          <w:lang w:eastAsia="ja-JP"/>
        </w:rPr>
        <w:t xml:space="preserve"> are required to present a</w:t>
      </w:r>
      <w:r w:rsidRPr="00442CCA" w:rsidR="002E3906">
        <w:rPr>
          <w:rFonts w:ascii="Arial" w:hAnsi="Arial" w:eastAsia="SimSun"/>
          <w:sz w:val="22"/>
          <w:lang w:eastAsia="ja-JP"/>
        </w:rPr>
        <w:t xml:space="preserve"> </w:t>
      </w:r>
      <w:r w:rsidRPr="00442CCA">
        <w:rPr>
          <w:rFonts w:ascii="Arial" w:hAnsi="Arial" w:eastAsia="SimSun"/>
          <w:sz w:val="22"/>
          <w:lang w:eastAsia="ja-JP"/>
        </w:rPr>
        <w:t xml:space="preserve">departmental colloquium on </w:t>
      </w:r>
      <w:r w:rsidRPr="00442CCA" w:rsidR="00EA4DBE">
        <w:rPr>
          <w:rFonts w:ascii="Arial" w:hAnsi="Arial" w:eastAsia="SimSun"/>
          <w:sz w:val="22"/>
          <w:lang w:eastAsia="ja-JP"/>
        </w:rPr>
        <w:t>their research progress in</w:t>
      </w:r>
      <w:r w:rsidRPr="00442CCA">
        <w:rPr>
          <w:rFonts w:ascii="Arial" w:hAnsi="Arial" w:eastAsia="SimSun"/>
          <w:sz w:val="22"/>
          <w:lang w:eastAsia="ja-JP"/>
        </w:rPr>
        <w:t xml:space="preserve"> </w:t>
      </w:r>
      <w:r w:rsidRPr="00442CCA" w:rsidR="00A65511">
        <w:rPr>
          <w:rFonts w:ascii="Arial" w:hAnsi="Arial" w:eastAsia="SimSun"/>
          <w:sz w:val="22"/>
          <w:lang w:eastAsia="ja-JP"/>
        </w:rPr>
        <w:t>their second year of study</w:t>
      </w:r>
      <w:r w:rsidRPr="00442CCA" w:rsidR="002E3906">
        <w:rPr>
          <w:rFonts w:ascii="Arial" w:hAnsi="Arial" w:eastAsia="SimSun"/>
          <w:sz w:val="22"/>
          <w:lang w:eastAsia="ja-JP"/>
        </w:rPr>
        <w:t xml:space="preserve"> (Chemistry Graduate </w:t>
      </w:r>
      <w:r w:rsidRPr="00442CCA" w:rsidR="00020297">
        <w:rPr>
          <w:rFonts w:ascii="Arial" w:hAnsi="Arial" w:eastAsia="SimSun"/>
          <w:sz w:val="22"/>
          <w:lang w:eastAsia="ja-JP"/>
        </w:rPr>
        <w:t>Colloquium</w:t>
      </w:r>
      <w:r w:rsidRPr="00442CCA" w:rsidR="002E3906">
        <w:rPr>
          <w:rFonts w:ascii="Arial" w:hAnsi="Arial" w:eastAsia="SimSun"/>
          <w:sz w:val="22"/>
          <w:lang w:eastAsia="ja-JP"/>
        </w:rPr>
        <w:t xml:space="preserve"> day</w:t>
      </w:r>
      <w:r w:rsidR="000767EF">
        <w:rPr>
          <w:rFonts w:ascii="Arial" w:hAnsi="Arial" w:eastAsia="SimSun"/>
          <w:sz w:val="22"/>
          <w:lang w:eastAsia="ja-JP"/>
        </w:rPr>
        <w:t>s</w:t>
      </w:r>
      <w:r w:rsidRPr="00442CCA" w:rsidR="002E3906">
        <w:rPr>
          <w:rFonts w:ascii="Arial" w:hAnsi="Arial" w:eastAsia="SimSun"/>
          <w:sz w:val="22"/>
          <w:lang w:eastAsia="ja-JP"/>
        </w:rPr>
        <w:t xml:space="preserve"> </w:t>
      </w:r>
      <w:r w:rsidR="000767EF">
        <w:rPr>
          <w:rFonts w:ascii="Arial" w:hAnsi="Arial" w:eastAsia="SimSun"/>
          <w:sz w:val="22"/>
          <w:lang w:eastAsia="ja-JP"/>
        </w:rPr>
        <w:t>are</w:t>
      </w:r>
      <w:r w:rsidRPr="00442CCA" w:rsidR="000767EF">
        <w:rPr>
          <w:rFonts w:ascii="Arial" w:hAnsi="Arial" w:eastAsia="SimSun"/>
          <w:sz w:val="22"/>
          <w:lang w:eastAsia="ja-JP"/>
        </w:rPr>
        <w:t xml:space="preserve"> </w:t>
      </w:r>
      <w:r w:rsidRPr="00442CCA" w:rsidR="002E3906">
        <w:rPr>
          <w:rFonts w:ascii="Arial" w:hAnsi="Arial" w:eastAsia="SimSun"/>
          <w:sz w:val="22"/>
          <w:lang w:eastAsia="ja-JP"/>
        </w:rPr>
        <w:t>typically held at the end</w:t>
      </w:r>
      <w:r w:rsidR="000767EF">
        <w:rPr>
          <w:rFonts w:ascii="Arial" w:hAnsi="Arial" w:eastAsia="SimSun"/>
          <w:sz w:val="22"/>
          <w:lang w:eastAsia="ja-JP"/>
        </w:rPr>
        <w:t>s</w:t>
      </w:r>
      <w:r w:rsidRPr="00442CCA" w:rsidR="002E3906">
        <w:rPr>
          <w:rFonts w:ascii="Arial" w:hAnsi="Arial" w:eastAsia="SimSun"/>
          <w:sz w:val="22"/>
          <w:lang w:eastAsia="ja-JP"/>
        </w:rPr>
        <w:t xml:space="preserve"> of </w:t>
      </w:r>
      <w:r w:rsidR="000767EF">
        <w:rPr>
          <w:rFonts w:ascii="Arial" w:hAnsi="Arial" w:eastAsia="SimSun"/>
          <w:sz w:val="22"/>
          <w:lang w:eastAsia="ja-JP"/>
        </w:rPr>
        <w:t>the Fall and Winter terms</w:t>
      </w:r>
      <w:r w:rsidRPr="00442CCA" w:rsidR="000767EF">
        <w:rPr>
          <w:rFonts w:ascii="Arial" w:hAnsi="Arial" w:eastAsia="SimSun"/>
          <w:sz w:val="22"/>
          <w:lang w:eastAsia="ja-JP"/>
        </w:rPr>
        <w:t xml:space="preserve"> </w:t>
      </w:r>
      <w:r w:rsidRPr="00442CCA" w:rsidR="002E3906">
        <w:rPr>
          <w:rFonts w:ascii="Arial" w:hAnsi="Arial" w:eastAsia="SimSun"/>
          <w:sz w:val="22"/>
          <w:lang w:eastAsia="ja-JP"/>
        </w:rPr>
        <w:t xml:space="preserve">each year; talks are usually </w:t>
      </w:r>
      <w:r w:rsidR="000767EF">
        <w:rPr>
          <w:rFonts w:ascii="Arial" w:hAnsi="Arial" w:eastAsia="SimSun"/>
          <w:sz w:val="22"/>
          <w:lang w:eastAsia="ja-JP"/>
        </w:rPr>
        <w:t>25</w:t>
      </w:r>
      <w:r w:rsidRPr="00442CCA" w:rsidR="000767EF">
        <w:rPr>
          <w:rFonts w:ascii="Arial" w:hAnsi="Arial" w:eastAsia="SimSun"/>
          <w:sz w:val="22"/>
          <w:lang w:eastAsia="ja-JP"/>
        </w:rPr>
        <w:t xml:space="preserve"> </w:t>
      </w:r>
      <w:r w:rsidRPr="00442CCA" w:rsidR="002E3906">
        <w:rPr>
          <w:rFonts w:ascii="Arial" w:hAnsi="Arial" w:eastAsia="SimSun"/>
          <w:sz w:val="22"/>
          <w:lang w:eastAsia="ja-JP"/>
        </w:rPr>
        <w:t xml:space="preserve">min. including </w:t>
      </w:r>
      <w:r w:rsidR="000767EF">
        <w:rPr>
          <w:rFonts w:ascii="Arial" w:hAnsi="Arial" w:eastAsia="SimSun"/>
          <w:sz w:val="22"/>
          <w:lang w:eastAsia="ja-JP"/>
        </w:rPr>
        <w:t xml:space="preserve">time for </w:t>
      </w:r>
      <w:r w:rsidRPr="00442CCA" w:rsidR="002E3906">
        <w:rPr>
          <w:rFonts w:ascii="Arial" w:hAnsi="Arial" w:eastAsia="SimSun"/>
          <w:sz w:val="22"/>
          <w:lang w:eastAsia="ja-JP"/>
        </w:rPr>
        <w:t>questions)</w:t>
      </w:r>
      <w:r w:rsidRPr="00442CCA">
        <w:rPr>
          <w:rFonts w:ascii="Arial" w:hAnsi="Arial" w:eastAsia="SimSun"/>
          <w:sz w:val="22"/>
          <w:lang w:eastAsia="ja-JP"/>
        </w:rPr>
        <w:t xml:space="preserve">. PhD students must also present their research work in a departmental seminar </w:t>
      </w:r>
      <w:r w:rsidRPr="00442CCA" w:rsidR="002E3906">
        <w:rPr>
          <w:rFonts w:ascii="Arial" w:hAnsi="Arial" w:eastAsia="SimSun"/>
          <w:sz w:val="22"/>
          <w:lang w:eastAsia="ja-JP"/>
        </w:rPr>
        <w:t xml:space="preserve">(50 min. including questions) </w:t>
      </w:r>
      <w:r w:rsidRPr="00442CCA">
        <w:rPr>
          <w:rFonts w:ascii="Arial" w:hAnsi="Arial" w:eastAsia="SimSun"/>
          <w:sz w:val="22"/>
          <w:lang w:eastAsia="ja-JP"/>
        </w:rPr>
        <w:t xml:space="preserve">during their final year of study before defending their thesis. </w:t>
      </w:r>
      <w:r w:rsidR="003F6D86">
        <w:rPr>
          <w:rFonts w:ascii="Arial" w:hAnsi="Arial" w:eastAsia="SimSun"/>
          <w:sz w:val="22"/>
          <w:lang w:eastAsia="ja-JP"/>
        </w:rPr>
        <w:t>Contact the Graduate Program Administrator (</w:t>
      </w:r>
      <w:hyperlink w:history="1" r:id="rId36">
        <w:r w:rsidRPr="000A6379" w:rsidR="003F6D86">
          <w:rPr>
            <w:rStyle w:val="Hyperlink"/>
            <w:rFonts w:ascii="Arial" w:hAnsi="Arial" w:eastAsia="SimSun"/>
            <w:sz w:val="22"/>
            <w:lang w:eastAsia="ja-JP"/>
          </w:rPr>
          <w:t>chemgrad@mcmaster.ca</w:t>
        </w:r>
      </w:hyperlink>
      <w:r w:rsidR="003F6D86">
        <w:rPr>
          <w:rFonts w:ascii="Arial" w:hAnsi="Arial" w:eastAsia="SimSun"/>
          <w:sz w:val="22"/>
          <w:lang w:eastAsia="ja-JP"/>
        </w:rPr>
        <w:t>) to reserve a date for your seminar presentation.</w:t>
      </w:r>
    </w:p>
    <w:p w:rsidR="00275D9B" w:rsidP="005508FD" w:rsidRDefault="00725989" w14:paraId="54DA6DF9" w14:textId="5B8260D9">
      <w:pPr>
        <w:spacing w:after="120"/>
        <w:jc w:val="both"/>
        <w:rPr>
          <w:rFonts w:ascii="Arial" w:hAnsi="Arial"/>
          <w:sz w:val="22"/>
        </w:rPr>
      </w:pPr>
      <w:r w:rsidRPr="00442CCA">
        <w:rPr>
          <w:rFonts w:ascii="Arial" w:hAnsi="Arial"/>
          <w:sz w:val="22"/>
        </w:rPr>
        <w:tab/>
      </w:r>
      <w:bookmarkStart w:name="_Toc48985791" w:id="131"/>
      <w:bookmarkStart w:name="_Toc49915116" w:id="132"/>
      <w:bookmarkStart w:name="_Toc171755632" w:id="133"/>
      <w:bookmarkStart w:name="_Toc196728512" w:id="134"/>
      <w:bookmarkStart w:name="OLE_LINK45" w:id="135"/>
      <w:r w:rsidR="005508FD">
        <w:rPr>
          <w:rFonts w:ascii="Arial" w:hAnsi="Arial"/>
          <w:sz w:val="22"/>
        </w:rPr>
        <w:t>Be sure to investigate the AV capabilities of your seminar room ahead of time</w:t>
      </w:r>
      <w:r w:rsidR="00555FA6">
        <w:rPr>
          <w:rFonts w:ascii="Arial" w:hAnsi="Arial"/>
          <w:sz w:val="22"/>
        </w:rPr>
        <w:t>.</w:t>
      </w:r>
    </w:p>
    <w:p w:rsidRPr="00442CCA" w:rsidR="00275D9B" w:rsidRDefault="00275D9B" w14:paraId="5AB9D979" w14:textId="77777777">
      <w:pPr>
        <w:pStyle w:val="Heading2"/>
        <w:jc w:val="left"/>
      </w:pPr>
    </w:p>
    <w:p w:rsidRPr="00442CCA" w:rsidR="00725989" w:rsidRDefault="006862D1" w14:paraId="26D8E601" w14:textId="77777777">
      <w:pPr>
        <w:pStyle w:val="Heading2"/>
        <w:jc w:val="left"/>
      </w:pPr>
      <w:bookmarkStart w:name="_Toc497255507" w:id="136"/>
      <w:r w:rsidRPr="00442CCA">
        <w:t>3</w:t>
      </w:r>
      <w:r w:rsidRPr="00442CCA" w:rsidR="00725989">
        <w:t>.</w:t>
      </w:r>
      <w:r w:rsidRPr="00442CCA" w:rsidR="007966BE">
        <w:t>6</w:t>
      </w:r>
      <w:r w:rsidRPr="00442CCA" w:rsidR="00725989">
        <w:tab/>
      </w:r>
      <w:r w:rsidRPr="00442CCA" w:rsidR="00725989">
        <w:t xml:space="preserve">Thesis and </w:t>
      </w:r>
      <w:bookmarkEnd w:id="131"/>
      <w:bookmarkEnd w:id="132"/>
      <w:r w:rsidRPr="00442CCA" w:rsidR="00725989">
        <w:t xml:space="preserve">Oral </w:t>
      </w:r>
      <w:bookmarkEnd w:id="133"/>
      <w:bookmarkEnd w:id="134"/>
      <w:bookmarkEnd w:id="135"/>
      <w:r w:rsidRPr="00442CCA" w:rsidR="00725989">
        <w:t>Defence</w:t>
      </w:r>
      <w:bookmarkEnd w:id="136"/>
    </w:p>
    <w:p w:rsidRPr="00442CCA" w:rsidR="00725989" w:rsidRDefault="00725989" w14:paraId="69FC6F2E" w14:textId="77777777">
      <w:pPr>
        <w:spacing w:after="120"/>
        <w:rPr>
          <w:rFonts w:ascii="Arial" w:hAnsi="Arial"/>
          <w:b/>
          <w:sz w:val="22"/>
        </w:rPr>
      </w:pPr>
    </w:p>
    <w:p w:rsidR="00D53A7E" w:rsidP="00061CDA" w:rsidRDefault="00061CDA" w14:paraId="7715E3C0" w14:textId="70D99FA9">
      <w:pPr>
        <w:spacing w:after="120"/>
        <w:jc w:val="both"/>
        <w:rPr>
          <w:rFonts w:ascii="Arial" w:hAnsi="Arial"/>
          <w:sz w:val="22"/>
        </w:rPr>
      </w:pPr>
      <w:r w:rsidRPr="00442CCA">
        <w:rPr>
          <w:rFonts w:ascii="Arial" w:hAnsi="Arial"/>
          <w:sz w:val="22"/>
        </w:rPr>
        <w:tab/>
      </w:r>
      <w:r w:rsidRPr="00442CCA">
        <w:rPr>
          <w:rFonts w:ascii="Arial" w:hAnsi="Arial"/>
          <w:sz w:val="22"/>
        </w:rPr>
        <w:t xml:space="preserve">Students </w:t>
      </w:r>
      <w:r w:rsidRPr="00906F3B">
        <w:rPr>
          <w:rFonts w:ascii="Arial" w:hAnsi="Arial" w:cs="Arial"/>
          <w:sz w:val="22"/>
          <w:szCs w:val="22"/>
        </w:rPr>
        <w:t>should consult the "Guide for the Preparation of Masters and Doctoral Theses</w:t>
      </w:r>
      <w:r w:rsidRPr="00906F3B" w:rsidR="00725989">
        <w:rPr>
          <w:rFonts w:ascii="Arial" w:hAnsi="Arial" w:cs="Arial"/>
          <w:sz w:val="22"/>
          <w:szCs w:val="22"/>
        </w:rPr>
        <w:t>"</w:t>
      </w:r>
      <w:r w:rsidRPr="00906F3B">
        <w:rPr>
          <w:rFonts w:ascii="Arial" w:hAnsi="Arial" w:cs="Arial"/>
          <w:sz w:val="22"/>
          <w:szCs w:val="22"/>
        </w:rPr>
        <w:t xml:space="preserve"> </w:t>
      </w:r>
      <w:hyperlink w:history="1" r:id="rId37">
        <w:r w:rsidRPr="00906F3B" w:rsidR="00C35F52">
          <w:rPr>
            <w:rStyle w:val="Hyperlink"/>
            <w:rFonts w:ascii="Arial" w:hAnsi="Arial" w:cs="Arial"/>
            <w:sz w:val="22"/>
            <w:szCs w:val="22"/>
          </w:rPr>
          <w:t>https://gs.mcmaster.ca/current-students/completing-your-degree/</w:t>
        </w:r>
      </w:hyperlink>
      <w:r w:rsidRPr="00906F3B" w:rsidDel="00C35F52" w:rsidR="00C35F52">
        <w:rPr>
          <w:rFonts w:ascii="Arial" w:hAnsi="Arial" w:cs="Arial"/>
          <w:sz w:val="22"/>
          <w:szCs w:val="22"/>
        </w:rPr>
        <w:t xml:space="preserve"> </w:t>
      </w:r>
      <w:r w:rsidRPr="00906F3B" w:rsidR="002E26CD">
        <w:rPr>
          <w:rFonts w:ascii="Arial" w:hAnsi="Arial" w:cs="Arial"/>
          <w:sz w:val="22"/>
          <w:szCs w:val="22"/>
        </w:rPr>
        <w:t>T</w:t>
      </w:r>
      <w:r w:rsidRPr="00906F3B" w:rsidR="00725989">
        <w:rPr>
          <w:rFonts w:ascii="Arial" w:hAnsi="Arial" w:cs="Arial"/>
          <w:sz w:val="22"/>
          <w:szCs w:val="22"/>
        </w:rPr>
        <w:t xml:space="preserve">he guide explains the style and format preferred by the School of Graduate Studies.  </w:t>
      </w:r>
      <w:r w:rsidRPr="00906F3B" w:rsidR="000A542A">
        <w:rPr>
          <w:rFonts w:ascii="Arial" w:hAnsi="Arial" w:cs="Arial"/>
          <w:sz w:val="22"/>
          <w:szCs w:val="22"/>
        </w:rPr>
        <w:t xml:space="preserve">An archive of MSc and PhD theses </w:t>
      </w:r>
      <w:r w:rsidRPr="00906F3B" w:rsidR="00D53A7E">
        <w:rPr>
          <w:rFonts w:ascii="Arial" w:hAnsi="Arial" w:cs="Arial"/>
          <w:sz w:val="22"/>
          <w:szCs w:val="22"/>
        </w:rPr>
        <w:t xml:space="preserve">from McMaster </w:t>
      </w:r>
      <w:r w:rsidRPr="00906F3B" w:rsidR="000A542A">
        <w:rPr>
          <w:rFonts w:ascii="Arial" w:hAnsi="Arial" w:cs="Arial"/>
          <w:sz w:val="22"/>
          <w:szCs w:val="22"/>
        </w:rPr>
        <w:t>is available for download in PDF format on</w:t>
      </w:r>
      <w:r w:rsidR="000A542A">
        <w:rPr>
          <w:rFonts w:ascii="Arial" w:hAnsi="Arial"/>
          <w:sz w:val="22"/>
        </w:rPr>
        <w:t xml:space="preserve"> MacSphere</w:t>
      </w:r>
      <w:r w:rsidR="00D53A7E">
        <w:rPr>
          <w:rFonts w:ascii="Arial" w:hAnsi="Arial"/>
          <w:sz w:val="22"/>
        </w:rPr>
        <w:t xml:space="preserve"> (</w:t>
      </w:r>
      <w:hyperlink w:history="1" r:id="rId38">
        <w:r w:rsidRPr="00B163B5" w:rsidR="00D53A7E">
          <w:rPr>
            <w:rStyle w:val="Hyperlink"/>
          </w:rPr>
          <w:t>https://macsphere.mcmaster.ca</w:t>
        </w:r>
      </w:hyperlink>
      <w:r w:rsidR="00D53A7E">
        <w:rPr>
          <w:rFonts w:ascii="Arial" w:hAnsi="Arial"/>
          <w:sz w:val="22"/>
        </w:rPr>
        <w:t>).</w:t>
      </w:r>
    </w:p>
    <w:p w:rsidR="00D53A7E" w:rsidP="00DF48BB" w:rsidRDefault="00D53A7E" w14:paraId="7A374688" w14:textId="6E604B2A">
      <w:pPr>
        <w:spacing w:after="120"/>
        <w:jc w:val="both"/>
        <w:rPr>
          <w:rFonts w:ascii="Arial" w:hAnsi="Arial"/>
          <w:sz w:val="22"/>
        </w:rPr>
      </w:pPr>
      <w:r>
        <w:rPr>
          <w:rFonts w:ascii="Arial" w:hAnsi="Arial"/>
          <w:sz w:val="22"/>
        </w:rPr>
        <w:t xml:space="preserve">For a list of MSc and PhD thesis from our department in reverse chronological order going back all the way to 1946, try this link: </w:t>
      </w:r>
    </w:p>
    <w:p w:rsidRPr="00B163B5" w:rsidR="00061CDA" w:rsidP="00DF48BB" w:rsidRDefault="00D7536E" w14:paraId="1442281B" w14:textId="3C84174E">
      <w:pPr>
        <w:spacing w:after="120"/>
      </w:pPr>
      <w:hyperlink w:history="1" r:id="rId39">
        <w:r w:rsidRPr="00B163B5" w:rsidR="000A542A">
          <w:rPr>
            <w:rStyle w:val="Hyperlink"/>
          </w:rPr>
          <w:t>https://macsphere.mcmaster.ca/simple-search?location=&amp;query=&amp;filter_field_1=department&amp;filter_type_1=contains&amp;filter_value_1=Chemistry&amp;rpp=100&amp;sort_by=dc.date.issued_dt&amp;order=DESC&amp;etal=0&amp;submit_search=Update</w:t>
        </w:r>
      </w:hyperlink>
      <w:r w:rsidRPr="00B163B5" w:rsidR="00725989">
        <w:t xml:space="preserve"> </w:t>
      </w:r>
    </w:p>
    <w:p w:rsidRPr="00442CCA" w:rsidR="006102B3" w:rsidP="00E630A0" w:rsidRDefault="00725989" w14:paraId="490958F8" w14:textId="77777777">
      <w:pPr>
        <w:jc w:val="both"/>
        <w:rPr>
          <w:rFonts w:ascii="Arial" w:hAnsi="Arial"/>
          <w:sz w:val="22"/>
        </w:rPr>
      </w:pPr>
      <w:r w:rsidRPr="00442CCA">
        <w:rPr>
          <w:rFonts w:ascii="Arial" w:hAnsi="Arial"/>
          <w:sz w:val="22"/>
        </w:rPr>
        <w:tab/>
      </w:r>
    </w:p>
    <w:p w:rsidRPr="00442CCA" w:rsidR="00725989" w:rsidRDefault="005A112B" w14:paraId="06A6EEAD" w14:textId="0DB9E7E2">
      <w:pPr>
        <w:spacing w:after="120"/>
        <w:jc w:val="both"/>
        <w:rPr>
          <w:rFonts w:ascii="Arial" w:hAnsi="Arial"/>
          <w:sz w:val="22"/>
        </w:rPr>
      </w:pPr>
      <w:r w:rsidRPr="00442CCA">
        <w:rPr>
          <w:rFonts w:ascii="Arial" w:hAnsi="Arial"/>
          <w:sz w:val="22"/>
        </w:rPr>
        <w:tab/>
      </w:r>
      <w:r w:rsidRPr="00442CCA" w:rsidR="00725989">
        <w:rPr>
          <w:rFonts w:ascii="Arial" w:hAnsi="Arial"/>
          <w:sz w:val="22"/>
        </w:rPr>
        <w:t xml:space="preserve">The submission of MSc theses </w:t>
      </w:r>
      <w:r w:rsidR="00735FBC">
        <w:rPr>
          <w:rFonts w:ascii="Arial" w:hAnsi="Arial"/>
          <w:sz w:val="22"/>
        </w:rPr>
        <w:t>is</w:t>
      </w:r>
      <w:r w:rsidRPr="00442CCA" w:rsidR="00725989">
        <w:rPr>
          <w:rFonts w:ascii="Arial" w:hAnsi="Arial"/>
          <w:sz w:val="22"/>
        </w:rPr>
        <w:t xml:space="preserve"> arranged within the Department according to the process outlined below. On the other hand, PhD thesis submissions and </w:t>
      </w:r>
      <w:r w:rsidR="00522F7A">
        <w:rPr>
          <w:rFonts w:ascii="Arial" w:hAnsi="Arial"/>
          <w:sz w:val="22"/>
        </w:rPr>
        <w:t xml:space="preserve">defences </w:t>
      </w:r>
      <w:r w:rsidRPr="00442CCA" w:rsidR="00725989">
        <w:rPr>
          <w:rFonts w:ascii="Arial" w:hAnsi="Arial"/>
          <w:sz w:val="22"/>
        </w:rPr>
        <w:t>are organized by the School of Graduate Studies</w:t>
      </w:r>
      <w:r w:rsidRPr="00442CCA" w:rsidR="0077302D">
        <w:rPr>
          <w:rFonts w:ascii="Arial" w:hAnsi="Arial"/>
          <w:sz w:val="22"/>
        </w:rPr>
        <w:t xml:space="preserve">, </w:t>
      </w:r>
      <w:hyperlink w:history="1" r:id="rId40">
        <w:r w:rsidR="000B2776">
          <w:rPr>
            <w:rStyle w:val="Hyperlink"/>
            <w:rFonts w:ascii="Arial" w:hAnsi="Arial"/>
            <w:color w:val="auto"/>
            <w:sz w:val="22"/>
          </w:rPr>
          <w:t>https://gs.mcmaster.ca/</w:t>
        </w:r>
      </w:hyperlink>
      <w:r w:rsidRPr="00442CCA" w:rsidR="00061CDA">
        <w:rPr>
          <w:rFonts w:ascii="Arial" w:hAnsi="Arial"/>
          <w:sz w:val="22"/>
        </w:rPr>
        <w:t xml:space="preserve">. </w:t>
      </w:r>
    </w:p>
    <w:p w:rsidRPr="00442CCA" w:rsidR="0077302D" w:rsidRDefault="0077302D" w14:paraId="4D1F0863" w14:textId="77777777">
      <w:pPr>
        <w:spacing w:after="120"/>
        <w:jc w:val="both"/>
        <w:rPr>
          <w:rFonts w:ascii="Arial" w:hAnsi="Arial"/>
          <w:sz w:val="22"/>
        </w:rPr>
      </w:pPr>
    </w:p>
    <w:p w:rsidRPr="00442CCA" w:rsidR="00725989" w:rsidRDefault="00725989" w14:paraId="3A9197E1" w14:textId="77777777">
      <w:pPr>
        <w:spacing w:after="120"/>
        <w:jc w:val="both"/>
        <w:rPr>
          <w:rFonts w:ascii="Arial" w:hAnsi="Arial"/>
          <w:sz w:val="22"/>
        </w:rPr>
      </w:pPr>
      <w:r w:rsidRPr="00442CCA">
        <w:rPr>
          <w:rFonts w:ascii="Arial" w:hAnsi="Arial"/>
          <w:sz w:val="22"/>
        </w:rPr>
        <w:tab/>
      </w:r>
      <w:r w:rsidRPr="00442CCA">
        <w:rPr>
          <w:rFonts w:ascii="Arial" w:hAnsi="Arial"/>
          <w:sz w:val="22"/>
        </w:rPr>
        <w:t>Process for completing an MSc thesis:</w:t>
      </w:r>
    </w:p>
    <w:p w:rsidRPr="00442CCA" w:rsidR="0057293E" w:rsidP="00482AB1" w:rsidRDefault="00A65511" w14:paraId="7E7C6B60" w14:textId="77777777">
      <w:pPr>
        <w:numPr>
          <w:ilvl w:val="0"/>
          <w:numId w:val="20"/>
        </w:numPr>
        <w:spacing w:after="120"/>
        <w:jc w:val="both"/>
        <w:rPr>
          <w:rFonts w:ascii="Arial" w:hAnsi="Arial"/>
          <w:sz w:val="22"/>
        </w:rPr>
      </w:pPr>
      <w:r w:rsidRPr="00442CCA">
        <w:rPr>
          <w:rFonts w:ascii="Arial" w:hAnsi="Arial"/>
          <w:sz w:val="22"/>
        </w:rPr>
        <w:t>The student</w:t>
      </w:r>
      <w:r w:rsidRPr="00442CCA" w:rsidR="004470FA">
        <w:rPr>
          <w:rFonts w:ascii="Arial" w:hAnsi="Arial"/>
          <w:sz w:val="22"/>
        </w:rPr>
        <w:t xml:space="preserve"> </w:t>
      </w:r>
      <w:r w:rsidRPr="00442CCA" w:rsidR="00CB32E5">
        <w:rPr>
          <w:rFonts w:ascii="Arial" w:hAnsi="Arial"/>
          <w:sz w:val="22"/>
        </w:rPr>
        <w:t xml:space="preserve">is given </w:t>
      </w:r>
      <w:r w:rsidRPr="00442CCA" w:rsidR="00725989">
        <w:rPr>
          <w:rFonts w:ascii="Arial" w:hAnsi="Arial"/>
          <w:sz w:val="22"/>
        </w:rPr>
        <w:t>permission to write</w:t>
      </w:r>
      <w:r w:rsidRPr="00442CCA" w:rsidR="004470FA">
        <w:rPr>
          <w:rFonts w:ascii="Arial" w:hAnsi="Arial"/>
          <w:sz w:val="22"/>
        </w:rPr>
        <w:t xml:space="preserve"> </w:t>
      </w:r>
      <w:r w:rsidRPr="00442CCA" w:rsidR="00725989">
        <w:rPr>
          <w:rFonts w:ascii="Arial" w:hAnsi="Arial"/>
          <w:sz w:val="22"/>
        </w:rPr>
        <w:t>the thesis</w:t>
      </w:r>
      <w:r w:rsidRPr="00442CCA" w:rsidR="004470FA">
        <w:rPr>
          <w:rFonts w:ascii="Arial" w:hAnsi="Arial"/>
          <w:sz w:val="22"/>
        </w:rPr>
        <w:t xml:space="preserve"> when they have </w:t>
      </w:r>
      <w:r w:rsidRPr="00442CCA" w:rsidR="00725989">
        <w:rPr>
          <w:rFonts w:ascii="Arial" w:hAnsi="Arial"/>
          <w:sz w:val="22"/>
        </w:rPr>
        <w:t xml:space="preserve">conducted sufficient research to justify preparation of a thesis.  </w:t>
      </w:r>
      <w:r w:rsidRPr="00442CCA" w:rsidR="004470FA">
        <w:rPr>
          <w:rFonts w:ascii="Arial" w:hAnsi="Arial"/>
          <w:sz w:val="22"/>
        </w:rPr>
        <w:t>P</w:t>
      </w:r>
      <w:r w:rsidRPr="00442CCA" w:rsidR="00725989">
        <w:rPr>
          <w:rFonts w:ascii="Arial" w:hAnsi="Arial"/>
          <w:sz w:val="22"/>
        </w:rPr>
        <w:t>ermission to write</w:t>
      </w:r>
      <w:r w:rsidRPr="00442CCA" w:rsidR="004470FA">
        <w:rPr>
          <w:rFonts w:ascii="Arial" w:hAnsi="Arial"/>
          <w:sz w:val="22"/>
        </w:rPr>
        <w:t xml:space="preserve"> may be conditional</w:t>
      </w:r>
      <w:r w:rsidRPr="00442CCA" w:rsidR="00725989">
        <w:rPr>
          <w:rFonts w:ascii="Arial" w:hAnsi="Arial"/>
          <w:sz w:val="22"/>
        </w:rPr>
        <w:t xml:space="preserve"> (i.e., permission to write after a defined list of experiments are complete).</w:t>
      </w:r>
    </w:p>
    <w:p w:rsidRPr="00442CCA" w:rsidR="0061323B" w:rsidP="00482AB1" w:rsidRDefault="004470FA" w14:paraId="06303D83" w14:textId="7964FB29">
      <w:pPr>
        <w:pStyle w:val="BodyText2"/>
        <w:numPr>
          <w:ilvl w:val="0"/>
          <w:numId w:val="20"/>
        </w:numPr>
        <w:rPr>
          <w:color w:val="auto"/>
        </w:rPr>
      </w:pPr>
      <w:r w:rsidRPr="00442CCA">
        <w:rPr>
          <w:color w:val="auto"/>
        </w:rPr>
        <w:t xml:space="preserve">Drafts of chapters of the thesis should be provided to the supervisor for review and comments/corrections as thesis writing progresses. </w:t>
      </w:r>
      <w:r w:rsidRPr="00442CCA" w:rsidR="00725989">
        <w:rPr>
          <w:color w:val="auto"/>
        </w:rPr>
        <w:t xml:space="preserve">A first complete draft of the thesis document </w:t>
      </w:r>
      <w:r w:rsidRPr="00442CCA">
        <w:rPr>
          <w:color w:val="auto"/>
        </w:rPr>
        <w:t xml:space="preserve">is </w:t>
      </w:r>
      <w:r w:rsidRPr="00442CCA" w:rsidR="00CB32E5">
        <w:rPr>
          <w:color w:val="auto"/>
        </w:rPr>
        <w:t>also</w:t>
      </w:r>
      <w:r w:rsidRPr="00442CCA" w:rsidR="00725989">
        <w:rPr>
          <w:color w:val="auto"/>
        </w:rPr>
        <w:t xml:space="preserve"> submitted to the supervisor for review and critical comments.  After</w:t>
      </w:r>
      <w:r w:rsidRPr="00442CCA" w:rsidR="00CB32E5">
        <w:rPr>
          <w:color w:val="auto"/>
        </w:rPr>
        <w:t xml:space="preserve"> suitable</w:t>
      </w:r>
      <w:r w:rsidRPr="00442CCA" w:rsidR="00725989">
        <w:rPr>
          <w:color w:val="auto"/>
        </w:rPr>
        <w:t xml:space="preserve"> revisions and approval by the supervisor, the revised version of the thesis may be submitted to the Examination Committee, which consists of the </w:t>
      </w:r>
      <w:r w:rsidR="00522F7A">
        <w:rPr>
          <w:color w:val="auto"/>
        </w:rPr>
        <w:t>s</w:t>
      </w:r>
      <w:r w:rsidRPr="00442CCA" w:rsidR="00725989">
        <w:rPr>
          <w:color w:val="auto"/>
        </w:rPr>
        <w:t xml:space="preserve">upervisory </w:t>
      </w:r>
      <w:r w:rsidR="00522F7A">
        <w:rPr>
          <w:color w:val="auto"/>
        </w:rPr>
        <w:t>c</w:t>
      </w:r>
      <w:r w:rsidRPr="00442CCA" w:rsidR="00725989">
        <w:rPr>
          <w:color w:val="auto"/>
        </w:rPr>
        <w:t xml:space="preserve">ommittee and one other qualified faculty member selected by the supervisor.  The final version of the thesis must not exceed 150 pages (at least 12 </w:t>
      </w:r>
      <w:r w:rsidRPr="00442CCA" w:rsidR="00020297">
        <w:rPr>
          <w:color w:val="auto"/>
        </w:rPr>
        <w:t>pt.</w:t>
      </w:r>
      <w:r w:rsidRPr="00442CCA" w:rsidR="00725989">
        <w:rPr>
          <w:color w:val="auto"/>
        </w:rPr>
        <w:t xml:space="preserve"> font, double-spaced letter-size paper), including all figures, and tables, but excluding table of contents, title page, references and appendices.</w:t>
      </w:r>
    </w:p>
    <w:p w:rsidRPr="00442CCA" w:rsidR="0061323B" w:rsidP="0061323B" w:rsidRDefault="0061323B" w14:paraId="03B472FB" w14:textId="77777777">
      <w:pPr>
        <w:pStyle w:val="BodyText2"/>
        <w:ind w:left="1440"/>
        <w:rPr>
          <w:color w:val="auto"/>
        </w:rPr>
      </w:pPr>
    </w:p>
    <w:p w:rsidRPr="00442CCA" w:rsidR="00725989" w:rsidP="00482AB1" w:rsidRDefault="00725989" w14:paraId="3CABB6FD" w14:textId="4462A7F2">
      <w:pPr>
        <w:numPr>
          <w:ilvl w:val="0"/>
          <w:numId w:val="20"/>
        </w:numPr>
        <w:spacing w:after="120"/>
        <w:jc w:val="both"/>
        <w:rPr>
          <w:rFonts w:ascii="Arial" w:hAnsi="Arial"/>
          <w:sz w:val="22"/>
        </w:rPr>
      </w:pPr>
      <w:r w:rsidRPr="00442CCA">
        <w:rPr>
          <w:rFonts w:ascii="Arial" w:hAnsi="Arial"/>
          <w:sz w:val="22"/>
        </w:rPr>
        <w:t>The MSc thesis defence is organized by the supervisor at least two weeks after submission of the thesis. The MSc defence</w:t>
      </w:r>
      <w:r w:rsidRPr="00442CCA" w:rsidR="004470FA">
        <w:rPr>
          <w:rFonts w:ascii="Arial" w:hAnsi="Arial"/>
          <w:sz w:val="22"/>
        </w:rPr>
        <w:t xml:space="preserve"> requires an examination committee</w:t>
      </w:r>
      <w:r w:rsidR="00AA0A79">
        <w:rPr>
          <w:rFonts w:ascii="Arial" w:hAnsi="Arial"/>
          <w:sz w:val="22"/>
        </w:rPr>
        <w:t xml:space="preserve"> composed of your two-member M.Sc. supervisory committee</w:t>
      </w:r>
      <w:r w:rsidRPr="00442CCA" w:rsidR="004470FA">
        <w:rPr>
          <w:rFonts w:ascii="Arial" w:hAnsi="Arial"/>
          <w:sz w:val="22"/>
        </w:rPr>
        <w:t xml:space="preserve"> (see above) and a</w:t>
      </w:r>
      <w:r w:rsidR="00AA0A79">
        <w:rPr>
          <w:rFonts w:ascii="Arial" w:hAnsi="Arial"/>
          <w:sz w:val="22"/>
        </w:rPr>
        <w:t>n additional examiner</w:t>
      </w:r>
      <w:r w:rsidR="00256983">
        <w:rPr>
          <w:rFonts w:ascii="Arial" w:hAnsi="Arial"/>
          <w:sz w:val="22"/>
        </w:rPr>
        <w:t xml:space="preserve"> who serves also as</w:t>
      </w:r>
      <w:r w:rsidR="00DB5AA6">
        <w:rPr>
          <w:rFonts w:ascii="Arial" w:hAnsi="Arial"/>
          <w:sz w:val="22"/>
        </w:rPr>
        <w:t xml:space="preserve"> </w:t>
      </w:r>
      <w:r w:rsidRPr="00442CCA" w:rsidR="004470FA">
        <w:rPr>
          <w:rFonts w:ascii="Arial" w:hAnsi="Arial"/>
          <w:sz w:val="22"/>
        </w:rPr>
        <w:t>chair</w:t>
      </w:r>
      <w:r w:rsidR="00AA0A79">
        <w:rPr>
          <w:rFonts w:ascii="Arial" w:hAnsi="Arial"/>
          <w:sz w:val="22"/>
        </w:rPr>
        <w:t>.</w:t>
      </w:r>
      <w:r w:rsidRPr="00442CCA" w:rsidR="00CB32E5">
        <w:rPr>
          <w:rFonts w:ascii="Arial" w:hAnsi="Arial"/>
          <w:sz w:val="22"/>
        </w:rPr>
        <w:t xml:space="preserve"> </w:t>
      </w:r>
      <w:r w:rsidR="00AA0A79">
        <w:rPr>
          <w:rFonts w:ascii="Arial" w:hAnsi="Arial"/>
          <w:sz w:val="22"/>
        </w:rPr>
        <w:t>T</w:t>
      </w:r>
      <w:r w:rsidRPr="00442CCA" w:rsidR="004470FA">
        <w:rPr>
          <w:rFonts w:ascii="Arial" w:hAnsi="Arial"/>
          <w:sz w:val="22"/>
        </w:rPr>
        <w:t>he de</w:t>
      </w:r>
      <w:r w:rsidRPr="00442CCA" w:rsidR="00E57E30">
        <w:rPr>
          <w:rFonts w:ascii="Arial" w:hAnsi="Arial"/>
          <w:sz w:val="22"/>
        </w:rPr>
        <w:t>f</w:t>
      </w:r>
      <w:r w:rsidRPr="00442CCA" w:rsidR="004470FA">
        <w:rPr>
          <w:rFonts w:ascii="Arial" w:hAnsi="Arial"/>
          <w:sz w:val="22"/>
        </w:rPr>
        <w:t>ence</w:t>
      </w:r>
      <w:r w:rsidRPr="00442CCA" w:rsidR="000967F5">
        <w:rPr>
          <w:rFonts w:ascii="Arial" w:hAnsi="Arial"/>
          <w:sz w:val="22"/>
        </w:rPr>
        <w:t xml:space="preserve"> </w:t>
      </w:r>
      <w:r w:rsidRPr="00442CCA">
        <w:rPr>
          <w:rFonts w:ascii="Arial" w:hAnsi="Arial"/>
          <w:sz w:val="22"/>
        </w:rPr>
        <w:t xml:space="preserve">is open to the public.  The </w:t>
      </w:r>
      <w:r w:rsidRPr="00442CCA" w:rsidR="00E57E30">
        <w:rPr>
          <w:rFonts w:ascii="Arial" w:hAnsi="Arial"/>
          <w:sz w:val="22"/>
        </w:rPr>
        <w:t>chair</w:t>
      </w:r>
      <w:r w:rsidRPr="00442CCA" w:rsidR="00C05B02">
        <w:rPr>
          <w:rFonts w:ascii="Arial" w:hAnsi="Arial"/>
          <w:sz w:val="22"/>
        </w:rPr>
        <w:t xml:space="preserve"> </w:t>
      </w:r>
      <w:r w:rsidRPr="00442CCA" w:rsidR="00E57E30">
        <w:rPr>
          <w:rFonts w:ascii="Arial" w:hAnsi="Arial"/>
          <w:sz w:val="22"/>
        </w:rPr>
        <w:t>will usually start the defence by asking</w:t>
      </w:r>
      <w:r w:rsidRPr="00442CCA">
        <w:rPr>
          <w:rFonts w:ascii="Arial" w:hAnsi="Arial"/>
          <w:sz w:val="22"/>
        </w:rPr>
        <w:t xml:space="preserve"> all persons except the Examination Committee to leave the room</w:t>
      </w:r>
      <w:r w:rsidRPr="00442CCA" w:rsidR="00E57E30">
        <w:rPr>
          <w:rFonts w:ascii="Arial" w:hAnsi="Arial"/>
          <w:sz w:val="22"/>
        </w:rPr>
        <w:t>,</w:t>
      </w:r>
      <w:r w:rsidRPr="00442CCA">
        <w:rPr>
          <w:rFonts w:ascii="Arial" w:hAnsi="Arial"/>
          <w:sz w:val="22"/>
        </w:rPr>
        <w:t xml:space="preserve"> in order to discuss the format of the examination and the responsibilities of the examiners.  The examination will consist of an oral presentation </w:t>
      </w:r>
      <w:r w:rsidRPr="00442CCA">
        <w:rPr>
          <w:rFonts w:ascii="Arial" w:hAnsi="Arial"/>
          <w:sz w:val="22"/>
        </w:rPr>
        <w:lastRenderedPageBreak/>
        <w:t xml:space="preserve">(15 - 20 minutes) by the student, followed by a series of questions asked by the members of the Examination Committee in turn. The defence should not normally exceed two hours in duration. At the end of the defence, the Examination Committee will consider their verdict in closed session. The Chair will then call the student into the room to give the committee's decision.  </w:t>
      </w:r>
    </w:p>
    <w:p w:rsidRPr="00442CCA" w:rsidR="00D524C0" w:rsidP="00E630A0" w:rsidRDefault="00725989" w14:paraId="2297DD68" w14:textId="17D1CC21">
      <w:pPr>
        <w:spacing w:after="120"/>
        <w:ind w:left="1440" w:hanging="720"/>
        <w:jc w:val="both"/>
        <w:rPr>
          <w:rFonts w:ascii="Arial" w:hAnsi="Arial"/>
          <w:sz w:val="22"/>
        </w:rPr>
      </w:pPr>
      <w:r w:rsidRPr="00442CCA">
        <w:rPr>
          <w:rFonts w:ascii="Arial" w:hAnsi="Arial"/>
          <w:sz w:val="22"/>
        </w:rPr>
        <w:t>iv)</w:t>
      </w:r>
      <w:r w:rsidRPr="00442CCA">
        <w:rPr>
          <w:rFonts w:ascii="Arial" w:hAnsi="Arial"/>
          <w:sz w:val="22"/>
        </w:rPr>
        <w:tab/>
      </w:r>
      <w:r w:rsidRPr="00442CCA">
        <w:rPr>
          <w:rFonts w:ascii="Arial" w:hAnsi="Arial"/>
          <w:sz w:val="22"/>
        </w:rPr>
        <w:t>When the student has made any further corrections and revisions suggested by the examiners to the satisfaction of the supervisor and Examination Chair, then the student submits the final version to the School of Graduate Studies</w:t>
      </w:r>
      <w:r w:rsidRPr="00442CCA" w:rsidR="00643422">
        <w:rPr>
          <w:rFonts w:ascii="Arial" w:hAnsi="Arial"/>
          <w:sz w:val="22"/>
        </w:rPr>
        <w:t xml:space="preserve"> electronically.  The detailed instructions and forms are at</w:t>
      </w:r>
      <w:r w:rsidR="00E26B95">
        <w:rPr>
          <w:rFonts w:ascii="Arial" w:hAnsi="Arial"/>
          <w:sz w:val="22"/>
        </w:rPr>
        <w:t xml:space="preserve"> </w:t>
      </w:r>
      <w:hyperlink w:history="1" r:id="rId41">
        <w:r w:rsidR="00AE4796">
          <w:rPr>
            <w:rStyle w:val="Hyperlink"/>
          </w:rPr>
          <w:t>https://gs.mcmaster.ca/current-students/completing-your-degree/masters-thesis/</w:t>
        </w:r>
      </w:hyperlink>
      <w:r w:rsidRPr="00442CCA" w:rsidR="00643422">
        <w:rPr>
          <w:rFonts w:ascii="Arial" w:hAnsi="Arial"/>
          <w:sz w:val="22"/>
        </w:rPr>
        <w:t xml:space="preserve">. </w:t>
      </w:r>
      <w:r w:rsidRPr="00442CCA">
        <w:rPr>
          <w:rFonts w:ascii="Arial" w:hAnsi="Arial"/>
          <w:sz w:val="22"/>
        </w:rPr>
        <w:t xml:space="preserve">The MSc degree will be awarded on receipt of a thesis submitted </w:t>
      </w:r>
      <w:r w:rsidRPr="00442CCA" w:rsidR="00643422">
        <w:rPr>
          <w:rFonts w:ascii="Arial" w:hAnsi="Arial"/>
          <w:sz w:val="22"/>
        </w:rPr>
        <w:t>electronically</w:t>
      </w:r>
      <w:r w:rsidRPr="00442CCA">
        <w:rPr>
          <w:rFonts w:ascii="Arial" w:hAnsi="Arial"/>
          <w:sz w:val="22"/>
        </w:rPr>
        <w:t xml:space="preserve"> according to the regulations of the School of Graduate Studies.</w:t>
      </w:r>
      <w:r w:rsidRPr="00442CCA" w:rsidR="00E630A0">
        <w:rPr>
          <w:rFonts w:ascii="Arial" w:hAnsi="Arial"/>
          <w:sz w:val="22"/>
        </w:rPr>
        <w:t xml:space="preserve"> </w:t>
      </w:r>
    </w:p>
    <w:p w:rsidRPr="00442CCA" w:rsidR="00D524C0" w:rsidRDefault="00D524C0" w14:paraId="37159BEC" w14:textId="77777777">
      <w:pPr>
        <w:spacing w:after="120"/>
        <w:jc w:val="both"/>
        <w:rPr>
          <w:rFonts w:ascii="Arial" w:hAnsi="Arial"/>
          <w:sz w:val="22"/>
        </w:rPr>
      </w:pPr>
    </w:p>
    <w:p w:rsidRPr="00442CCA" w:rsidR="00725989" w:rsidRDefault="00725989" w14:paraId="530B8EF7" w14:textId="77777777">
      <w:pPr>
        <w:spacing w:after="120"/>
        <w:jc w:val="both"/>
        <w:rPr>
          <w:rFonts w:ascii="Arial" w:hAnsi="Arial"/>
          <w:sz w:val="22"/>
        </w:rPr>
      </w:pPr>
      <w:r w:rsidRPr="000767EF">
        <w:rPr>
          <w:rFonts w:ascii="Arial" w:hAnsi="Arial"/>
          <w:sz w:val="22"/>
        </w:rPr>
        <w:t>Process for completing a PhD thesis:</w:t>
      </w:r>
    </w:p>
    <w:p w:rsidRPr="00442CCA" w:rsidR="00725989" w:rsidP="00482AB1" w:rsidRDefault="00725989" w14:paraId="7D787896" w14:textId="77777777">
      <w:pPr>
        <w:numPr>
          <w:ilvl w:val="0"/>
          <w:numId w:val="21"/>
        </w:numPr>
        <w:spacing w:after="120"/>
        <w:jc w:val="both"/>
        <w:rPr>
          <w:rFonts w:ascii="Arial" w:hAnsi="Arial"/>
          <w:sz w:val="22"/>
        </w:rPr>
      </w:pPr>
      <w:r w:rsidRPr="00442CCA">
        <w:rPr>
          <w:rFonts w:ascii="Arial" w:hAnsi="Arial"/>
          <w:sz w:val="22"/>
        </w:rPr>
        <w:t>The student asks the supervisor for "permission to write" the thesis.  This request is considered formally at a Supervisory Committee meeting, usually after the student has summarized his/her research. The majority of the committee must agree with the request.  Permission to write indicates that the student has conducted sufficient research to justify preparation of a thesis.  The Supervisory Committee may give conditional permission to write (i.e., permission to write after a defined list of experiments are complete).</w:t>
      </w:r>
    </w:p>
    <w:p w:rsidRPr="00442CCA" w:rsidR="00A65511" w:rsidP="00A65511" w:rsidRDefault="00A65511" w14:paraId="11B7110D" w14:textId="77777777">
      <w:pPr>
        <w:numPr>
          <w:ilvl w:val="0"/>
          <w:numId w:val="21"/>
        </w:numPr>
        <w:spacing w:after="120"/>
        <w:jc w:val="both"/>
        <w:rPr>
          <w:rFonts w:ascii="Arial" w:hAnsi="Arial"/>
          <w:sz w:val="22"/>
        </w:rPr>
      </w:pPr>
      <w:r w:rsidRPr="00442CCA">
        <w:rPr>
          <w:rFonts w:ascii="Arial" w:hAnsi="Arial"/>
          <w:sz w:val="22"/>
        </w:rPr>
        <w:t>Drafts of chapters of the thesis should be provided to the supervisor for review and comments/corrections as thesis writing progresses. A first complete draft of the thesis document is also submitted to the supervisor for review and critical comments.</w:t>
      </w:r>
    </w:p>
    <w:p w:rsidRPr="00442CCA" w:rsidR="00E57E30" w:rsidP="00871DA9" w:rsidRDefault="00A65511" w14:paraId="3715CB42" w14:textId="6690BFF7">
      <w:pPr>
        <w:numPr>
          <w:ilvl w:val="0"/>
          <w:numId w:val="21"/>
        </w:numPr>
        <w:spacing w:after="120"/>
        <w:jc w:val="both"/>
        <w:rPr>
          <w:rFonts w:ascii="Arial" w:hAnsi="Arial"/>
          <w:sz w:val="22"/>
        </w:rPr>
      </w:pPr>
      <w:r w:rsidRPr="00442CCA">
        <w:rPr>
          <w:rFonts w:ascii="Arial" w:hAnsi="Arial"/>
          <w:sz w:val="22"/>
        </w:rPr>
        <w:t>Once the thesis is complete, t</w:t>
      </w:r>
      <w:r w:rsidRPr="00442CCA" w:rsidR="00E57E30">
        <w:rPr>
          <w:rFonts w:ascii="Arial" w:hAnsi="Arial"/>
          <w:sz w:val="22"/>
        </w:rPr>
        <w:t xml:space="preserve">he defence process must be initiated by the student electronically in Mosaic. </w:t>
      </w:r>
      <w:r w:rsidRPr="00442CCA">
        <w:rPr>
          <w:rFonts w:ascii="Arial" w:hAnsi="Arial"/>
          <w:sz w:val="22"/>
        </w:rPr>
        <w:t>After logging</w:t>
      </w:r>
      <w:r w:rsidRPr="00442CCA" w:rsidR="00E57E30">
        <w:rPr>
          <w:rFonts w:ascii="Arial" w:hAnsi="Arial"/>
          <w:sz w:val="22"/>
        </w:rPr>
        <w:t xml:space="preserve"> into Mosaic, navigate to your Student Centre and under the “My Academics” tab select 'other academics' and then select ‘Thesis Intent-Defend my Thesis’ to initiate the process</w:t>
      </w:r>
      <w:r w:rsidR="00CE1DE9">
        <w:rPr>
          <w:rFonts w:ascii="Arial" w:hAnsi="Arial"/>
          <w:sz w:val="22"/>
        </w:rPr>
        <w:t xml:space="preserve">. At this point, </w:t>
      </w:r>
      <w:r w:rsidR="00AD76D7">
        <w:rPr>
          <w:rFonts w:ascii="Arial" w:hAnsi="Arial"/>
          <w:sz w:val="22"/>
        </w:rPr>
        <w:t>you and your supervisor will be asked to select either the Standard Process (where SGS organizes all aspects of your defence</w:t>
      </w:r>
      <w:r w:rsidR="00D50AD6">
        <w:rPr>
          <w:rFonts w:ascii="Arial" w:hAnsi="Arial"/>
          <w:sz w:val="22"/>
        </w:rPr>
        <w:t xml:space="preserve">; you must give at least 8 weeks notice for this process) or the Accelerated Process (your supervisor organizes all aspects of your defence and the timing is left up to you). </w:t>
      </w:r>
      <w:r w:rsidRPr="00442CCA" w:rsidR="00E57E30">
        <w:rPr>
          <w:rFonts w:ascii="Arial" w:hAnsi="Arial"/>
          <w:sz w:val="22"/>
        </w:rPr>
        <w:t xml:space="preserve"> </w:t>
      </w:r>
    </w:p>
    <w:p w:rsidRPr="00442CCA" w:rsidR="00725989" w:rsidP="00871DA9" w:rsidRDefault="00273F29" w14:paraId="5A236AE8" w14:textId="28284E79">
      <w:pPr>
        <w:numPr>
          <w:ilvl w:val="0"/>
          <w:numId w:val="21"/>
        </w:numPr>
        <w:spacing w:after="120"/>
        <w:jc w:val="both"/>
        <w:rPr>
          <w:rFonts w:ascii="Arial" w:hAnsi="Arial"/>
          <w:sz w:val="22"/>
        </w:rPr>
      </w:pPr>
      <w:r>
        <w:rPr>
          <w:rFonts w:ascii="Arial" w:hAnsi="Arial"/>
          <w:sz w:val="22"/>
        </w:rPr>
        <w:t>If you have chosen the Standard Process, w</w:t>
      </w:r>
      <w:r w:rsidRPr="00442CCA" w:rsidR="00E57E30">
        <w:rPr>
          <w:rFonts w:ascii="Arial" w:hAnsi="Arial"/>
          <w:sz w:val="22"/>
        </w:rPr>
        <w:t xml:space="preserve">ithin the following week, your supervisor will suggest 3 possible external examiners, and your supervisory committee will have to approve this selection. </w:t>
      </w:r>
      <w:r w:rsidRPr="00442CCA" w:rsidR="00725989">
        <w:rPr>
          <w:rFonts w:ascii="Arial" w:hAnsi="Arial"/>
          <w:sz w:val="22"/>
        </w:rPr>
        <w:t xml:space="preserve">From this list of recommended external examiners, </w:t>
      </w:r>
      <w:r w:rsidR="004D03C6">
        <w:rPr>
          <w:rFonts w:ascii="Arial" w:hAnsi="Arial"/>
          <w:sz w:val="22"/>
        </w:rPr>
        <w:t>SGS</w:t>
      </w:r>
      <w:r w:rsidRPr="00442CCA" w:rsidR="00725989">
        <w:rPr>
          <w:rFonts w:ascii="Arial" w:hAnsi="Arial"/>
          <w:sz w:val="22"/>
        </w:rPr>
        <w:t xml:space="preserve"> will contact one examiner and secure </w:t>
      </w:r>
      <w:r w:rsidR="004D03C6">
        <w:rPr>
          <w:rFonts w:ascii="Arial" w:hAnsi="Arial"/>
          <w:sz w:val="22"/>
        </w:rPr>
        <w:t>their</w:t>
      </w:r>
      <w:r w:rsidRPr="00442CCA" w:rsidR="00725989">
        <w:rPr>
          <w:rFonts w:ascii="Arial" w:hAnsi="Arial"/>
          <w:sz w:val="22"/>
        </w:rPr>
        <w:t xml:space="preserve"> agreement to read the thesis</w:t>
      </w:r>
      <w:r w:rsidRPr="00442CCA" w:rsidR="00E57E30">
        <w:rPr>
          <w:rFonts w:ascii="Arial" w:hAnsi="Arial"/>
          <w:sz w:val="22"/>
        </w:rPr>
        <w:t xml:space="preserve"> and provide </w:t>
      </w:r>
      <w:r w:rsidRPr="00442CCA" w:rsidR="00831F58">
        <w:rPr>
          <w:rFonts w:ascii="Arial" w:hAnsi="Arial"/>
          <w:sz w:val="22"/>
        </w:rPr>
        <w:t>a written report.</w:t>
      </w:r>
      <w:r w:rsidR="00C56B9C">
        <w:rPr>
          <w:rFonts w:ascii="Arial" w:hAnsi="Arial"/>
          <w:sz w:val="22"/>
        </w:rPr>
        <w:t xml:space="preserve"> If you have chosen the Accelerated Process, your supervisor completes all of these steps.</w:t>
      </w:r>
    </w:p>
    <w:p w:rsidRPr="00442CCA" w:rsidR="00725989" w:rsidP="00831F58" w:rsidRDefault="00725989" w14:paraId="1BC92E82" w14:textId="514245E8">
      <w:pPr>
        <w:spacing w:after="120"/>
        <w:ind w:left="1440" w:hanging="720"/>
        <w:jc w:val="both"/>
        <w:rPr>
          <w:rFonts w:ascii="Arial" w:hAnsi="Arial"/>
          <w:sz w:val="22"/>
        </w:rPr>
      </w:pPr>
      <w:r w:rsidRPr="00442CCA">
        <w:rPr>
          <w:rFonts w:ascii="Arial" w:hAnsi="Arial"/>
          <w:sz w:val="22"/>
        </w:rPr>
        <w:t>iii)</w:t>
      </w:r>
      <w:r w:rsidRPr="00442CCA">
        <w:rPr>
          <w:rFonts w:ascii="Arial" w:hAnsi="Arial"/>
          <w:sz w:val="22"/>
        </w:rPr>
        <w:tab/>
      </w:r>
      <w:r w:rsidRPr="00442CCA" w:rsidR="00E57E30">
        <w:rPr>
          <w:rFonts w:ascii="Arial" w:hAnsi="Arial"/>
          <w:sz w:val="22"/>
        </w:rPr>
        <w:t xml:space="preserve">After approximately 2 weeks, the candidate is required to submit an electronic copy of their thesis (pre-defence version) and to suggest a date for the thesis </w:t>
      </w:r>
      <w:r w:rsidR="00422BDD">
        <w:rPr>
          <w:rFonts w:ascii="Arial" w:hAnsi="Arial"/>
          <w:sz w:val="22"/>
        </w:rPr>
        <w:t xml:space="preserve">defence </w:t>
      </w:r>
      <w:r w:rsidRPr="00442CCA" w:rsidR="00E57E30">
        <w:rPr>
          <w:rFonts w:ascii="Arial" w:hAnsi="Arial"/>
          <w:sz w:val="22"/>
        </w:rPr>
        <w:t xml:space="preserve">(in </w:t>
      </w:r>
      <w:r w:rsidRPr="00442CCA" w:rsidR="008B3CF3">
        <w:rPr>
          <w:rFonts w:ascii="Arial" w:hAnsi="Arial"/>
          <w:sz w:val="22"/>
        </w:rPr>
        <w:t>consultation</w:t>
      </w:r>
      <w:r w:rsidRPr="00442CCA" w:rsidR="00E57E30">
        <w:rPr>
          <w:rFonts w:ascii="Arial" w:hAnsi="Arial"/>
          <w:sz w:val="22"/>
        </w:rPr>
        <w:t xml:space="preserve"> with his/her committee members). </w:t>
      </w:r>
      <w:r w:rsidRPr="00442CCA" w:rsidR="00831F58">
        <w:rPr>
          <w:rFonts w:ascii="Arial" w:hAnsi="Arial"/>
          <w:sz w:val="22"/>
        </w:rPr>
        <w:t>In the remaining time before the defence, the examining committee</w:t>
      </w:r>
      <w:r w:rsidRPr="00442CCA" w:rsidR="00894951">
        <w:rPr>
          <w:rFonts w:ascii="Arial" w:hAnsi="Arial"/>
          <w:sz w:val="22"/>
        </w:rPr>
        <w:t xml:space="preserve"> </w:t>
      </w:r>
      <w:r w:rsidRPr="00442CCA" w:rsidR="00831F58">
        <w:rPr>
          <w:rFonts w:ascii="Arial" w:hAnsi="Arial"/>
          <w:sz w:val="22"/>
        </w:rPr>
        <w:t>will read the thesis and prepare questions and comments. The external examiner will also report back to the Dean of Graduate Studies whether or not the thesis is acceptable for defence. If it is acceptable, the School of Graduate Studies will confirm the date and time, and will arrange the location for the examination.</w:t>
      </w:r>
    </w:p>
    <w:p w:rsidRPr="00442CCA" w:rsidR="00725989" w:rsidP="0061323B" w:rsidRDefault="00F21F59" w14:paraId="1009FE1B" w14:textId="566DE44E">
      <w:pPr>
        <w:spacing w:after="120"/>
        <w:ind w:left="1440" w:hanging="720"/>
        <w:jc w:val="both"/>
        <w:rPr>
          <w:rFonts w:ascii="Arial" w:hAnsi="Arial"/>
          <w:sz w:val="22"/>
        </w:rPr>
      </w:pPr>
      <w:r w:rsidRPr="00442CCA">
        <w:rPr>
          <w:rFonts w:ascii="Arial" w:hAnsi="Arial"/>
          <w:sz w:val="22"/>
        </w:rPr>
        <w:t>i</w:t>
      </w:r>
      <w:r w:rsidRPr="00442CCA" w:rsidR="00725989">
        <w:rPr>
          <w:rFonts w:ascii="Arial" w:hAnsi="Arial"/>
          <w:sz w:val="22"/>
        </w:rPr>
        <w:t>v)</w:t>
      </w:r>
      <w:r w:rsidRPr="00442CCA" w:rsidR="00725989">
        <w:rPr>
          <w:rFonts w:ascii="Arial" w:hAnsi="Arial"/>
          <w:sz w:val="22"/>
        </w:rPr>
        <w:tab/>
      </w:r>
      <w:r w:rsidR="00C56B9C">
        <w:rPr>
          <w:rFonts w:ascii="Arial" w:hAnsi="Arial"/>
          <w:sz w:val="22"/>
        </w:rPr>
        <w:t>In the Standard Process, t</w:t>
      </w:r>
      <w:r w:rsidRPr="00442CCA" w:rsidR="00725989">
        <w:rPr>
          <w:rFonts w:ascii="Arial" w:hAnsi="Arial"/>
          <w:sz w:val="22"/>
        </w:rPr>
        <w:t>he PhD defence is organized by the Thesis Coordinator in the School of Graduate Studies</w:t>
      </w:r>
      <w:r w:rsidR="00C56B9C">
        <w:rPr>
          <w:rFonts w:ascii="Arial" w:hAnsi="Arial"/>
          <w:sz w:val="22"/>
        </w:rPr>
        <w:t xml:space="preserve"> (if Accelerated, by your supervisor)</w:t>
      </w:r>
      <w:r w:rsidRPr="00442CCA" w:rsidR="00725989">
        <w:rPr>
          <w:rFonts w:ascii="Arial" w:hAnsi="Arial"/>
          <w:sz w:val="22"/>
        </w:rPr>
        <w:t xml:space="preserve">.  The Examination </w:t>
      </w:r>
      <w:r w:rsidRPr="00442CCA" w:rsidR="00725989">
        <w:rPr>
          <w:rFonts w:ascii="Arial" w:hAnsi="Arial"/>
          <w:sz w:val="22"/>
        </w:rPr>
        <w:lastRenderedPageBreak/>
        <w:t xml:space="preserve">Committee will consist of the supervisor, the Supervisory Committee members, the external examiner (if </w:t>
      </w:r>
      <w:r w:rsidR="00941BAA">
        <w:rPr>
          <w:rFonts w:ascii="Arial" w:hAnsi="Arial"/>
          <w:sz w:val="22"/>
        </w:rPr>
        <w:t>they</w:t>
      </w:r>
      <w:r w:rsidRPr="00442CCA" w:rsidR="00725989">
        <w:rPr>
          <w:rFonts w:ascii="Arial" w:hAnsi="Arial"/>
          <w:sz w:val="22"/>
        </w:rPr>
        <w:t xml:space="preserve"> wish to attend</w:t>
      </w:r>
      <w:r w:rsidRPr="00442CCA" w:rsidR="00831F58">
        <w:rPr>
          <w:rFonts w:ascii="Arial" w:hAnsi="Arial"/>
          <w:sz w:val="22"/>
        </w:rPr>
        <w:t xml:space="preserve"> in</w:t>
      </w:r>
      <w:r w:rsidR="00422BDD">
        <w:rPr>
          <w:rFonts w:ascii="Arial" w:hAnsi="Arial"/>
          <w:sz w:val="22"/>
        </w:rPr>
        <w:t xml:space="preserve"> </w:t>
      </w:r>
      <w:r w:rsidRPr="00442CCA" w:rsidR="00831F58">
        <w:rPr>
          <w:rFonts w:ascii="Arial" w:hAnsi="Arial"/>
          <w:sz w:val="22"/>
        </w:rPr>
        <w:t xml:space="preserve">person or </w:t>
      </w:r>
      <w:r w:rsidR="00DB5461">
        <w:rPr>
          <w:rFonts w:ascii="Arial" w:hAnsi="Arial"/>
          <w:sz w:val="22"/>
        </w:rPr>
        <w:t>virtually</w:t>
      </w:r>
      <w:r w:rsidRPr="00442CCA" w:rsidR="00831F58">
        <w:rPr>
          <w:rFonts w:ascii="Arial" w:hAnsi="Arial"/>
          <w:sz w:val="22"/>
        </w:rPr>
        <w:t xml:space="preserve">; if not, an internal external examiner </w:t>
      </w:r>
      <w:r w:rsidR="00422BDD">
        <w:rPr>
          <w:rFonts w:ascii="Arial" w:hAnsi="Arial"/>
          <w:sz w:val="22"/>
        </w:rPr>
        <w:t xml:space="preserve">- </w:t>
      </w:r>
      <w:r w:rsidRPr="00442CCA" w:rsidR="00831F58">
        <w:rPr>
          <w:rFonts w:ascii="Arial" w:hAnsi="Arial"/>
          <w:sz w:val="22"/>
        </w:rPr>
        <w:t>a McMaster faculty member from outside of the department</w:t>
      </w:r>
      <w:r w:rsidR="00422BDD">
        <w:rPr>
          <w:rFonts w:ascii="Arial" w:hAnsi="Arial"/>
          <w:sz w:val="22"/>
        </w:rPr>
        <w:t xml:space="preserve"> -</w:t>
      </w:r>
      <w:r w:rsidRPr="00442CCA" w:rsidR="00422BDD">
        <w:rPr>
          <w:rFonts w:ascii="Arial" w:hAnsi="Arial"/>
          <w:sz w:val="22"/>
        </w:rPr>
        <w:t xml:space="preserve"> </w:t>
      </w:r>
      <w:r w:rsidRPr="00442CCA" w:rsidR="00831F58">
        <w:rPr>
          <w:rFonts w:ascii="Arial" w:hAnsi="Arial"/>
          <w:sz w:val="22"/>
        </w:rPr>
        <w:t>will</w:t>
      </w:r>
      <w:r w:rsidRPr="00442CCA" w:rsidR="00894951">
        <w:rPr>
          <w:rFonts w:ascii="Arial" w:hAnsi="Arial"/>
          <w:sz w:val="22"/>
        </w:rPr>
        <w:t xml:space="preserve"> typically</w:t>
      </w:r>
      <w:r w:rsidRPr="00442CCA" w:rsidR="00831F58">
        <w:rPr>
          <w:rFonts w:ascii="Arial" w:hAnsi="Arial"/>
          <w:sz w:val="22"/>
        </w:rPr>
        <w:t xml:space="preserve"> take their place</w:t>
      </w:r>
      <w:r w:rsidRPr="00442CCA" w:rsidR="00725989">
        <w:rPr>
          <w:rFonts w:ascii="Arial" w:hAnsi="Arial"/>
          <w:sz w:val="22"/>
        </w:rPr>
        <w:t xml:space="preserve">) and the Examination Chair.  </w:t>
      </w:r>
    </w:p>
    <w:p w:rsidRPr="00442CCA" w:rsidR="00725989" w:rsidP="0061323B" w:rsidRDefault="00725989" w14:paraId="6A661338" w14:textId="50DC7A46">
      <w:pPr>
        <w:spacing w:after="120"/>
        <w:ind w:left="1440" w:hanging="720"/>
        <w:jc w:val="both"/>
        <w:rPr>
          <w:rFonts w:ascii="Arial" w:hAnsi="Arial"/>
          <w:sz w:val="22"/>
        </w:rPr>
      </w:pPr>
      <w:r w:rsidRPr="00442CCA">
        <w:rPr>
          <w:rFonts w:ascii="Arial" w:hAnsi="Arial"/>
          <w:sz w:val="22"/>
        </w:rPr>
        <w:t>v)</w:t>
      </w:r>
      <w:r w:rsidRPr="00442CCA">
        <w:rPr>
          <w:rFonts w:ascii="Arial" w:hAnsi="Arial"/>
          <w:sz w:val="22"/>
        </w:rPr>
        <w:tab/>
      </w:r>
      <w:r w:rsidRPr="00442CCA">
        <w:rPr>
          <w:rFonts w:ascii="Arial" w:hAnsi="Arial"/>
          <w:sz w:val="22"/>
        </w:rPr>
        <w:t xml:space="preserve">A PhD Examination Chair, representing the Dean of Graduate Studies, will oversee the PhD defence; the Examination Chair does not read or evaluate the thesis and does not have voting privileges. The examination is open to the public. The examination is conducted in essentially the same manner as described for the MSc defence (see above).  Any questions posed by an external examiner unable to attend the examination will be asked by either the supervisor or the Chair in proxy. </w:t>
      </w:r>
    </w:p>
    <w:p w:rsidRPr="00442CCA" w:rsidR="00725989" w:rsidP="0061323B" w:rsidRDefault="00725989" w14:paraId="68FC3B22" w14:textId="4EEE72FB">
      <w:pPr>
        <w:spacing w:after="120"/>
        <w:ind w:left="1440" w:hanging="720"/>
        <w:jc w:val="both"/>
        <w:rPr>
          <w:rFonts w:ascii="Arial" w:hAnsi="Arial"/>
          <w:sz w:val="22"/>
        </w:rPr>
      </w:pPr>
      <w:r w:rsidRPr="00442CCA">
        <w:rPr>
          <w:rFonts w:ascii="Arial" w:hAnsi="Arial"/>
          <w:sz w:val="22"/>
        </w:rPr>
        <w:t>vi)</w:t>
      </w:r>
      <w:r w:rsidRPr="00442CCA">
        <w:rPr>
          <w:rFonts w:ascii="Arial" w:hAnsi="Arial"/>
          <w:sz w:val="22"/>
        </w:rPr>
        <w:tab/>
      </w:r>
      <w:r w:rsidRPr="00442CCA">
        <w:rPr>
          <w:rFonts w:ascii="Arial" w:hAnsi="Arial"/>
          <w:sz w:val="22"/>
        </w:rPr>
        <w:t>When the student has completed all revisions and corrections, the final thesis is submitted to the School of Graduate Studies</w:t>
      </w:r>
      <w:r w:rsidRPr="00442CCA" w:rsidR="0061323B">
        <w:rPr>
          <w:rFonts w:ascii="Arial" w:hAnsi="Arial"/>
          <w:sz w:val="22"/>
        </w:rPr>
        <w:t xml:space="preserve"> electronically.  Please follow this link for the details regarding the submission of the theses, </w:t>
      </w:r>
      <w:hyperlink w:history="1" r:id="rId42">
        <w:r w:rsidR="00AE4796">
          <w:rPr>
            <w:rStyle w:val="Hyperlink"/>
          </w:rPr>
          <w:t>https://gs.mcmaster.ca/current-students/completing-your-degree/doctoral-degree/</w:t>
        </w:r>
      </w:hyperlink>
      <w:r w:rsidRPr="00442CCA" w:rsidDel="00AE4796" w:rsidR="00AE4796">
        <w:rPr>
          <w:rFonts w:ascii="Arial" w:hAnsi="Arial"/>
          <w:sz w:val="22"/>
        </w:rPr>
        <w:t xml:space="preserve"> </w:t>
      </w:r>
      <w:r w:rsidR="00AE4796">
        <w:rPr>
          <w:rFonts w:ascii="Arial" w:hAnsi="Arial"/>
          <w:sz w:val="22"/>
        </w:rPr>
        <w:t>a</w:t>
      </w:r>
      <w:r w:rsidRPr="00442CCA" w:rsidR="003A38B2">
        <w:rPr>
          <w:rFonts w:ascii="Arial" w:hAnsi="Arial"/>
          <w:sz w:val="22"/>
        </w:rPr>
        <w:t>nd the forms that are required</w:t>
      </w:r>
      <w:r w:rsidRPr="00442CCA">
        <w:rPr>
          <w:rFonts w:ascii="Arial" w:hAnsi="Arial"/>
          <w:sz w:val="22"/>
        </w:rPr>
        <w:t xml:space="preserve">.  The PhD degree will be awarded on receipt of a thesis according to the regulations of the School of Graduate Studies.  </w:t>
      </w:r>
    </w:p>
    <w:p w:rsidRPr="00442CCA" w:rsidR="00BA1B3A" w:rsidRDefault="00BA1B3A" w14:paraId="2F7587DB" w14:textId="77777777">
      <w:pPr>
        <w:pStyle w:val="Heading2"/>
        <w:jc w:val="left"/>
      </w:pPr>
      <w:bookmarkStart w:name="_Toc48985794" w:id="137"/>
      <w:bookmarkStart w:name="_Toc49915119" w:id="138"/>
      <w:bookmarkStart w:name="_Ref56958635" w:id="139"/>
      <w:bookmarkStart w:name="_Ref56958645" w:id="140"/>
      <w:bookmarkStart w:name="_Toc171755634" w:id="141"/>
      <w:bookmarkStart w:name="_Toc196728513" w:id="142"/>
      <w:bookmarkStart w:name="OLE_LINK46" w:id="143"/>
      <w:bookmarkStart w:name="_Toc196904206" w:id="144"/>
    </w:p>
    <w:p w:rsidRPr="00442CCA" w:rsidR="00725989" w:rsidRDefault="006862D1" w14:paraId="003B78EF" w14:textId="77777777">
      <w:pPr>
        <w:pStyle w:val="Heading2"/>
        <w:jc w:val="left"/>
      </w:pPr>
      <w:bookmarkStart w:name="_Toc497255508" w:id="145"/>
      <w:r w:rsidRPr="00442CCA">
        <w:t>3</w:t>
      </w:r>
      <w:r w:rsidRPr="00442CCA" w:rsidR="00725989">
        <w:t>.</w:t>
      </w:r>
      <w:r w:rsidRPr="00442CCA" w:rsidR="007966BE">
        <w:t>7</w:t>
      </w:r>
      <w:r w:rsidRPr="00442CCA" w:rsidR="00725989">
        <w:tab/>
      </w:r>
      <w:r w:rsidRPr="00442CCA" w:rsidR="00725989">
        <w:t>Review of Academic Decisions</w:t>
      </w:r>
      <w:bookmarkEnd w:id="137"/>
      <w:bookmarkEnd w:id="138"/>
      <w:bookmarkEnd w:id="139"/>
      <w:bookmarkEnd w:id="140"/>
      <w:bookmarkEnd w:id="141"/>
      <w:bookmarkEnd w:id="142"/>
      <w:bookmarkEnd w:id="143"/>
      <w:bookmarkEnd w:id="144"/>
      <w:bookmarkEnd w:id="145"/>
    </w:p>
    <w:p w:rsidRPr="00442CCA" w:rsidR="00725989" w:rsidRDefault="00725989" w14:paraId="049B1230" w14:textId="77777777">
      <w:pPr>
        <w:spacing w:after="120"/>
        <w:rPr>
          <w:rFonts w:ascii="Arial" w:hAnsi="Arial"/>
          <w:sz w:val="22"/>
        </w:rPr>
      </w:pPr>
      <w:bookmarkStart w:name="_Toc48985795" w:id="146"/>
      <w:bookmarkStart w:name="_Toc49915120" w:id="147"/>
    </w:p>
    <w:p w:rsidRPr="00442CCA" w:rsidR="00725989" w:rsidRDefault="00725989" w14:paraId="4C15791B" w14:textId="77777777">
      <w:pPr>
        <w:spacing w:after="120"/>
        <w:ind w:firstLine="360"/>
        <w:jc w:val="both"/>
        <w:rPr>
          <w:rFonts w:ascii="Arial" w:hAnsi="Arial"/>
          <w:sz w:val="22"/>
        </w:rPr>
      </w:pPr>
      <w:r w:rsidRPr="00442CCA">
        <w:rPr>
          <w:rFonts w:ascii="Arial" w:hAnsi="Arial"/>
          <w:sz w:val="22"/>
        </w:rPr>
        <w:t>Excerpt from the Graduate Studies Calendar (Section 6.3):</w:t>
      </w:r>
    </w:p>
    <w:p w:rsidRPr="00442CCA" w:rsidR="00725989" w:rsidP="00482AB1" w:rsidRDefault="00725989" w14:paraId="6ED3D576" w14:textId="77777777">
      <w:pPr>
        <w:numPr>
          <w:ilvl w:val="0"/>
          <w:numId w:val="12"/>
        </w:numPr>
        <w:spacing w:after="120"/>
        <w:jc w:val="both"/>
        <w:rPr>
          <w:rFonts w:ascii="Arial" w:hAnsi="Arial"/>
        </w:rPr>
      </w:pPr>
      <w:r w:rsidRPr="00442CCA">
        <w:rPr>
          <w:rFonts w:ascii="Arial" w:hAnsi="Arial"/>
        </w:rPr>
        <w:t>The University has a responsibility to provide fair and equitable procedures for the lodging and hearing of student complaints arising from University regulations, policies and actions that affect them directly. The procedures described in the Student Appeal Procedures are intended to provide a mechanism to remedy injustices and may culminate in a hearing before the Senate Board for Student Appeals.</w:t>
      </w:r>
    </w:p>
    <w:p w:rsidRPr="00442CCA" w:rsidR="00725989" w:rsidP="00482AB1" w:rsidRDefault="00725989" w14:paraId="4FB102F5" w14:textId="77777777">
      <w:pPr>
        <w:numPr>
          <w:ilvl w:val="0"/>
          <w:numId w:val="12"/>
        </w:numPr>
        <w:spacing w:after="120"/>
        <w:jc w:val="both"/>
        <w:rPr>
          <w:rFonts w:ascii="Arial" w:hAnsi="Arial"/>
        </w:rPr>
      </w:pPr>
      <w:r w:rsidRPr="00442CCA">
        <w:rPr>
          <w:rFonts w:ascii="Arial" w:hAnsi="Arial"/>
        </w:rPr>
        <w:t>Students are strongly encouraged, however, to pursue any complaint or grievance through informal channels, before following the formal procedures. Experience has shown that many complaints can be resolved satisfactorily through informal communication.</w:t>
      </w:r>
    </w:p>
    <w:p w:rsidRPr="00442CCA" w:rsidR="00725989" w:rsidP="00482AB1" w:rsidRDefault="00725989" w14:paraId="54CB4AD8" w14:textId="77777777">
      <w:pPr>
        <w:numPr>
          <w:ilvl w:val="0"/>
          <w:numId w:val="12"/>
        </w:numPr>
        <w:spacing w:after="120"/>
        <w:jc w:val="both"/>
        <w:rPr>
          <w:rFonts w:ascii="Arial" w:hAnsi="Arial"/>
        </w:rPr>
      </w:pPr>
      <w:r w:rsidRPr="00442CCA">
        <w:rPr>
          <w:rFonts w:ascii="Arial" w:hAnsi="Arial"/>
        </w:rPr>
        <w:t>A graduate student should consult with the Chair of his/her Supervisory Committee (or the Department Graduate Advisor where no committee exists), the Department Chair and/or the Associate Dean of Graduate Studies before beginning the formal appeal process.</w:t>
      </w:r>
    </w:p>
    <w:p w:rsidRPr="00442CCA" w:rsidR="00725989" w:rsidP="00482AB1" w:rsidRDefault="00725989" w14:paraId="16031225" w14:textId="77777777">
      <w:pPr>
        <w:numPr>
          <w:ilvl w:val="0"/>
          <w:numId w:val="12"/>
        </w:numPr>
        <w:spacing w:after="120"/>
        <w:jc w:val="both"/>
        <w:rPr>
          <w:rFonts w:ascii="Arial" w:hAnsi="Arial"/>
        </w:rPr>
      </w:pPr>
      <w:r w:rsidRPr="00442CCA">
        <w:rPr>
          <w:rFonts w:ascii="Arial" w:hAnsi="Arial"/>
        </w:rPr>
        <w:t>Students should seek remedies for their grievances as promptly as possible, and must do so within six months of the academic year in which the grievance occurred</w:t>
      </w:r>
      <w:r w:rsidRPr="00442CCA" w:rsidR="00C677C3">
        <w:rPr>
          <w:rFonts w:ascii="Arial" w:hAnsi="Arial"/>
        </w:rPr>
        <w:t>.</w:t>
      </w:r>
    </w:p>
    <w:p w:rsidRPr="00442CCA" w:rsidR="00725989" w:rsidP="00482AB1" w:rsidRDefault="00725989" w14:paraId="0EDBC879" w14:textId="77777777">
      <w:pPr>
        <w:numPr>
          <w:ilvl w:val="0"/>
          <w:numId w:val="12"/>
        </w:numPr>
        <w:spacing w:after="120"/>
        <w:jc w:val="both"/>
        <w:rPr>
          <w:rFonts w:ascii="Arial" w:hAnsi="Arial"/>
        </w:rPr>
      </w:pPr>
      <w:r w:rsidRPr="00442CCA">
        <w:rPr>
          <w:rFonts w:ascii="Arial" w:hAnsi="Arial"/>
        </w:rPr>
        <w:t>A Master’s or doctoral thesis is specifically excluded from the re-read procedures identified in the Student Appeal Procedures, as is a PhD comprehensive exam. If a student does poorly in any of these examinations, the original examining committee is required to allow the student a second opportunity at the examination after at least a week. If the student fails on that second attempt, no further “re-read” of the examination is permitted.</w:t>
      </w:r>
    </w:p>
    <w:p w:rsidRPr="00442CCA" w:rsidR="00F76F9D" w:rsidRDefault="00725989" w14:paraId="20A671D2" w14:textId="3D232BBE">
      <w:pPr>
        <w:spacing w:after="120"/>
        <w:rPr>
          <w:rFonts w:ascii="Arial" w:hAnsi="Arial"/>
          <w:sz w:val="22"/>
        </w:rPr>
      </w:pPr>
      <w:r w:rsidRPr="00442CCA">
        <w:rPr>
          <w:rFonts w:ascii="Arial" w:hAnsi="Arial"/>
          <w:sz w:val="22"/>
        </w:rPr>
        <w:t xml:space="preserve">The full procedures for student appeals are available at  </w:t>
      </w:r>
      <w:hyperlink w:history="1" r:id="rId43">
        <w:r w:rsidR="003C321B">
          <w:rPr>
            <w:rStyle w:val="Hyperlink"/>
            <w:rFonts w:ascii="Arial" w:hAnsi="Arial" w:cs="SimSun"/>
            <w:color w:val="auto"/>
            <w:sz w:val="22"/>
            <w:szCs w:val="22"/>
            <w:lang w:val="en-GB"/>
          </w:rPr>
          <w:t>https://secretariat.mcmaster.ca/university-policies-procedures-guidelines/</w:t>
        </w:r>
      </w:hyperlink>
      <w:r w:rsidRPr="00442CCA">
        <w:rPr>
          <w:rFonts w:ascii="Arial" w:hAnsi="Arial"/>
          <w:sz w:val="22"/>
        </w:rPr>
        <w:t>.</w:t>
      </w:r>
      <w:r w:rsidRPr="00442CCA" w:rsidR="008B7B47">
        <w:rPr>
          <w:rFonts w:ascii="Arial" w:hAnsi="Arial"/>
          <w:sz w:val="22"/>
        </w:rPr>
        <w:t xml:space="preserve"> </w:t>
      </w:r>
    </w:p>
    <w:p w:rsidRPr="00442CCA" w:rsidR="00C677C3" w:rsidRDefault="00C677C3" w14:paraId="2C69510B" w14:textId="77777777">
      <w:pPr>
        <w:spacing w:after="120"/>
        <w:rPr>
          <w:rFonts w:ascii="Arial" w:hAnsi="Arial"/>
          <w:sz w:val="22"/>
        </w:rPr>
      </w:pPr>
    </w:p>
    <w:p w:rsidRPr="00442CCA" w:rsidR="00725989" w:rsidRDefault="006862D1" w14:paraId="5F56DEF9" w14:textId="77777777">
      <w:pPr>
        <w:pStyle w:val="Heading1"/>
        <w:rPr>
          <w:rFonts w:ascii="Arial" w:hAnsi="Arial"/>
        </w:rPr>
      </w:pPr>
      <w:bookmarkStart w:name="_Toc48985761" w:id="148"/>
      <w:bookmarkStart w:name="_Toc49915105" w:id="149"/>
      <w:bookmarkStart w:name="_Toc171755635" w:id="150"/>
      <w:bookmarkStart w:name="_Toc196727418" w:id="151"/>
      <w:bookmarkStart w:name="_Toc196727595" w:id="152"/>
      <w:bookmarkStart w:name="_Toc196728514" w:id="153"/>
      <w:bookmarkStart w:name="_Toc497255509" w:id="154"/>
      <w:bookmarkStart w:name="OLE_LINK5" w:id="155"/>
      <w:bookmarkStart w:name="_Toc49915099" w:id="156"/>
      <w:bookmarkStart w:name="_Toc48985758" w:id="157"/>
      <w:bookmarkStart w:name="_Toc49915102" w:id="158"/>
      <w:bookmarkStart w:name="_Toc48985797" w:id="159"/>
      <w:bookmarkStart w:name="_Toc49915122" w:id="160"/>
      <w:bookmarkEnd w:id="146"/>
      <w:bookmarkEnd w:id="147"/>
      <w:r w:rsidRPr="00442CCA">
        <w:rPr>
          <w:rFonts w:ascii="Arial" w:hAnsi="Arial"/>
        </w:rPr>
        <w:t>4</w:t>
      </w:r>
      <w:r w:rsidRPr="00442CCA" w:rsidR="00725989">
        <w:rPr>
          <w:rFonts w:ascii="Arial" w:hAnsi="Arial"/>
        </w:rPr>
        <w:t>.</w:t>
      </w:r>
      <w:r w:rsidRPr="00442CCA" w:rsidR="00725989">
        <w:rPr>
          <w:rFonts w:ascii="Arial" w:hAnsi="Arial"/>
        </w:rPr>
        <w:tab/>
      </w:r>
      <w:r w:rsidRPr="00442CCA" w:rsidR="00725989">
        <w:rPr>
          <w:rFonts w:ascii="Arial" w:hAnsi="Arial"/>
        </w:rPr>
        <w:t>SCHOLARSHIPS AND AWARDS</w:t>
      </w:r>
      <w:bookmarkEnd w:id="148"/>
      <w:bookmarkEnd w:id="149"/>
      <w:bookmarkEnd w:id="150"/>
      <w:bookmarkEnd w:id="151"/>
      <w:bookmarkEnd w:id="152"/>
      <w:bookmarkEnd w:id="153"/>
      <w:bookmarkEnd w:id="154"/>
    </w:p>
    <w:p w:rsidRPr="00442CCA" w:rsidR="00CD6A49" w:rsidRDefault="00CD6A49" w14:paraId="22B4D757" w14:textId="77777777">
      <w:pPr>
        <w:pStyle w:val="Heading2"/>
        <w:jc w:val="left"/>
        <w:rPr>
          <w:b w:val="0"/>
        </w:rPr>
      </w:pPr>
      <w:bookmarkStart w:name="_Toc196728515" w:id="161"/>
      <w:bookmarkStart w:name="OLE_LINK51" w:id="162"/>
      <w:bookmarkEnd w:id="155"/>
    </w:p>
    <w:p w:rsidRPr="00442CCA" w:rsidR="00725989" w:rsidRDefault="006862D1" w14:paraId="76231644" w14:textId="77777777">
      <w:pPr>
        <w:pStyle w:val="Heading2"/>
        <w:jc w:val="left"/>
      </w:pPr>
      <w:bookmarkStart w:name="_Toc497255510" w:id="163"/>
      <w:r w:rsidRPr="00442CCA">
        <w:t>4</w:t>
      </w:r>
      <w:r w:rsidRPr="00442CCA" w:rsidR="00725989">
        <w:t>.1</w:t>
      </w:r>
      <w:r w:rsidRPr="00442CCA" w:rsidR="00725989">
        <w:tab/>
      </w:r>
      <w:r w:rsidRPr="00442CCA" w:rsidR="00725989">
        <w:t>External Awards</w:t>
      </w:r>
      <w:bookmarkEnd w:id="161"/>
      <w:bookmarkEnd w:id="162"/>
      <w:bookmarkEnd w:id="163"/>
    </w:p>
    <w:p w:rsidRPr="00442CCA" w:rsidR="00725989" w:rsidRDefault="00725989" w14:paraId="3B1A2025" w14:textId="77777777">
      <w:pPr>
        <w:rPr>
          <w:rFonts w:ascii="Arial" w:hAnsi="Arial"/>
          <w:sz w:val="22"/>
        </w:rPr>
      </w:pPr>
    </w:p>
    <w:p w:rsidRPr="00442CCA" w:rsidR="00894951" w:rsidP="00894951" w:rsidRDefault="008C425B" w14:paraId="74500594" w14:textId="18D194EA">
      <w:pPr>
        <w:ind w:firstLine="720"/>
        <w:jc w:val="both"/>
        <w:rPr>
          <w:rFonts w:ascii="Arial" w:hAnsi="Arial"/>
          <w:sz w:val="22"/>
        </w:rPr>
      </w:pPr>
      <w:r w:rsidRPr="00442CCA">
        <w:rPr>
          <w:rFonts w:ascii="Arial" w:hAnsi="Arial"/>
          <w:sz w:val="22"/>
        </w:rPr>
        <w:lastRenderedPageBreak/>
        <w:t>External awards tenable at the University are given by federal and provincial government</w:t>
      </w:r>
      <w:r w:rsidRPr="00442CCA" w:rsidR="00A2696E">
        <w:rPr>
          <w:rFonts w:ascii="Arial" w:hAnsi="Arial"/>
          <w:sz w:val="22"/>
        </w:rPr>
        <w:t xml:space="preserve"> </w:t>
      </w:r>
      <w:r w:rsidRPr="00442CCA">
        <w:rPr>
          <w:rFonts w:ascii="Arial" w:hAnsi="Arial"/>
          <w:sz w:val="22"/>
        </w:rPr>
        <w:t>agencies and other private organizations that rely on McMaster University to recommend</w:t>
      </w:r>
      <w:r w:rsidRPr="00442CCA" w:rsidR="00F60DF0">
        <w:rPr>
          <w:rFonts w:ascii="Arial" w:hAnsi="Arial"/>
          <w:sz w:val="22"/>
        </w:rPr>
        <w:t xml:space="preserve"> </w:t>
      </w:r>
      <w:r w:rsidRPr="00442CCA">
        <w:rPr>
          <w:rFonts w:ascii="Arial" w:hAnsi="Arial"/>
          <w:sz w:val="22"/>
        </w:rPr>
        <w:t>candidates, facilitate payments, and ensure compliance of terms and conditions of the award.</w:t>
      </w:r>
      <w:r w:rsidRPr="00442CCA" w:rsidR="00F60DF0">
        <w:rPr>
          <w:rFonts w:ascii="Arial" w:hAnsi="Arial"/>
          <w:sz w:val="22"/>
        </w:rPr>
        <w:t xml:space="preserve"> </w:t>
      </w:r>
      <w:r w:rsidRPr="00442CCA">
        <w:rPr>
          <w:rFonts w:ascii="Arial" w:hAnsi="Arial"/>
          <w:sz w:val="22"/>
        </w:rPr>
        <w:t>Examples of these agencies</w:t>
      </w:r>
      <w:r w:rsidRPr="00442CCA" w:rsidR="00C47B97">
        <w:rPr>
          <w:rFonts w:ascii="Arial" w:hAnsi="Arial"/>
          <w:sz w:val="22"/>
        </w:rPr>
        <w:t>/awards</w:t>
      </w:r>
      <w:r w:rsidRPr="00442CCA">
        <w:rPr>
          <w:rFonts w:ascii="Arial" w:hAnsi="Arial"/>
          <w:sz w:val="22"/>
        </w:rPr>
        <w:t xml:space="preserve"> include the Canadian Institute of Health Research (CIHR), the</w:t>
      </w:r>
      <w:r w:rsidRPr="00442CCA" w:rsidR="00F60DF0">
        <w:rPr>
          <w:rFonts w:ascii="Arial" w:hAnsi="Arial"/>
          <w:sz w:val="22"/>
        </w:rPr>
        <w:t xml:space="preserve"> </w:t>
      </w:r>
      <w:r w:rsidRPr="00442CCA">
        <w:rPr>
          <w:rFonts w:ascii="Arial" w:hAnsi="Arial"/>
          <w:sz w:val="22"/>
        </w:rPr>
        <w:t>Natural Sciences and Engineering Research Council (NSERC), the Social Sciences and Humanities</w:t>
      </w:r>
      <w:r w:rsidRPr="00442CCA" w:rsidR="00F60DF0">
        <w:rPr>
          <w:rFonts w:ascii="Arial" w:hAnsi="Arial"/>
          <w:sz w:val="22"/>
        </w:rPr>
        <w:t xml:space="preserve"> </w:t>
      </w:r>
      <w:r w:rsidRPr="00442CCA">
        <w:rPr>
          <w:rFonts w:ascii="Arial" w:hAnsi="Arial"/>
          <w:sz w:val="22"/>
        </w:rPr>
        <w:t xml:space="preserve">Research Council (SSHRC), and the Ontario Graduate Scholarships (OGS). </w:t>
      </w:r>
    </w:p>
    <w:p w:rsidRPr="00442CCA" w:rsidR="00894951" w:rsidP="00F60DF0" w:rsidRDefault="00894951" w14:paraId="3CF2EC50" w14:textId="77777777">
      <w:pPr>
        <w:ind w:firstLine="720"/>
        <w:jc w:val="both"/>
        <w:rPr>
          <w:rFonts w:ascii="Arial" w:hAnsi="Arial"/>
          <w:sz w:val="22"/>
        </w:rPr>
      </w:pPr>
    </w:p>
    <w:p w:rsidRPr="00442CCA" w:rsidR="00C47B97" w:rsidP="00F60DF0" w:rsidRDefault="008C425B" w14:paraId="4E60821E" w14:textId="3B4A8EEE">
      <w:pPr>
        <w:ind w:firstLine="720"/>
        <w:jc w:val="both"/>
        <w:rPr>
          <w:rFonts w:ascii="Arial" w:hAnsi="Arial"/>
          <w:sz w:val="22"/>
        </w:rPr>
      </w:pPr>
      <w:r w:rsidRPr="00442CCA">
        <w:rPr>
          <w:rFonts w:ascii="Arial" w:hAnsi="Arial"/>
          <w:sz w:val="22"/>
        </w:rPr>
        <w:t xml:space="preserve">The application process for these </w:t>
      </w:r>
      <w:r w:rsidRPr="00442CCA" w:rsidR="00894951">
        <w:rPr>
          <w:rFonts w:ascii="Arial" w:hAnsi="Arial"/>
          <w:sz w:val="22"/>
        </w:rPr>
        <w:t xml:space="preserve">external </w:t>
      </w:r>
      <w:r w:rsidRPr="00442CCA">
        <w:rPr>
          <w:rFonts w:ascii="Arial" w:hAnsi="Arial"/>
          <w:sz w:val="22"/>
        </w:rPr>
        <w:t xml:space="preserve">awards is usually held </w:t>
      </w:r>
      <w:r w:rsidRPr="00442CCA" w:rsidR="00C47B97">
        <w:rPr>
          <w:rFonts w:ascii="Arial" w:hAnsi="Arial"/>
          <w:sz w:val="22"/>
        </w:rPr>
        <w:t>in the year prior to</w:t>
      </w:r>
      <w:r w:rsidRPr="00442CCA">
        <w:rPr>
          <w:rFonts w:ascii="Arial" w:hAnsi="Arial"/>
          <w:sz w:val="22"/>
        </w:rPr>
        <w:t xml:space="preserve"> receipt of the award (for</w:t>
      </w:r>
      <w:r w:rsidRPr="00442CCA" w:rsidR="00F60DF0">
        <w:rPr>
          <w:rFonts w:ascii="Arial" w:hAnsi="Arial"/>
          <w:sz w:val="22"/>
        </w:rPr>
        <w:t xml:space="preserve"> </w:t>
      </w:r>
      <w:r w:rsidRPr="00442CCA">
        <w:rPr>
          <w:rFonts w:ascii="Arial" w:hAnsi="Arial"/>
          <w:sz w:val="22"/>
        </w:rPr>
        <w:t xml:space="preserve">example, competitions are held in </w:t>
      </w:r>
      <w:r w:rsidRPr="00442CCA" w:rsidR="00C47B97">
        <w:rPr>
          <w:rFonts w:ascii="Arial" w:hAnsi="Arial"/>
          <w:sz w:val="22"/>
        </w:rPr>
        <w:t xml:space="preserve">the </w:t>
      </w:r>
      <w:r w:rsidR="00107901">
        <w:rPr>
          <w:rFonts w:ascii="Arial" w:hAnsi="Arial"/>
          <w:sz w:val="22"/>
        </w:rPr>
        <w:t>F</w:t>
      </w:r>
      <w:r w:rsidRPr="00442CCA" w:rsidR="00107901">
        <w:rPr>
          <w:rFonts w:ascii="Arial" w:hAnsi="Arial"/>
          <w:sz w:val="22"/>
        </w:rPr>
        <w:t xml:space="preserve">all </w:t>
      </w:r>
      <w:r w:rsidRPr="00442CCA">
        <w:rPr>
          <w:rFonts w:ascii="Arial" w:hAnsi="Arial"/>
          <w:sz w:val="22"/>
        </w:rPr>
        <w:t>for awards starting in May</w:t>
      </w:r>
      <w:r w:rsidRPr="00442CCA" w:rsidR="0054140E">
        <w:rPr>
          <w:rFonts w:ascii="Arial" w:hAnsi="Arial"/>
          <w:sz w:val="22"/>
        </w:rPr>
        <w:t xml:space="preserve"> or</w:t>
      </w:r>
      <w:r w:rsidRPr="00442CCA">
        <w:rPr>
          <w:rFonts w:ascii="Arial" w:hAnsi="Arial"/>
          <w:sz w:val="22"/>
        </w:rPr>
        <w:t xml:space="preserve"> September of</w:t>
      </w:r>
      <w:r w:rsidRPr="00442CCA" w:rsidR="00C47B97">
        <w:rPr>
          <w:rFonts w:ascii="Arial" w:hAnsi="Arial"/>
          <w:sz w:val="22"/>
        </w:rPr>
        <w:t xml:space="preserve"> the</w:t>
      </w:r>
      <w:r w:rsidRPr="00442CCA" w:rsidR="00F60DF0">
        <w:rPr>
          <w:rFonts w:ascii="Arial" w:hAnsi="Arial"/>
          <w:sz w:val="22"/>
        </w:rPr>
        <w:t xml:space="preserve"> </w:t>
      </w:r>
      <w:r w:rsidRPr="00442CCA">
        <w:rPr>
          <w:rFonts w:ascii="Arial" w:hAnsi="Arial"/>
          <w:sz w:val="22"/>
        </w:rPr>
        <w:t>subsequent year</w:t>
      </w:r>
      <w:r w:rsidRPr="00442CCA" w:rsidR="0054140E">
        <w:rPr>
          <w:rFonts w:ascii="Arial" w:hAnsi="Arial"/>
          <w:sz w:val="22"/>
        </w:rPr>
        <w:t>, or January of the year following this</w:t>
      </w:r>
      <w:r w:rsidRPr="00442CCA">
        <w:rPr>
          <w:rFonts w:ascii="Arial" w:hAnsi="Arial"/>
          <w:sz w:val="22"/>
        </w:rPr>
        <w:t>). Applications and eligibility requirements are usually indicated on respective</w:t>
      </w:r>
      <w:r w:rsidRPr="00442CCA" w:rsidR="00F60DF0">
        <w:rPr>
          <w:rFonts w:ascii="Arial" w:hAnsi="Arial"/>
          <w:sz w:val="22"/>
        </w:rPr>
        <w:t xml:space="preserve"> </w:t>
      </w:r>
      <w:r w:rsidRPr="00442CCA">
        <w:rPr>
          <w:rFonts w:ascii="Arial" w:hAnsi="Arial"/>
          <w:sz w:val="22"/>
        </w:rPr>
        <w:t>government agency web sites by late August</w:t>
      </w:r>
      <w:r w:rsidR="00DB5461">
        <w:rPr>
          <w:rFonts w:ascii="Arial" w:hAnsi="Arial"/>
          <w:sz w:val="22"/>
        </w:rPr>
        <w:t xml:space="preserve"> and the Graduate Program Administrator will circulate further details from the Graduate Scholarships Team around this time.</w:t>
      </w:r>
    </w:p>
    <w:p w:rsidRPr="00442CCA" w:rsidR="00C84CD6" w:rsidP="00C84CD6" w:rsidRDefault="00C84CD6" w14:paraId="676C968F" w14:textId="77777777">
      <w:pPr>
        <w:jc w:val="both"/>
        <w:rPr>
          <w:rFonts w:ascii="Arial" w:hAnsi="Arial"/>
          <w:sz w:val="22"/>
        </w:rPr>
      </w:pPr>
    </w:p>
    <w:p w:rsidRPr="00442CCA" w:rsidR="00C84CD6" w:rsidP="00871DA9" w:rsidRDefault="00C84CD6" w14:paraId="4BD8C7BC" w14:textId="3648D4D5">
      <w:pPr>
        <w:ind w:firstLine="720"/>
        <w:jc w:val="both"/>
        <w:rPr>
          <w:rFonts w:ascii="Arial" w:hAnsi="Arial"/>
          <w:sz w:val="22"/>
        </w:rPr>
      </w:pPr>
      <w:r w:rsidRPr="00442CCA">
        <w:rPr>
          <w:rFonts w:ascii="Arial" w:hAnsi="Arial"/>
          <w:sz w:val="22"/>
        </w:rPr>
        <w:t>The major external scholarships available to Chemistry graduate students are offered by the Natural Sciences &amp; Engineering Research Council (NSERC)</w:t>
      </w:r>
      <w:r w:rsidR="00C84AD0">
        <w:rPr>
          <w:rFonts w:ascii="Arial" w:hAnsi="Arial"/>
          <w:sz w:val="22"/>
        </w:rPr>
        <w:t xml:space="preserve"> </w:t>
      </w:r>
      <w:r w:rsidR="00DB0CE9">
        <w:rPr>
          <w:rFonts w:ascii="Arial" w:hAnsi="Arial"/>
          <w:sz w:val="22"/>
        </w:rPr>
        <w:t>–</w:t>
      </w:r>
      <w:r w:rsidR="00C84AD0">
        <w:rPr>
          <w:rFonts w:ascii="Arial" w:hAnsi="Arial"/>
          <w:sz w:val="22"/>
        </w:rPr>
        <w:t xml:space="preserve"> </w:t>
      </w:r>
      <w:r w:rsidR="00DB0CE9">
        <w:rPr>
          <w:rFonts w:ascii="Arial" w:hAnsi="Arial"/>
          <w:sz w:val="22"/>
        </w:rPr>
        <w:t>CGS-D at the doctoral level and CGS-M at the master’s level -</w:t>
      </w:r>
      <w:r w:rsidRPr="00442CCA">
        <w:rPr>
          <w:rFonts w:ascii="Arial" w:hAnsi="Arial"/>
          <w:sz w:val="22"/>
        </w:rPr>
        <w:t xml:space="preserve"> </w:t>
      </w:r>
      <w:r w:rsidR="00C84AD0">
        <w:rPr>
          <w:rFonts w:ascii="Arial" w:hAnsi="Arial"/>
          <w:sz w:val="22"/>
        </w:rPr>
        <w:t xml:space="preserve">and </w:t>
      </w:r>
      <w:r w:rsidRPr="00442CCA" w:rsidR="00C84AD0">
        <w:rPr>
          <w:rFonts w:ascii="Arial" w:hAnsi="Arial"/>
          <w:sz w:val="22"/>
        </w:rPr>
        <w:t xml:space="preserve">Ontario Graduate Scholarships (OGS). </w:t>
      </w:r>
    </w:p>
    <w:p w:rsidRPr="00442CCA" w:rsidR="00C47B97" w:rsidP="00F60DF0" w:rsidRDefault="00C47B97" w14:paraId="567364B1" w14:textId="77777777">
      <w:pPr>
        <w:ind w:firstLine="720"/>
        <w:jc w:val="both"/>
        <w:rPr>
          <w:rFonts w:ascii="Arial" w:hAnsi="Arial"/>
          <w:sz w:val="22"/>
        </w:rPr>
      </w:pPr>
    </w:p>
    <w:p w:rsidRPr="00442CCA" w:rsidR="00C47B97" w:rsidP="00F60DF0" w:rsidRDefault="00C47B97" w14:paraId="23EABBA2" w14:textId="1663A9A4">
      <w:pPr>
        <w:ind w:firstLine="720"/>
        <w:jc w:val="both"/>
        <w:rPr>
          <w:rFonts w:ascii="Arial" w:hAnsi="Arial"/>
          <w:sz w:val="22"/>
        </w:rPr>
      </w:pPr>
      <w:r w:rsidRPr="00442CCA">
        <w:rPr>
          <w:rFonts w:ascii="Arial" w:hAnsi="Arial"/>
          <w:sz w:val="22"/>
        </w:rPr>
        <w:t xml:space="preserve">Award application deadlines </w:t>
      </w:r>
      <w:r w:rsidRPr="00442CCA" w:rsidR="008C425B">
        <w:rPr>
          <w:rFonts w:ascii="Arial" w:hAnsi="Arial"/>
          <w:sz w:val="22"/>
        </w:rPr>
        <w:t>vary</w:t>
      </w:r>
      <w:r w:rsidRPr="00442CCA">
        <w:rPr>
          <w:rFonts w:ascii="Arial" w:hAnsi="Arial"/>
          <w:sz w:val="22"/>
        </w:rPr>
        <w:t>,</w:t>
      </w:r>
      <w:r w:rsidRPr="00442CCA" w:rsidR="008C425B">
        <w:rPr>
          <w:rFonts w:ascii="Arial" w:hAnsi="Arial"/>
          <w:sz w:val="22"/>
        </w:rPr>
        <w:t xml:space="preserve"> but </w:t>
      </w:r>
      <w:r w:rsidR="00DB0CE9">
        <w:rPr>
          <w:rFonts w:ascii="Arial" w:hAnsi="Arial"/>
          <w:sz w:val="22"/>
        </w:rPr>
        <w:t>CGS-D</w:t>
      </w:r>
      <w:r w:rsidRPr="00442CCA">
        <w:rPr>
          <w:rFonts w:ascii="Arial" w:hAnsi="Arial"/>
          <w:sz w:val="22"/>
        </w:rPr>
        <w:t xml:space="preserve"> applications are typically due in early </w:t>
      </w:r>
      <w:r w:rsidRPr="00442CCA" w:rsidR="008C425B">
        <w:rPr>
          <w:rFonts w:ascii="Arial" w:hAnsi="Arial"/>
          <w:sz w:val="22"/>
        </w:rPr>
        <w:t>October of</w:t>
      </w:r>
      <w:r w:rsidRPr="00442CCA" w:rsidR="00F60DF0">
        <w:rPr>
          <w:rFonts w:ascii="Arial" w:hAnsi="Arial"/>
          <w:sz w:val="22"/>
        </w:rPr>
        <w:t xml:space="preserve"> </w:t>
      </w:r>
      <w:r w:rsidRPr="00442CCA" w:rsidR="008C425B">
        <w:rPr>
          <w:rFonts w:ascii="Arial" w:hAnsi="Arial"/>
          <w:sz w:val="22"/>
        </w:rPr>
        <w:t>each academic year</w:t>
      </w:r>
      <w:r w:rsidRPr="00442CCA" w:rsidR="00C84CD6">
        <w:rPr>
          <w:rFonts w:ascii="Arial" w:hAnsi="Arial"/>
          <w:sz w:val="22"/>
        </w:rPr>
        <w:t xml:space="preserve"> (</w:t>
      </w:r>
      <w:r w:rsidR="00C527D7">
        <w:rPr>
          <w:rFonts w:ascii="Arial" w:hAnsi="Arial"/>
          <w:sz w:val="22"/>
        </w:rPr>
        <w:t>there may also be</w:t>
      </w:r>
      <w:r w:rsidRPr="00442CCA" w:rsidR="00C527D7">
        <w:rPr>
          <w:rFonts w:ascii="Arial" w:hAnsi="Arial"/>
          <w:sz w:val="22"/>
        </w:rPr>
        <w:t xml:space="preserve"> </w:t>
      </w:r>
      <w:r w:rsidRPr="00442CCA" w:rsidR="00C84CD6">
        <w:rPr>
          <w:rFonts w:ascii="Arial" w:hAnsi="Arial"/>
          <w:sz w:val="22"/>
        </w:rPr>
        <w:t>a departmental deadline in late September)</w:t>
      </w:r>
      <w:r w:rsidRPr="00442CCA">
        <w:rPr>
          <w:rFonts w:ascii="Arial" w:hAnsi="Arial"/>
          <w:sz w:val="22"/>
        </w:rPr>
        <w:t>, while</w:t>
      </w:r>
      <w:r w:rsidRPr="00442CCA" w:rsidR="0054140E">
        <w:rPr>
          <w:rFonts w:ascii="Arial" w:hAnsi="Arial"/>
          <w:sz w:val="22"/>
        </w:rPr>
        <w:t xml:space="preserve"> </w:t>
      </w:r>
      <w:r w:rsidR="00026C37">
        <w:rPr>
          <w:rFonts w:ascii="Arial" w:hAnsi="Arial"/>
          <w:sz w:val="22"/>
        </w:rPr>
        <w:t>CGS-M</w:t>
      </w:r>
      <w:r w:rsidRPr="00442CCA">
        <w:rPr>
          <w:rFonts w:ascii="Arial" w:hAnsi="Arial"/>
          <w:sz w:val="22"/>
        </w:rPr>
        <w:t xml:space="preserve"> applications are due later; </w:t>
      </w:r>
      <w:r w:rsidR="00026C37">
        <w:rPr>
          <w:rFonts w:ascii="Arial" w:hAnsi="Arial"/>
          <w:sz w:val="22"/>
        </w:rPr>
        <w:t>typically early December.</w:t>
      </w:r>
    </w:p>
    <w:p w:rsidRPr="00442CCA" w:rsidR="000767EF" w:rsidP="00F60DF0" w:rsidRDefault="000767EF" w14:paraId="346D6826" w14:textId="77777777">
      <w:pPr>
        <w:ind w:firstLine="720"/>
        <w:jc w:val="both"/>
        <w:rPr>
          <w:rFonts w:ascii="Arial" w:hAnsi="Arial"/>
          <w:sz w:val="22"/>
        </w:rPr>
      </w:pPr>
    </w:p>
    <w:p w:rsidRPr="00442CCA" w:rsidR="00C677C3" w:rsidRDefault="00CD6A49" w14:paraId="6EC2DCEE" w14:textId="5483170A">
      <w:pPr>
        <w:spacing w:after="120"/>
        <w:jc w:val="both"/>
        <w:rPr>
          <w:rFonts w:ascii="Arial" w:hAnsi="Arial"/>
          <w:sz w:val="22"/>
        </w:rPr>
      </w:pPr>
      <w:r w:rsidRPr="00442CCA">
        <w:rPr>
          <w:rFonts w:ascii="Arial" w:hAnsi="Arial"/>
          <w:sz w:val="22"/>
        </w:rPr>
        <w:tab/>
      </w:r>
      <w:r w:rsidRPr="00442CCA" w:rsidR="00C84CD6">
        <w:rPr>
          <w:rFonts w:ascii="Arial" w:hAnsi="Arial"/>
          <w:sz w:val="22"/>
        </w:rPr>
        <w:t>In case of a successful application, students must provide a copy of the award notice of any externally funded scholarship to the Grad</w:t>
      </w:r>
      <w:r w:rsidR="006A25EC">
        <w:rPr>
          <w:rFonts w:ascii="Arial" w:hAnsi="Arial"/>
          <w:sz w:val="22"/>
        </w:rPr>
        <w:t>uate</w:t>
      </w:r>
      <w:r w:rsidRPr="00442CCA" w:rsidR="00C84CD6">
        <w:rPr>
          <w:rFonts w:ascii="Arial" w:hAnsi="Arial"/>
          <w:sz w:val="22"/>
        </w:rPr>
        <w:t xml:space="preserve"> </w:t>
      </w:r>
      <w:r w:rsidR="006A25EC">
        <w:rPr>
          <w:rFonts w:ascii="Arial" w:hAnsi="Arial"/>
          <w:sz w:val="22"/>
        </w:rPr>
        <w:t xml:space="preserve">Program </w:t>
      </w:r>
      <w:r w:rsidRPr="00442CCA" w:rsidR="006A25EC">
        <w:rPr>
          <w:rFonts w:ascii="Arial" w:hAnsi="Arial"/>
          <w:sz w:val="22"/>
        </w:rPr>
        <w:t>A</w:t>
      </w:r>
      <w:r w:rsidR="006A25EC">
        <w:rPr>
          <w:rFonts w:ascii="Arial" w:hAnsi="Arial"/>
          <w:sz w:val="22"/>
        </w:rPr>
        <w:t>dministrator</w:t>
      </w:r>
      <w:r w:rsidRPr="00442CCA" w:rsidR="00C84CD6">
        <w:rPr>
          <w:rFonts w:ascii="Arial" w:hAnsi="Arial"/>
          <w:sz w:val="22"/>
        </w:rPr>
        <w:t xml:space="preserve">. </w:t>
      </w:r>
      <w:r w:rsidRPr="00442CCA" w:rsidR="008C425B">
        <w:rPr>
          <w:rFonts w:ascii="Arial" w:hAnsi="Arial"/>
          <w:sz w:val="22"/>
        </w:rPr>
        <w:t>As the recipient of a CIHR, NSERC, SSHRC, OGS or similar award, the student may</w:t>
      </w:r>
      <w:r w:rsidRPr="00442CCA" w:rsidR="00C84CD6">
        <w:rPr>
          <w:rFonts w:ascii="Arial" w:hAnsi="Arial"/>
          <w:sz w:val="22"/>
        </w:rPr>
        <w:t xml:space="preserve"> also</w:t>
      </w:r>
      <w:r w:rsidRPr="00442CCA" w:rsidR="008C425B">
        <w:rPr>
          <w:rFonts w:ascii="Arial" w:hAnsi="Arial"/>
          <w:sz w:val="22"/>
        </w:rPr>
        <w:t xml:space="preserve"> be required to</w:t>
      </w:r>
      <w:r w:rsidRPr="00442CCA" w:rsidR="00A2696E">
        <w:rPr>
          <w:rFonts w:ascii="Arial" w:hAnsi="Arial"/>
          <w:sz w:val="22"/>
        </w:rPr>
        <w:t xml:space="preserve"> </w:t>
      </w:r>
      <w:r w:rsidRPr="00442CCA" w:rsidR="008C425B">
        <w:rPr>
          <w:rFonts w:ascii="Arial" w:hAnsi="Arial"/>
          <w:sz w:val="22"/>
        </w:rPr>
        <w:t>complete</w:t>
      </w:r>
      <w:r w:rsidRPr="00442CCA" w:rsidR="00C84CD6">
        <w:rPr>
          <w:rFonts w:ascii="Arial" w:hAnsi="Arial"/>
          <w:sz w:val="22"/>
        </w:rPr>
        <w:t xml:space="preserve"> </w:t>
      </w:r>
      <w:r w:rsidRPr="00442CCA" w:rsidR="008C425B">
        <w:rPr>
          <w:rFonts w:ascii="Arial" w:hAnsi="Arial"/>
          <w:sz w:val="22"/>
        </w:rPr>
        <w:t>acceptance/refusal forms, and provide copies to the department. If the</w:t>
      </w:r>
      <w:r w:rsidRPr="00442CCA" w:rsidR="00F60DF0">
        <w:rPr>
          <w:rFonts w:ascii="Arial" w:hAnsi="Arial"/>
          <w:sz w:val="22"/>
        </w:rPr>
        <w:t xml:space="preserve"> </w:t>
      </w:r>
      <w:r w:rsidRPr="00442CCA" w:rsidR="008C425B">
        <w:rPr>
          <w:rFonts w:ascii="Arial" w:hAnsi="Arial"/>
          <w:sz w:val="22"/>
        </w:rPr>
        <w:t xml:space="preserve">student changes </w:t>
      </w:r>
      <w:r w:rsidR="005D34B6">
        <w:rPr>
          <w:rFonts w:ascii="Arial" w:hAnsi="Arial"/>
          <w:sz w:val="22"/>
        </w:rPr>
        <w:t>their</w:t>
      </w:r>
      <w:r w:rsidRPr="00442CCA" w:rsidR="008C425B">
        <w:rPr>
          <w:rFonts w:ascii="Arial" w:hAnsi="Arial"/>
          <w:sz w:val="22"/>
        </w:rPr>
        <w:t xml:space="preserve"> status, or is granted a leave of absence, the student may be required</w:t>
      </w:r>
      <w:r w:rsidRPr="00442CCA" w:rsidR="00F60DF0">
        <w:rPr>
          <w:rFonts w:ascii="Arial" w:hAnsi="Arial"/>
          <w:sz w:val="22"/>
        </w:rPr>
        <w:t xml:space="preserve"> </w:t>
      </w:r>
      <w:r w:rsidRPr="00442CCA" w:rsidR="008C425B">
        <w:rPr>
          <w:rFonts w:ascii="Arial" w:hAnsi="Arial"/>
          <w:sz w:val="22"/>
        </w:rPr>
        <w:t>to notify the external agency as outlined in the guidelines (or terms and conditions) of the</w:t>
      </w:r>
      <w:r w:rsidRPr="00442CCA" w:rsidR="00F60DF0">
        <w:rPr>
          <w:rFonts w:ascii="Arial" w:hAnsi="Arial"/>
          <w:sz w:val="22"/>
        </w:rPr>
        <w:t xml:space="preserve"> </w:t>
      </w:r>
      <w:r w:rsidRPr="00442CCA" w:rsidR="008C425B">
        <w:rPr>
          <w:rFonts w:ascii="Arial" w:hAnsi="Arial"/>
          <w:sz w:val="22"/>
        </w:rPr>
        <w:t>award. It may also be the case that the external award is subject to restrictions that require</w:t>
      </w:r>
      <w:r w:rsidRPr="00442CCA" w:rsidR="00F60DF0">
        <w:rPr>
          <w:rFonts w:ascii="Arial" w:hAnsi="Arial"/>
          <w:sz w:val="22"/>
        </w:rPr>
        <w:t xml:space="preserve"> </w:t>
      </w:r>
      <w:r w:rsidRPr="00442CCA" w:rsidR="008C425B">
        <w:rPr>
          <w:rFonts w:ascii="Arial" w:hAnsi="Arial"/>
          <w:sz w:val="22"/>
        </w:rPr>
        <w:t xml:space="preserve">altered terms of the original letter of offer, or </w:t>
      </w:r>
      <w:r w:rsidRPr="00442CCA" w:rsidR="00CB32E5">
        <w:rPr>
          <w:rFonts w:ascii="Arial" w:hAnsi="Arial"/>
          <w:sz w:val="22"/>
        </w:rPr>
        <w:t xml:space="preserve">else </w:t>
      </w:r>
      <w:r w:rsidRPr="00442CCA" w:rsidR="008C425B">
        <w:rPr>
          <w:rFonts w:ascii="Arial" w:hAnsi="Arial"/>
          <w:sz w:val="22"/>
        </w:rPr>
        <w:t>forfeit the award.</w:t>
      </w:r>
    </w:p>
    <w:p w:rsidRPr="00442CCA" w:rsidR="00C677C3" w:rsidP="00C677C3" w:rsidRDefault="00C677C3" w14:paraId="44A296BD" w14:textId="77777777">
      <w:pPr>
        <w:jc w:val="both"/>
        <w:rPr>
          <w:rFonts w:ascii="Arial" w:hAnsi="Arial"/>
          <w:sz w:val="22"/>
        </w:rPr>
      </w:pPr>
    </w:p>
    <w:p w:rsidRPr="00442CCA" w:rsidR="00725989" w:rsidRDefault="00725989" w14:paraId="2C7DA94D" w14:textId="1F91FB14">
      <w:pPr>
        <w:spacing w:after="120"/>
        <w:jc w:val="both"/>
        <w:rPr>
          <w:rFonts w:ascii="Arial" w:hAnsi="Arial"/>
          <w:b/>
          <w:sz w:val="22"/>
          <w:u w:val="single"/>
        </w:rPr>
      </w:pPr>
      <w:r w:rsidRPr="00442CCA">
        <w:rPr>
          <w:rFonts w:ascii="Arial" w:hAnsi="Arial"/>
          <w:b/>
          <w:sz w:val="22"/>
          <w:u w:val="single"/>
        </w:rPr>
        <w:t xml:space="preserve">NSERC </w:t>
      </w:r>
      <w:r w:rsidR="005D34B6">
        <w:rPr>
          <w:rFonts w:ascii="Arial" w:hAnsi="Arial"/>
          <w:b/>
          <w:sz w:val="22"/>
          <w:u w:val="single"/>
        </w:rPr>
        <w:t>(CGS-D and CGS-M)</w:t>
      </w:r>
    </w:p>
    <w:p w:rsidRPr="00442CCA" w:rsidR="00725989" w:rsidRDefault="00725989" w14:paraId="6BD4C43D" w14:textId="1C2BF309">
      <w:pPr>
        <w:spacing w:after="120"/>
        <w:jc w:val="both"/>
        <w:rPr>
          <w:rFonts w:ascii="Arial" w:hAnsi="Arial"/>
          <w:sz w:val="22"/>
        </w:rPr>
      </w:pPr>
      <w:r w:rsidRPr="00442CCA">
        <w:rPr>
          <w:rFonts w:ascii="Arial" w:hAnsi="Arial"/>
          <w:sz w:val="22"/>
        </w:rPr>
        <w:tab/>
      </w:r>
      <w:r w:rsidRPr="00442CCA">
        <w:rPr>
          <w:rFonts w:ascii="Arial" w:hAnsi="Arial"/>
          <w:sz w:val="22"/>
        </w:rPr>
        <w:t>A</w:t>
      </w:r>
      <w:r w:rsidRPr="00442CCA" w:rsidR="003F326E">
        <w:rPr>
          <w:rFonts w:ascii="Arial" w:hAnsi="Arial"/>
          <w:sz w:val="22"/>
        </w:rPr>
        <w:t xml:space="preserve">ll McMaster </w:t>
      </w:r>
      <w:r w:rsidRPr="00442CCA" w:rsidR="00CB32E5">
        <w:rPr>
          <w:rFonts w:ascii="Arial" w:hAnsi="Arial"/>
          <w:sz w:val="22"/>
        </w:rPr>
        <w:t xml:space="preserve">applicants </w:t>
      </w:r>
      <w:r w:rsidRPr="00442CCA">
        <w:rPr>
          <w:rFonts w:ascii="Arial" w:hAnsi="Arial"/>
          <w:sz w:val="22"/>
        </w:rPr>
        <w:t>are assessed and ranked by a</w:t>
      </w:r>
      <w:r w:rsidRPr="00442CCA" w:rsidR="00CB32E5">
        <w:rPr>
          <w:rFonts w:ascii="Arial" w:hAnsi="Arial"/>
          <w:sz w:val="22"/>
        </w:rPr>
        <w:t xml:space="preserve"> central</w:t>
      </w:r>
      <w:r w:rsidRPr="00442CCA">
        <w:rPr>
          <w:rFonts w:ascii="Arial" w:hAnsi="Arial"/>
          <w:sz w:val="22"/>
        </w:rPr>
        <w:t xml:space="preserve"> university scholarships committee.  Then, the applications are forwarded to NSERC along with these rankings</w:t>
      </w:r>
      <w:r w:rsidRPr="00442CCA" w:rsidR="003F326E">
        <w:rPr>
          <w:rFonts w:ascii="Arial" w:hAnsi="Arial"/>
          <w:sz w:val="22"/>
        </w:rPr>
        <w:t>, and t</w:t>
      </w:r>
      <w:r w:rsidRPr="00442CCA">
        <w:rPr>
          <w:rFonts w:ascii="Arial" w:hAnsi="Arial"/>
          <w:sz w:val="22"/>
        </w:rPr>
        <w:t xml:space="preserve">he NSERC committee </w:t>
      </w:r>
      <w:r w:rsidR="00A42C04">
        <w:rPr>
          <w:rFonts w:ascii="Arial" w:hAnsi="Arial"/>
          <w:sz w:val="22"/>
        </w:rPr>
        <w:t>compares</w:t>
      </w:r>
      <w:r w:rsidRPr="00442CCA" w:rsidR="00A42C04">
        <w:rPr>
          <w:rFonts w:ascii="Arial" w:hAnsi="Arial"/>
          <w:sz w:val="22"/>
        </w:rPr>
        <w:t xml:space="preserve"> </w:t>
      </w:r>
      <w:r w:rsidRPr="00442CCA">
        <w:rPr>
          <w:rFonts w:ascii="Arial" w:hAnsi="Arial"/>
          <w:sz w:val="22"/>
        </w:rPr>
        <w:t xml:space="preserve">the rankings from all universities. </w:t>
      </w:r>
      <w:r w:rsidRPr="00442CCA" w:rsidR="003F326E">
        <w:rPr>
          <w:rFonts w:ascii="Arial" w:hAnsi="Arial"/>
          <w:sz w:val="22"/>
        </w:rPr>
        <w:t xml:space="preserve"> After NSERC award winners have been identified, runners-up on the university ranking list will be offered OGS awards.</w:t>
      </w:r>
    </w:p>
    <w:p w:rsidRPr="00442CCA" w:rsidR="00105636" w:rsidRDefault="00725989" w14:paraId="5C794D1F" w14:textId="77777777">
      <w:pPr>
        <w:spacing w:after="120"/>
        <w:jc w:val="both"/>
        <w:rPr>
          <w:rFonts w:ascii="Arial" w:hAnsi="Arial"/>
          <w:sz w:val="22"/>
        </w:rPr>
      </w:pPr>
      <w:r w:rsidRPr="00442CCA">
        <w:rPr>
          <w:rFonts w:ascii="Arial" w:hAnsi="Arial"/>
          <w:sz w:val="22"/>
        </w:rPr>
        <w:tab/>
      </w:r>
      <w:r w:rsidRPr="00442CCA" w:rsidR="003F326E">
        <w:rPr>
          <w:rFonts w:ascii="Arial" w:hAnsi="Arial"/>
          <w:sz w:val="22"/>
        </w:rPr>
        <w:t>All MSc level NSERC awards are CGS</w:t>
      </w:r>
      <w:r w:rsidRPr="00442CCA" w:rsidR="00492304">
        <w:rPr>
          <w:rFonts w:ascii="Arial" w:hAnsi="Arial"/>
          <w:sz w:val="22"/>
        </w:rPr>
        <w:t>-M</w:t>
      </w:r>
      <w:r w:rsidRPr="00442CCA" w:rsidR="003F326E">
        <w:rPr>
          <w:rFonts w:ascii="Arial" w:hAnsi="Arial"/>
          <w:sz w:val="22"/>
        </w:rPr>
        <w:t xml:space="preserve"> (Canada Graduate Scholarship</w:t>
      </w:r>
      <w:r w:rsidRPr="00442CCA" w:rsidR="00492304">
        <w:rPr>
          <w:rFonts w:ascii="Arial" w:hAnsi="Arial"/>
          <w:sz w:val="22"/>
        </w:rPr>
        <w:t>; Masters</w:t>
      </w:r>
      <w:r w:rsidRPr="00442CCA" w:rsidR="003F326E">
        <w:rPr>
          <w:rFonts w:ascii="Arial" w:hAnsi="Arial"/>
          <w:sz w:val="22"/>
        </w:rPr>
        <w:t xml:space="preserve">) awards. </w:t>
      </w:r>
    </w:p>
    <w:p w:rsidRPr="00442CCA" w:rsidR="003F326E" w:rsidP="00105636" w:rsidRDefault="00492304" w14:paraId="34908CEF" w14:textId="77777777">
      <w:pPr>
        <w:spacing w:after="120"/>
        <w:ind w:firstLine="720"/>
        <w:jc w:val="both"/>
        <w:rPr>
          <w:rFonts w:ascii="Arial" w:hAnsi="Arial"/>
          <w:sz w:val="22"/>
        </w:rPr>
      </w:pPr>
      <w:r w:rsidRPr="00442CCA">
        <w:rPr>
          <w:rFonts w:ascii="Arial" w:hAnsi="Arial"/>
          <w:sz w:val="22"/>
        </w:rPr>
        <w:t>PhD level NSERC awards are PGS-D (Postgraduate Scholarship; Doctoral) and CGS-D (Can</w:t>
      </w:r>
      <w:r w:rsidRPr="00442CCA" w:rsidR="00C90993">
        <w:rPr>
          <w:rFonts w:ascii="Arial" w:hAnsi="Arial"/>
          <w:sz w:val="22"/>
        </w:rPr>
        <w:t>a</w:t>
      </w:r>
      <w:r w:rsidRPr="00442CCA">
        <w:rPr>
          <w:rFonts w:ascii="Arial" w:hAnsi="Arial"/>
          <w:sz w:val="22"/>
        </w:rPr>
        <w:t>da Graduate Scholarship; Doctoral) awards</w:t>
      </w:r>
      <w:r w:rsidRPr="00442CCA" w:rsidR="00C677C3">
        <w:rPr>
          <w:rFonts w:ascii="Arial" w:hAnsi="Arial"/>
          <w:sz w:val="22"/>
        </w:rPr>
        <w:t xml:space="preserve">; </w:t>
      </w:r>
      <w:r w:rsidRPr="00442CCA" w:rsidR="00105636">
        <w:rPr>
          <w:rFonts w:ascii="Arial" w:hAnsi="Arial"/>
          <w:sz w:val="22"/>
        </w:rPr>
        <w:t xml:space="preserve">there is just one competition for NSERC doctoral awards (i.e. students </w:t>
      </w:r>
      <w:r w:rsidRPr="00442CCA" w:rsidR="000E2155">
        <w:rPr>
          <w:rFonts w:ascii="Arial" w:hAnsi="Arial"/>
          <w:sz w:val="22"/>
        </w:rPr>
        <w:t>d</w:t>
      </w:r>
      <w:r w:rsidRPr="00442CCA" w:rsidR="00105636">
        <w:rPr>
          <w:rFonts w:ascii="Arial" w:hAnsi="Arial"/>
          <w:sz w:val="22"/>
        </w:rPr>
        <w:t xml:space="preserve">o not apply separately for PGS-D and CGS-D awards), and </w:t>
      </w:r>
      <w:r w:rsidRPr="00442CCA" w:rsidR="00C677C3">
        <w:rPr>
          <w:rFonts w:ascii="Arial" w:hAnsi="Arial"/>
          <w:sz w:val="22"/>
        </w:rPr>
        <w:t>the distinction is that only the top tier of NSERC doctoral award recipients are awarded a CGS-D award.</w:t>
      </w:r>
    </w:p>
    <w:p w:rsidRPr="00442CCA" w:rsidR="00725989" w:rsidP="00871DA9" w:rsidRDefault="00725989" w14:paraId="287B6B2B" w14:textId="7D177043">
      <w:pPr>
        <w:spacing w:after="120"/>
        <w:ind w:firstLine="720"/>
        <w:jc w:val="both"/>
        <w:rPr>
          <w:rFonts w:ascii="Arial" w:hAnsi="Arial"/>
          <w:sz w:val="22"/>
        </w:rPr>
      </w:pPr>
      <w:r w:rsidRPr="00442CCA">
        <w:rPr>
          <w:rFonts w:ascii="Arial" w:hAnsi="Arial"/>
          <w:sz w:val="22"/>
        </w:rPr>
        <w:t xml:space="preserve">NSERC </w:t>
      </w:r>
      <w:r w:rsidRPr="00442CCA" w:rsidR="003F326E">
        <w:rPr>
          <w:rFonts w:ascii="Arial" w:hAnsi="Arial"/>
          <w:sz w:val="22"/>
        </w:rPr>
        <w:t>CGS</w:t>
      </w:r>
      <w:r w:rsidRPr="00442CCA" w:rsidR="00492304">
        <w:rPr>
          <w:rFonts w:ascii="Arial" w:hAnsi="Arial"/>
          <w:sz w:val="22"/>
        </w:rPr>
        <w:t>-</w:t>
      </w:r>
      <w:r w:rsidRPr="00442CCA">
        <w:rPr>
          <w:rFonts w:ascii="Arial" w:hAnsi="Arial"/>
          <w:sz w:val="22"/>
        </w:rPr>
        <w:t>M Awards are awarded for 1 year</w:t>
      </w:r>
      <w:r w:rsidRPr="00442CCA" w:rsidR="00CB32E5">
        <w:rPr>
          <w:rFonts w:ascii="Arial" w:hAnsi="Arial"/>
          <w:sz w:val="22"/>
        </w:rPr>
        <w:t>,</w:t>
      </w:r>
      <w:r w:rsidRPr="00442CCA" w:rsidR="00325A32">
        <w:rPr>
          <w:rFonts w:ascii="Arial" w:hAnsi="Arial"/>
          <w:sz w:val="22"/>
        </w:rPr>
        <w:t xml:space="preserve"> </w:t>
      </w:r>
      <w:r w:rsidRPr="00442CCA">
        <w:rPr>
          <w:rFonts w:ascii="Arial" w:hAnsi="Arial"/>
          <w:sz w:val="22"/>
        </w:rPr>
        <w:t xml:space="preserve">and selection criteria are heavily weighted on a student's academic performance in undergraduate courses. </w:t>
      </w:r>
      <w:r w:rsidRPr="00442CCA" w:rsidR="003F326E">
        <w:rPr>
          <w:rFonts w:ascii="Arial" w:hAnsi="Arial"/>
          <w:sz w:val="22"/>
        </w:rPr>
        <w:t xml:space="preserve">NSERC </w:t>
      </w:r>
      <w:r w:rsidRPr="00442CCA" w:rsidR="00492304">
        <w:rPr>
          <w:rFonts w:ascii="Arial" w:hAnsi="Arial"/>
          <w:sz w:val="22"/>
        </w:rPr>
        <w:t>CGS-D</w:t>
      </w:r>
      <w:r w:rsidRPr="00442CCA">
        <w:rPr>
          <w:rFonts w:ascii="Arial" w:hAnsi="Arial"/>
          <w:sz w:val="22"/>
        </w:rPr>
        <w:t xml:space="preserve"> awards are</w:t>
      </w:r>
      <w:r w:rsidRPr="00442CCA" w:rsidR="003F326E">
        <w:rPr>
          <w:rFonts w:ascii="Arial" w:hAnsi="Arial"/>
          <w:sz w:val="22"/>
        </w:rPr>
        <w:t xml:space="preserve"> </w:t>
      </w:r>
      <w:r w:rsidRPr="00442CCA">
        <w:rPr>
          <w:rFonts w:ascii="Arial" w:hAnsi="Arial"/>
          <w:sz w:val="22"/>
        </w:rPr>
        <w:t xml:space="preserve">for 2-3 years to PhD students. Their selection criteria </w:t>
      </w:r>
      <w:r w:rsidRPr="00442CCA" w:rsidR="00020297">
        <w:rPr>
          <w:rFonts w:ascii="Arial" w:hAnsi="Arial"/>
          <w:sz w:val="22"/>
        </w:rPr>
        <w:t>place</w:t>
      </w:r>
      <w:r w:rsidRPr="00442CCA">
        <w:rPr>
          <w:rFonts w:ascii="Arial" w:hAnsi="Arial"/>
          <w:sz w:val="22"/>
        </w:rPr>
        <w:t xml:space="preserve"> more weight on research accomplishments, particularly publications and oral or poster presentations at conferences.</w:t>
      </w:r>
    </w:p>
    <w:p w:rsidRPr="00442CCA" w:rsidR="00725989" w:rsidP="00C677C3" w:rsidRDefault="00725989" w14:paraId="21CB08E5" w14:textId="77777777">
      <w:pPr>
        <w:rPr>
          <w:rFonts w:ascii="Arial" w:hAnsi="Arial"/>
          <w:sz w:val="22"/>
        </w:rPr>
      </w:pPr>
    </w:p>
    <w:p w:rsidRPr="00442CCA" w:rsidR="00725989" w:rsidRDefault="00725989" w14:paraId="27EA10D0" w14:textId="77777777">
      <w:pPr>
        <w:spacing w:after="120"/>
        <w:rPr>
          <w:rFonts w:ascii="Arial" w:hAnsi="Arial"/>
          <w:b/>
          <w:sz w:val="22"/>
          <w:u w:val="single"/>
        </w:rPr>
      </w:pPr>
      <w:r w:rsidRPr="00442CCA">
        <w:rPr>
          <w:rFonts w:ascii="Arial" w:hAnsi="Arial"/>
          <w:b/>
          <w:sz w:val="22"/>
          <w:u w:val="single"/>
        </w:rPr>
        <w:t xml:space="preserve">OGS </w:t>
      </w:r>
    </w:p>
    <w:p w:rsidRPr="00442CCA" w:rsidR="00492304" w:rsidP="00492304" w:rsidRDefault="00725989" w14:paraId="5993D493" w14:textId="77777777">
      <w:pPr>
        <w:spacing w:after="120"/>
        <w:jc w:val="both"/>
        <w:rPr>
          <w:rFonts w:ascii="Arial" w:hAnsi="Arial"/>
          <w:sz w:val="22"/>
        </w:rPr>
      </w:pPr>
      <w:r w:rsidRPr="00442CCA">
        <w:rPr>
          <w:rFonts w:ascii="Arial" w:hAnsi="Arial"/>
          <w:sz w:val="22"/>
        </w:rPr>
        <w:tab/>
      </w:r>
      <w:r w:rsidRPr="00442CCA" w:rsidR="00492304">
        <w:rPr>
          <w:rFonts w:ascii="Arial" w:hAnsi="Arial"/>
          <w:sz w:val="22"/>
        </w:rPr>
        <w:t xml:space="preserve">As noted above, all students who submit an NSERC award application will be considered for an OGS award. Therefore, all </w:t>
      </w:r>
      <w:r w:rsidRPr="00442CCA" w:rsidR="00C677C3">
        <w:rPr>
          <w:rFonts w:ascii="Arial" w:hAnsi="Arial"/>
          <w:sz w:val="22"/>
        </w:rPr>
        <w:t xml:space="preserve">NSERC-eligible </w:t>
      </w:r>
      <w:r w:rsidRPr="00442CCA" w:rsidR="00492304">
        <w:rPr>
          <w:rFonts w:ascii="Arial" w:hAnsi="Arial"/>
          <w:sz w:val="22"/>
        </w:rPr>
        <w:t xml:space="preserve">students who wish to be considered for an OGS award, </w:t>
      </w:r>
      <w:r w:rsidRPr="00442CCA" w:rsidR="00492304">
        <w:rPr>
          <w:rFonts w:ascii="Arial" w:hAnsi="Arial"/>
          <w:sz w:val="22"/>
        </w:rPr>
        <w:lastRenderedPageBreak/>
        <w:t>should submit an application for an NSERC award. After ranking of all McMaster applicat</w:t>
      </w:r>
      <w:r w:rsidRPr="00442CCA" w:rsidR="00FF7690">
        <w:rPr>
          <w:rFonts w:ascii="Arial" w:hAnsi="Arial"/>
          <w:sz w:val="22"/>
        </w:rPr>
        <w:t>io</w:t>
      </w:r>
      <w:r w:rsidRPr="00442CCA" w:rsidR="00492304">
        <w:rPr>
          <w:rFonts w:ascii="Arial" w:hAnsi="Arial"/>
          <w:sz w:val="22"/>
        </w:rPr>
        <w:t>ns by a central scholarship committee, and once NSERC award winners have been identified, runners-up on the ranking list will be offered OGS awards.</w:t>
      </w:r>
    </w:p>
    <w:p w:rsidRPr="00442CCA" w:rsidR="00CB32E5" w:rsidRDefault="00725989" w14:paraId="174F0384" w14:textId="1DA5DCF2">
      <w:pPr>
        <w:spacing w:after="120"/>
        <w:jc w:val="both"/>
        <w:rPr>
          <w:rFonts w:ascii="Arial" w:hAnsi="Arial"/>
          <w:sz w:val="22"/>
        </w:rPr>
      </w:pPr>
      <w:r w:rsidRPr="00442CCA">
        <w:rPr>
          <w:rFonts w:ascii="Arial" w:hAnsi="Arial"/>
          <w:sz w:val="22"/>
        </w:rPr>
        <w:tab/>
      </w:r>
      <w:r w:rsidRPr="00442CCA" w:rsidR="00CB32E5">
        <w:rPr>
          <w:rFonts w:ascii="Arial" w:hAnsi="Arial"/>
          <w:sz w:val="22"/>
        </w:rPr>
        <w:t>For students who wish to be considered for an OGS award but are not NSERC-eligible (e.g. students who are not Can</w:t>
      </w:r>
      <w:r w:rsidR="00020297">
        <w:rPr>
          <w:rFonts w:ascii="Arial" w:hAnsi="Arial"/>
          <w:sz w:val="22"/>
        </w:rPr>
        <w:t>a</w:t>
      </w:r>
      <w:r w:rsidRPr="00442CCA" w:rsidR="00CB32E5">
        <w:rPr>
          <w:rFonts w:ascii="Arial" w:hAnsi="Arial"/>
          <w:sz w:val="22"/>
        </w:rPr>
        <w:t>dian citizens or permanent residents), a small number</w:t>
      </w:r>
      <w:r w:rsidRPr="00442CCA" w:rsidR="00E630A0">
        <w:rPr>
          <w:rFonts w:ascii="Arial" w:hAnsi="Arial"/>
          <w:sz w:val="22"/>
        </w:rPr>
        <w:t xml:space="preserve"> </w:t>
      </w:r>
      <w:r w:rsidRPr="00442CCA" w:rsidR="00CB32E5">
        <w:rPr>
          <w:rFonts w:ascii="Arial" w:hAnsi="Arial"/>
          <w:sz w:val="22"/>
        </w:rPr>
        <w:t>of additional OGS awards (typically 2 or 3) are provided to the program, to be allocated by the Scholarship Committee in a separate competition</w:t>
      </w:r>
      <w:r w:rsidRPr="00442CCA" w:rsidR="00C677C3">
        <w:rPr>
          <w:rFonts w:ascii="Arial" w:hAnsi="Arial"/>
          <w:sz w:val="22"/>
        </w:rPr>
        <w:t>,</w:t>
      </w:r>
      <w:r w:rsidRPr="00442CCA" w:rsidR="00CB32E5">
        <w:rPr>
          <w:rFonts w:ascii="Arial" w:hAnsi="Arial"/>
          <w:sz w:val="22"/>
        </w:rPr>
        <w:t xml:space="preserve"> with applications due each year in the </w:t>
      </w:r>
      <w:r w:rsidR="00107901">
        <w:rPr>
          <w:rFonts w:ascii="Arial" w:hAnsi="Arial"/>
          <w:sz w:val="22"/>
        </w:rPr>
        <w:t>S</w:t>
      </w:r>
      <w:r w:rsidRPr="00442CCA" w:rsidR="00CB32E5">
        <w:rPr>
          <w:rFonts w:ascii="Arial" w:hAnsi="Arial"/>
          <w:sz w:val="22"/>
        </w:rPr>
        <w:t>pring (typically in April).</w:t>
      </w:r>
    </w:p>
    <w:p w:rsidRPr="00442CCA" w:rsidR="0041229A" w:rsidRDefault="0041229A" w14:paraId="4D4698F2" w14:textId="77777777">
      <w:pPr>
        <w:spacing w:after="120"/>
        <w:rPr>
          <w:rFonts w:ascii="Arial" w:hAnsi="Arial"/>
          <w:sz w:val="22"/>
        </w:rPr>
      </w:pPr>
      <w:bookmarkStart w:name="_Toc171755637" w:id="164"/>
    </w:p>
    <w:p w:rsidRPr="00442CCA" w:rsidR="00725989" w:rsidRDefault="006862D1" w14:paraId="28666C62" w14:textId="77777777">
      <w:pPr>
        <w:pStyle w:val="Heading2"/>
        <w:jc w:val="left"/>
      </w:pPr>
      <w:bookmarkStart w:name="_Hlt196840560" w:id="165"/>
      <w:bookmarkStart w:name="_Toc196728516" w:id="166"/>
      <w:bookmarkStart w:name="OLE_LINK52" w:id="167"/>
      <w:bookmarkStart w:name="_Toc497255511" w:id="168"/>
      <w:bookmarkEnd w:id="164"/>
      <w:bookmarkEnd w:id="165"/>
      <w:r w:rsidRPr="00442CCA">
        <w:t>4</w:t>
      </w:r>
      <w:r w:rsidRPr="00442CCA" w:rsidR="00725989">
        <w:t>.2</w:t>
      </w:r>
      <w:r w:rsidRPr="00442CCA" w:rsidR="00725989">
        <w:tab/>
      </w:r>
      <w:r w:rsidRPr="00442CCA" w:rsidR="00725989">
        <w:t>Internal Awards</w:t>
      </w:r>
      <w:bookmarkEnd w:id="166"/>
      <w:bookmarkEnd w:id="167"/>
      <w:bookmarkEnd w:id="168"/>
    </w:p>
    <w:p w:rsidRPr="00442CCA" w:rsidR="000724D4" w:rsidRDefault="000724D4" w14:paraId="7C58B7BA" w14:textId="77777777">
      <w:pPr>
        <w:spacing w:after="120"/>
        <w:rPr>
          <w:rFonts w:ascii="Arial" w:hAnsi="Arial"/>
          <w:sz w:val="22"/>
        </w:rPr>
      </w:pPr>
    </w:p>
    <w:p w:rsidRPr="00442CCA" w:rsidR="00725989" w:rsidRDefault="00725989" w14:paraId="728D4963" w14:textId="77777777">
      <w:pPr>
        <w:spacing w:after="120"/>
        <w:jc w:val="both"/>
        <w:rPr>
          <w:rFonts w:ascii="Arial" w:hAnsi="Arial"/>
          <w:b/>
          <w:sz w:val="22"/>
          <w:u w:val="single"/>
        </w:rPr>
      </w:pPr>
      <w:r w:rsidRPr="00442CCA">
        <w:rPr>
          <w:rFonts w:ascii="Arial" w:hAnsi="Arial"/>
          <w:b/>
          <w:sz w:val="22"/>
          <w:u w:val="single"/>
        </w:rPr>
        <w:t>University Awards</w:t>
      </w:r>
    </w:p>
    <w:p w:rsidRPr="00442CCA" w:rsidR="00725989" w:rsidP="00E630A0" w:rsidRDefault="00725989" w14:paraId="31454DAE" w14:textId="17C9DEA9">
      <w:pPr>
        <w:spacing w:after="120"/>
        <w:jc w:val="both"/>
        <w:rPr>
          <w:rFonts w:ascii="Arial" w:hAnsi="Arial"/>
          <w:sz w:val="22"/>
        </w:rPr>
      </w:pPr>
      <w:r w:rsidRPr="00442CCA">
        <w:rPr>
          <w:rFonts w:ascii="Arial" w:hAnsi="Arial"/>
          <w:sz w:val="22"/>
        </w:rPr>
        <w:tab/>
      </w:r>
      <w:r w:rsidRPr="00442CCA" w:rsidR="007700DC">
        <w:rPr>
          <w:rFonts w:ascii="Arial" w:hAnsi="Arial"/>
          <w:sz w:val="22"/>
        </w:rPr>
        <w:t>U</w:t>
      </w:r>
      <w:r w:rsidRPr="00442CCA">
        <w:rPr>
          <w:rFonts w:ascii="Arial" w:hAnsi="Arial"/>
          <w:sz w:val="22"/>
        </w:rPr>
        <w:t xml:space="preserve">niversity awards (e.g. </w:t>
      </w:r>
      <w:r w:rsidRPr="00442CCA" w:rsidR="007700DC">
        <w:rPr>
          <w:rFonts w:ascii="Arial" w:hAnsi="Arial"/>
          <w:sz w:val="22"/>
        </w:rPr>
        <w:t>Queen Elizabeth II Graduate Scholarships in Science and Technology (QEII-GSST)</w:t>
      </w:r>
      <w:r w:rsidRPr="00442CCA">
        <w:rPr>
          <w:rFonts w:ascii="Arial" w:hAnsi="Arial"/>
          <w:sz w:val="22"/>
        </w:rPr>
        <w:t xml:space="preserve">, Ontario Graduate Fellowships, </w:t>
      </w:r>
      <w:r w:rsidRPr="00442CCA" w:rsidR="007700DC">
        <w:rPr>
          <w:rFonts w:ascii="Arial" w:hAnsi="Arial"/>
          <w:sz w:val="22"/>
        </w:rPr>
        <w:t>OGS International Awards, NSERC CGS-Michael Smith Foreign Study Supplements</w:t>
      </w:r>
      <w:r w:rsidRPr="00442CCA">
        <w:rPr>
          <w:rFonts w:ascii="Arial" w:hAnsi="Arial"/>
          <w:sz w:val="22"/>
        </w:rPr>
        <w:t xml:space="preserve">) are made primarily on the basis of academic qualifications set </w:t>
      </w:r>
      <w:r w:rsidR="00107901">
        <w:rPr>
          <w:rFonts w:ascii="Arial" w:hAnsi="Arial"/>
          <w:sz w:val="22"/>
        </w:rPr>
        <w:t xml:space="preserve">by </w:t>
      </w:r>
      <w:r w:rsidRPr="00442CCA">
        <w:rPr>
          <w:rFonts w:ascii="Arial" w:hAnsi="Arial"/>
          <w:sz w:val="22"/>
        </w:rPr>
        <w:t xml:space="preserve">the Scholarships Committee of </w:t>
      </w:r>
      <w:r w:rsidRPr="00442CCA" w:rsidR="00DE6921">
        <w:rPr>
          <w:rFonts w:ascii="Arial" w:hAnsi="Arial"/>
          <w:sz w:val="22"/>
        </w:rPr>
        <w:t xml:space="preserve">the </w:t>
      </w:r>
      <w:r w:rsidRPr="00442CCA">
        <w:rPr>
          <w:rFonts w:ascii="Arial" w:hAnsi="Arial"/>
          <w:sz w:val="22"/>
        </w:rPr>
        <w:t xml:space="preserve">School of Graduate Studies. Students will receive notification of procedures for applying for these awards </w:t>
      </w:r>
      <w:r w:rsidR="004066B8">
        <w:rPr>
          <w:rFonts w:ascii="Arial" w:hAnsi="Arial"/>
          <w:sz w:val="22"/>
        </w:rPr>
        <w:t xml:space="preserve">as application deadlines approach </w:t>
      </w:r>
      <w:r w:rsidRPr="00442CCA">
        <w:rPr>
          <w:rFonts w:ascii="Arial" w:hAnsi="Arial"/>
          <w:sz w:val="22"/>
        </w:rPr>
        <w:t>each year.</w:t>
      </w:r>
    </w:p>
    <w:p w:rsidRPr="00442CCA" w:rsidR="00E630A0" w:rsidP="00C677C3" w:rsidRDefault="00E630A0" w14:paraId="4AC1E9A5" w14:textId="77777777">
      <w:pPr>
        <w:jc w:val="both"/>
        <w:rPr>
          <w:rFonts w:ascii="Arial" w:hAnsi="Arial"/>
          <w:sz w:val="22"/>
        </w:rPr>
      </w:pPr>
    </w:p>
    <w:p w:rsidRPr="00442CCA" w:rsidR="00725989" w:rsidRDefault="00725989" w14:paraId="0C2D4C31" w14:textId="77777777">
      <w:pPr>
        <w:spacing w:after="120"/>
        <w:jc w:val="both"/>
        <w:rPr>
          <w:rFonts w:ascii="Arial" w:hAnsi="Arial"/>
          <w:b/>
          <w:sz w:val="22"/>
          <w:u w:val="single"/>
        </w:rPr>
      </w:pPr>
      <w:r w:rsidRPr="00442CCA">
        <w:rPr>
          <w:rFonts w:ascii="Arial" w:hAnsi="Arial"/>
          <w:b/>
          <w:sz w:val="22"/>
          <w:u w:val="single"/>
        </w:rPr>
        <w:t>Departmental Awards</w:t>
      </w:r>
    </w:p>
    <w:p w:rsidRPr="00442CCA" w:rsidR="00725989" w:rsidP="003C2E61" w:rsidRDefault="00725989" w14:paraId="6A78BC05" w14:textId="245B1ADC">
      <w:pPr>
        <w:spacing w:after="120"/>
        <w:jc w:val="both"/>
        <w:rPr>
          <w:rFonts w:ascii="Arial" w:hAnsi="Arial"/>
          <w:sz w:val="22"/>
        </w:rPr>
      </w:pPr>
      <w:r w:rsidRPr="00442CCA">
        <w:rPr>
          <w:rFonts w:ascii="Arial" w:hAnsi="Arial"/>
          <w:sz w:val="22"/>
        </w:rPr>
        <w:tab/>
      </w:r>
      <w:r w:rsidRPr="00442CCA">
        <w:rPr>
          <w:rFonts w:ascii="Arial" w:hAnsi="Arial"/>
          <w:sz w:val="22"/>
        </w:rPr>
        <w:t xml:space="preserve">A number of Chemistry </w:t>
      </w:r>
      <w:r w:rsidRPr="00442CCA" w:rsidR="00A9380B">
        <w:rPr>
          <w:rFonts w:ascii="Arial" w:hAnsi="Arial"/>
          <w:sz w:val="22"/>
        </w:rPr>
        <w:t xml:space="preserve">&amp; Chemical Biology </w:t>
      </w:r>
      <w:r w:rsidRPr="00442CCA">
        <w:rPr>
          <w:rFonts w:ascii="Arial" w:hAnsi="Arial"/>
          <w:sz w:val="22"/>
        </w:rPr>
        <w:t xml:space="preserve">scholarships and bursaries are awarded at the end of each academic year (in </w:t>
      </w:r>
      <w:r w:rsidRPr="00442CCA" w:rsidR="007700DC">
        <w:rPr>
          <w:rFonts w:ascii="Arial" w:hAnsi="Arial"/>
          <w:sz w:val="22"/>
        </w:rPr>
        <w:t xml:space="preserve">the </w:t>
      </w:r>
      <w:r w:rsidR="00107901">
        <w:rPr>
          <w:rFonts w:ascii="Arial" w:hAnsi="Arial"/>
          <w:sz w:val="22"/>
        </w:rPr>
        <w:t>S</w:t>
      </w:r>
      <w:r w:rsidRPr="00442CCA" w:rsidR="007700DC">
        <w:rPr>
          <w:rFonts w:ascii="Arial" w:hAnsi="Arial"/>
          <w:sz w:val="22"/>
        </w:rPr>
        <w:t>ummer</w:t>
      </w:r>
      <w:r w:rsidRPr="00442CCA">
        <w:rPr>
          <w:rFonts w:ascii="Arial" w:hAnsi="Arial"/>
          <w:sz w:val="22"/>
        </w:rPr>
        <w:t xml:space="preserve">) by the School of Graduate Studies upon recommendation by the Department’s Graduate Reviewing and Scholarships Committee. The selection criteria include performance in course work and in thesis research (publications, conference presentations etc.) as well as citizenship within the </w:t>
      </w:r>
      <w:r w:rsidR="00107901">
        <w:rPr>
          <w:rFonts w:ascii="Arial" w:hAnsi="Arial"/>
          <w:sz w:val="22"/>
        </w:rPr>
        <w:t>d</w:t>
      </w:r>
      <w:r w:rsidRPr="00442CCA">
        <w:rPr>
          <w:rFonts w:ascii="Arial" w:hAnsi="Arial"/>
          <w:sz w:val="22"/>
        </w:rPr>
        <w:t xml:space="preserve">epartment or the </w:t>
      </w:r>
      <w:r w:rsidR="00107901">
        <w:rPr>
          <w:rFonts w:ascii="Arial" w:hAnsi="Arial"/>
          <w:sz w:val="22"/>
        </w:rPr>
        <w:t>u</w:t>
      </w:r>
      <w:r w:rsidRPr="00442CCA">
        <w:rPr>
          <w:rFonts w:ascii="Arial" w:hAnsi="Arial"/>
          <w:sz w:val="22"/>
        </w:rPr>
        <w:t xml:space="preserve">niversity. </w:t>
      </w:r>
    </w:p>
    <w:p w:rsidRPr="00442CCA" w:rsidR="00492304" w:rsidRDefault="00492304" w14:paraId="34D2068D" w14:textId="77777777">
      <w:pPr>
        <w:spacing w:after="120"/>
        <w:rPr>
          <w:rFonts w:ascii="Arial" w:hAnsi="Arial"/>
          <w:sz w:val="22"/>
        </w:rPr>
      </w:pPr>
      <w:r w:rsidRPr="00442CCA">
        <w:rPr>
          <w:rFonts w:ascii="Arial" w:hAnsi="Arial"/>
          <w:sz w:val="22"/>
        </w:rPr>
        <w:tab/>
      </w:r>
      <w:r w:rsidRPr="00442CCA" w:rsidR="00F378D1">
        <w:rPr>
          <w:rFonts w:ascii="Arial" w:hAnsi="Arial"/>
          <w:sz w:val="22"/>
        </w:rPr>
        <w:t>Departmental awards include</w:t>
      </w:r>
      <w:r w:rsidRPr="00442CCA">
        <w:rPr>
          <w:rFonts w:ascii="Arial" w:hAnsi="Arial"/>
          <w:sz w:val="22"/>
        </w:rPr>
        <w:t>:</w:t>
      </w:r>
    </w:p>
    <w:p w:rsidRPr="00442CCA" w:rsidR="00DE6921" w:rsidP="0041229A" w:rsidRDefault="00CD22C3" w14:paraId="785216ED" w14:textId="77777777">
      <w:pPr>
        <w:numPr>
          <w:ilvl w:val="0"/>
          <w:numId w:val="32"/>
        </w:numPr>
        <w:spacing w:after="80"/>
        <w:ind w:left="1134" w:hanging="425"/>
        <w:rPr>
          <w:rFonts w:ascii="Arial" w:hAnsi="Arial"/>
          <w:sz w:val="22"/>
        </w:rPr>
      </w:pPr>
      <w:r w:rsidRPr="00442CCA">
        <w:rPr>
          <w:rFonts w:ascii="Arial" w:hAnsi="Arial"/>
          <w:sz w:val="22"/>
        </w:rPr>
        <w:t>International Excellen</w:t>
      </w:r>
      <w:r w:rsidRPr="00442CCA" w:rsidR="00DE6921">
        <w:rPr>
          <w:rFonts w:ascii="Arial" w:hAnsi="Arial"/>
          <w:sz w:val="22"/>
        </w:rPr>
        <w:t>ce Awards</w:t>
      </w:r>
    </w:p>
    <w:p w:rsidRPr="00442CCA" w:rsidR="00DE6921" w:rsidP="0041229A" w:rsidRDefault="00DE6921" w14:paraId="00467BC9" w14:textId="77777777">
      <w:pPr>
        <w:numPr>
          <w:ilvl w:val="0"/>
          <w:numId w:val="32"/>
        </w:numPr>
        <w:spacing w:after="80"/>
        <w:ind w:left="1134" w:hanging="425"/>
        <w:rPr>
          <w:rFonts w:ascii="Arial" w:hAnsi="Arial"/>
          <w:sz w:val="22"/>
        </w:rPr>
      </w:pPr>
      <w:r w:rsidRPr="00442CCA">
        <w:rPr>
          <w:rFonts w:ascii="Arial" w:hAnsi="Arial"/>
          <w:sz w:val="22"/>
        </w:rPr>
        <w:t>Faculty Ontario Graduate Scholarship (OGS) Awards</w:t>
      </w:r>
    </w:p>
    <w:p w:rsidRPr="00442CCA" w:rsidR="00DE6921" w:rsidP="0041229A" w:rsidRDefault="00DE6921" w14:paraId="2B0780E6" w14:textId="77777777">
      <w:pPr>
        <w:numPr>
          <w:ilvl w:val="0"/>
          <w:numId w:val="32"/>
        </w:numPr>
        <w:spacing w:after="80"/>
        <w:ind w:left="1134" w:hanging="425"/>
        <w:rPr>
          <w:rFonts w:ascii="Arial" w:hAnsi="Arial"/>
          <w:sz w:val="22"/>
        </w:rPr>
      </w:pPr>
      <w:r w:rsidRPr="00442CCA">
        <w:rPr>
          <w:rFonts w:ascii="Arial" w:hAnsi="Arial"/>
          <w:sz w:val="22"/>
        </w:rPr>
        <w:t>The Brian McCarry Graduate Chemistry Scholarship</w:t>
      </w:r>
    </w:p>
    <w:p w:rsidRPr="00442CCA" w:rsidR="00DE6921" w:rsidP="0041229A" w:rsidRDefault="00DE6921" w14:paraId="59E8B7D8" w14:textId="77777777">
      <w:pPr>
        <w:numPr>
          <w:ilvl w:val="0"/>
          <w:numId w:val="32"/>
        </w:numPr>
        <w:spacing w:after="80"/>
        <w:ind w:left="1134" w:hanging="425"/>
        <w:rPr>
          <w:rFonts w:ascii="Arial" w:hAnsi="Arial"/>
          <w:sz w:val="22"/>
        </w:rPr>
      </w:pPr>
      <w:r w:rsidRPr="00442CCA">
        <w:rPr>
          <w:rFonts w:ascii="Arial" w:hAnsi="Arial"/>
          <w:sz w:val="22"/>
        </w:rPr>
        <w:t>The Dr. Ronald J Gillespie Prize</w:t>
      </w:r>
    </w:p>
    <w:p w:rsidRPr="00442CCA" w:rsidR="00492304" w:rsidP="0041229A" w:rsidRDefault="00492304" w14:paraId="4FE1BBD9" w14:textId="20E7ECC6">
      <w:pPr>
        <w:numPr>
          <w:ilvl w:val="0"/>
          <w:numId w:val="32"/>
        </w:numPr>
        <w:spacing w:after="80"/>
        <w:ind w:left="1134" w:hanging="425"/>
        <w:rPr>
          <w:rFonts w:ascii="Arial" w:hAnsi="Arial"/>
          <w:sz w:val="22"/>
        </w:rPr>
      </w:pPr>
      <w:r w:rsidRPr="00442CCA">
        <w:rPr>
          <w:rFonts w:ascii="Arial" w:hAnsi="Arial"/>
          <w:sz w:val="22"/>
        </w:rPr>
        <w:t xml:space="preserve">Impact Awards (for students in Chemistry who have published a particularly high impact </w:t>
      </w:r>
      <w:r w:rsidRPr="00442CCA" w:rsidR="00CF2C15">
        <w:rPr>
          <w:rFonts w:ascii="Arial" w:hAnsi="Arial"/>
          <w:sz w:val="22"/>
        </w:rPr>
        <w:t>research article or communication</w:t>
      </w:r>
      <w:r w:rsidR="006A25EC">
        <w:rPr>
          <w:rFonts w:ascii="Arial" w:hAnsi="Arial"/>
          <w:sz w:val="22"/>
        </w:rPr>
        <w:t xml:space="preserve"> with</w:t>
      </w:r>
      <w:r w:rsidRPr="00442CCA" w:rsidR="006A25EC">
        <w:rPr>
          <w:rFonts w:ascii="Arial" w:hAnsi="Arial"/>
          <w:sz w:val="22"/>
        </w:rPr>
        <w:t xml:space="preserve"> </w:t>
      </w:r>
      <w:r w:rsidRPr="00442CCA" w:rsidR="00CF2C15">
        <w:rPr>
          <w:rFonts w:ascii="Arial" w:hAnsi="Arial"/>
          <w:sz w:val="22"/>
        </w:rPr>
        <w:t xml:space="preserve">the student typically </w:t>
      </w:r>
      <w:r w:rsidR="006A25EC">
        <w:rPr>
          <w:rFonts w:ascii="Arial" w:hAnsi="Arial"/>
          <w:sz w:val="22"/>
        </w:rPr>
        <w:t xml:space="preserve">as </w:t>
      </w:r>
      <w:r w:rsidRPr="00442CCA" w:rsidR="00CF2C15">
        <w:rPr>
          <w:rFonts w:ascii="Arial" w:hAnsi="Arial"/>
          <w:sz w:val="22"/>
        </w:rPr>
        <w:t>first author</w:t>
      </w:r>
      <w:r w:rsidRPr="00442CCA" w:rsidR="00CD22C3">
        <w:rPr>
          <w:rFonts w:ascii="Arial" w:hAnsi="Arial"/>
          <w:sz w:val="22"/>
        </w:rPr>
        <w:t>)</w:t>
      </w:r>
    </w:p>
    <w:p w:rsidRPr="00442CCA" w:rsidR="00F378D1" w:rsidP="0041229A" w:rsidRDefault="00F378D1" w14:paraId="21F060A1" w14:textId="77777777">
      <w:pPr>
        <w:numPr>
          <w:ilvl w:val="0"/>
          <w:numId w:val="32"/>
        </w:numPr>
        <w:spacing w:after="80"/>
        <w:ind w:left="1134" w:hanging="425"/>
        <w:rPr>
          <w:rFonts w:ascii="Arial" w:hAnsi="Arial"/>
          <w:sz w:val="22"/>
        </w:rPr>
      </w:pPr>
      <w:r w:rsidRPr="00442CCA">
        <w:rPr>
          <w:rFonts w:ascii="Arial" w:hAnsi="Arial"/>
          <w:sz w:val="22"/>
        </w:rPr>
        <w:t>Manske-McLean and Brooman Bursaries</w:t>
      </w:r>
    </w:p>
    <w:p w:rsidRPr="00442CCA" w:rsidR="00F378D1" w:rsidP="0041229A" w:rsidRDefault="00F378D1" w14:paraId="1DB7D070" w14:textId="77777777">
      <w:pPr>
        <w:numPr>
          <w:ilvl w:val="0"/>
          <w:numId w:val="32"/>
        </w:numPr>
        <w:spacing w:after="80"/>
        <w:ind w:left="1134" w:hanging="425"/>
        <w:rPr>
          <w:rFonts w:ascii="Arial" w:hAnsi="Arial"/>
          <w:sz w:val="22"/>
        </w:rPr>
      </w:pPr>
      <w:r w:rsidRPr="00442CCA">
        <w:rPr>
          <w:rFonts w:ascii="Arial" w:hAnsi="Arial"/>
          <w:sz w:val="22"/>
        </w:rPr>
        <w:t>The James A Morrison Scholarship and Arthur Bourns Ontario Graduate Scho</w:t>
      </w:r>
      <w:r w:rsidRPr="00442CCA" w:rsidR="003C2039">
        <w:rPr>
          <w:rFonts w:ascii="Arial" w:hAnsi="Arial"/>
          <w:sz w:val="22"/>
        </w:rPr>
        <w:t>l</w:t>
      </w:r>
      <w:r w:rsidRPr="00442CCA">
        <w:rPr>
          <w:rFonts w:ascii="Arial" w:hAnsi="Arial"/>
          <w:sz w:val="22"/>
        </w:rPr>
        <w:t xml:space="preserve">arship (both are in-name-only awards for existing OGS winners) </w:t>
      </w:r>
    </w:p>
    <w:p w:rsidRPr="00442CCA" w:rsidR="00CF2C15" w:rsidP="0041229A" w:rsidRDefault="00F378D1" w14:paraId="2FC42B43" w14:textId="7C733939">
      <w:pPr>
        <w:numPr>
          <w:ilvl w:val="0"/>
          <w:numId w:val="32"/>
        </w:numPr>
        <w:spacing w:after="80"/>
        <w:ind w:left="1134" w:hanging="425"/>
        <w:rPr>
          <w:rFonts w:ascii="Arial" w:hAnsi="Arial"/>
          <w:sz w:val="22"/>
        </w:rPr>
      </w:pPr>
      <w:r w:rsidRPr="00442CCA">
        <w:rPr>
          <w:rFonts w:ascii="Arial" w:hAnsi="Arial"/>
          <w:sz w:val="22"/>
        </w:rPr>
        <w:t>Ed Hileman Travel Awards to assist with the cost of conferences in North America (value $500)</w:t>
      </w:r>
      <w:r w:rsidRPr="00442CCA" w:rsidR="00935352">
        <w:rPr>
          <w:rStyle w:val="FootnoteReference"/>
          <w:rFonts w:ascii="Arial" w:hAnsi="Arial"/>
          <w:sz w:val="22"/>
        </w:rPr>
        <w:footnoteReference w:id="2"/>
      </w:r>
      <w:r w:rsidRPr="00442CCA">
        <w:rPr>
          <w:rFonts w:ascii="Arial" w:hAnsi="Arial"/>
          <w:sz w:val="22"/>
        </w:rPr>
        <w:t xml:space="preserve"> </w:t>
      </w:r>
    </w:p>
    <w:p w:rsidRPr="00442CCA" w:rsidR="00F378D1" w:rsidP="00015CA1" w:rsidRDefault="00CF2C15" w14:paraId="13BC6343" w14:textId="6B6742FB">
      <w:pPr>
        <w:numPr>
          <w:ilvl w:val="0"/>
          <w:numId w:val="32"/>
        </w:numPr>
        <w:spacing w:after="120"/>
        <w:ind w:left="1134" w:hanging="425"/>
        <w:rPr>
          <w:rFonts w:ascii="Arial" w:hAnsi="Arial"/>
          <w:sz w:val="22"/>
        </w:rPr>
      </w:pPr>
      <w:r w:rsidRPr="00442CCA">
        <w:rPr>
          <w:rFonts w:ascii="Arial" w:hAnsi="Arial"/>
          <w:sz w:val="22"/>
        </w:rPr>
        <w:t>Russell Bell Travel Awards to assist with the cost of conferences outside of North America (typically $1000-2000</w:t>
      </w:r>
      <w:r w:rsidRPr="00442CCA" w:rsidR="00F378D1">
        <w:rPr>
          <w:rFonts w:ascii="Arial" w:hAnsi="Arial"/>
          <w:sz w:val="22"/>
        </w:rPr>
        <w:t>)</w:t>
      </w:r>
      <w:r w:rsidRPr="00442CCA" w:rsidR="00CC5041">
        <w:rPr>
          <w:rFonts w:ascii="Arial" w:hAnsi="Arial"/>
          <w:sz w:val="22"/>
          <w:vertAlign w:val="superscript"/>
        </w:rPr>
        <w:t>2</w:t>
      </w:r>
    </w:p>
    <w:p w:rsidRPr="00442CCA" w:rsidR="00CF2C15" w:rsidP="00871DA9" w:rsidRDefault="00CF2C15" w14:paraId="3D38C47A" w14:textId="77777777">
      <w:pPr>
        <w:spacing w:after="120"/>
        <w:ind w:left="709"/>
        <w:rPr>
          <w:rFonts w:ascii="Arial" w:hAnsi="Arial"/>
          <w:i/>
          <w:sz w:val="22"/>
        </w:rPr>
      </w:pPr>
      <w:r w:rsidRPr="00442CCA">
        <w:rPr>
          <w:rFonts w:ascii="Arial" w:hAnsi="Arial"/>
          <w:i/>
          <w:sz w:val="22"/>
        </w:rPr>
        <w:lastRenderedPageBreak/>
        <w:t>Note: the GSA also offers $500 travel awards with 2 deadlines for app</w:t>
      </w:r>
      <w:r w:rsidRPr="00442CCA" w:rsidR="003C2039">
        <w:rPr>
          <w:rFonts w:ascii="Arial" w:hAnsi="Arial"/>
          <w:i/>
          <w:sz w:val="22"/>
        </w:rPr>
        <w:t>l</w:t>
      </w:r>
      <w:r w:rsidRPr="00442CCA">
        <w:rPr>
          <w:rFonts w:ascii="Arial" w:hAnsi="Arial"/>
          <w:i/>
          <w:sz w:val="22"/>
        </w:rPr>
        <w:t>ications each</w:t>
      </w:r>
      <w:r w:rsidRPr="00442CCA" w:rsidR="000724D4">
        <w:rPr>
          <w:rFonts w:ascii="Arial" w:hAnsi="Arial"/>
          <w:i/>
          <w:sz w:val="22"/>
        </w:rPr>
        <w:t xml:space="preserve"> year, </w:t>
      </w:r>
      <w:r w:rsidRPr="00442CCA">
        <w:rPr>
          <w:rFonts w:ascii="Arial" w:hAnsi="Arial"/>
          <w:i/>
          <w:sz w:val="22"/>
        </w:rPr>
        <w:t>typically in September and May</w:t>
      </w:r>
      <w:r w:rsidRPr="00442CCA" w:rsidR="000724D4">
        <w:rPr>
          <w:rFonts w:ascii="Arial" w:hAnsi="Arial"/>
          <w:i/>
          <w:sz w:val="22"/>
        </w:rPr>
        <w:t>,</w:t>
      </w:r>
    </w:p>
    <w:p w:rsidRPr="00442CCA" w:rsidR="00725989" w:rsidRDefault="00725989" w14:paraId="45D64C92" w14:textId="77777777">
      <w:pPr>
        <w:spacing w:after="120"/>
        <w:rPr>
          <w:rFonts w:ascii="Arial" w:hAnsi="Arial"/>
          <w:sz w:val="22"/>
        </w:rPr>
      </w:pPr>
      <w:bookmarkStart w:name="_Toc171755638" w:id="169"/>
    </w:p>
    <w:p w:rsidRPr="00442CCA" w:rsidR="00725989" w:rsidRDefault="006862D1" w14:paraId="4944451F" w14:textId="77777777">
      <w:pPr>
        <w:pStyle w:val="Heading2"/>
        <w:jc w:val="left"/>
      </w:pPr>
      <w:bookmarkStart w:name="_Toc196728517" w:id="170"/>
      <w:bookmarkStart w:name="OLE_LINK53" w:id="171"/>
      <w:bookmarkStart w:name="_Toc497255512" w:id="172"/>
      <w:bookmarkEnd w:id="169"/>
      <w:r w:rsidRPr="00442CCA">
        <w:t>4</w:t>
      </w:r>
      <w:r w:rsidRPr="00442CCA" w:rsidR="00725989">
        <w:t>.3</w:t>
      </w:r>
      <w:r w:rsidRPr="00442CCA" w:rsidR="00725989">
        <w:tab/>
      </w:r>
      <w:r w:rsidRPr="00442CCA" w:rsidR="00725989">
        <w:t>NSERC Postdoctoral Fellowships</w:t>
      </w:r>
      <w:bookmarkEnd w:id="170"/>
      <w:bookmarkEnd w:id="171"/>
      <w:bookmarkEnd w:id="172"/>
    </w:p>
    <w:p w:rsidRPr="00442CCA" w:rsidR="00725989" w:rsidRDefault="00725989" w14:paraId="5B1C860F" w14:textId="77777777">
      <w:pPr>
        <w:rPr>
          <w:rFonts w:ascii="Arial" w:hAnsi="Arial"/>
          <w:sz w:val="22"/>
        </w:rPr>
      </w:pPr>
    </w:p>
    <w:p w:rsidR="00725989" w:rsidP="00E630A0" w:rsidRDefault="00725989" w14:paraId="704FD872" w14:textId="08165F9D">
      <w:pPr>
        <w:spacing w:after="120"/>
        <w:ind w:firstLine="516"/>
        <w:rPr>
          <w:rFonts w:ascii="Arial" w:hAnsi="Arial"/>
          <w:sz w:val="22"/>
        </w:rPr>
      </w:pPr>
      <w:r w:rsidRPr="00442CCA">
        <w:rPr>
          <w:rFonts w:ascii="Arial" w:hAnsi="Arial"/>
          <w:sz w:val="22"/>
        </w:rPr>
        <w:t>Students considering applying for a</w:t>
      </w:r>
      <w:r w:rsidRPr="00442CCA" w:rsidR="00EE71E0">
        <w:rPr>
          <w:rFonts w:ascii="Arial" w:hAnsi="Arial"/>
          <w:sz w:val="22"/>
        </w:rPr>
        <w:t>n NSERC</w:t>
      </w:r>
      <w:r w:rsidRPr="00442CCA">
        <w:rPr>
          <w:rFonts w:ascii="Arial" w:hAnsi="Arial"/>
          <w:sz w:val="22"/>
        </w:rPr>
        <w:t xml:space="preserve"> PDF are encouraged to consult the NSERC web site (</w:t>
      </w:r>
      <w:r w:rsidRPr="00442CCA" w:rsidR="00CF2C15">
        <w:rPr>
          <w:rFonts w:ascii="Arial" w:hAnsi="Arial"/>
          <w:sz w:val="22"/>
        </w:rPr>
        <w:t>http://www.nserc-crsng.gc.ca/Students-Etudiants/PD-NP/PDF-BP_eng.asp</w:t>
      </w:r>
      <w:r w:rsidRPr="00442CCA">
        <w:rPr>
          <w:rFonts w:ascii="Arial" w:hAnsi="Arial"/>
          <w:sz w:val="22"/>
        </w:rPr>
        <w:t>), and to discuss their plans well in advance with their supervisor and members of their supervisory committee.</w:t>
      </w:r>
      <w:bookmarkStart w:name="_Toc171755639" w:id="173"/>
      <w:bookmarkStart w:name="_Toc196727419" w:id="174"/>
      <w:bookmarkStart w:name="_Toc196727596" w:id="175"/>
      <w:bookmarkStart w:name="_Toc196728518" w:id="176"/>
      <w:bookmarkStart w:name="OLE_LINK6" w:id="177"/>
      <w:r w:rsidR="002451AF">
        <w:rPr>
          <w:rFonts w:ascii="Arial" w:hAnsi="Arial"/>
          <w:sz w:val="22"/>
        </w:rPr>
        <w:t xml:space="preserve"> Note that, in most cases, students will complete their postdoc at another school and will apply through that institution, not McMaster.</w:t>
      </w:r>
    </w:p>
    <w:p w:rsidRPr="00442CCA" w:rsidR="001774EB" w:rsidP="00E630A0" w:rsidRDefault="001774EB" w14:paraId="127E2068" w14:textId="77777777">
      <w:pPr>
        <w:spacing w:after="120"/>
        <w:ind w:firstLine="516"/>
        <w:rPr>
          <w:rFonts w:ascii="Arial" w:hAnsi="Arial"/>
          <w:sz w:val="22"/>
        </w:rPr>
      </w:pPr>
    </w:p>
    <w:p w:rsidRPr="00442CCA" w:rsidR="00725989" w:rsidRDefault="006862D1" w14:paraId="422F75F0" w14:textId="77777777">
      <w:pPr>
        <w:pStyle w:val="Heading1"/>
        <w:rPr>
          <w:rFonts w:ascii="Arial" w:hAnsi="Arial"/>
          <w:b w:val="0"/>
        </w:rPr>
      </w:pPr>
      <w:bookmarkStart w:name="_Toc497255513" w:id="178"/>
      <w:r w:rsidRPr="00442CCA">
        <w:rPr>
          <w:rFonts w:ascii="Arial" w:hAnsi="Arial"/>
        </w:rPr>
        <w:t>5</w:t>
      </w:r>
      <w:r w:rsidRPr="00442CCA" w:rsidR="00725989">
        <w:rPr>
          <w:rFonts w:ascii="Arial" w:hAnsi="Arial"/>
        </w:rPr>
        <w:t>.</w:t>
      </w:r>
      <w:r w:rsidRPr="00442CCA" w:rsidR="00725989">
        <w:rPr>
          <w:rFonts w:ascii="Arial" w:hAnsi="Arial"/>
        </w:rPr>
        <w:tab/>
      </w:r>
      <w:r w:rsidRPr="00442CCA" w:rsidR="00725989">
        <w:rPr>
          <w:rFonts w:ascii="Arial" w:hAnsi="Arial"/>
        </w:rPr>
        <w:t>THE ADMINISTRATIVE ORGANIZATION</w:t>
      </w:r>
      <w:bookmarkEnd w:id="156"/>
      <w:bookmarkEnd w:id="173"/>
      <w:bookmarkEnd w:id="174"/>
      <w:bookmarkEnd w:id="175"/>
      <w:bookmarkEnd w:id="176"/>
      <w:bookmarkEnd w:id="178"/>
    </w:p>
    <w:p w:rsidRPr="00442CCA" w:rsidR="00725989" w:rsidRDefault="00725989" w14:paraId="31CC6103" w14:textId="77777777">
      <w:pPr>
        <w:rPr>
          <w:rFonts w:ascii="Arial" w:hAnsi="Arial"/>
          <w:sz w:val="22"/>
        </w:rPr>
      </w:pPr>
    </w:p>
    <w:p w:rsidRPr="00442CCA" w:rsidR="00725989" w:rsidP="00482AB1" w:rsidRDefault="00725989" w14:paraId="08B28E5A" w14:textId="77777777">
      <w:pPr>
        <w:numPr>
          <w:ilvl w:val="0"/>
          <w:numId w:val="13"/>
        </w:numPr>
        <w:tabs>
          <w:tab w:val="num" w:pos="870"/>
        </w:tabs>
        <w:spacing w:after="120"/>
        <w:ind w:left="870"/>
        <w:rPr>
          <w:rFonts w:ascii="Arial" w:hAnsi="Arial"/>
          <w:b/>
          <w:sz w:val="22"/>
        </w:rPr>
      </w:pPr>
      <w:bookmarkStart w:name="_Toc48985754" w:id="179"/>
      <w:bookmarkStart w:name="_Toc49915100" w:id="180"/>
      <w:bookmarkStart w:name="_Toc171755640" w:id="181"/>
      <w:bookmarkEnd w:id="177"/>
      <w:r w:rsidRPr="00442CCA">
        <w:rPr>
          <w:rFonts w:ascii="Arial" w:hAnsi="Arial"/>
          <w:b/>
          <w:sz w:val="22"/>
        </w:rPr>
        <w:t>The University</w:t>
      </w:r>
      <w:bookmarkEnd w:id="179"/>
      <w:bookmarkEnd w:id="180"/>
      <w:bookmarkEnd w:id="181"/>
    </w:p>
    <w:p w:rsidRPr="00442CCA" w:rsidR="00725989" w:rsidP="00A847A7" w:rsidRDefault="00725989" w14:paraId="450BD981" w14:textId="73817A03">
      <w:pPr>
        <w:jc w:val="both"/>
        <w:rPr>
          <w:rFonts w:ascii="Arial" w:hAnsi="Arial"/>
          <w:sz w:val="22"/>
        </w:rPr>
      </w:pPr>
      <w:r w:rsidRPr="00442CCA">
        <w:rPr>
          <w:rFonts w:ascii="Arial" w:hAnsi="Arial"/>
          <w:sz w:val="22"/>
        </w:rPr>
        <w:tab/>
      </w:r>
      <w:r w:rsidRPr="00442CCA">
        <w:rPr>
          <w:rFonts w:ascii="Arial" w:hAnsi="Arial"/>
          <w:sz w:val="22"/>
        </w:rPr>
        <w:t>All matters pertaining to Graduate Studies at McMaster University are the responsibility of the Dean of the School of Graduate Studies. The Dean of Graduate Studies may delegate certain responsibilities to the Associate Dean of Graduate Studies (Science).</w:t>
      </w:r>
    </w:p>
    <w:p w:rsidRPr="00442CCA" w:rsidR="00E630A0" w:rsidP="0041229A" w:rsidRDefault="00E630A0" w14:paraId="72A3F64A" w14:textId="77777777">
      <w:pPr>
        <w:jc w:val="both"/>
        <w:rPr>
          <w:rFonts w:ascii="Arial" w:hAnsi="Arial"/>
          <w:sz w:val="22"/>
        </w:rPr>
      </w:pPr>
      <w:bookmarkStart w:name="_Toc48985755" w:id="182"/>
      <w:bookmarkStart w:name="_Toc49915101" w:id="183"/>
      <w:bookmarkStart w:name="_Toc171755641" w:id="184"/>
    </w:p>
    <w:p w:rsidRPr="00442CCA" w:rsidR="00725989" w:rsidP="00482AB1" w:rsidRDefault="00725989" w14:paraId="172C5937" w14:textId="77777777">
      <w:pPr>
        <w:numPr>
          <w:ilvl w:val="0"/>
          <w:numId w:val="14"/>
        </w:numPr>
        <w:tabs>
          <w:tab w:val="num" w:pos="870"/>
        </w:tabs>
        <w:spacing w:after="120"/>
        <w:ind w:left="870"/>
        <w:jc w:val="both"/>
        <w:rPr>
          <w:rFonts w:ascii="Arial" w:hAnsi="Arial"/>
          <w:b/>
          <w:sz w:val="22"/>
        </w:rPr>
      </w:pPr>
      <w:r w:rsidRPr="00442CCA">
        <w:rPr>
          <w:rFonts w:ascii="Arial" w:hAnsi="Arial"/>
          <w:b/>
          <w:sz w:val="22"/>
        </w:rPr>
        <w:t xml:space="preserve">The </w:t>
      </w:r>
      <w:bookmarkEnd w:id="182"/>
      <w:r w:rsidRPr="00442CCA">
        <w:rPr>
          <w:rFonts w:ascii="Arial" w:hAnsi="Arial"/>
          <w:b/>
          <w:sz w:val="22"/>
        </w:rPr>
        <w:t>Department of Chemistry</w:t>
      </w:r>
      <w:bookmarkEnd w:id="183"/>
      <w:bookmarkEnd w:id="184"/>
      <w:r w:rsidRPr="00442CCA" w:rsidR="00B250E9">
        <w:rPr>
          <w:rFonts w:ascii="Arial" w:hAnsi="Arial"/>
          <w:b/>
          <w:sz w:val="22"/>
        </w:rPr>
        <w:t xml:space="preserve"> &amp; Chemical Biology</w:t>
      </w:r>
      <w:r w:rsidRPr="00442CCA" w:rsidR="00E43983">
        <w:rPr>
          <w:rFonts w:ascii="Arial" w:hAnsi="Arial"/>
          <w:b/>
          <w:sz w:val="22"/>
        </w:rPr>
        <w:t>; Chemistry Graduate Program</w:t>
      </w:r>
    </w:p>
    <w:p w:rsidRPr="00442CCA" w:rsidR="00725989" w:rsidP="00A847A7" w:rsidRDefault="00725989" w14:paraId="1B674EDA" w14:textId="39663B69">
      <w:pPr>
        <w:jc w:val="both"/>
        <w:rPr>
          <w:rFonts w:ascii="Arial" w:hAnsi="Arial"/>
          <w:sz w:val="22"/>
        </w:rPr>
      </w:pPr>
      <w:r w:rsidRPr="00442CCA">
        <w:rPr>
          <w:rFonts w:ascii="Arial" w:hAnsi="Arial"/>
          <w:sz w:val="22"/>
        </w:rPr>
        <w:tab/>
      </w:r>
      <w:r w:rsidRPr="00442CCA">
        <w:rPr>
          <w:rFonts w:ascii="Arial" w:hAnsi="Arial"/>
          <w:sz w:val="22"/>
        </w:rPr>
        <w:t>Within the Department of Chemistry</w:t>
      </w:r>
      <w:r w:rsidRPr="00442CCA" w:rsidR="00A9380B">
        <w:rPr>
          <w:rFonts w:ascii="Arial" w:hAnsi="Arial"/>
          <w:sz w:val="22"/>
        </w:rPr>
        <w:t xml:space="preserve"> &amp; Chemical Biology</w:t>
      </w:r>
      <w:r w:rsidRPr="00442CCA">
        <w:rPr>
          <w:rFonts w:ascii="Arial" w:hAnsi="Arial"/>
          <w:sz w:val="22"/>
        </w:rPr>
        <w:t>, the Chair and the Associate Chair</w:t>
      </w:r>
      <w:r w:rsidRPr="00442CCA" w:rsidR="00E43983">
        <w:rPr>
          <w:rFonts w:ascii="Arial" w:hAnsi="Arial"/>
          <w:sz w:val="22"/>
        </w:rPr>
        <w:t>, Grad</w:t>
      </w:r>
      <w:r w:rsidR="006A25EC">
        <w:rPr>
          <w:rFonts w:ascii="Arial" w:hAnsi="Arial"/>
          <w:sz w:val="22"/>
        </w:rPr>
        <w:t>uate</w:t>
      </w:r>
      <w:r w:rsidRPr="00442CCA" w:rsidR="00E43983">
        <w:rPr>
          <w:rFonts w:ascii="Arial" w:hAnsi="Arial"/>
          <w:sz w:val="22"/>
        </w:rPr>
        <w:t xml:space="preserve"> Studies</w:t>
      </w:r>
      <w:r w:rsidRPr="00442CCA" w:rsidR="00CC676C">
        <w:rPr>
          <w:rFonts w:ascii="Arial" w:hAnsi="Arial"/>
          <w:sz w:val="22"/>
        </w:rPr>
        <w:t xml:space="preserve"> </w:t>
      </w:r>
      <w:r w:rsidRPr="00442CCA">
        <w:rPr>
          <w:rFonts w:ascii="Arial" w:hAnsi="Arial"/>
          <w:sz w:val="22"/>
        </w:rPr>
        <w:t xml:space="preserve">are responsible for all aspects of the graduate program in collaboration with </w:t>
      </w:r>
      <w:r w:rsidRPr="00442CCA" w:rsidR="00E630A0">
        <w:rPr>
          <w:rFonts w:ascii="Arial" w:hAnsi="Arial"/>
          <w:sz w:val="22"/>
        </w:rPr>
        <w:t xml:space="preserve">the relevant </w:t>
      </w:r>
      <w:r w:rsidRPr="00442CCA" w:rsidR="00A847A7">
        <w:rPr>
          <w:rFonts w:ascii="Arial" w:hAnsi="Arial"/>
          <w:sz w:val="22"/>
        </w:rPr>
        <w:t xml:space="preserve">departmental </w:t>
      </w:r>
      <w:r w:rsidRPr="00442CCA" w:rsidR="00E630A0">
        <w:rPr>
          <w:rFonts w:ascii="Arial" w:hAnsi="Arial"/>
          <w:sz w:val="22"/>
        </w:rPr>
        <w:t>graduate committees</w:t>
      </w:r>
      <w:r w:rsidRPr="00442CCA">
        <w:rPr>
          <w:rFonts w:ascii="Arial" w:hAnsi="Arial"/>
          <w:sz w:val="22"/>
        </w:rPr>
        <w:t xml:space="preserve">. The Departmental Administrator and the Graduate </w:t>
      </w:r>
      <w:r w:rsidR="006A25EC">
        <w:rPr>
          <w:rFonts w:ascii="Arial" w:hAnsi="Arial"/>
          <w:sz w:val="22"/>
        </w:rPr>
        <w:t>Program Administrator</w:t>
      </w:r>
      <w:r w:rsidRPr="00442CCA" w:rsidR="006A25EC">
        <w:rPr>
          <w:rFonts w:ascii="Arial" w:hAnsi="Arial"/>
          <w:sz w:val="22"/>
        </w:rPr>
        <w:t xml:space="preserve"> </w:t>
      </w:r>
      <w:r w:rsidRPr="00442CCA">
        <w:rPr>
          <w:rFonts w:ascii="Arial" w:hAnsi="Arial"/>
          <w:sz w:val="22"/>
        </w:rPr>
        <w:t>maintain academic, financial and administrative records for each</w:t>
      </w:r>
      <w:r w:rsidRPr="00442CCA" w:rsidR="00A847A7">
        <w:rPr>
          <w:rFonts w:ascii="Arial" w:hAnsi="Arial"/>
          <w:sz w:val="22"/>
        </w:rPr>
        <w:t xml:space="preserve"> </w:t>
      </w:r>
      <w:r w:rsidRPr="00442CCA">
        <w:rPr>
          <w:rFonts w:ascii="Arial" w:hAnsi="Arial"/>
          <w:sz w:val="22"/>
        </w:rPr>
        <w:t>graduate student.</w:t>
      </w:r>
      <w:r w:rsidRPr="00442CCA" w:rsidR="00A847A7">
        <w:rPr>
          <w:rFonts w:ascii="Arial" w:hAnsi="Arial"/>
          <w:sz w:val="22"/>
        </w:rPr>
        <w:t xml:space="preserve"> </w:t>
      </w:r>
      <w:r w:rsidRPr="00442CCA">
        <w:rPr>
          <w:rFonts w:ascii="Arial" w:hAnsi="Arial"/>
          <w:sz w:val="22"/>
        </w:rPr>
        <w:t>They and the Associate Chair also serve as liaison between graduate students and the School of Graduate Studies.</w:t>
      </w:r>
    </w:p>
    <w:p w:rsidRPr="00442CCA" w:rsidR="00725989" w:rsidP="0041229A" w:rsidRDefault="00725989" w14:paraId="6548B9B0" w14:textId="77777777">
      <w:pPr>
        <w:jc w:val="both"/>
        <w:rPr>
          <w:rFonts w:ascii="Arial" w:hAnsi="Arial"/>
          <w:sz w:val="22"/>
        </w:rPr>
      </w:pPr>
    </w:p>
    <w:p w:rsidRPr="00442CCA" w:rsidR="00725989" w:rsidP="00482AB1" w:rsidRDefault="00725989" w14:paraId="3208937E" w14:textId="77777777">
      <w:pPr>
        <w:numPr>
          <w:ilvl w:val="0"/>
          <w:numId w:val="15"/>
        </w:numPr>
        <w:tabs>
          <w:tab w:val="num" w:pos="870"/>
        </w:tabs>
        <w:spacing w:after="120"/>
        <w:ind w:left="870"/>
        <w:jc w:val="both"/>
        <w:rPr>
          <w:rFonts w:ascii="Arial" w:hAnsi="Arial"/>
          <w:b/>
          <w:sz w:val="22"/>
        </w:rPr>
      </w:pPr>
      <w:r w:rsidRPr="00442CCA">
        <w:rPr>
          <w:rFonts w:ascii="Arial" w:hAnsi="Arial"/>
          <w:b/>
          <w:sz w:val="22"/>
        </w:rPr>
        <w:t>Associate Chair</w:t>
      </w:r>
      <w:r w:rsidRPr="00442CCA" w:rsidR="00E43983">
        <w:rPr>
          <w:rFonts w:ascii="Arial" w:hAnsi="Arial"/>
          <w:b/>
          <w:sz w:val="22"/>
        </w:rPr>
        <w:t>, Grad Studies in</w:t>
      </w:r>
      <w:r w:rsidRPr="00442CCA">
        <w:rPr>
          <w:rFonts w:ascii="Arial" w:hAnsi="Arial"/>
          <w:b/>
          <w:sz w:val="22"/>
        </w:rPr>
        <w:t xml:space="preserve"> Chemistry</w:t>
      </w:r>
    </w:p>
    <w:p w:rsidRPr="00442CCA" w:rsidR="00725989" w:rsidP="00A847A7" w:rsidRDefault="00725989" w14:paraId="0E0F1A99" w14:textId="202B1EA5">
      <w:pPr>
        <w:jc w:val="both"/>
        <w:rPr>
          <w:rFonts w:ascii="Arial" w:hAnsi="Arial"/>
          <w:sz w:val="22"/>
        </w:rPr>
      </w:pPr>
      <w:r w:rsidRPr="00442CCA">
        <w:rPr>
          <w:rFonts w:ascii="Arial" w:hAnsi="Arial"/>
          <w:sz w:val="22"/>
        </w:rPr>
        <w:tab/>
      </w:r>
      <w:r w:rsidRPr="00442CCA">
        <w:rPr>
          <w:rFonts w:ascii="Arial" w:hAnsi="Arial"/>
          <w:sz w:val="22"/>
        </w:rPr>
        <w:t>The Associate Chair</w:t>
      </w:r>
      <w:r w:rsidRPr="00442CCA" w:rsidR="00E43983">
        <w:rPr>
          <w:rFonts w:ascii="Arial" w:hAnsi="Arial"/>
          <w:sz w:val="22"/>
        </w:rPr>
        <w:t>, Grad</w:t>
      </w:r>
      <w:r w:rsidR="00411980">
        <w:rPr>
          <w:rFonts w:ascii="Arial" w:hAnsi="Arial"/>
          <w:sz w:val="22"/>
        </w:rPr>
        <w:t>uate</w:t>
      </w:r>
      <w:r w:rsidRPr="00442CCA" w:rsidR="00E43983">
        <w:rPr>
          <w:rFonts w:ascii="Arial" w:hAnsi="Arial"/>
          <w:sz w:val="22"/>
        </w:rPr>
        <w:t xml:space="preserve"> Studies</w:t>
      </w:r>
      <w:r w:rsidRPr="00442CCA">
        <w:rPr>
          <w:rFonts w:ascii="Arial" w:hAnsi="Arial"/>
          <w:sz w:val="22"/>
        </w:rPr>
        <w:t xml:space="preserve"> co-ordinates the work of the graduate committees. Together with the Teaching Assistant (TA)</w:t>
      </w:r>
      <w:r w:rsidRPr="00442CCA" w:rsidR="00E43983">
        <w:rPr>
          <w:rFonts w:ascii="Arial" w:hAnsi="Arial"/>
          <w:sz w:val="22"/>
        </w:rPr>
        <w:t xml:space="preserve"> Coordinator</w:t>
      </w:r>
      <w:r w:rsidRPr="00442CCA">
        <w:rPr>
          <w:rFonts w:ascii="Arial" w:hAnsi="Arial"/>
          <w:sz w:val="22"/>
        </w:rPr>
        <w:t xml:space="preserve">, the Chair is responsible for the assignment of TA duties to graduate students. </w:t>
      </w:r>
      <w:r w:rsidRPr="00442CCA" w:rsidR="007C3F21">
        <w:rPr>
          <w:rFonts w:ascii="Arial" w:hAnsi="Arial"/>
          <w:sz w:val="22"/>
        </w:rPr>
        <w:t>The Associate Chair</w:t>
      </w:r>
      <w:r w:rsidRPr="00442CCA">
        <w:rPr>
          <w:rFonts w:ascii="Arial" w:hAnsi="Arial"/>
          <w:sz w:val="22"/>
        </w:rPr>
        <w:t xml:space="preserve"> also becomes involved in issues requiring informal or formal intervention related to course work, supervision, appeals, </w:t>
      </w:r>
      <w:r w:rsidRPr="00442CCA">
        <w:rPr>
          <w:rFonts w:ascii="Arial" w:hAnsi="Arial"/>
          <w:i/>
          <w:sz w:val="22"/>
        </w:rPr>
        <w:t>etc</w:t>
      </w:r>
      <w:r w:rsidRPr="00442CCA">
        <w:rPr>
          <w:rFonts w:ascii="Arial" w:hAnsi="Arial"/>
          <w:sz w:val="22"/>
        </w:rPr>
        <w:t xml:space="preserve">.  </w:t>
      </w:r>
    </w:p>
    <w:p w:rsidRPr="00442CCA" w:rsidR="00725989" w:rsidP="0041229A" w:rsidRDefault="00725989" w14:paraId="747C208B" w14:textId="77777777">
      <w:pPr>
        <w:jc w:val="both"/>
        <w:rPr>
          <w:rFonts w:ascii="Arial" w:hAnsi="Arial"/>
          <w:sz w:val="22"/>
        </w:rPr>
      </w:pPr>
    </w:p>
    <w:p w:rsidRPr="00442CCA" w:rsidR="00725989" w:rsidP="00482AB1" w:rsidRDefault="00CA6BCA" w14:paraId="58F960D7" w14:textId="31435EBC">
      <w:pPr>
        <w:numPr>
          <w:ilvl w:val="0"/>
          <w:numId w:val="16"/>
        </w:numPr>
        <w:tabs>
          <w:tab w:val="num" w:pos="870"/>
        </w:tabs>
        <w:spacing w:after="120"/>
        <w:ind w:left="870"/>
        <w:jc w:val="both"/>
        <w:rPr>
          <w:rFonts w:ascii="Arial" w:hAnsi="Arial"/>
          <w:b/>
          <w:sz w:val="22"/>
        </w:rPr>
      </w:pPr>
      <w:r>
        <w:rPr>
          <w:rFonts w:ascii="Arial" w:hAnsi="Arial"/>
          <w:b/>
          <w:sz w:val="22"/>
        </w:rPr>
        <w:t xml:space="preserve">Chemistry </w:t>
      </w:r>
      <w:r w:rsidRPr="00442CCA" w:rsidR="00725989">
        <w:rPr>
          <w:rFonts w:ascii="Arial" w:hAnsi="Arial"/>
          <w:b/>
          <w:sz w:val="22"/>
        </w:rPr>
        <w:t xml:space="preserve">Graduate </w:t>
      </w:r>
      <w:r>
        <w:rPr>
          <w:rFonts w:ascii="Arial" w:hAnsi="Arial"/>
          <w:b/>
          <w:sz w:val="22"/>
        </w:rPr>
        <w:t>Program Advisory</w:t>
      </w:r>
      <w:r w:rsidRPr="00442CCA" w:rsidR="00725989">
        <w:rPr>
          <w:rFonts w:ascii="Arial" w:hAnsi="Arial"/>
          <w:b/>
          <w:sz w:val="22"/>
        </w:rPr>
        <w:t xml:space="preserve"> Committee</w:t>
      </w:r>
    </w:p>
    <w:p w:rsidRPr="00442CCA" w:rsidR="00725989" w:rsidP="00A847A7" w:rsidRDefault="00725989" w14:paraId="72050B1E" w14:textId="029A8A47">
      <w:pPr>
        <w:jc w:val="both"/>
        <w:rPr>
          <w:rFonts w:ascii="Arial" w:hAnsi="Arial"/>
          <w:sz w:val="22"/>
        </w:rPr>
      </w:pPr>
      <w:r w:rsidRPr="00442CCA">
        <w:rPr>
          <w:rFonts w:ascii="Arial" w:hAnsi="Arial"/>
          <w:sz w:val="22"/>
        </w:rPr>
        <w:tab/>
      </w:r>
      <w:r w:rsidRPr="00442CCA">
        <w:rPr>
          <w:rFonts w:ascii="Arial" w:hAnsi="Arial"/>
          <w:sz w:val="22"/>
        </w:rPr>
        <w:t xml:space="preserve">The committee </w:t>
      </w:r>
      <w:r w:rsidR="00755917">
        <w:rPr>
          <w:rFonts w:ascii="Arial" w:hAnsi="Arial"/>
          <w:sz w:val="22"/>
        </w:rPr>
        <w:t>advises and assists the Associate Chair in identifying strengths and weaknesses of the graduate program</w:t>
      </w:r>
      <w:r w:rsidR="00925683">
        <w:rPr>
          <w:rFonts w:ascii="Arial" w:hAnsi="Arial"/>
          <w:sz w:val="22"/>
        </w:rPr>
        <w:t xml:space="preserve"> in chemistry</w:t>
      </w:r>
      <w:r w:rsidR="00755917">
        <w:rPr>
          <w:rFonts w:ascii="Arial" w:hAnsi="Arial"/>
          <w:sz w:val="22"/>
        </w:rPr>
        <w:t xml:space="preserve"> and implementing improvements</w:t>
      </w:r>
      <w:r w:rsidRPr="00442CCA">
        <w:rPr>
          <w:rFonts w:ascii="Arial" w:hAnsi="Arial"/>
          <w:sz w:val="22"/>
        </w:rPr>
        <w:t xml:space="preserve">. The committee is composed of </w:t>
      </w:r>
      <w:r w:rsidR="00755917">
        <w:rPr>
          <w:rFonts w:ascii="Arial" w:hAnsi="Arial"/>
          <w:sz w:val="22"/>
        </w:rPr>
        <w:t>four</w:t>
      </w:r>
      <w:r w:rsidRPr="00442CCA" w:rsidR="00755917">
        <w:rPr>
          <w:rFonts w:ascii="Arial" w:hAnsi="Arial"/>
          <w:sz w:val="22"/>
        </w:rPr>
        <w:t xml:space="preserve"> </w:t>
      </w:r>
      <w:r w:rsidRPr="00442CCA">
        <w:rPr>
          <w:rFonts w:ascii="Arial" w:hAnsi="Arial"/>
          <w:sz w:val="22"/>
        </w:rPr>
        <w:t>faculty members</w:t>
      </w:r>
      <w:r w:rsidR="00755917">
        <w:rPr>
          <w:rFonts w:ascii="Arial" w:hAnsi="Arial"/>
          <w:sz w:val="22"/>
        </w:rPr>
        <w:t>, the Graduate Program Administrator, graduate student representatives,</w:t>
      </w:r>
      <w:r w:rsidRPr="00442CCA">
        <w:rPr>
          <w:rFonts w:ascii="Arial" w:hAnsi="Arial"/>
          <w:sz w:val="22"/>
        </w:rPr>
        <w:t xml:space="preserve"> and the Associate Chair.</w:t>
      </w:r>
    </w:p>
    <w:p w:rsidRPr="00442CCA" w:rsidR="00725989" w:rsidP="0041229A" w:rsidRDefault="00725989" w14:paraId="46887722" w14:textId="77777777">
      <w:pPr>
        <w:rPr>
          <w:rFonts w:ascii="Arial" w:hAnsi="Arial"/>
          <w:sz w:val="22"/>
        </w:rPr>
      </w:pPr>
    </w:p>
    <w:p w:rsidRPr="00442CCA" w:rsidR="00725989" w:rsidRDefault="006862D1" w14:paraId="1597AB45" w14:textId="77777777">
      <w:pPr>
        <w:pStyle w:val="Heading1"/>
        <w:rPr>
          <w:rFonts w:ascii="Arial" w:hAnsi="Arial"/>
        </w:rPr>
      </w:pPr>
      <w:bookmarkStart w:name="_Toc171755642" w:id="185"/>
      <w:bookmarkStart w:name="_Toc196727420" w:id="186"/>
      <w:bookmarkStart w:name="_Toc196727597" w:id="187"/>
      <w:bookmarkStart w:name="_Toc196728519" w:id="188"/>
      <w:bookmarkStart w:name="_Toc497255514" w:id="189"/>
      <w:bookmarkStart w:name="OLE_LINK7" w:id="190"/>
      <w:r w:rsidRPr="00442CCA">
        <w:rPr>
          <w:rFonts w:ascii="Arial" w:hAnsi="Arial"/>
        </w:rPr>
        <w:t>6</w:t>
      </w:r>
      <w:r w:rsidRPr="00442CCA" w:rsidR="00725989">
        <w:rPr>
          <w:rFonts w:ascii="Arial" w:hAnsi="Arial"/>
        </w:rPr>
        <w:t>.</w:t>
      </w:r>
      <w:r w:rsidRPr="00442CCA" w:rsidR="00725989">
        <w:rPr>
          <w:rFonts w:ascii="Arial" w:hAnsi="Arial"/>
        </w:rPr>
        <w:tab/>
      </w:r>
      <w:r w:rsidRPr="00442CCA" w:rsidR="00725989">
        <w:rPr>
          <w:rFonts w:ascii="Arial" w:hAnsi="Arial"/>
        </w:rPr>
        <w:t xml:space="preserve">FINANCIAL </w:t>
      </w:r>
      <w:bookmarkEnd w:id="157"/>
      <w:bookmarkEnd w:id="158"/>
      <w:r w:rsidRPr="00442CCA" w:rsidR="00725989">
        <w:rPr>
          <w:rFonts w:ascii="Arial" w:hAnsi="Arial"/>
        </w:rPr>
        <w:t>MATTERS</w:t>
      </w:r>
      <w:bookmarkEnd w:id="185"/>
      <w:bookmarkEnd w:id="186"/>
      <w:bookmarkEnd w:id="187"/>
      <w:bookmarkEnd w:id="188"/>
      <w:bookmarkEnd w:id="189"/>
    </w:p>
    <w:p w:rsidRPr="00442CCA" w:rsidR="00725989" w:rsidRDefault="00725989" w14:paraId="76922618" w14:textId="77777777">
      <w:pPr>
        <w:spacing w:after="120"/>
        <w:rPr>
          <w:rFonts w:ascii="Arial" w:hAnsi="Arial"/>
          <w:sz w:val="22"/>
        </w:rPr>
      </w:pPr>
      <w:bookmarkStart w:name="_Toc171755643" w:id="191"/>
      <w:bookmarkStart w:name="_Toc48985744" w:id="192"/>
      <w:bookmarkStart w:name="_Toc49915084" w:id="193"/>
      <w:bookmarkStart w:name="_Toc48985759" w:id="194"/>
      <w:bookmarkStart w:name="_Toc49915103" w:id="195"/>
      <w:bookmarkEnd w:id="190"/>
    </w:p>
    <w:p w:rsidRPr="00442CCA" w:rsidR="00725989" w:rsidRDefault="006862D1" w14:paraId="5FCC511E" w14:textId="77777777">
      <w:pPr>
        <w:pStyle w:val="Heading2"/>
        <w:jc w:val="left"/>
      </w:pPr>
      <w:bookmarkStart w:name="_Toc196728520" w:id="196"/>
      <w:bookmarkStart w:name="OLE_LINK71" w:id="197"/>
      <w:bookmarkStart w:name="_Toc497255515" w:id="198"/>
      <w:r w:rsidRPr="00442CCA">
        <w:t>6</w:t>
      </w:r>
      <w:r w:rsidRPr="00442CCA" w:rsidR="00725989">
        <w:t>.1</w:t>
      </w:r>
      <w:r w:rsidRPr="00442CCA" w:rsidR="00725989">
        <w:tab/>
      </w:r>
      <w:r w:rsidRPr="00442CCA" w:rsidR="00725989">
        <w:t>Minimum Financial Support</w:t>
      </w:r>
      <w:bookmarkEnd w:id="191"/>
      <w:bookmarkEnd w:id="196"/>
      <w:bookmarkEnd w:id="197"/>
      <w:bookmarkEnd w:id="198"/>
    </w:p>
    <w:p w:rsidRPr="00442CCA" w:rsidR="00725989" w:rsidRDefault="00725989" w14:paraId="3C50C30A" w14:textId="77777777">
      <w:pPr>
        <w:spacing w:after="120"/>
        <w:rPr>
          <w:rFonts w:ascii="Arial" w:hAnsi="Arial"/>
          <w:sz w:val="22"/>
        </w:rPr>
      </w:pPr>
    </w:p>
    <w:p w:rsidRPr="00442CCA" w:rsidR="002875B2" w:rsidRDefault="00725989" w14:paraId="015739FE" w14:textId="74F946F8">
      <w:pPr>
        <w:spacing w:after="120"/>
        <w:jc w:val="both"/>
        <w:rPr>
          <w:rFonts w:ascii="Arial" w:hAnsi="Arial"/>
          <w:sz w:val="22"/>
        </w:rPr>
      </w:pPr>
      <w:r w:rsidRPr="00442CCA">
        <w:rPr>
          <w:rFonts w:ascii="Arial" w:hAnsi="Arial"/>
          <w:sz w:val="22"/>
        </w:rPr>
        <w:lastRenderedPageBreak/>
        <w:tab/>
      </w:r>
      <w:r w:rsidRPr="00442CCA" w:rsidR="002875B2">
        <w:rPr>
          <w:rFonts w:ascii="Arial" w:hAnsi="Arial"/>
          <w:sz w:val="22"/>
        </w:rPr>
        <w:t>Students who have been in the PhD program for less than 4 years are "in time", those who have been in the program for more than 4 years but less than 6 are "over time", and any students who have been in the program for 6 or more years are "out-of-time"</w:t>
      </w:r>
      <w:r w:rsidRPr="00442CCA" w:rsidR="00C70973">
        <w:rPr>
          <w:rFonts w:ascii="Arial" w:hAnsi="Arial"/>
          <w:sz w:val="22"/>
        </w:rPr>
        <w:t xml:space="preserve">, and are required to withdraw from the program </w:t>
      </w:r>
      <w:r w:rsidR="00925683">
        <w:rPr>
          <w:rFonts w:ascii="Arial" w:hAnsi="Arial"/>
          <w:sz w:val="22"/>
        </w:rPr>
        <w:t>unless they</w:t>
      </w:r>
      <w:r w:rsidRPr="00442CCA" w:rsidR="00C70973">
        <w:rPr>
          <w:rFonts w:ascii="Arial" w:hAnsi="Arial"/>
          <w:sz w:val="22"/>
        </w:rPr>
        <w:t xml:space="preserve"> successful</w:t>
      </w:r>
      <w:r w:rsidR="00925683">
        <w:rPr>
          <w:rFonts w:ascii="Arial" w:hAnsi="Arial"/>
          <w:sz w:val="22"/>
        </w:rPr>
        <w:t>ly</w:t>
      </w:r>
      <w:r w:rsidRPr="00442CCA" w:rsidR="00C70973">
        <w:rPr>
          <w:rFonts w:ascii="Arial" w:hAnsi="Arial"/>
          <w:sz w:val="22"/>
        </w:rPr>
        <w:t xml:space="preserve"> petition</w:t>
      </w:r>
      <w:r w:rsidR="00925683">
        <w:rPr>
          <w:rFonts w:ascii="Arial" w:hAnsi="Arial"/>
          <w:sz w:val="22"/>
        </w:rPr>
        <w:t xml:space="preserve"> the School of Graduate Studies </w:t>
      </w:r>
      <w:r w:rsidRPr="00442CCA" w:rsidR="00C70973">
        <w:rPr>
          <w:rFonts w:ascii="Arial" w:hAnsi="Arial"/>
          <w:sz w:val="22"/>
        </w:rPr>
        <w:t xml:space="preserve">for special consideration. </w:t>
      </w:r>
      <w:r w:rsidRPr="00442CCA" w:rsidR="002875B2">
        <w:rPr>
          <w:rFonts w:ascii="Arial" w:hAnsi="Arial"/>
          <w:sz w:val="22"/>
        </w:rPr>
        <w:t xml:space="preserve"> M.Sc. students are classified similarly, with the "in time"/"over time" and "over time"/"out of time" transitions after 2 and 3 years, respectively.</w:t>
      </w:r>
    </w:p>
    <w:p w:rsidRPr="00442CCA" w:rsidR="00725989" w:rsidP="003C2E61" w:rsidRDefault="00725989" w14:paraId="7E4878FD" w14:textId="3BDD5A71">
      <w:pPr>
        <w:spacing w:after="120"/>
        <w:ind w:firstLine="720"/>
        <w:jc w:val="both"/>
        <w:rPr>
          <w:rFonts w:ascii="Arial" w:hAnsi="Arial"/>
          <w:sz w:val="22"/>
        </w:rPr>
      </w:pPr>
      <w:r w:rsidRPr="00442CCA">
        <w:rPr>
          <w:rFonts w:ascii="Arial" w:hAnsi="Arial"/>
          <w:sz w:val="22"/>
        </w:rPr>
        <w:t>A minimum level of financial support (stipend) is guaranteed for all</w:t>
      </w:r>
      <w:r w:rsidRPr="00442CCA" w:rsidR="002875B2">
        <w:rPr>
          <w:rFonts w:ascii="Arial" w:hAnsi="Arial"/>
          <w:sz w:val="22"/>
        </w:rPr>
        <w:t xml:space="preserve"> in-time</w:t>
      </w:r>
      <w:r w:rsidRPr="00442CCA">
        <w:rPr>
          <w:rFonts w:ascii="Arial" w:hAnsi="Arial"/>
          <w:sz w:val="22"/>
        </w:rPr>
        <w:t xml:space="preserve"> graduate students, which consists of a Teaching Assistantship (TA) and a research scholarship paid from their supervisor's research grant.</w:t>
      </w:r>
    </w:p>
    <w:p w:rsidRPr="00442CCA" w:rsidR="00725989" w:rsidRDefault="00725989" w14:paraId="3D568B37" w14:textId="77777777">
      <w:pPr>
        <w:spacing w:after="120"/>
        <w:jc w:val="both"/>
        <w:rPr>
          <w:rFonts w:ascii="Arial" w:hAnsi="Arial"/>
          <w:sz w:val="22"/>
        </w:rPr>
      </w:pPr>
      <w:r w:rsidRPr="00442CCA">
        <w:rPr>
          <w:rFonts w:ascii="Arial" w:hAnsi="Arial"/>
          <w:sz w:val="22"/>
        </w:rPr>
        <w:tab/>
      </w:r>
      <w:r w:rsidRPr="00442CCA">
        <w:rPr>
          <w:rFonts w:ascii="Arial" w:hAnsi="Arial"/>
          <w:sz w:val="22"/>
        </w:rPr>
        <w:t>Some students win scholarships, fellowships or bursaries which provide financial support through some or all of their time as graduate students.  The stipends of students with external or internal scholarships are higher than those without scholarships.</w:t>
      </w:r>
    </w:p>
    <w:p w:rsidRPr="00442CCA" w:rsidR="00725989" w:rsidRDefault="00725989" w14:paraId="3C27A49B" w14:textId="77777777">
      <w:pPr>
        <w:spacing w:after="120"/>
        <w:rPr>
          <w:rFonts w:ascii="Arial" w:hAnsi="Arial"/>
          <w:sz w:val="22"/>
        </w:rPr>
      </w:pPr>
      <w:bookmarkStart w:name="_Toc48985760" w:id="199"/>
      <w:bookmarkStart w:name="_Toc49915104" w:id="200"/>
      <w:bookmarkStart w:name="_Toc171755644" w:id="201"/>
    </w:p>
    <w:p w:rsidRPr="00442CCA" w:rsidR="00725989" w:rsidRDefault="006862D1" w14:paraId="57E2B02A" w14:textId="77777777">
      <w:pPr>
        <w:pStyle w:val="Heading2"/>
        <w:jc w:val="left"/>
      </w:pPr>
      <w:bookmarkStart w:name="_Toc497255516" w:id="202"/>
      <w:bookmarkStart w:name="_Toc196728521" w:id="203"/>
      <w:bookmarkStart w:name="OLE_LINK72" w:id="204"/>
      <w:r w:rsidRPr="00442CCA">
        <w:t>6</w:t>
      </w:r>
      <w:r w:rsidRPr="00442CCA" w:rsidR="00725989">
        <w:t>.2</w:t>
      </w:r>
      <w:r w:rsidRPr="00442CCA" w:rsidR="00725989">
        <w:tab/>
      </w:r>
      <w:r w:rsidRPr="00442CCA" w:rsidR="00725989">
        <w:t>Teaching Assistantships</w:t>
      </w:r>
      <w:bookmarkEnd w:id="199"/>
      <w:bookmarkEnd w:id="200"/>
      <w:bookmarkEnd w:id="202"/>
      <w:r w:rsidRPr="00442CCA" w:rsidR="00725989">
        <w:t xml:space="preserve"> </w:t>
      </w:r>
      <w:bookmarkEnd w:id="201"/>
      <w:bookmarkEnd w:id="203"/>
      <w:bookmarkEnd w:id="204"/>
    </w:p>
    <w:p w:rsidRPr="00442CCA" w:rsidR="00725989" w:rsidRDefault="00725989" w14:paraId="2E8D1DA4" w14:textId="77777777">
      <w:pPr>
        <w:rPr>
          <w:rFonts w:ascii="Arial" w:hAnsi="Arial"/>
          <w:sz w:val="22"/>
        </w:rPr>
      </w:pPr>
    </w:p>
    <w:p w:rsidRPr="00442CCA" w:rsidR="00725989" w:rsidRDefault="00725989" w14:paraId="76B6E302" w14:textId="35E36217">
      <w:pPr>
        <w:spacing w:after="120"/>
        <w:jc w:val="both"/>
        <w:rPr>
          <w:rFonts w:ascii="Arial" w:hAnsi="Arial"/>
          <w:sz w:val="22"/>
        </w:rPr>
      </w:pPr>
      <w:r w:rsidRPr="00442CCA">
        <w:rPr>
          <w:rFonts w:ascii="Arial" w:hAnsi="Arial"/>
          <w:sz w:val="22"/>
        </w:rPr>
        <w:tab/>
      </w:r>
      <w:r w:rsidRPr="00442CCA">
        <w:rPr>
          <w:rFonts w:ascii="Arial" w:hAnsi="Arial"/>
          <w:sz w:val="22"/>
        </w:rPr>
        <w:t>At the beginning of each academic year, TA positions are assigned by the TA co-ordinator in consultation with the Associate Chair and the course instructors.  TA salaries and conditions of employment are regulated by the School of Graduate Studies and CUPE, Local 3906.</w:t>
      </w:r>
    </w:p>
    <w:p w:rsidRPr="00442CCA" w:rsidR="00725989" w:rsidRDefault="00725989" w14:paraId="612FBA09"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New graduate students are normally assigned full TA duties equivalent to 260 hrs per year, in 4 units of 65 hrs each.  </w:t>
      </w:r>
    </w:p>
    <w:p w:rsidRPr="00442CCA" w:rsidR="0057293E" w:rsidP="00BA1B3A" w:rsidRDefault="00725989" w14:paraId="7F00E446" w14:textId="2E1B75CB">
      <w:pPr>
        <w:spacing w:after="120"/>
        <w:jc w:val="both"/>
        <w:rPr>
          <w:rFonts w:ascii="Arial" w:hAnsi="Arial"/>
          <w:sz w:val="22"/>
        </w:rPr>
      </w:pPr>
      <w:r w:rsidRPr="00442CCA">
        <w:rPr>
          <w:rFonts w:ascii="Arial" w:hAnsi="Arial"/>
          <w:sz w:val="22"/>
        </w:rPr>
        <w:tab/>
      </w:r>
      <w:r w:rsidRPr="00442CCA">
        <w:rPr>
          <w:rFonts w:ascii="Arial" w:hAnsi="Arial"/>
          <w:sz w:val="22"/>
        </w:rPr>
        <w:t>Students holding major external awards (e.g. NSERC, OGS) are normally assigned reduced teaching loads</w:t>
      </w:r>
      <w:r w:rsidRPr="00442CCA" w:rsidR="00514335">
        <w:rPr>
          <w:rFonts w:ascii="Arial" w:hAnsi="Arial"/>
          <w:sz w:val="22"/>
        </w:rPr>
        <w:t xml:space="preserve">; </w:t>
      </w:r>
      <w:r w:rsidRPr="00442CCA" w:rsidR="00020297">
        <w:rPr>
          <w:rFonts w:ascii="Arial" w:hAnsi="Arial"/>
          <w:sz w:val="22"/>
        </w:rPr>
        <w:t>typically,</w:t>
      </w:r>
      <w:r w:rsidRPr="00442CCA" w:rsidR="00514335">
        <w:rPr>
          <w:rFonts w:ascii="Arial" w:hAnsi="Arial"/>
          <w:sz w:val="22"/>
        </w:rPr>
        <w:t xml:space="preserve"> </w:t>
      </w:r>
      <w:r w:rsidR="00E43E88">
        <w:rPr>
          <w:rFonts w:ascii="Arial" w:hAnsi="Arial"/>
          <w:sz w:val="22"/>
        </w:rPr>
        <w:t xml:space="preserve">1 unit </w:t>
      </w:r>
      <w:r w:rsidR="00E9429A">
        <w:rPr>
          <w:rFonts w:ascii="Arial" w:hAnsi="Arial"/>
          <w:sz w:val="22"/>
        </w:rPr>
        <w:t>per year</w:t>
      </w:r>
      <w:r w:rsidR="00E43E88">
        <w:rPr>
          <w:rFonts w:ascii="Arial" w:hAnsi="Arial"/>
          <w:sz w:val="22"/>
        </w:rPr>
        <w:t xml:space="preserve">. for NSERC-CGSD, </w:t>
      </w:r>
      <w:r w:rsidRPr="00442CCA" w:rsidR="00514335">
        <w:rPr>
          <w:rFonts w:ascii="Arial" w:hAnsi="Arial"/>
          <w:sz w:val="22"/>
        </w:rPr>
        <w:t xml:space="preserve">2 units </w:t>
      </w:r>
      <w:r w:rsidR="00E9429A">
        <w:rPr>
          <w:rFonts w:ascii="Arial" w:hAnsi="Arial"/>
          <w:sz w:val="22"/>
        </w:rPr>
        <w:t>per year</w:t>
      </w:r>
      <w:r w:rsidRPr="00442CCA" w:rsidR="00514335">
        <w:rPr>
          <w:rFonts w:ascii="Arial" w:hAnsi="Arial"/>
          <w:sz w:val="22"/>
        </w:rPr>
        <w:t xml:space="preserve"> for NSERC</w:t>
      </w:r>
      <w:r w:rsidR="00E43E88">
        <w:rPr>
          <w:rFonts w:ascii="Arial" w:hAnsi="Arial"/>
          <w:sz w:val="22"/>
        </w:rPr>
        <w:t>-PGS</w:t>
      </w:r>
      <w:r w:rsidR="00F4729E">
        <w:rPr>
          <w:rFonts w:ascii="Arial" w:hAnsi="Arial"/>
          <w:sz w:val="22"/>
        </w:rPr>
        <w:t>-</w:t>
      </w:r>
      <w:r w:rsidR="00E43E88">
        <w:rPr>
          <w:rFonts w:ascii="Arial" w:hAnsi="Arial"/>
          <w:sz w:val="22"/>
        </w:rPr>
        <w:t xml:space="preserve">D </w:t>
      </w:r>
      <w:r w:rsidR="00F4729E">
        <w:rPr>
          <w:rFonts w:ascii="Arial" w:hAnsi="Arial"/>
          <w:sz w:val="22"/>
        </w:rPr>
        <w:t xml:space="preserve">(awarded through the same application process as CGS-D) </w:t>
      </w:r>
      <w:r w:rsidR="00E43E88">
        <w:rPr>
          <w:rFonts w:ascii="Arial" w:hAnsi="Arial"/>
          <w:sz w:val="22"/>
        </w:rPr>
        <w:t>or CGS</w:t>
      </w:r>
      <w:r w:rsidR="00F4729E">
        <w:rPr>
          <w:rFonts w:ascii="Arial" w:hAnsi="Arial"/>
          <w:sz w:val="22"/>
        </w:rPr>
        <w:t>-</w:t>
      </w:r>
      <w:r w:rsidR="00E43E88">
        <w:rPr>
          <w:rFonts w:ascii="Arial" w:hAnsi="Arial"/>
          <w:sz w:val="22"/>
        </w:rPr>
        <w:t>M,</w:t>
      </w:r>
      <w:r w:rsidRPr="00442CCA" w:rsidR="00514335">
        <w:rPr>
          <w:rFonts w:ascii="Arial" w:hAnsi="Arial"/>
          <w:sz w:val="22"/>
        </w:rPr>
        <w:t xml:space="preserve"> and 3 units</w:t>
      </w:r>
      <w:r w:rsidR="00843142">
        <w:rPr>
          <w:rFonts w:ascii="Arial" w:hAnsi="Arial"/>
          <w:sz w:val="22"/>
        </w:rPr>
        <w:t xml:space="preserve"> </w:t>
      </w:r>
      <w:r w:rsidR="00E9429A">
        <w:rPr>
          <w:rFonts w:ascii="Arial" w:hAnsi="Arial"/>
          <w:sz w:val="22"/>
        </w:rPr>
        <w:t>per year</w:t>
      </w:r>
      <w:r w:rsidRPr="00442CCA" w:rsidR="00514335">
        <w:rPr>
          <w:rFonts w:ascii="Arial" w:hAnsi="Arial"/>
          <w:sz w:val="22"/>
        </w:rPr>
        <w:t xml:space="preserve"> for OGS</w:t>
      </w:r>
      <w:r w:rsidRPr="00442CCA">
        <w:rPr>
          <w:rFonts w:ascii="Arial" w:hAnsi="Arial"/>
          <w:sz w:val="22"/>
        </w:rPr>
        <w:t>. More information can be obtained from the TA coordinator or the Associate Chair.</w:t>
      </w:r>
      <w:bookmarkStart w:name="_Toc196728522" w:id="205"/>
      <w:bookmarkStart w:name="OLE_LINK73" w:id="206"/>
      <w:bookmarkEnd w:id="192"/>
      <w:bookmarkEnd w:id="193"/>
    </w:p>
    <w:p w:rsidRPr="00442CCA" w:rsidR="0041229A" w:rsidP="00A847A7" w:rsidRDefault="0041229A" w14:paraId="60425F0B" w14:textId="77777777">
      <w:pPr>
        <w:spacing w:after="120"/>
      </w:pPr>
    </w:p>
    <w:p w:rsidRPr="00442CCA" w:rsidR="00725989" w:rsidRDefault="006862D1" w14:paraId="6D450E86" w14:textId="77777777">
      <w:pPr>
        <w:pStyle w:val="Heading2"/>
        <w:jc w:val="left"/>
      </w:pPr>
      <w:bookmarkStart w:name="_Toc497255517" w:id="207"/>
      <w:r w:rsidRPr="00442CCA">
        <w:t>6</w:t>
      </w:r>
      <w:r w:rsidRPr="00442CCA" w:rsidR="00725989">
        <w:t>.3</w:t>
      </w:r>
      <w:r w:rsidRPr="00442CCA" w:rsidR="00725989">
        <w:tab/>
      </w:r>
      <w:r w:rsidRPr="00442CCA" w:rsidR="00725989">
        <w:t>Tuition</w:t>
      </w:r>
      <w:bookmarkEnd w:id="205"/>
      <w:bookmarkEnd w:id="206"/>
      <w:bookmarkEnd w:id="207"/>
    </w:p>
    <w:p w:rsidRPr="00442CCA" w:rsidR="00725989" w:rsidRDefault="00725989" w14:paraId="0D4B093E" w14:textId="77777777">
      <w:pPr>
        <w:rPr>
          <w:rFonts w:ascii="Arial" w:hAnsi="Arial"/>
          <w:sz w:val="22"/>
        </w:rPr>
      </w:pPr>
    </w:p>
    <w:p w:rsidRPr="00442CCA" w:rsidR="00725989" w:rsidP="003E262C" w:rsidRDefault="00725989" w14:paraId="12AE4BFE" w14:textId="77777777">
      <w:pPr>
        <w:spacing w:after="120"/>
        <w:rPr>
          <w:rFonts w:ascii="Arial" w:hAnsi="Arial"/>
          <w:sz w:val="22"/>
        </w:rPr>
      </w:pPr>
      <w:r w:rsidRPr="00442CCA">
        <w:rPr>
          <w:rFonts w:ascii="Arial" w:hAnsi="Arial"/>
          <w:sz w:val="22"/>
        </w:rPr>
        <w:tab/>
      </w:r>
      <w:r w:rsidRPr="00442CCA">
        <w:rPr>
          <w:rFonts w:ascii="Arial" w:hAnsi="Arial"/>
          <w:sz w:val="22"/>
        </w:rPr>
        <w:t xml:space="preserve">Tuition fees for graduate students are determined annually by the Board of Governors of the University. Applicable tuition fees and other miscellaneous fees are listed in the current Graduate Calendar (Section 5.1) </w:t>
      </w:r>
      <w:hyperlink w:history="1" r:id="rId44">
        <w:r w:rsidRPr="00442CCA" w:rsidR="007C7B9F">
          <w:rPr>
            <w:rStyle w:val="Hyperlink"/>
            <w:rFonts w:ascii="Arial" w:hAnsi="Arial" w:cs="SimSun"/>
            <w:color w:val="auto"/>
            <w:sz w:val="22"/>
            <w:szCs w:val="22"/>
            <w:lang w:val="en-GB"/>
          </w:rPr>
          <w:t>http://future.mcmaster.ca/money-matters/cost-estimator/</w:t>
        </w:r>
      </w:hyperlink>
      <w:r w:rsidRPr="00442CCA" w:rsidR="003E262C">
        <w:rPr>
          <w:rStyle w:val="webaddress"/>
          <w:rFonts w:ascii="Arial" w:hAnsi="Arial"/>
          <w:sz w:val="22"/>
        </w:rPr>
        <w:t>.</w:t>
      </w:r>
    </w:p>
    <w:p w:rsidRPr="00442CCA" w:rsidR="00725989" w:rsidRDefault="00725989" w14:paraId="43A61927" w14:textId="77777777">
      <w:pPr>
        <w:spacing w:after="120"/>
        <w:jc w:val="both"/>
        <w:rPr>
          <w:rFonts w:ascii="Arial" w:hAnsi="Arial"/>
          <w:sz w:val="22"/>
        </w:rPr>
      </w:pPr>
      <w:r w:rsidRPr="00442CCA">
        <w:rPr>
          <w:rFonts w:ascii="Arial" w:hAnsi="Arial"/>
          <w:sz w:val="22"/>
        </w:rPr>
        <w:tab/>
      </w:r>
      <w:r w:rsidRPr="00442CCA">
        <w:rPr>
          <w:rFonts w:ascii="Arial" w:hAnsi="Arial"/>
          <w:sz w:val="22"/>
        </w:rPr>
        <w:t>For students paid for a period which is less than 12 months, tuition fees for the academic year, September to August, will be deducted in monthly instalments during that period (</w:t>
      </w:r>
      <w:r w:rsidRPr="00442CCA">
        <w:rPr>
          <w:rFonts w:ascii="Arial" w:hAnsi="Arial"/>
          <w:i/>
          <w:sz w:val="22"/>
        </w:rPr>
        <w:t>i.e</w:t>
      </w:r>
      <w:r w:rsidRPr="00442CCA">
        <w:rPr>
          <w:rFonts w:ascii="Arial" w:hAnsi="Arial"/>
          <w:sz w:val="22"/>
        </w:rPr>
        <w:t>., if a student is being paid for four months, all the fees will be deducted during that period).</w:t>
      </w:r>
    </w:p>
    <w:p w:rsidRPr="00442CCA" w:rsidR="0039001A" w:rsidRDefault="00725989" w14:paraId="561FCAC1" w14:textId="6E82B74C">
      <w:pPr>
        <w:spacing w:after="120"/>
        <w:jc w:val="both"/>
        <w:rPr>
          <w:rFonts w:ascii="Arial" w:hAnsi="Arial" w:cs="Arial"/>
          <w:sz w:val="22"/>
          <w:szCs w:val="22"/>
        </w:rPr>
      </w:pPr>
      <w:r w:rsidRPr="00442CCA">
        <w:rPr>
          <w:rFonts w:ascii="Arial" w:hAnsi="Arial"/>
          <w:sz w:val="22"/>
        </w:rPr>
        <w:tab/>
      </w:r>
      <w:r w:rsidRPr="00442CCA">
        <w:rPr>
          <w:rFonts w:ascii="Arial" w:hAnsi="Arial"/>
          <w:sz w:val="22"/>
        </w:rPr>
        <w:t>Students must be registered and pay tuition until their thesis (MSc or PhD) has been submitted to the Sch</w:t>
      </w:r>
      <w:r w:rsidRPr="00442CCA">
        <w:rPr>
          <w:rFonts w:ascii="Arial" w:hAnsi="Arial" w:cs="Arial"/>
          <w:sz w:val="22"/>
          <w:szCs w:val="22"/>
        </w:rPr>
        <w:t>ool of Graduate Studies</w:t>
      </w:r>
      <w:r w:rsidRPr="00442CCA" w:rsidR="00514335">
        <w:rPr>
          <w:rFonts w:ascii="Arial" w:hAnsi="Arial" w:cs="Arial"/>
          <w:sz w:val="22"/>
          <w:szCs w:val="22"/>
        </w:rPr>
        <w:t xml:space="preserve"> (unless a student </w:t>
      </w:r>
      <w:r w:rsidRPr="00442CCA" w:rsidR="0039001A">
        <w:rPr>
          <w:rFonts w:ascii="Arial" w:hAnsi="Arial" w:cs="Arial"/>
          <w:sz w:val="22"/>
          <w:szCs w:val="22"/>
        </w:rPr>
        <w:t xml:space="preserve">is on leave of absence or </w:t>
      </w:r>
      <w:r w:rsidRPr="00442CCA" w:rsidR="00514335">
        <w:rPr>
          <w:rFonts w:ascii="Arial" w:hAnsi="Arial" w:cs="Arial"/>
          <w:sz w:val="22"/>
          <w:szCs w:val="22"/>
        </w:rPr>
        <w:t>decides to withdraw in good standing and then re-apply at a later date, typically for the purpose of submitting and defending the PhD thesis)</w:t>
      </w:r>
      <w:r w:rsidRPr="00442CCA">
        <w:rPr>
          <w:rFonts w:ascii="Arial" w:hAnsi="Arial" w:cs="Arial"/>
          <w:sz w:val="22"/>
          <w:szCs w:val="22"/>
        </w:rPr>
        <w:t xml:space="preserve">.  If a student completes the degree requirements before the end of the academic year, </w:t>
      </w:r>
      <w:r w:rsidR="00941BAA">
        <w:rPr>
          <w:rFonts w:ascii="Arial" w:hAnsi="Arial" w:cs="Arial"/>
          <w:sz w:val="22"/>
          <w:szCs w:val="22"/>
        </w:rPr>
        <w:t>they</w:t>
      </w:r>
      <w:r w:rsidRPr="00442CCA">
        <w:rPr>
          <w:rFonts w:ascii="Arial" w:hAnsi="Arial" w:cs="Arial"/>
          <w:sz w:val="22"/>
          <w:szCs w:val="22"/>
        </w:rPr>
        <w:t xml:space="preserve"> will be entitled to a refund.  (This does not apply to students who are re</w:t>
      </w:r>
      <w:r w:rsidR="00925683">
        <w:rPr>
          <w:rFonts w:ascii="Arial" w:hAnsi="Arial" w:cs="Arial"/>
          <w:sz w:val="22"/>
          <w:szCs w:val="22"/>
        </w:rPr>
        <w:t>-</w:t>
      </w:r>
      <w:r w:rsidRPr="00442CCA">
        <w:rPr>
          <w:rFonts w:ascii="Arial" w:hAnsi="Arial" w:cs="Arial"/>
          <w:sz w:val="22"/>
          <w:szCs w:val="22"/>
        </w:rPr>
        <w:t xml:space="preserve">admitted.) The refund is based on the number of full months remaining in the academic year at the time when the academic change form is received by the School of Graduate Studies.  </w:t>
      </w:r>
    </w:p>
    <w:p w:rsidRPr="00442CCA" w:rsidR="0039001A" w:rsidP="00871DA9" w:rsidRDefault="0039001A" w14:paraId="1CB222EF" w14:textId="4BD423B1">
      <w:pPr>
        <w:spacing w:after="120"/>
        <w:ind w:firstLine="720"/>
        <w:jc w:val="both"/>
        <w:rPr>
          <w:rFonts w:ascii="Arial" w:hAnsi="Arial" w:cs="Arial"/>
          <w:sz w:val="22"/>
          <w:szCs w:val="22"/>
        </w:rPr>
      </w:pPr>
      <w:r w:rsidRPr="00442CCA">
        <w:rPr>
          <w:rFonts w:ascii="Arial" w:hAnsi="Arial" w:cs="Arial"/>
          <w:sz w:val="22"/>
          <w:szCs w:val="22"/>
        </w:rPr>
        <w:t xml:space="preserve">Full-time Ph.D. students (Canadian and international), who have reached term 13 or greater of their Ph.D. studies, will be charged tuition at a discounted fee rate. The discounted tuition rate is normally equal to 1/2 of the Canadian tuition rate. Students on leave of absence do not pay tuition fees but do pay mandatory supplemental fees. Students who are on leave for a complete academic year do not pay </w:t>
      </w:r>
      <w:r w:rsidRPr="00442CCA">
        <w:rPr>
          <w:rFonts w:ascii="Arial" w:hAnsi="Arial" w:cs="Arial"/>
          <w:sz w:val="22"/>
          <w:szCs w:val="22"/>
        </w:rPr>
        <w:lastRenderedPageBreak/>
        <w:t>mandatory supplemental fees. Students who have “withdrawn in good standing due to time limit” do not pay fees until readmission.</w:t>
      </w:r>
    </w:p>
    <w:p w:rsidRPr="00BF00EF" w:rsidR="007C7B9F" w:rsidP="00BF00EF" w:rsidRDefault="00725989" w14:paraId="1BD358C8" w14:textId="3BE72488">
      <w:pPr>
        <w:spacing w:after="120"/>
        <w:jc w:val="both"/>
        <w:rPr>
          <w:rFonts w:ascii="Arial" w:hAnsi="Arial" w:cs="Arial"/>
          <w:sz w:val="22"/>
          <w:szCs w:val="22"/>
          <w:lang w:val="en-GB"/>
        </w:rPr>
      </w:pPr>
      <w:r w:rsidRPr="00442CCA">
        <w:rPr>
          <w:rFonts w:ascii="Arial" w:hAnsi="Arial" w:cs="Arial"/>
          <w:sz w:val="22"/>
          <w:szCs w:val="22"/>
        </w:rPr>
        <w:tab/>
      </w:r>
      <w:r w:rsidRPr="00442CCA">
        <w:rPr>
          <w:rFonts w:ascii="Arial" w:hAnsi="Arial" w:cs="Arial"/>
          <w:sz w:val="22"/>
          <w:szCs w:val="22"/>
        </w:rPr>
        <w:t>Graduate studies publishes a deadline by which time theses must be submitted for each academic term.  Deadlines for each term are published online under the "Sessional Dates" heading with the Graduate Calendar.</w:t>
      </w:r>
      <w:bookmarkStart w:name="_Toc196728523" w:id="208"/>
      <w:bookmarkStart w:name="OLE_LINK74" w:id="209"/>
    </w:p>
    <w:p w:rsidRPr="00442CCA" w:rsidR="00725989" w:rsidRDefault="006862D1" w14:paraId="1601A5EF" w14:textId="77777777">
      <w:pPr>
        <w:pStyle w:val="Heading2"/>
        <w:jc w:val="left"/>
      </w:pPr>
      <w:bookmarkStart w:name="_Toc497255518" w:id="210"/>
      <w:r w:rsidRPr="00442CCA">
        <w:t>6</w:t>
      </w:r>
      <w:r w:rsidRPr="00442CCA" w:rsidR="00725989">
        <w:t>.4</w:t>
      </w:r>
      <w:r w:rsidRPr="00442CCA" w:rsidR="00725989">
        <w:tab/>
      </w:r>
      <w:r w:rsidRPr="00442CCA" w:rsidR="00725989">
        <w:t>Student Pay</w:t>
      </w:r>
      <w:bookmarkEnd w:id="208"/>
      <w:bookmarkEnd w:id="209"/>
      <w:bookmarkEnd w:id="210"/>
    </w:p>
    <w:p w:rsidRPr="00442CCA" w:rsidR="00725989" w:rsidRDefault="00725989" w14:paraId="58477AEB" w14:textId="77777777">
      <w:pPr>
        <w:rPr>
          <w:rFonts w:ascii="Arial" w:hAnsi="Arial"/>
          <w:sz w:val="22"/>
        </w:rPr>
      </w:pPr>
    </w:p>
    <w:p w:rsidRPr="00442CCA" w:rsidR="00725989" w:rsidRDefault="00725989" w14:paraId="494372F2" w14:textId="47FA4567">
      <w:pPr>
        <w:spacing w:after="120"/>
        <w:jc w:val="both"/>
        <w:rPr>
          <w:rFonts w:ascii="Arial" w:hAnsi="Arial"/>
          <w:sz w:val="22"/>
        </w:rPr>
      </w:pPr>
      <w:r w:rsidRPr="00442CCA">
        <w:rPr>
          <w:rFonts w:ascii="Arial" w:hAnsi="Arial"/>
          <w:sz w:val="22"/>
        </w:rPr>
        <w:tab/>
      </w:r>
      <w:r w:rsidRPr="00442CCA">
        <w:rPr>
          <w:rFonts w:ascii="Arial" w:hAnsi="Arial"/>
          <w:sz w:val="22"/>
        </w:rPr>
        <w:t xml:space="preserve">The following information has been compiled to assist you in understanding your stipend as a full-time graduate student: </w:t>
      </w:r>
    </w:p>
    <w:p w:rsidRPr="00442CCA" w:rsidR="00725989" w:rsidRDefault="00725989" w14:paraId="3B9D8522" w14:textId="77777777">
      <w:pPr>
        <w:spacing w:after="120"/>
        <w:jc w:val="both"/>
        <w:rPr>
          <w:rFonts w:ascii="Arial" w:hAnsi="Arial"/>
          <w:sz w:val="22"/>
        </w:rPr>
      </w:pPr>
      <w:bookmarkStart w:name="_Toc48985745" w:id="211"/>
      <w:r w:rsidRPr="00442CCA">
        <w:rPr>
          <w:rFonts w:ascii="Arial" w:hAnsi="Arial"/>
          <w:sz w:val="22"/>
        </w:rPr>
        <w:tab/>
      </w:r>
    </w:p>
    <w:p w:rsidRPr="00442CCA" w:rsidR="00725989" w:rsidRDefault="00725989" w14:paraId="25092D50" w14:textId="77777777">
      <w:pPr>
        <w:spacing w:after="120"/>
        <w:jc w:val="both"/>
        <w:rPr>
          <w:rFonts w:ascii="Arial" w:hAnsi="Arial"/>
          <w:b/>
          <w:sz w:val="22"/>
        </w:rPr>
      </w:pPr>
      <w:r w:rsidRPr="00442CCA">
        <w:rPr>
          <w:rFonts w:ascii="Arial" w:hAnsi="Arial"/>
          <w:b/>
          <w:sz w:val="22"/>
        </w:rPr>
        <w:t>Where handled</w:t>
      </w:r>
      <w:bookmarkEnd w:id="211"/>
    </w:p>
    <w:p w:rsidRPr="00442CCA" w:rsidR="00725989" w:rsidRDefault="00725989" w14:paraId="6C1C263C" w14:textId="3EB822E8">
      <w:pPr>
        <w:spacing w:after="120"/>
        <w:jc w:val="both"/>
        <w:rPr>
          <w:rFonts w:ascii="Arial" w:hAnsi="Arial"/>
          <w:sz w:val="22"/>
        </w:rPr>
      </w:pPr>
      <w:r w:rsidRPr="00442CCA">
        <w:rPr>
          <w:rFonts w:ascii="Arial" w:hAnsi="Arial"/>
          <w:b/>
          <w:sz w:val="22"/>
        </w:rPr>
        <w:tab/>
      </w:r>
      <w:r w:rsidRPr="00442CCA">
        <w:rPr>
          <w:rFonts w:ascii="Arial" w:hAnsi="Arial"/>
          <w:sz w:val="22"/>
        </w:rPr>
        <w:t xml:space="preserve">The </w:t>
      </w:r>
      <w:r w:rsidR="00881A9D">
        <w:rPr>
          <w:rFonts w:ascii="Arial" w:hAnsi="Arial"/>
          <w:sz w:val="22"/>
        </w:rPr>
        <w:t>Graduate Program Administrator enters payroll information into the database and obtains authorization from supervisors and research finance</w:t>
      </w:r>
      <w:r w:rsidR="00087A8B">
        <w:rPr>
          <w:rFonts w:ascii="Arial" w:hAnsi="Arial"/>
          <w:sz w:val="22"/>
        </w:rPr>
        <w:t xml:space="preserve"> to disburse this funding</w:t>
      </w:r>
      <w:r w:rsidR="00881A9D">
        <w:rPr>
          <w:rFonts w:ascii="Arial" w:hAnsi="Arial"/>
          <w:sz w:val="22"/>
        </w:rPr>
        <w:t xml:space="preserve">. SGS will send you an email each year with a summary of the payments you should expect to receive </w:t>
      </w:r>
      <w:r w:rsidR="00CC3760">
        <w:rPr>
          <w:rFonts w:ascii="Arial" w:hAnsi="Arial"/>
          <w:sz w:val="22"/>
        </w:rPr>
        <w:t>in each term</w:t>
      </w:r>
      <w:r w:rsidR="00881A9D">
        <w:rPr>
          <w:rFonts w:ascii="Arial" w:hAnsi="Arial"/>
          <w:sz w:val="22"/>
        </w:rPr>
        <w:t>.</w:t>
      </w:r>
    </w:p>
    <w:p w:rsidRPr="00442CCA" w:rsidR="00725989" w:rsidRDefault="00725989" w14:paraId="0EF3B347" w14:textId="77777777">
      <w:pPr>
        <w:spacing w:after="120"/>
        <w:jc w:val="both"/>
        <w:rPr>
          <w:rFonts w:ascii="Arial" w:hAnsi="Arial"/>
          <w:sz w:val="22"/>
        </w:rPr>
      </w:pPr>
      <w:r w:rsidRPr="00442CCA">
        <w:rPr>
          <w:rFonts w:ascii="Arial" w:hAnsi="Arial"/>
          <w:sz w:val="22"/>
        </w:rPr>
        <w:tab/>
      </w:r>
    </w:p>
    <w:p w:rsidRPr="00442CCA" w:rsidR="00725989" w:rsidRDefault="00725989" w14:paraId="3631586D" w14:textId="77777777">
      <w:pPr>
        <w:spacing w:after="120"/>
        <w:jc w:val="both"/>
        <w:rPr>
          <w:rFonts w:ascii="Arial" w:hAnsi="Arial"/>
          <w:b/>
          <w:sz w:val="22"/>
        </w:rPr>
      </w:pPr>
      <w:r w:rsidRPr="00442CCA">
        <w:rPr>
          <w:rFonts w:ascii="Arial" w:hAnsi="Arial"/>
          <w:b/>
          <w:sz w:val="22"/>
        </w:rPr>
        <w:t>Employee Number</w:t>
      </w:r>
    </w:p>
    <w:p w:rsidRPr="00442CCA" w:rsidR="00725989" w:rsidRDefault="00725989" w14:paraId="1E1A18D4" w14:textId="77777777">
      <w:pPr>
        <w:spacing w:after="120"/>
        <w:jc w:val="both"/>
        <w:rPr>
          <w:rFonts w:ascii="Arial" w:hAnsi="Arial"/>
          <w:sz w:val="22"/>
        </w:rPr>
      </w:pPr>
      <w:r w:rsidRPr="00442CCA">
        <w:rPr>
          <w:rFonts w:ascii="Arial" w:hAnsi="Arial"/>
          <w:sz w:val="22"/>
        </w:rPr>
        <w:tab/>
      </w:r>
      <w:r w:rsidRPr="00442CCA" w:rsidR="00B250E9">
        <w:rPr>
          <w:rFonts w:ascii="Arial" w:hAnsi="Arial"/>
          <w:sz w:val="22"/>
        </w:rPr>
        <w:t>Each student has a student number</w:t>
      </w:r>
      <w:r w:rsidRPr="00442CCA" w:rsidR="00860244">
        <w:rPr>
          <w:rFonts w:ascii="Arial" w:hAnsi="Arial"/>
          <w:sz w:val="22"/>
        </w:rPr>
        <w:t>, which is the same as their employee number</w:t>
      </w:r>
    </w:p>
    <w:p w:rsidRPr="00442CCA" w:rsidR="0057293E" w:rsidRDefault="00E9465D" w14:paraId="6A373E93" w14:textId="77777777">
      <w:pPr>
        <w:spacing w:after="120"/>
        <w:jc w:val="both"/>
        <w:rPr>
          <w:rFonts w:ascii="Arial" w:hAnsi="Arial"/>
          <w:b/>
          <w:sz w:val="22"/>
        </w:rPr>
      </w:pPr>
      <w:bookmarkStart w:name="_Toc48985747" w:id="212"/>
      <w:r w:rsidRPr="00442CCA">
        <w:rPr>
          <w:rFonts w:ascii="Arial" w:hAnsi="Arial"/>
          <w:b/>
          <w:sz w:val="22"/>
        </w:rPr>
        <w:tab/>
      </w:r>
    </w:p>
    <w:p w:rsidRPr="00442CCA" w:rsidR="00725989" w:rsidRDefault="00725989" w14:paraId="64688B21" w14:textId="77777777">
      <w:pPr>
        <w:spacing w:after="120"/>
        <w:jc w:val="both"/>
        <w:rPr>
          <w:rFonts w:ascii="Arial" w:hAnsi="Arial"/>
          <w:b/>
          <w:sz w:val="22"/>
        </w:rPr>
      </w:pPr>
      <w:r w:rsidRPr="00442CCA">
        <w:rPr>
          <w:rFonts w:ascii="Arial" w:hAnsi="Arial"/>
          <w:b/>
          <w:sz w:val="22"/>
        </w:rPr>
        <w:t>When Available</w:t>
      </w:r>
      <w:bookmarkEnd w:id="212"/>
    </w:p>
    <w:p w:rsidRPr="00442CCA" w:rsidR="00725989" w:rsidRDefault="00725989" w14:paraId="19AE6940" w14:textId="2345898C">
      <w:pPr>
        <w:spacing w:after="120"/>
        <w:jc w:val="both"/>
        <w:rPr>
          <w:rFonts w:ascii="Arial" w:hAnsi="Arial"/>
          <w:sz w:val="22"/>
        </w:rPr>
      </w:pPr>
      <w:r w:rsidRPr="00442CCA">
        <w:rPr>
          <w:rFonts w:ascii="Arial" w:hAnsi="Arial"/>
          <w:sz w:val="22"/>
        </w:rPr>
        <w:tab/>
      </w:r>
      <w:r w:rsidR="00BF00EF">
        <w:rPr>
          <w:rFonts w:ascii="Arial" w:hAnsi="Arial"/>
          <w:sz w:val="22"/>
        </w:rPr>
        <w:t>TA and RA payments</w:t>
      </w:r>
      <w:r w:rsidRPr="00442CCA" w:rsidR="00BF00EF">
        <w:rPr>
          <w:rFonts w:ascii="Arial" w:hAnsi="Arial"/>
          <w:sz w:val="22"/>
        </w:rPr>
        <w:t xml:space="preserve"> </w:t>
      </w:r>
      <w:r w:rsidR="00BF00EF">
        <w:rPr>
          <w:rFonts w:ascii="Arial" w:hAnsi="Arial"/>
          <w:sz w:val="22"/>
        </w:rPr>
        <w:t>are</w:t>
      </w:r>
      <w:r w:rsidRPr="00442CCA">
        <w:rPr>
          <w:rFonts w:ascii="Arial" w:hAnsi="Arial"/>
          <w:sz w:val="22"/>
        </w:rPr>
        <w:t xml:space="preserve"> deposited directly into your bank account </w:t>
      </w:r>
      <w:r w:rsidR="008F176E">
        <w:rPr>
          <w:rFonts w:ascii="Arial" w:hAnsi="Arial"/>
          <w:sz w:val="22"/>
        </w:rPr>
        <w:t xml:space="preserve">biweekly on Fridays. </w:t>
      </w:r>
      <w:r w:rsidR="00BF00EF">
        <w:rPr>
          <w:rFonts w:ascii="Arial" w:hAnsi="Arial"/>
          <w:sz w:val="22"/>
        </w:rPr>
        <w:t>R</w:t>
      </w:r>
      <w:r w:rsidR="008F176E">
        <w:rPr>
          <w:rFonts w:ascii="Arial" w:hAnsi="Arial"/>
          <w:sz w:val="22"/>
        </w:rPr>
        <w:t>esearch stipends</w:t>
      </w:r>
      <w:r w:rsidR="004E26CB">
        <w:rPr>
          <w:rFonts w:ascii="Arial" w:hAnsi="Arial"/>
          <w:sz w:val="22"/>
        </w:rPr>
        <w:t xml:space="preserve"> and scholarship payments</w:t>
      </w:r>
      <w:r w:rsidR="008F176E">
        <w:rPr>
          <w:rFonts w:ascii="Arial" w:hAnsi="Arial"/>
          <w:sz w:val="22"/>
        </w:rPr>
        <w:t>, in contrast, are</w:t>
      </w:r>
      <w:r w:rsidR="004E26CB">
        <w:rPr>
          <w:rFonts w:ascii="Arial" w:hAnsi="Arial"/>
          <w:sz w:val="22"/>
        </w:rPr>
        <w:t xml:space="preserve"> deposited into your account as a lump sum at the beginning of each term</w:t>
      </w:r>
      <w:r w:rsidR="008F176E">
        <w:rPr>
          <w:rFonts w:ascii="Arial" w:hAnsi="Arial"/>
          <w:sz w:val="22"/>
        </w:rPr>
        <w:t>.</w:t>
      </w:r>
    </w:p>
    <w:p w:rsidRPr="00442CCA" w:rsidR="00725989" w:rsidRDefault="00725989" w14:paraId="08C3C0F1" w14:textId="632164F5">
      <w:pPr>
        <w:spacing w:after="120"/>
        <w:jc w:val="both"/>
        <w:rPr>
          <w:rFonts w:ascii="Arial" w:hAnsi="Arial"/>
          <w:sz w:val="22"/>
        </w:rPr>
      </w:pPr>
      <w:r w:rsidRPr="00442CCA">
        <w:rPr>
          <w:rFonts w:ascii="Arial" w:hAnsi="Arial"/>
          <w:sz w:val="22"/>
        </w:rPr>
        <w:tab/>
      </w:r>
      <w:r w:rsidRPr="00442CCA">
        <w:rPr>
          <w:rFonts w:ascii="Arial" w:hAnsi="Arial"/>
          <w:sz w:val="22"/>
        </w:rPr>
        <w:t xml:space="preserve">Vacation pay is included in your TA wages, as per Article </w:t>
      </w:r>
      <w:r w:rsidRPr="00442CCA" w:rsidR="00CC29FD">
        <w:rPr>
          <w:rFonts w:ascii="Arial" w:hAnsi="Arial"/>
          <w:sz w:val="22"/>
        </w:rPr>
        <w:t xml:space="preserve">20 </w:t>
      </w:r>
      <w:r w:rsidRPr="00442CCA">
        <w:rPr>
          <w:rFonts w:ascii="Arial" w:hAnsi="Arial"/>
          <w:sz w:val="22"/>
        </w:rPr>
        <w:t>in the collective agreement between</w:t>
      </w:r>
      <w:r w:rsidRPr="00442CCA" w:rsidR="00816DD0">
        <w:rPr>
          <w:rFonts w:ascii="Arial" w:hAnsi="Arial"/>
          <w:sz w:val="22"/>
        </w:rPr>
        <w:t xml:space="preserve"> CUPE and McMaster University.  </w:t>
      </w:r>
      <w:r w:rsidRPr="00442CCA">
        <w:rPr>
          <w:rFonts w:ascii="Arial" w:hAnsi="Arial"/>
          <w:sz w:val="22"/>
        </w:rPr>
        <w:t>You will not receive a lump sum payment at the end of the year.</w:t>
      </w:r>
      <w:bookmarkStart w:name="_Toc48985749" w:id="213"/>
    </w:p>
    <w:p w:rsidRPr="00843142" w:rsidR="00843142" w:rsidP="003C2E61" w:rsidRDefault="00843142" w14:paraId="4CD8F0A4" w14:textId="77777777">
      <w:bookmarkStart w:name="_Toc196728524" w:id="214"/>
      <w:bookmarkStart w:name="OLE_LINK75" w:id="215"/>
      <w:bookmarkStart w:name="_Toc196904217" w:id="216"/>
      <w:bookmarkEnd w:id="213"/>
    </w:p>
    <w:p w:rsidRPr="00442CCA" w:rsidR="00725989" w:rsidRDefault="006862D1" w14:paraId="5F504196" w14:textId="77777777">
      <w:pPr>
        <w:pStyle w:val="Heading2"/>
        <w:jc w:val="left"/>
      </w:pPr>
      <w:bookmarkStart w:name="_Toc497255519" w:id="217"/>
      <w:r w:rsidRPr="00442CCA">
        <w:t>6</w:t>
      </w:r>
      <w:r w:rsidRPr="00442CCA" w:rsidR="00725989">
        <w:t>.5</w:t>
      </w:r>
      <w:r w:rsidRPr="00442CCA" w:rsidR="00725989">
        <w:tab/>
      </w:r>
      <w:r w:rsidRPr="00442CCA" w:rsidR="00725989">
        <w:t>Taxes</w:t>
      </w:r>
      <w:bookmarkEnd w:id="214"/>
      <w:bookmarkEnd w:id="215"/>
      <w:bookmarkEnd w:id="216"/>
      <w:bookmarkEnd w:id="217"/>
    </w:p>
    <w:p w:rsidRPr="00442CCA" w:rsidR="00725989" w:rsidRDefault="00725989" w14:paraId="24F1074A" w14:textId="77777777">
      <w:pPr>
        <w:rPr>
          <w:rFonts w:ascii="Arial" w:hAnsi="Arial"/>
          <w:sz w:val="22"/>
        </w:rPr>
      </w:pPr>
    </w:p>
    <w:p w:rsidRPr="00442CCA" w:rsidR="00725989" w:rsidRDefault="00725989" w14:paraId="4DB155A8" w14:textId="20BC02AF">
      <w:pPr>
        <w:spacing w:after="120"/>
        <w:jc w:val="both"/>
        <w:rPr>
          <w:rFonts w:ascii="Arial" w:hAnsi="Arial"/>
          <w:sz w:val="22"/>
        </w:rPr>
      </w:pPr>
      <w:r w:rsidRPr="00442CCA">
        <w:rPr>
          <w:rFonts w:ascii="Arial" w:hAnsi="Arial"/>
          <w:sz w:val="22"/>
        </w:rPr>
        <w:tab/>
      </w:r>
      <w:r w:rsidRPr="00442CCA">
        <w:rPr>
          <w:rFonts w:ascii="Arial" w:hAnsi="Arial"/>
          <w:sz w:val="22"/>
        </w:rPr>
        <w:t>The University is required by law to deduct Unemployment Insurance and Canada Pension premiums on all</w:t>
      </w:r>
      <w:r w:rsidRPr="00442CCA">
        <w:rPr>
          <w:rFonts w:ascii="Arial" w:hAnsi="Arial"/>
          <w:i/>
          <w:sz w:val="22"/>
        </w:rPr>
        <w:t xml:space="preserve"> employment </w:t>
      </w:r>
      <w:r w:rsidRPr="00442CCA">
        <w:rPr>
          <w:rFonts w:ascii="Arial" w:hAnsi="Arial"/>
          <w:sz w:val="22"/>
        </w:rPr>
        <w:t>income, (</w:t>
      </w:r>
      <w:r w:rsidRPr="00442CCA">
        <w:rPr>
          <w:rFonts w:ascii="Arial" w:hAnsi="Arial"/>
          <w:i/>
          <w:sz w:val="22"/>
        </w:rPr>
        <w:t>e.g.,</w:t>
      </w:r>
      <w:r w:rsidRPr="00442CCA">
        <w:rPr>
          <w:rFonts w:ascii="Arial" w:hAnsi="Arial"/>
          <w:sz w:val="22"/>
        </w:rPr>
        <w:t xml:space="preserve"> TA payments).  Federal Income Tax is assessed on all</w:t>
      </w:r>
      <w:r w:rsidRPr="00442CCA">
        <w:rPr>
          <w:rFonts w:ascii="Arial" w:hAnsi="Arial"/>
          <w:b/>
          <w:sz w:val="22"/>
        </w:rPr>
        <w:t xml:space="preserve"> </w:t>
      </w:r>
      <w:r w:rsidRPr="00442CCA">
        <w:rPr>
          <w:rFonts w:ascii="Arial" w:hAnsi="Arial"/>
          <w:sz w:val="22"/>
        </w:rPr>
        <w:t xml:space="preserve">income, including </w:t>
      </w:r>
      <w:r w:rsidR="00FE5D2C">
        <w:rPr>
          <w:rFonts w:ascii="Arial" w:hAnsi="Arial"/>
          <w:sz w:val="22"/>
        </w:rPr>
        <w:t xml:space="preserve">some </w:t>
      </w:r>
      <w:r w:rsidRPr="00442CCA">
        <w:rPr>
          <w:rFonts w:ascii="Arial" w:hAnsi="Arial"/>
          <w:sz w:val="22"/>
        </w:rPr>
        <w:t>scholarships and bursaries.  You may obtain a Tax Exemption Return (form TD1) from the School of Graduate Studies if you have additional exemptions (</w:t>
      </w:r>
      <w:r w:rsidRPr="00442CCA">
        <w:rPr>
          <w:rFonts w:ascii="Arial" w:hAnsi="Arial"/>
          <w:i/>
          <w:sz w:val="22"/>
        </w:rPr>
        <w:t xml:space="preserve">e.g., </w:t>
      </w:r>
      <w:r w:rsidRPr="00442CCA">
        <w:rPr>
          <w:rFonts w:ascii="Arial" w:hAnsi="Arial"/>
          <w:sz w:val="22"/>
        </w:rPr>
        <w:t>you are supporting a spouse in Canada) which will change the rate at which you are taxed.</w:t>
      </w:r>
    </w:p>
    <w:p w:rsidRPr="00442CCA" w:rsidR="005A112B" w:rsidP="002956F0" w:rsidRDefault="005A112B" w14:paraId="76D325AB" w14:textId="77777777">
      <w:pPr>
        <w:spacing w:after="120"/>
        <w:jc w:val="both"/>
        <w:rPr>
          <w:rFonts w:ascii="Arial" w:hAnsi="Arial"/>
          <w:sz w:val="22"/>
        </w:rPr>
      </w:pPr>
    </w:p>
    <w:p w:rsidRPr="00442CCA" w:rsidR="00725989" w:rsidRDefault="006862D1" w14:paraId="1D590736" w14:textId="77777777">
      <w:pPr>
        <w:pStyle w:val="Heading2"/>
        <w:jc w:val="left"/>
      </w:pPr>
      <w:bookmarkStart w:name="_Toc196728525" w:id="218"/>
      <w:bookmarkStart w:name="OLE_LINK76" w:id="219"/>
      <w:bookmarkStart w:name="_Toc497255520" w:id="220"/>
      <w:r w:rsidRPr="00442CCA">
        <w:t>6</w:t>
      </w:r>
      <w:r w:rsidRPr="00442CCA" w:rsidR="00725989">
        <w:t>.6</w:t>
      </w:r>
      <w:r w:rsidRPr="00442CCA" w:rsidR="00725989">
        <w:tab/>
      </w:r>
      <w:r w:rsidRPr="00442CCA" w:rsidR="00725989">
        <w:t>Union Dues</w:t>
      </w:r>
      <w:bookmarkEnd w:id="218"/>
      <w:bookmarkEnd w:id="219"/>
      <w:bookmarkEnd w:id="220"/>
    </w:p>
    <w:p w:rsidRPr="00442CCA" w:rsidR="00725989" w:rsidRDefault="00725989" w14:paraId="7B766048" w14:textId="77777777">
      <w:pPr>
        <w:rPr>
          <w:rFonts w:ascii="Arial" w:hAnsi="Arial"/>
          <w:sz w:val="22"/>
        </w:rPr>
      </w:pPr>
    </w:p>
    <w:p w:rsidRPr="00442CCA" w:rsidR="00725989" w:rsidRDefault="00725989" w14:paraId="075896CE" w14:textId="1AEE3185">
      <w:pPr>
        <w:spacing w:after="120"/>
        <w:jc w:val="both"/>
        <w:rPr>
          <w:rStyle w:val="webaddress"/>
          <w:rFonts w:ascii="Arial" w:hAnsi="Arial"/>
          <w:sz w:val="22"/>
        </w:rPr>
      </w:pPr>
      <w:r w:rsidRPr="00442CCA">
        <w:rPr>
          <w:rFonts w:ascii="Arial" w:hAnsi="Arial"/>
          <w:sz w:val="22"/>
        </w:rPr>
        <w:tab/>
      </w:r>
      <w:r w:rsidRPr="00442CCA">
        <w:rPr>
          <w:rFonts w:ascii="Arial" w:hAnsi="Arial"/>
          <w:sz w:val="22"/>
        </w:rPr>
        <w:t>If you receive a TA, you are a member of CUPE (Canadian Union of Public Employees Local 3906). Union dues will be deducted for each month in which TA wages are received.  Copies of the current agreement between CUPE and McMaster University are available at the School of Graduate Studies (</w:t>
      </w:r>
      <w:hyperlink w:history="1" r:id="rId45">
        <w:r w:rsidR="003C321B">
          <w:rPr>
            <w:rStyle w:val="Hyperlink"/>
            <w:rFonts w:ascii="Arial" w:hAnsi="Arial" w:cs="SimSun"/>
            <w:color w:val="auto"/>
            <w:sz w:val="22"/>
            <w:szCs w:val="22"/>
            <w:lang w:val="en-GB"/>
          </w:rPr>
          <w:t>https://hr.mcmaster.ca/resources/collective-agreements-contracts/</w:t>
        </w:r>
      </w:hyperlink>
      <w:r w:rsidRPr="00442CCA">
        <w:rPr>
          <w:rStyle w:val="webaddress"/>
          <w:rFonts w:ascii="Arial" w:hAnsi="Arial"/>
          <w:sz w:val="22"/>
        </w:rPr>
        <w:t>)</w:t>
      </w:r>
    </w:p>
    <w:p w:rsidRPr="00442CCA" w:rsidR="00725989" w:rsidRDefault="00725989" w14:paraId="6C9E1EFF" w14:textId="77777777">
      <w:pPr>
        <w:pStyle w:val="Normalnoleadingspace"/>
        <w:spacing w:after="120"/>
        <w:rPr>
          <w:rFonts w:ascii="Arial" w:hAnsi="Arial"/>
        </w:rPr>
      </w:pPr>
    </w:p>
    <w:p w:rsidRPr="00442CCA" w:rsidR="00725989" w:rsidRDefault="006862D1" w14:paraId="09180564" w14:textId="77777777">
      <w:pPr>
        <w:pStyle w:val="Heading2"/>
        <w:jc w:val="left"/>
      </w:pPr>
      <w:bookmarkStart w:name="_Toc196728526" w:id="221"/>
      <w:bookmarkStart w:name="OLE_LINK77" w:id="222"/>
      <w:bookmarkStart w:name="_Toc497255521" w:id="223"/>
      <w:r w:rsidRPr="00442CCA">
        <w:t>6</w:t>
      </w:r>
      <w:r w:rsidRPr="00442CCA" w:rsidR="00725989">
        <w:t>.7</w:t>
      </w:r>
      <w:r w:rsidRPr="00442CCA" w:rsidR="00725989">
        <w:tab/>
      </w:r>
      <w:r w:rsidRPr="00442CCA" w:rsidR="00725989">
        <w:t>Dental Plan</w:t>
      </w:r>
      <w:bookmarkEnd w:id="221"/>
      <w:bookmarkEnd w:id="222"/>
      <w:bookmarkEnd w:id="223"/>
    </w:p>
    <w:p w:rsidRPr="00442CCA" w:rsidR="00725989" w:rsidRDefault="00725989" w14:paraId="79937E67" w14:textId="77777777">
      <w:pPr>
        <w:rPr>
          <w:rFonts w:ascii="Arial" w:hAnsi="Arial"/>
          <w:sz w:val="22"/>
        </w:rPr>
      </w:pPr>
    </w:p>
    <w:p w:rsidRPr="00442CCA" w:rsidR="00725989" w:rsidRDefault="00725989" w14:paraId="2A6534A6" w14:textId="075E3931">
      <w:pPr>
        <w:spacing w:after="120"/>
        <w:jc w:val="both"/>
        <w:rPr>
          <w:rFonts w:ascii="Arial" w:hAnsi="Arial"/>
          <w:sz w:val="22"/>
        </w:rPr>
      </w:pPr>
      <w:r w:rsidRPr="00442CCA">
        <w:rPr>
          <w:rFonts w:ascii="Arial" w:hAnsi="Arial"/>
          <w:sz w:val="22"/>
        </w:rPr>
        <w:tab/>
      </w:r>
      <w:r w:rsidRPr="00442CCA">
        <w:rPr>
          <w:rFonts w:ascii="Arial" w:hAnsi="Arial"/>
          <w:sz w:val="22"/>
        </w:rPr>
        <w:t>All full-time graduate students receiving a TA</w:t>
      </w:r>
      <w:r w:rsidR="00400D61">
        <w:rPr>
          <w:rFonts w:ascii="Arial" w:hAnsi="Arial"/>
          <w:sz w:val="22"/>
        </w:rPr>
        <w:t>ship</w:t>
      </w:r>
      <w:r w:rsidRPr="00442CCA">
        <w:rPr>
          <w:rFonts w:ascii="Arial" w:hAnsi="Arial"/>
          <w:sz w:val="22"/>
        </w:rPr>
        <w:t xml:space="preserve"> have Dental Plan premiums deducted each month for the full year (September to August).  If you will not be receiving any cheques from the University during the May to August term but will continue to be registered as a full-time graduate student, the premiums for that term will be deducted in April along with the April premium.  </w:t>
      </w:r>
    </w:p>
    <w:p w:rsidRPr="00442CCA" w:rsidR="0057293E" w:rsidRDefault="00725989" w14:paraId="07A18845" w14:textId="73853701">
      <w:pPr>
        <w:spacing w:after="120"/>
        <w:jc w:val="both"/>
        <w:rPr>
          <w:rFonts w:ascii="Arial" w:hAnsi="Arial"/>
          <w:sz w:val="22"/>
        </w:rPr>
      </w:pPr>
      <w:r w:rsidRPr="00442CCA">
        <w:rPr>
          <w:rFonts w:ascii="Arial" w:hAnsi="Arial"/>
          <w:sz w:val="22"/>
        </w:rPr>
        <w:tab/>
      </w:r>
      <w:r w:rsidRPr="00442CCA">
        <w:rPr>
          <w:rFonts w:ascii="Arial" w:hAnsi="Arial"/>
          <w:sz w:val="22"/>
        </w:rPr>
        <w:t>Provisions for opting</w:t>
      </w:r>
      <w:r w:rsidR="00843142">
        <w:rPr>
          <w:rFonts w:ascii="Arial" w:hAnsi="Arial"/>
          <w:sz w:val="22"/>
        </w:rPr>
        <w:t xml:space="preserve"> </w:t>
      </w:r>
      <w:r w:rsidRPr="00442CCA">
        <w:rPr>
          <w:rFonts w:ascii="Arial" w:hAnsi="Arial"/>
          <w:sz w:val="22"/>
        </w:rPr>
        <w:t>out of the Dental Plan or for obtaining family coverage are covered in a separate document.  Please contact the CUPE office for information.</w:t>
      </w:r>
    </w:p>
    <w:p w:rsidRPr="00442CCA" w:rsidR="00725989" w:rsidRDefault="006862D1" w14:paraId="13C540DB" w14:textId="77777777">
      <w:pPr>
        <w:pStyle w:val="Heading2"/>
        <w:jc w:val="left"/>
      </w:pPr>
      <w:bookmarkStart w:name="_Toc48985763" w:id="224"/>
      <w:bookmarkStart w:name="_Toc49915107" w:id="225"/>
      <w:bookmarkStart w:name="_Toc171755647" w:id="226"/>
      <w:bookmarkStart w:name="_Toc196728527" w:id="227"/>
      <w:bookmarkStart w:name="OLE_LINK78" w:id="228"/>
      <w:bookmarkStart w:name="_Toc497255522" w:id="229"/>
      <w:bookmarkEnd w:id="194"/>
      <w:bookmarkEnd w:id="195"/>
      <w:r w:rsidRPr="00442CCA">
        <w:t>6</w:t>
      </w:r>
      <w:r w:rsidRPr="00442CCA" w:rsidR="00725989">
        <w:t>.8</w:t>
      </w:r>
      <w:r w:rsidRPr="00442CCA" w:rsidR="00725989">
        <w:tab/>
      </w:r>
      <w:r w:rsidRPr="00442CCA" w:rsidR="00725989">
        <w:t>Vacation, Leave of Absence, Maternity or Parental Leave</w:t>
      </w:r>
      <w:bookmarkEnd w:id="224"/>
      <w:bookmarkEnd w:id="225"/>
      <w:bookmarkEnd w:id="226"/>
      <w:bookmarkEnd w:id="227"/>
      <w:bookmarkEnd w:id="228"/>
      <w:bookmarkEnd w:id="229"/>
    </w:p>
    <w:p w:rsidRPr="00442CCA" w:rsidR="00725989" w:rsidRDefault="00725989" w14:paraId="1155BF1E" w14:textId="77777777">
      <w:pPr>
        <w:rPr>
          <w:rFonts w:ascii="Arial" w:hAnsi="Arial"/>
          <w:sz w:val="22"/>
        </w:rPr>
      </w:pPr>
    </w:p>
    <w:p w:rsidRPr="00442CCA" w:rsidR="00832FD8" w:rsidP="00ED2045" w:rsidRDefault="00725989" w14:paraId="2191A629" w14:textId="77777777">
      <w:pPr>
        <w:spacing w:after="120"/>
        <w:jc w:val="both"/>
      </w:pPr>
      <w:r w:rsidRPr="00442CCA">
        <w:rPr>
          <w:rFonts w:ascii="Arial" w:hAnsi="Arial"/>
          <w:sz w:val="22"/>
        </w:rPr>
        <w:tab/>
      </w:r>
      <w:r w:rsidRPr="00442CCA">
        <w:rPr>
          <w:rFonts w:ascii="Arial" w:hAnsi="Arial"/>
          <w:sz w:val="22"/>
        </w:rPr>
        <w:t xml:space="preserve">Full-time students are obliged to be on campus, except for vacation periods or authorized off-campus status, for all three terms of the university year. Students who absent themselves from campus for more than two weeks during the fall or winter terms or four weeks in the summer term, without permission from the Department and the appropriate Associate Dean of Graduate Studies, will be deemed to have withdrawn voluntarily from graduate study. Students may arrange, through the Department and the Associate Dean of Graduate Studies, to be “full-time off-campus” for periods of up to a year. In cases of unauthorized </w:t>
      </w:r>
      <w:r w:rsidRPr="00442CCA" w:rsidR="00D0201E">
        <w:rPr>
          <w:rFonts w:ascii="Arial" w:hAnsi="Arial"/>
          <w:sz w:val="22"/>
        </w:rPr>
        <w:t>absence,</w:t>
      </w:r>
      <w:r w:rsidRPr="00442CCA">
        <w:rPr>
          <w:rFonts w:ascii="Arial" w:hAnsi="Arial"/>
          <w:sz w:val="22"/>
        </w:rPr>
        <w:t xml:space="preserve"> the student will have to petition for readmission. The appropriate Committee on Graduate Admissions and Study will rule on each request on a case-by-case basis. No guarantee of readmission or of renewal of finan</w:t>
      </w:r>
      <w:r w:rsidRPr="00442CCA" w:rsidR="008C600F">
        <w:rPr>
          <w:rFonts w:ascii="Arial" w:hAnsi="Arial"/>
          <w:sz w:val="22"/>
        </w:rPr>
        <w:t>cial arrangements can be made.</w:t>
      </w:r>
      <w:r w:rsidRPr="00442CCA" w:rsidR="00832FD8">
        <w:rPr>
          <w:rFonts w:ascii="Arial" w:hAnsi="Arial"/>
          <w:sz w:val="22"/>
        </w:rPr>
        <w:t xml:space="preserve"> </w:t>
      </w:r>
      <w:r w:rsidRPr="00442CCA" w:rsidR="00D517D4">
        <w:rPr>
          <w:rFonts w:ascii="Arial" w:hAnsi="Arial"/>
          <w:sz w:val="22"/>
        </w:rPr>
        <w:t>For detailed information on leaves of absence and parental leave, see:</w:t>
      </w:r>
      <w:r w:rsidRPr="00442CCA" w:rsidR="00832FD8">
        <w:t xml:space="preserve"> </w:t>
      </w:r>
      <w:hyperlink w:history="1" w:anchor="2-5-7_leaves_of_absence" r:id="rId46">
        <w:r w:rsidRPr="00442CCA" w:rsidR="00832FD8">
          <w:rPr>
            <w:rStyle w:val="Hyperlink"/>
          </w:rPr>
          <w:t>https://academiccalendars.romcmaster.ca/content.php?catoid=37&amp;navoid=7553#2-5-7_leaves_of_absence</w:t>
        </w:r>
      </w:hyperlink>
      <w:r w:rsidRPr="00442CCA" w:rsidR="00832FD8">
        <w:t xml:space="preserve"> </w:t>
      </w:r>
      <w:r w:rsidRPr="00442CCA" w:rsidDel="00832FD8" w:rsidR="00832FD8">
        <w:t xml:space="preserve"> </w:t>
      </w:r>
    </w:p>
    <w:p w:rsidRPr="00442CCA" w:rsidR="002D7100" w:rsidP="008C600F" w:rsidRDefault="002D7100" w14:paraId="6BA03893" w14:textId="77777777">
      <w:pPr>
        <w:jc w:val="both"/>
        <w:rPr>
          <w:rFonts w:ascii="Arial" w:hAnsi="Arial"/>
          <w:b/>
          <w:sz w:val="22"/>
        </w:rPr>
      </w:pPr>
    </w:p>
    <w:p w:rsidRPr="00442CCA" w:rsidR="00725989" w:rsidP="008C600F" w:rsidRDefault="00725989" w14:paraId="7CA75CC1" w14:textId="77777777">
      <w:pPr>
        <w:jc w:val="both"/>
        <w:rPr>
          <w:rFonts w:ascii="Arial" w:hAnsi="Arial"/>
          <w:sz w:val="22"/>
        </w:rPr>
      </w:pPr>
      <w:r w:rsidRPr="00442CCA">
        <w:rPr>
          <w:rFonts w:ascii="Arial" w:hAnsi="Arial"/>
          <w:b/>
          <w:sz w:val="22"/>
        </w:rPr>
        <w:t xml:space="preserve">Excerpt from the CUPE collective agreement (Section </w:t>
      </w:r>
      <w:r w:rsidRPr="00442CCA" w:rsidR="00C964C4">
        <w:rPr>
          <w:rFonts w:ascii="Arial" w:hAnsi="Arial"/>
          <w:b/>
          <w:sz w:val="22"/>
        </w:rPr>
        <w:t>20</w:t>
      </w:r>
      <w:r w:rsidRPr="00442CCA">
        <w:rPr>
          <w:rFonts w:ascii="Arial" w:hAnsi="Arial"/>
          <w:b/>
          <w:sz w:val="22"/>
        </w:rPr>
        <w:t>.02):</w:t>
      </w:r>
    </w:p>
    <w:p w:rsidRPr="00442CCA" w:rsidR="00820B12" w:rsidP="008C600F" w:rsidRDefault="00725989" w14:paraId="3B9E53F8" w14:textId="77777777">
      <w:pPr>
        <w:jc w:val="both"/>
        <w:rPr>
          <w:rFonts w:ascii="Arial" w:hAnsi="Arial"/>
          <w:sz w:val="22"/>
        </w:rPr>
      </w:pPr>
      <w:r w:rsidRPr="00442CCA">
        <w:rPr>
          <w:rFonts w:ascii="Arial" w:hAnsi="Arial"/>
          <w:sz w:val="22"/>
        </w:rPr>
        <w:tab/>
      </w:r>
    </w:p>
    <w:p w:rsidRPr="00442CCA" w:rsidR="00725989" w:rsidP="008C600F" w:rsidRDefault="00820B12" w14:paraId="440834AC" w14:textId="77777777">
      <w:pPr>
        <w:jc w:val="both"/>
        <w:rPr>
          <w:rFonts w:ascii="Arial" w:hAnsi="Arial"/>
          <w:sz w:val="22"/>
        </w:rPr>
      </w:pPr>
      <w:r w:rsidRPr="00442CCA">
        <w:rPr>
          <w:rFonts w:ascii="Arial" w:hAnsi="Arial"/>
          <w:sz w:val="22"/>
        </w:rPr>
        <w:tab/>
      </w:r>
      <w:r w:rsidRPr="00442CCA" w:rsidR="00725989">
        <w:rPr>
          <w:rFonts w:ascii="Arial" w:hAnsi="Arial"/>
          <w:sz w:val="22"/>
        </w:rPr>
        <w:t>Employees will be allowed a total of two (2) weeks' vacation, which may be taken during the mid-term recess or subsequent to the completion of employment duties within an academic term during which they are employed. Scheduling of vacations shall be subject to the academic and residency requirements of the employee's programme of studies.</w:t>
      </w:r>
    </w:p>
    <w:p w:rsidRPr="00442CCA" w:rsidR="00C964C4" w:rsidRDefault="00725989" w14:paraId="09D993B0" w14:textId="77777777">
      <w:pPr>
        <w:spacing w:after="120"/>
        <w:jc w:val="both"/>
        <w:rPr>
          <w:rFonts w:ascii="Arial" w:hAnsi="Arial"/>
          <w:sz w:val="22"/>
        </w:rPr>
      </w:pPr>
      <w:r w:rsidRPr="00442CCA">
        <w:rPr>
          <w:rFonts w:ascii="Arial" w:hAnsi="Arial"/>
          <w:sz w:val="22"/>
        </w:rPr>
        <w:tab/>
      </w:r>
    </w:p>
    <w:p w:rsidRPr="00442CCA" w:rsidR="00725989" w:rsidRDefault="00725989" w14:paraId="7B037B4F"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Procedures concerning Leaves of Absence are described in the Graduate Studies Calendar (Section 2.4.5). Request forms are available at </w:t>
      </w:r>
      <w:hyperlink w:history="1" r:id="rId47">
        <w:r w:rsidRPr="00442CCA" w:rsidR="007B5AFC">
          <w:rPr>
            <w:rStyle w:val="Hyperlink"/>
            <w:rFonts w:ascii="Arial" w:hAnsi="Arial"/>
            <w:color w:val="auto"/>
            <w:sz w:val="22"/>
          </w:rPr>
          <w:t>http://graduate.mcmaster.ca/resources</w:t>
        </w:r>
      </w:hyperlink>
      <w:r w:rsidRPr="00442CCA" w:rsidR="00E2727F">
        <w:rPr>
          <w:rFonts w:ascii="Arial" w:hAnsi="Arial"/>
          <w:sz w:val="22"/>
        </w:rPr>
        <w:t xml:space="preserve"> (Petition</w:t>
      </w:r>
      <w:r w:rsidRPr="00442CCA" w:rsidR="00D517D4">
        <w:rPr>
          <w:rFonts w:ascii="Arial" w:hAnsi="Arial"/>
          <w:sz w:val="22"/>
        </w:rPr>
        <w:t>s</w:t>
      </w:r>
      <w:r w:rsidRPr="00442CCA" w:rsidR="00E2727F">
        <w:rPr>
          <w:rFonts w:ascii="Arial" w:hAnsi="Arial"/>
          <w:sz w:val="22"/>
        </w:rPr>
        <w:t xml:space="preserve"> for Special Consideration</w:t>
      </w:r>
      <w:r w:rsidRPr="00442CCA" w:rsidR="00D517D4">
        <w:rPr>
          <w:rFonts w:ascii="Arial" w:hAnsi="Arial"/>
          <w:sz w:val="22"/>
        </w:rPr>
        <w:t xml:space="preserve"> to the Committee for Graduate Admissions and Study</w:t>
      </w:r>
      <w:r w:rsidRPr="00442CCA" w:rsidR="00E2727F">
        <w:rPr>
          <w:rFonts w:ascii="Arial" w:hAnsi="Arial"/>
          <w:sz w:val="22"/>
        </w:rPr>
        <w:t>)</w:t>
      </w:r>
      <w:r w:rsidRPr="00442CCA">
        <w:rPr>
          <w:rFonts w:ascii="Arial" w:hAnsi="Arial"/>
          <w:sz w:val="22"/>
        </w:rPr>
        <w:t>.</w:t>
      </w:r>
      <w:r w:rsidRPr="00442CCA" w:rsidR="00D517D4">
        <w:rPr>
          <w:rFonts w:ascii="Arial" w:hAnsi="Arial"/>
          <w:sz w:val="22"/>
        </w:rPr>
        <w:t xml:space="preserve"> </w:t>
      </w:r>
    </w:p>
    <w:p w:rsidRPr="00442CCA" w:rsidR="005E0141" w:rsidP="00E630A0" w:rsidRDefault="005E0141" w14:paraId="4F9E84A1" w14:textId="77777777">
      <w:pPr>
        <w:pStyle w:val="Heading2"/>
        <w:spacing w:after="120"/>
        <w:jc w:val="left"/>
      </w:pPr>
      <w:bookmarkStart w:name="_Toc196728528" w:id="230"/>
      <w:bookmarkStart w:name="OLE_LINK79" w:id="231"/>
    </w:p>
    <w:p w:rsidRPr="00442CCA" w:rsidR="00725989" w:rsidP="00ED2045" w:rsidRDefault="006862D1" w14:paraId="0F52E2F1" w14:textId="77777777">
      <w:pPr>
        <w:pStyle w:val="Heading2"/>
        <w:keepLines/>
        <w:jc w:val="left"/>
      </w:pPr>
      <w:bookmarkStart w:name="_Toc497255523" w:id="232"/>
      <w:r w:rsidRPr="00442CCA">
        <w:t>6</w:t>
      </w:r>
      <w:r w:rsidRPr="00442CCA" w:rsidR="00725989">
        <w:t>.9</w:t>
      </w:r>
      <w:r w:rsidRPr="00442CCA" w:rsidR="00725989">
        <w:tab/>
      </w:r>
      <w:r w:rsidRPr="00442CCA" w:rsidR="00725989">
        <w:t>Financial Statement</w:t>
      </w:r>
      <w:bookmarkEnd w:id="230"/>
      <w:bookmarkEnd w:id="231"/>
      <w:bookmarkEnd w:id="232"/>
    </w:p>
    <w:p w:rsidRPr="00442CCA" w:rsidR="00725989" w:rsidP="00ED2045" w:rsidRDefault="00725989" w14:paraId="79D8F1D7" w14:textId="77777777">
      <w:pPr>
        <w:keepNext/>
        <w:rPr>
          <w:rFonts w:ascii="Arial" w:hAnsi="Arial"/>
          <w:sz w:val="22"/>
        </w:rPr>
      </w:pPr>
    </w:p>
    <w:p w:rsidRPr="00442CCA" w:rsidR="00725989" w:rsidP="002956F0" w:rsidRDefault="00725989" w14:paraId="12C2D173" w14:textId="77777777">
      <w:pPr>
        <w:spacing w:after="120"/>
        <w:jc w:val="both"/>
        <w:rPr>
          <w:rFonts w:ascii="Arial" w:hAnsi="Arial"/>
          <w:sz w:val="22"/>
        </w:rPr>
      </w:pPr>
      <w:r w:rsidRPr="00442CCA">
        <w:rPr>
          <w:rFonts w:ascii="Arial" w:hAnsi="Arial"/>
          <w:sz w:val="22"/>
        </w:rPr>
        <w:tab/>
      </w:r>
      <w:r w:rsidRPr="00442CCA">
        <w:rPr>
          <w:rFonts w:ascii="Arial" w:hAnsi="Arial"/>
          <w:sz w:val="22"/>
        </w:rPr>
        <w:t>During August, a letter with details of the financial support for the coming academic year is sent to each student.  The details will include any external or internal awards, TA salary and any contribution from the supervisor's grant(s).</w:t>
      </w:r>
    </w:p>
    <w:p w:rsidRPr="00442CCA" w:rsidR="001774EB" w:rsidP="00ED2045" w:rsidRDefault="001774EB" w14:paraId="6A64CDC1" w14:textId="77777777">
      <w:pPr>
        <w:pStyle w:val="Normalnoleadingspace"/>
        <w:rPr>
          <w:rFonts w:ascii="Arial" w:hAnsi="Arial"/>
        </w:rPr>
      </w:pPr>
    </w:p>
    <w:p w:rsidRPr="00442CCA" w:rsidR="00725989" w:rsidRDefault="006862D1" w14:paraId="65EFAD0F" w14:textId="77777777">
      <w:pPr>
        <w:pStyle w:val="Heading1"/>
        <w:rPr>
          <w:rFonts w:ascii="Arial" w:hAnsi="Arial"/>
        </w:rPr>
      </w:pPr>
      <w:bookmarkStart w:name="_Toc171755648" w:id="233"/>
      <w:bookmarkStart w:name="_Toc196727421" w:id="234"/>
      <w:bookmarkStart w:name="_Toc196727598" w:id="235"/>
      <w:bookmarkStart w:name="_Toc196728529" w:id="236"/>
      <w:bookmarkStart w:name="_Toc497255524" w:id="237"/>
      <w:bookmarkStart w:name="OLE_LINK8" w:id="238"/>
      <w:r w:rsidRPr="00442CCA">
        <w:rPr>
          <w:rFonts w:ascii="Arial" w:hAnsi="Arial"/>
        </w:rPr>
        <w:t>7</w:t>
      </w:r>
      <w:r w:rsidRPr="00442CCA" w:rsidR="00725989">
        <w:rPr>
          <w:rFonts w:ascii="Arial" w:hAnsi="Arial"/>
        </w:rPr>
        <w:t>.</w:t>
      </w:r>
      <w:r w:rsidRPr="00442CCA" w:rsidR="00725989">
        <w:rPr>
          <w:rFonts w:ascii="Arial" w:hAnsi="Arial"/>
        </w:rPr>
        <w:tab/>
      </w:r>
      <w:r w:rsidRPr="00442CCA" w:rsidR="00725989">
        <w:rPr>
          <w:rFonts w:ascii="Arial" w:hAnsi="Arial"/>
        </w:rPr>
        <w:t>ACADEMIC INTEGRITY</w:t>
      </w:r>
      <w:bookmarkEnd w:id="159"/>
      <w:bookmarkEnd w:id="160"/>
      <w:bookmarkEnd w:id="233"/>
      <w:bookmarkEnd w:id="234"/>
      <w:bookmarkEnd w:id="235"/>
      <w:bookmarkEnd w:id="236"/>
      <w:bookmarkEnd w:id="237"/>
    </w:p>
    <w:bookmarkEnd w:id="238"/>
    <w:p w:rsidRPr="00BF00EF" w:rsidR="00725989" w:rsidP="00ED2045" w:rsidRDefault="00725989" w14:paraId="36CEF8E2" w14:textId="77777777">
      <w:pPr>
        <w:rPr>
          <w:rFonts w:ascii="Arial" w:hAnsi="Arial"/>
          <w:sz w:val="22"/>
        </w:rPr>
      </w:pPr>
      <w:r w:rsidRPr="00442CCA">
        <w:rPr>
          <w:rFonts w:ascii="Arial" w:hAnsi="Arial"/>
          <w:sz w:val="22"/>
        </w:rPr>
        <w:tab/>
      </w:r>
    </w:p>
    <w:p w:rsidRPr="00442CCA" w:rsidR="00364AFB" w:rsidP="004109AC" w:rsidRDefault="00725989" w14:paraId="3D2EC72D" w14:textId="0E56DA3A">
      <w:pPr>
        <w:jc w:val="both"/>
        <w:rPr>
          <w:rStyle w:val="webaddress"/>
          <w:rFonts w:ascii="Arial" w:hAnsi="Arial"/>
          <w:sz w:val="22"/>
        </w:rPr>
      </w:pPr>
      <w:r w:rsidRPr="00442CCA">
        <w:rPr>
          <w:rFonts w:ascii="Arial" w:hAnsi="Arial"/>
          <w:sz w:val="22"/>
        </w:rPr>
        <w:tab/>
      </w:r>
      <w:r w:rsidRPr="00442CCA">
        <w:rPr>
          <w:rFonts w:ascii="Arial" w:hAnsi="Arial"/>
          <w:sz w:val="22"/>
        </w:rPr>
        <w:t>The Senate Academic Integrity Policy specifies the procedure to be followed in the event that a student, graduate or undergraduate, is charged with academic dishonesty.  Copies may be obtained from the Office of Academic Integrity</w:t>
      </w:r>
      <w:r w:rsidR="00621A86">
        <w:rPr>
          <w:rFonts w:ascii="Arial" w:hAnsi="Arial"/>
          <w:sz w:val="22"/>
        </w:rPr>
        <w:t>.</w:t>
      </w:r>
      <w:r w:rsidRPr="00442CCA">
        <w:rPr>
          <w:rFonts w:ascii="Arial" w:hAnsi="Arial"/>
          <w:sz w:val="22"/>
        </w:rPr>
        <w:t xml:space="preserve"> (</w:t>
      </w:r>
      <w:hyperlink w:history="1" r:id="rId48">
        <w:r w:rsidRPr="003C321B" w:rsidR="003C321B">
          <w:rPr>
            <w:rStyle w:val="Hyperlink"/>
            <w:rFonts w:ascii="Arial" w:hAnsi="Arial"/>
            <w:sz w:val="22"/>
          </w:rPr>
          <w:t>https://www.mcmaster.ca/academicintegrity/</w:t>
        </w:r>
      </w:hyperlink>
      <w:r w:rsidRPr="00442CCA">
        <w:rPr>
          <w:rStyle w:val="webaddress"/>
          <w:rFonts w:ascii="Arial" w:hAnsi="Arial"/>
          <w:sz w:val="22"/>
        </w:rPr>
        <w:t>)</w:t>
      </w:r>
    </w:p>
    <w:p w:rsidRPr="00442CCA" w:rsidR="00583B38" w:rsidP="004109AC" w:rsidRDefault="00583B38" w14:paraId="469BD15B" w14:textId="77777777">
      <w:pPr>
        <w:jc w:val="both"/>
        <w:rPr>
          <w:rFonts w:ascii="Arial" w:hAnsi="Arial"/>
          <w:sz w:val="22"/>
        </w:rPr>
      </w:pPr>
    </w:p>
    <w:p w:rsidRPr="00442CCA" w:rsidR="008D1334" w:rsidP="004109AC" w:rsidRDefault="00725989" w14:paraId="62BB58E3" w14:textId="77777777">
      <w:pPr>
        <w:jc w:val="both"/>
        <w:rPr>
          <w:rFonts w:ascii="Arial" w:hAnsi="Arial"/>
          <w:sz w:val="22"/>
        </w:rPr>
      </w:pPr>
      <w:r w:rsidRPr="00442CCA">
        <w:rPr>
          <w:rFonts w:ascii="Arial" w:hAnsi="Arial"/>
          <w:sz w:val="22"/>
        </w:rPr>
        <w:tab/>
      </w:r>
      <w:r w:rsidRPr="00442CCA">
        <w:rPr>
          <w:rFonts w:ascii="Arial" w:hAnsi="Arial"/>
          <w:sz w:val="22"/>
        </w:rPr>
        <w:t>Excerpt from the Graduate Studies Calendar (Section 6.1):</w:t>
      </w:r>
      <w:r w:rsidRPr="00442CCA" w:rsidR="00E630A0">
        <w:rPr>
          <w:rFonts w:ascii="Arial" w:hAnsi="Arial"/>
          <w:sz w:val="22"/>
        </w:rPr>
        <w:t xml:space="preserve"> </w:t>
      </w:r>
      <w:r w:rsidRPr="00442CCA">
        <w:rPr>
          <w:rFonts w:ascii="Arial" w:hAnsi="Arial"/>
          <w:sz w:val="22"/>
        </w:rPr>
        <w:t xml:space="preserve">McMaster University demands scholarly integrity of all its members. </w:t>
      </w:r>
    </w:p>
    <w:p w:rsidR="008D1334" w:rsidP="00DF48BB" w:rsidRDefault="008D1334" w14:paraId="484DEB95" w14:textId="34FEAE39">
      <w:pPr>
        <w:spacing w:after="120"/>
        <w:jc w:val="both"/>
        <w:rPr>
          <w:rFonts w:ascii="Arial" w:hAnsi="Arial"/>
          <w:sz w:val="22"/>
        </w:rPr>
      </w:pPr>
    </w:p>
    <w:p w:rsidRPr="00DF48BB" w:rsidR="00D51C4E" w:rsidP="00DF48BB" w:rsidRDefault="00D51C4E" w14:paraId="56E3DFB2" w14:textId="22880905">
      <w:pPr>
        <w:spacing w:after="120"/>
        <w:jc w:val="both"/>
        <w:rPr>
          <w:rFonts w:ascii="Arial" w:hAnsi="Arial"/>
          <w:b/>
          <w:bCs/>
          <w:sz w:val="22"/>
        </w:rPr>
      </w:pPr>
      <w:r w:rsidRPr="00DF48BB">
        <w:rPr>
          <w:rFonts w:ascii="Arial" w:hAnsi="Arial"/>
          <w:b/>
          <w:bCs/>
          <w:sz w:val="22"/>
        </w:rPr>
        <w:t>Academic Work</w:t>
      </w:r>
    </w:p>
    <w:p w:rsidRPr="00D51C4E" w:rsidR="00D51C4E" w:rsidP="00DF48BB" w:rsidRDefault="00D51C4E" w14:paraId="7F098F45" w14:textId="49CDB1D5">
      <w:pPr>
        <w:spacing w:after="120"/>
        <w:jc w:val="both"/>
        <w:rPr>
          <w:rFonts w:ascii="Arial" w:hAnsi="Arial"/>
          <w:sz w:val="22"/>
        </w:rPr>
      </w:pPr>
      <w:r>
        <w:rPr>
          <w:rFonts w:ascii="Arial" w:hAnsi="Arial"/>
          <w:sz w:val="22"/>
        </w:rPr>
        <w:tab/>
      </w:r>
      <w:r w:rsidRPr="00D51C4E">
        <w:rPr>
          <w:rFonts w:ascii="Arial" w:hAnsi="Arial"/>
          <w:sz w:val="22"/>
        </w:rPr>
        <w:t>Academic work includes any academic paper, term test, proficiency test, essay, thesis, research report, evaluation, project, assignment or examination, whether oral, in writing, in other media or otherwise and/or registration and participation in any course, program, seminar, workshop, conference or symposium offered by the University.</w:t>
      </w:r>
    </w:p>
    <w:p w:rsidR="00D51C4E" w:rsidP="00DF48BB" w:rsidRDefault="00D51C4E" w14:paraId="2CCA4194" w14:textId="266F3FB9">
      <w:pPr>
        <w:spacing w:after="120"/>
        <w:jc w:val="both"/>
        <w:rPr>
          <w:rFonts w:ascii="Arial" w:hAnsi="Arial"/>
          <w:sz w:val="22"/>
        </w:rPr>
      </w:pPr>
      <w:r w:rsidRPr="00D51C4E">
        <w:rPr>
          <w:rFonts w:ascii="Arial" w:hAnsi="Arial"/>
          <w:sz w:val="22"/>
        </w:rPr>
        <w:t>For graduate students, comprehensive/qualifying exams, any research work, and thesis work (a thesis proposal, or thesis draft, or draft of one or more chapters) also constitute academic work and must adhere to standards of academic integrity.</w:t>
      </w:r>
    </w:p>
    <w:p w:rsidRPr="00D51C4E" w:rsidR="00D51C4E" w:rsidP="00DF48BB" w:rsidRDefault="00D51C4E" w14:paraId="14EC56E1" w14:textId="77777777">
      <w:pPr>
        <w:spacing w:after="120"/>
        <w:jc w:val="both"/>
        <w:rPr>
          <w:rFonts w:ascii="Arial" w:hAnsi="Arial"/>
          <w:sz w:val="22"/>
        </w:rPr>
      </w:pPr>
    </w:p>
    <w:p w:rsidRPr="00DF48BB" w:rsidR="00D51C4E" w:rsidP="00DF48BB" w:rsidRDefault="00D51C4E" w14:paraId="664299D0" w14:textId="77777777">
      <w:pPr>
        <w:spacing w:after="120"/>
        <w:jc w:val="both"/>
        <w:rPr>
          <w:rFonts w:ascii="Arial" w:hAnsi="Arial"/>
          <w:b/>
          <w:bCs/>
          <w:sz w:val="22"/>
          <w:u w:val="single"/>
        </w:rPr>
      </w:pPr>
      <w:r w:rsidRPr="00DF48BB">
        <w:rPr>
          <w:rFonts w:ascii="Arial" w:hAnsi="Arial"/>
          <w:b/>
          <w:bCs/>
          <w:sz w:val="22"/>
          <w:u w:val="single"/>
        </w:rPr>
        <w:t>Academic Dishonesty</w:t>
      </w:r>
    </w:p>
    <w:p w:rsidRPr="00DF48BB" w:rsidR="00D51C4E" w:rsidP="00DF48BB" w:rsidRDefault="00D51C4E" w14:paraId="2413B29B" w14:textId="77777777">
      <w:pPr>
        <w:spacing w:after="120"/>
        <w:jc w:val="both"/>
        <w:rPr>
          <w:rFonts w:ascii="Arial" w:hAnsi="Arial"/>
          <w:b/>
          <w:bCs/>
          <w:sz w:val="22"/>
        </w:rPr>
      </w:pPr>
      <w:r w:rsidRPr="00DF48BB">
        <w:rPr>
          <w:rFonts w:ascii="Arial" w:hAnsi="Arial"/>
          <w:b/>
          <w:bCs/>
          <w:sz w:val="22"/>
        </w:rPr>
        <w:t>Definition</w:t>
      </w:r>
    </w:p>
    <w:p w:rsidRPr="00D51C4E" w:rsidR="00D53A7E" w:rsidP="00DF48BB" w:rsidRDefault="00D51C4E" w14:paraId="1CE0C589" w14:textId="3C9C8B77">
      <w:pPr>
        <w:spacing w:after="120"/>
        <w:jc w:val="both"/>
        <w:rPr>
          <w:rFonts w:ascii="Arial" w:hAnsi="Arial"/>
          <w:sz w:val="22"/>
        </w:rPr>
      </w:pPr>
      <w:r>
        <w:rPr>
          <w:rFonts w:ascii="Arial" w:hAnsi="Arial"/>
          <w:sz w:val="22"/>
        </w:rPr>
        <w:tab/>
      </w:r>
      <w:r w:rsidRPr="00D51C4E">
        <w:rPr>
          <w:rFonts w:ascii="Arial" w:hAnsi="Arial"/>
          <w:sz w:val="22"/>
        </w:rPr>
        <w:t>Academic dishonesty is to knowingly act or fail to act in a way that results or could result in unearned academic credit or advantage.</w:t>
      </w:r>
    </w:p>
    <w:p w:rsidRPr="00D51C4E" w:rsidR="00D51C4E" w:rsidP="00DF48BB" w:rsidRDefault="00D51C4E" w14:paraId="1B5DE91C" w14:textId="25AFA420">
      <w:pPr>
        <w:spacing w:after="120"/>
        <w:jc w:val="both"/>
        <w:rPr>
          <w:rFonts w:ascii="Arial" w:hAnsi="Arial"/>
          <w:sz w:val="22"/>
        </w:rPr>
      </w:pPr>
      <w:r>
        <w:rPr>
          <w:rFonts w:ascii="Arial" w:hAnsi="Arial"/>
          <w:sz w:val="22"/>
        </w:rPr>
        <w:tab/>
      </w:r>
      <w:r w:rsidRPr="00D51C4E">
        <w:rPr>
          <w:rFonts w:ascii="Arial" w:hAnsi="Arial"/>
          <w:sz w:val="22"/>
        </w:rPr>
        <w:t>Wherever in this policy an offence is described as depending on “knowingly,” the offence is deemed to have been committed if the person ought reasonably to have known.</w:t>
      </w:r>
    </w:p>
    <w:p w:rsidRPr="00D51C4E" w:rsidR="00D51C4E" w:rsidP="00DF48BB" w:rsidRDefault="00D51C4E" w14:paraId="14AD5BF6" w14:textId="2D6EDBDC">
      <w:pPr>
        <w:spacing w:after="120"/>
        <w:jc w:val="both"/>
        <w:rPr>
          <w:rFonts w:ascii="Arial" w:hAnsi="Arial"/>
          <w:sz w:val="22"/>
        </w:rPr>
      </w:pPr>
      <w:r>
        <w:rPr>
          <w:rFonts w:ascii="Arial" w:hAnsi="Arial"/>
          <w:sz w:val="22"/>
        </w:rPr>
        <w:tab/>
      </w:r>
      <w:r w:rsidRPr="00D51C4E">
        <w:rPr>
          <w:rFonts w:ascii="Arial" w:hAnsi="Arial"/>
          <w:sz w:val="22"/>
        </w:rPr>
        <w:t>Students and applicants to graduate programs are responsible for being aware of and demonstrating behaviour that is honest and ethical in their academic work. Such behaviour includes:</w:t>
      </w:r>
    </w:p>
    <w:p w:rsidRPr="00D51C4E" w:rsidR="00D51C4E" w:rsidP="00DF48BB" w:rsidRDefault="00D51C4E" w14:paraId="1AF0D504" w14:textId="77777777">
      <w:pPr>
        <w:numPr>
          <w:ilvl w:val="0"/>
          <w:numId w:val="40"/>
        </w:numPr>
        <w:spacing w:after="120"/>
        <w:jc w:val="both"/>
        <w:rPr>
          <w:rFonts w:ascii="Arial" w:hAnsi="Arial"/>
          <w:sz w:val="22"/>
        </w:rPr>
      </w:pPr>
      <w:r w:rsidRPr="00D51C4E">
        <w:rPr>
          <w:rFonts w:ascii="Arial" w:hAnsi="Arial"/>
          <w:sz w:val="22"/>
        </w:rPr>
        <w:t>adhering to the principles of academic integrity when submitting application materials</w:t>
      </w:r>
    </w:p>
    <w:p w:rsidRPr="00D51C4E" w:rsidR="00D51C4E" w:rsidP="00DF48BB" w:rsidRDefault="00D51C4E" w14:paraId="2428A83D" w14:textId="77777777">
      <w:pPr>
        <w:numPr>
          <w:ilvl w:val="0"/>
          <w:numId w:val="40"/>
        </w:numPr>
        <w:spacing w:after="120"/>
        <w:jc w:val="both"/>
        <w:rPr>
          <w:rFonts w:ascii="Arial" w:hAnsi="Arial"/>
          <w:sz w:val="22"/>
        </w:rPr>
      </w:pPr>
      <w:r w:rsidRPr="00D51C4E">
        <w:rPr>
          <w:rFonts w:ascii="Arial" w:hAnsi="Arial"/>
          <w:sz w:val="22"/>
        </w:rPr>
        <w:t>following the expectations articulated by instructors for referencing sources of information and for group work;</w:t>
      </w:r>
    </w:p>
    <w:p w:rsidRPr="00D51C4E" w:rsidR="00D51C4E" w:rsidP="00DF48BB" w:rsidRDefault="00D51C4E" w14:paraId="46CADEF6" w14:textId="77777777">
      <w:pPr>
        <w:numPr>
          <w:ilvl w:val="0"/>
          <w:numId w:val="40"/>
        </w:numPr>
        <w:spacing w:after="120"/>
        <w:jc w:val="both"/>
        <w:rPr>
          <w:rFonts w:ascii="Arial" w:hAnsi="Arial"/>
          <w:sz w:val="22"/>
        </w:rPr>
      </w:pPr>
      <w:r w:rsidRPr="00D51C4E">
        <w:rPr>
          <w:rFonts w:ascii="Arial" w:hAnsi="Arial"/>
          <w:sz w:val="22"/>
        </w:rPr>
        <w:t>asking for clarification of expectations as necessary;</w:t>
      </w:r>
    </w:p>
    <w:p w:rsidRPr="00D51C4E" w:rsidR="00D51C4E" w:rsidP="00DF48BB" w:rsidRDefault="00D51C4E" w14:paraId="6FD8630C" w14:textId="77777777">
      <w:pPr>
        <w:numPr>
          <w:ilvl w:val="0"/>
          <w:numId w:val="40"/>
        </w:numPr>
        <w:spacing w:after="120"/>
        <w:jc w:val="both"/>
        <w:rPr>
          <w:rFonts w:ascii="Arial" w:hAnsi="Arial"/>
          <w:sz w:val="22"/>
        </w:rPr>
      </w:pPr>
      <w:r w:rsidRPr="00D51C4E">
        <w:rPr>
          <w:rFonts w:ascii="Arial" w:hAnsi="Arial"/>
          <w:sz w:val="22"/>
        </w:rPr>
        <w:t>identifying testing situations that may allow copying;</w:t>
      </w:r>
    </w:p>
    <w:p w:rsidRPr="00D51C4E" w:rsidR="00D51C4E" w:rsidP="00DF48BB" w:rsidRDefault="00D51C4E" w14:paraId="5B5CC1D6" w14:textId="77777777">
      <w:pPr>
        <w:numPr>
          <w:ilvl w:val="0"/>
          <w:numId w:val="40"/>
        </w:numPr>
        <w:spacing w:after="120"/>
        <w:jc w:val="both"/>
        <w:rPr>
          <w:rFonts w:ascii="Arial" w:hAnsi="Arial"/>
          <w:sz w:val="22"/>
        </w:rPr>
      </w:pPr>
      <w:r w:rsidRPr="00D51C4E">
        <w:rPr>
          <w:rFonts w:ascii="Arial" w:hAnsi="Arial"/>
          <w:sz w:val="22"/>
        </w:rPr>
        <w:t>preventing their work from being used by others, e.g., protecting access to computer files; and</w:t>
      </w:r>
    </w:p>
    <w:p w:rsidRPr="001774EB" w:rsidR="001774EB" w:rsidP="00DF48BB" w:rsidRDefault="00D51C4E" w14:paraId="4274A7E7" w14:textId="671D9061">
      <w:pPr>
        <w:numPr>
          <w:ilvl w:val="0"/>
          <w:numId w:val="40"/>
        </w:numPr>
        <w:spacing w:after="120"/>
        <w:jc w:val="both"/>
        <w:rPr>
          <w:rFonts w:ascii="Arial" w:hAnsi="Arial"/>
          <w:sz w:val="22"/>
        </w:rPr>
      </w:pPr>
      <w:r w:rsidRPr="00D51C4E">
        <w:rPr>
          <w:rFonts w:ascii="Arial" w:hAnsi="Arial"/>
          <w:sz w:val="22"/>
        </w:rPr>
        <w:t>adhering to the principles of academic integrity when conducting and reporting research.</w:t>
      </w:r>
    </w:p>
    <w:p w:rsidR="001774EB" w:rsidP="00DF48BB" w:rsidRDefault="001774EB" w14:paraId="7570500A" w14:textId="77777777">
      <w:pPr>
        <w:spacing w:after="120"/>
        <w:jc w:val="both"/>
        <w:rPr>
          <w:rFonts w:ascii="Arial" w:hAnsi="Arial"/>
          <w:sz w:val="22"/>
        </w:rPr>
      </w:pPr>
    </w:p>
    <w:p w:rsidRPr="00D51C4E" w:rsidR="00D51C4E" w:rsidP="00DF48BB" w:rsidRDefault="00D51C4E" w14:paraId="5E27E573" w14:textId="1DD7A8B8">
      <w:pPr>
        <w:spacing w:after="120"/>
        <w:jc w:val="both"/>
        <w:rPr>
          <w:rFonts w:ascii="Arial" w:hAnsi="Arial"/>
          <w:sz w:val="22"/>
        </w:rPr>
      </w:pPr>
      <w:r>
        <w:rPr>
          <w:rFonts w:ascii="Arial" w:hAnsi="Arial"/>
          <w:sz w:val="22"/>
        </w:rPr>
        <w:tab/>
      </w:r>
      <w:r w:rsidRPr="00D51C4E">
        <w:rPr>
          <w:rFonts w:ascii="Arial" w:hAnsi="Arial"/>
          <w:sz w:val="22"/>
        </w:rPr>
        <w:t>Students are responsible for their behaviour and may face penalties under the Academic Integrity or Research Integrity policies if they commit academic dishonesty or research misconduct.</w:t>
      </w:r>
    </w:p>
    <w:p w:rsidRPr="00D51C4E" w:rsidR="00D51C4E" w:rsidP="00DF48BB" w:rsidRDefault="00D51C4E" w14:paraId="3B9A58C0" w14:textId="77777777">
      <w:pPr>
        <w:spacing w:after="120"/>
        <w:jc w:val="both"/>
        <w:rPr>
          <w:rFonts w:ascii="Arial" w:hAnsi="Arial"/>
          <w:sz w:val="22"/>
        </w:rPr>
      </w:pPr>
      <w:r w:rsidRPr="00D51C4E">
        <w:rPr>
          <w:rFonts w:ascii="Arial" w:hAnsi="Arial"/>
          <w:sz w:val="22"/>
        </w:rPr>
        <w:t>Graduate students, having been deemed admissible to higher studies, are expected to be competent in the acknowledgement of other people’s work, whether that work is in print or electronic media.</w:t>
      </w:r>
    </w:p>
    <w:p w:rsidR="00D51C4E" w:rsidP="00DF48BB" w:rsidRDefault="00D51C4E" w14:paraId="2B4B8DC6" w14:textId="31895B05">
      <w:pPr>
        <w:spacing w:after="120"/>
        <w:jc w:val="both"/>
        <w:rPr>
          <w:rFonts w:ascii="Arial" w:hAnsi="Arial"/>
          <w:sz w:val="22"/>
        </w:rPr>
      </w:pPr>
      <w:r w:rsidRPr="00D51C4E">
        <w:rPr>
          <w:rFonts w:ascii="Arial" w:hAnsi="Arial"/>
          <w:sz w:val="22"/>
        </w:rPr>
        <w:t>Graduate students are expected to understand the demands of ethical conduct of research and reporting research results and behave ethically and responsibly in conducting and reporting research. All graduate students are responsible for familiarizing themselves with the definition of research misconduct in the University’s policy, namely, “a researcher must be honest in proposing, seeking support for, conducting, and reporting research; a researcher must respect the rights of others in these activities.”</w:t>
      </w:r>
    </w:p>
    <w:p w:rsidRPr="00D51C4E" w:rsidR="00D51C4E" w:rsidP="00DF48BB" w:rsidRDefault="00D51C4E" w14:paraId="7D75ACB3" w14:textId="77777777">
      <w:pPr>
        <w:spacing w:after="120"/>
        <w:jc w:val="both"/>
        <w:rPr>
          <w:rFonts w:ascii="Arial" w:hAnsi="Arial"/>
          <w:sz w:val="22"/>
        </w:rPr>
      </w:pPr>
    </w:p>
    <w:p w:rsidRPr="00DF48BB" w:rsidR="00D51C4E" w:rsidP="00DF48BB" w:rsidRDefault="00D51C4E" w14:paraId="0C8ABE79" w14:textId="77777777">
      <w:pPr>
        <w:spacing w:after="120"/>
        <w:jc w:val="both"/>
        <w:rPr>
          <w:rFonts w:ascii="Arial" w:hAnsi="Arial"/>
          <w:b/>
          <w:bCs/>
          <w:sz w:val="22"/>
        </w:rPr>
      </w:pPr>
      <w:r w:rsidRPr="00DF48BB">
        <w:rPr>
          <w:rFonts w:ascii="Arial" w:hAnsi="Arial"/>
          <w:b/>
          <w:bCs/>
          <w:sz w:val="22"/>
        </w:rPr>
        <w:t>Research Integrity</w:t>
      </w:r>
    </w:p>
    <w:p w:rsidRPr="00D51C4E" w:rsidR="00D51C4E" w:rsidP="00DF48BB" w:rsidRDefault="00D51C4E" w14:paraId="41B9DDC1" w14:textId="732C05C7">
      <w:pPr>
        <w:spacing w:after="120"/>
        <w:jc w:val="both"/>
        <w:rPr>
          <w:rFonts w:ascii="Arial" w:hAnsi="Arial"/>
          <w:sz w:val="22"/>
        </w:rPr>
      </w:pPr>
      <w:r>
        <w:rPr>
          <w:rFonts w:ascii="Arial" w:hAnsi="Arial"/>
          <w:sz w:val="22"/>
        </w:rPr>
        <w:lastRenderedPageBreak/>
        <w:tab/>
      </w:r>
      <w:r w:rsidRPr="00D51C4E">
        <w:rPr>
          <w:rFonts w:ascii="Arial" w:hAnsi="Arial"/>
          <w:sz w:val="22"/>
        </w:rPr>
        <w:t>The University states unequivocally that it demands research integrity from all of its members.  Research misconduct, in whatever form, is ultimately destructive to the values of the University and society; furthermore, it is unfair and discouraging to those who conduct their research with integrity.   This Policy applies to all institutional personnel. The Office of Academic Integrity is the administrative office responsible for the receipt and processing of allegations of misconduct at the investigation stage. A complete list of Policy violations can be found within the Research Integrity Policy.</w:t>
      </w:r>
    </w:p>
    <w:p w:rsidRPr="00442CCA" w:rsidR="00835D72" w:rsidP="00816DD0" w:rsidRDefault="00835D72" w14:paraId="3E8DF235" w14:textId="77777777">
      <w:pPr>
        <w:ind w:firstLine="720"/>
        <w:jc w:val="both"/>
        <w:rPr>
          <w:rFonts w:ascii="Arial" w:hAnsi="Arial"/>
          <w:sz w:val="22"/>
        </w:rPr>
      </w:pPr>
    </w:p>
    <w:p w:rsidRPr="00442CCA" w:rsidR="00A847A7" w:rsidRDefault="00A847A7" w14:paraId="6691A654" w14:textId="77777777">
      <w:pPr>
        <w:spacing w:after="120"/>
        <w:rPr>
          <w:rFonts w:ascii="Arial" w:hAnsi="Arial"/>
          <w:sz w:val="22"/>
        </w:rPr>
      </w:pPr>
    </w:p>
    <w:p w:rsidRPr="00442CCA" w:rsidR="00725989" w:rsidRDefault="006862D1" w14:paraId="7CA6E4DD" w14:textId="77777777">
      <w:pPr>
        <w:pStyle w:val="Heading1"/>
        <w:rPr>
          <w:rFonts w:ascii="Arial" w:hAnsi="Arial"/>
        </w:rPr>
      </w:pPr>
      <w:bookmarkStart w:name="_Toc48985752" w:id="239"/>
      <w:bookmarkStart w:name="_Toc49915085" w:id="240"/>
      <w:bookmarkStart w:name="_Ref80755047" w:id="241"/>
      <w:bookmarkStart w:name="_Toc171755649" w:id="242"/>
      <w:bookmarkStart w:name="_Toc196727422" w:id="243"/>
      <w:bookmarkStart w:name="_Toc196727599" w:id="244"/>
      <w:bookmarkStart w:name="_Toc196728530" w:id="245"/>
      <w:bookmarkStart w:name="_Toc497255525" w:id="246"/>
      <w:bookmarkStart w:name="OLE_LINK9" w:id="247"/>
      <w:bookmarkStart w:name="_Toc49915125" w:id="248"/>
      <w:r w:rsidRPr="00442CCA">
        <w:rPr>
          <w:rFonts w:ascii="Arial" w:hAnsi="Arial"/>
        </w:rPr>
        <w:t>8</w:t>
      </w:r>
      <w:r w:rsidRPr="00442CCA" w:rsidR="00725989">
        <w:rPr>
          <w:rFonts w:ascii="Arial" w:hAnsi="Arial"/>
        </w:rPr>
        <w:t>.</w:t>
      </w:r>
      <w:r w:rsidRPr="00442CCA" w:rsidR="00725989">
        <w:rPr>
          <w:rFonts w:ascii="Arial" w:hAnsi="Arial"/>
        </w:rPr>
        <w:tab/>
      </w:r>
      <w:r w:rsidRPr="00442CCA" w:rsidR="00725989">
        <w:rPr>
          <w:rFonts w:ascii="Arial" w:hAnsi="Arial"/>
        </w:rPr>
        <w:t>WHERE TO GO FOR HELP</w:t>
      </w:r>
      <w:bookmarkEnd w:id="239"/>
      <w:bookmarkEnd w:id="240"/>
      <w:bookmarkEnd w:id="241"/>
      <w:bookmarkEnd w:id="242"/>
      <w:bookmarkEnd w:id="243"/>
      <w:bookmarkEnd w:id="244"/>
      <w:bookmarkEnd w:id="245"/>
      <w:bookmarkEnd w:id="246"/>
    </w:p>
    <w:p w:rsidRPr="00442CCA" w:rsidR="00725989" w:rsidRDefault="00725989" w14:paraId="29A6F842" w14:textId="77777777">
      <w:pPr>
        <w:rPr>
          <w:rFonts w:ascii="Arial" w:hAnsi="Arial"/>
          <w:sz w:val="22"/>
        </w:rPr>
      </w:pPr>
    </w:p>
    <w:p w:rsidRPr="00442CCA" w:rsidR="00725989" w:rsidRDefault="00725989" w14:paraId="058ECD21" w14:textId="77777777">
      <w:pPr>
        <w:pStyle w:val="Heading2"/>
      </w:pPr>
      <w:bookmarkStart w:name="_Toc49915086" w:id="249"/>
      <w:bookmarkStart w:name="_Toc171755650" w:id="250"/>
      <w:bookmarkStart w:name="_Toc196728531" w:id="251"/>
      <w:bookmarkStart w:name="OLE_LINK91" w:id="252"/>
      <w:bookmarkEnd w:id="247"/>
      <w:r w:rsidRPr="00442CCA">
        <w:tab/>
      </w:r>
    </w:p>
    <w:p w:rsidRPr="00442CCA" w:rsidR="00725989" w:rsidRDefault="006862D1" w14:paraId="52601399" w14:textId="77777777">
      <w:pPr>
        <w:pStyle w:val="Heading2"/>
        <w:jc w:val="left"/>
      </w:pPr>
      <w:bookmarkStart w:name="_Toc497255526" w:id="253"/>
      <w:r w:rsidRPr="00442CCA">
        <w:t>8</w:t>
      </w:r>
      <w:r w:rsidRPr="00442CCA" w:rsidR="00725989">
        <w:t>.1</w:t>
      </w:r>
      <w:r w:rsidRPr="00442CCA" w:rsidR="00725989">
        <w:tab/>
      </w:r>
      <w:r w:rsidRPr="00442CCA" w:rsidR="00725989">
        <w:t>Academic, research or personal matters</w:t>
      </w:r>
      <w:bookmarkEnd w:id="249"/>
      <w:bookmarkEnd w:id="250"/>
      <w:bookmarkEnd w:id="251"/>
      <w:bookmarkEnd w:id="253"/>
    </w:p>
    <w:bookmarkEnd w:id="252"/>
    <w:p w:rsidRPr="00442CCA" w:rsidR="00725989" w:rsidRDefault="00725989" w14:paraId="4ADCBFA7" w14:textId="77777777">
      <w:pPr>
        <w:rPr>
          <w:rFonts w:ascii="Arial" w:hAnsi="Arial"/>
          <w:sz w:val="22"/>
        </w:rPr>
      </w:pPr>
    </w:p>
    <w:p w:rsidRPr="00442CCA" w:rsidR="00725989" w:rsidRDefault="00725989" w14:paraId="11B1592A" w14:textId="77777777">
      <w:pPr>
        <w:spacing w:after="120"/>
        <w:jc w:val="both"/>
        <w:rPr>
          <w:rFonts w:ascii="Arial" w:hAnsi="Arial"/>
          <w:sz w:val="22"/>
        </w:rPr>
      </w:pPr>
      <w:r w:rsidRPr="00442CCA">
        <w:rPr>
          <w:rFonts w:ascii="Arial" w:hAnsi="Arial"/>
          <w:sz w:val="22"/>
        </w:rPr>
        <w:tab/>
      </w:r>
      <w:r w:rsidRPr="00442CCA">
        <w:rPr>
          <w:rFonts w:ascii="Arial" w:hAnsi="Arial"/>
          <w:sz w:val="22"/>
        </w:rPr>
        <w:t>i) Your supervisor or supervisory committee are the first people to approach with academic or other problems.</w:t>
      </w:r>
    </w:p>
    <w:p w:rsidRPr="00442CCA" w:rsidR="00725989" w:rsidRDefault="00725989" w14:paraId="5BB65E86" w14:textId="77777777">
      <w:pPr>
        <w:spacing w:after="120"/>
        <w:jc w:val="both"/>
        <w:rPr>
          <w:rFonts w:ascii="Arial" w:hAnsi="Arial"/>
          <w:sz w:val="22"/>
        </w:rPr>
      </w:pPr>
      <w:r w:rsidRPr="00442CCA">
        <w:rPr>
          <w:rFonts w:ascii="Arial" w:hAnsi="Arial"/>
          <w:sz w:val="22"/>
        </w:rPr>
        <w:tab/>
      </w:r>
      <w:r w:rsidRPr="00442CCA">
        <w:rPr>
          <w:rFonts w:ascii="Arial" w:hAnsi="Arial"/>
          <w:sz w:val="22"/>
        </w:rPr>
        <w:t>ii) If your supervisor is unavailable or is unable to help, the Associate Chair is the next person to approach for academic matters (or even personal problems).</w:t>
      </w:r>
    </w:p>
    <w:p w:rsidRPr="00442CCA" w:rsidR="00725989" w:rsidRDefault="00725989" w14:paraId="7E551258" w14:textId="77777777">
      <w:pPr>
        <w:spacing w:after="120"/>
        <w:jc w:val="both"/>
        <w:rPr>
          <w:rFonts w:ascii="Arial" w:hAnsi="Arial"/>
          <w:sz w:val="22"/>
        </w:rPr>
      </w:pPr>
      <w:r w:rsidRPr="00442CCA">
        <w:rPr>
          <w:rFonts w:ascii="Arial" w:hAnsi="Arial"/>
          <w:sz w:val="22"/>
        </w:rPr>
        <w:tab/>
      </w:r>
      <w:r w:rsidRPr="00442CCA">
        <w:rPr>
          <w:rFonts w:ascii="Arial" w:hAnsi="Arial"/>
          <w:sz w:val="22"/>
        </w:rPr>
        <w:t>iii) If the Associate Chair is unable to help, the next person to approach is the Chair.</w:t>
      </w:r>
    </w:p>
    <w:p w:rsidRPr="00442CCA" w:rsidR="00725989" w:rsidRDefault="00725989" w14:paraId="20ADA7BE"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iv) If no one in the department is able to help, the Associate Dean of Graduate Studies (Science) is the final person to contact.  </w:t>
      </w:r>
    </w:p>
    <w:p w:rsidRPr="00442CCA" w:rsidR="00725989" w:rsidRDefault="00725989" w14:paraId="4108DB8C" w14:textId="77777777">
      <w:pPr>
        <w:spacing w:after="120"/>
        <w:jc w:val="both"/>
        <w:rPr>
          <w:rFonts w:ascii="Arial" w:hAnsi="Arial"/>
          <w:sz w:val="22"/>
        </w:rPr>
      </w:pPr>
      <w:r w:rsidRPr="00442CCA">
        <w:rPr>
          <w:rFonts w:ascii="Arial" w:hAnsi="Arial"/>
          <w:sz w:val="22"/>
        </w:rPr>
        <w:tab/>
      </w:r>
      <w:r w:rsidRPr="00442CCA">
        <w:rPr>
          <w:rFonts w:ascii="Arial" w:hAnsi="Arial"/>
          <w:sz w:val="22"/>
        </w:rPr>
        <w:t>For purely academic concerns (e.g., issues with graduate courses,</w:t>
      </w:r>
      <w:r w:rsidRPr="00442CCA">
        <w:rPr>
          <w:rFonts w:ascii="Arial" w:hAnsi="Arial"/>
          <w:i/>
          <w:sz w:val="22"/>
        </w:rPr>
        <w:t xml:space="preserve"> </w:t>
      </w:r>
      <w:r w:rsidRPr="00442CCA">
        <w:rPr>
          <w:rFonts w:ascii="Arial" w:hAnsi="Arial"/>
          <w:sz w:val="22"/>
        </w:rPr>
        <w:t>comprehensive examinations, thesis defences, transfer from MSc to PhD, external and internal scholarship awards, special events information, program policies and procedures), please contact the Associate Chair.</w:t>
      </w:r>
    </w:p>
    <w:p w:rsidRPr="00442CCA" w:rsidR="00725989" w:rsidRDefault="00725989" w14:paraId="0BDB5431" w14:textId="77777777">
      <w:pPr>
        <w:pStyle w:val="Normalnoleadingspace"/>
        <w:spacing w:after="120"/>
        <w:rPr>
          <w:rFonts w:ascii="Arial" w:hAnsi="Arial"/>
        </w:rPr>
      </w:pPr>
      <w:r w:rsidRPr="00442CCA">
        <w:rPr>
          <w:rFonts w:ascii="Arial" w:hAnsi="Arial"/>
        </w:rPr>
        <w:tab/>
      </w:r>
    </w:p>
    <w:p w:rsidRPr="00442CCA" w:rsidR="00522D8F" w:rsidP="00522D8F" w:rsidRDefault="00522D8F" w14:paraId="14E77C8D" w14:textId="641ABB9C">
      <w:pPr>
        <w:pStyle w:val="Heading2"/>
        <w:jc w:val="left"/>
      </w:pPr>
      <w:bookmarkStart w:name="_Toc196728532" w:id="254"/>
      <w:bookmarkStart w:name="OLE_LINK92" w:id="255"/>
      <w:bookmarkStart w:name="_Toc497255527" w:id="256"/>
      <w:r w:rsidRPr="00442CCA">
        <w:t>8.2</w:t>
      </w:r>
      <w:r w:rsidRPr="00442CCA">
        <w:tab/>
      </w:r>
      <w:r>
        <w:t>TA-related matters</w:t>
      </w:r>
    </w:p>
    <w:p w:rsidRPr="00442CCA" w:rsidR="00522D8F" w:rsidP="00522D8F" w:rsidRDefault="00522D8F" w14:paraId="0FA1EC2A" w14:textId="77777777">
      <w:pPr>
        <w:rPr>
          <w:rFonts w:ascii="Arial" w:hAnsi="Arial"/>
          <w:sz w:val="22"/>
        </w:rPr>
      </w:pPr>
    </w:p>
    <w:p w:rsidR="00522D8F" w:rsidP="00522D8F" w:rsidRDefault="00522D8F" w14:paraId="78AEB0A8" w14:textId="740A8292">
      <w:pPr>
        <w:spacing w:after="120"/>
        <w:jc w:val="both"/>
        <w:rPr>
          <w:rFonts w:ascii="Arial" w:hAnsi="Arial"/>
          <w:sz w:val="22"/>
        </w:rPr>
      </w:pPr>
      <w:r w:rsidRPr="00442CCA">
        <w:rPr>
          <w:rFonts w:ascii="Arial" w:hAnsi="Arial"/>
          <w:sz w:val="22"/>
        </w:rPr>
        <w:tab/>
      </w:r>
      <w:r>
        <w:rPr>
          <w:rFonts w:ascii="Arial" w:hAnsi="Arial"/>
          <w:sz w:val="22"/>
        </w:rPr>
        <w:t>i) The course instructor as your employment supervisor should be your first contact for any concerns related to your TA-ship</w:t>
      </w:r>
      <w:r w:rsidR="003C7B88">
        <w:rPr>
          <w:rFonts w:ascii="Arial" w:hAnsi="Arial"/>
          <w:sz w:val="22"/>
        </w:rPr>
        <w:t>.</w:t>
      </w:r>
    </w:p>
    <w:p w:rsidR="00522D8F" w:rsidP="00522D8F" w:rsidRDefault="00522D8F" w14:paraId="67E6737E" w14:textId="64FA7BA5">
      <w:pPr>
        <w:spacing w:after="120"/>
        <w:jc w:val="both"/>
        <w:rPr>
          <w:rFonts w:ascii="Arial" w:hAnsi="Arial"/>
          <w:sz w:val="22"/>
        </w:rPr>
      </w:pPr>
      <w:r>
        <w:rPr>
          <w:rFonts w:ascii="Arial" w:hAnsi="Arial"/>
          <w:sz w:val="22"/>
        </w:rPr>
        <w:tab/>
      </w:r>
      <w:r>
        <w:rPr>
          <w:rFonts w:ascii="Arial" w:hAnsi="Arial"/>
          <w:sz w:val="22"/>
        </w:rPr>
        <w:t>ii) If you TA assignment is not yet known, or your course instructor is unable to help you, you should approach the departmental TA Coordinator (as listed at the front of this document).</w:t>
      </w:r>
    </w:p>
    <w:p w:rsidR="00522D8F" w:rsidP="00522D8F" w:rsidRDefault="00522D8F" w14:paraId="7A17FF76" w14:textId="061E7D1E">
      <w:pPr>
        <w:spacing w:after="120"/>
        <w:jc w:val="both"/>
        <w:rPr>
          <w:rFonts w:ascii="Arial" w:hAnsi="Arial"/>
          <w:sz w:val="22"/>
        </w:rPr>
      </w:pPr>
      <w:r>
        <w:rPr>
          <w:rFonts w:ascii="Arial" w:hAnsi="Arial"/>
          <w:sz w:val="22"/>
        </w:rPr>
        <w:tab/>
      </w:r>
      <w:r>
        <w:rPr>
          <w:rFonts w:ascii="Arial" w:hAnsi="Arial"/>
          <w:sz w:val="22"/>
        </w:rPr>
        <w:t>iii) If the TA Coordinator is unable to help, you may also approach the Associate Chair with your concern.</w:t>
      </w:r>
    </w:p>
    <w:p w:rsidR="00DF48BB" w:rsidP="00522D8F" w:rsidRDefault="00DF48BB" w14:paraId="5AB29335" w14:textId="3D26B345">
      <w:pPr>
        <w:spacing w:after="120"/>
        <w:jc w:val="both"/>
        <w:rPr>
          <w:rFonts w:ascii="Arial" w:hAnsi="Arial"/>
          <w:sz w:val="22"/>
        </w:rPr>
      </w:pPr>
      <w:r>
        <w:rPr>
          <w:rFonts w:ascii="Arial" w:hAnsi="Arial"/>
          <w:sz w:val="22"/>
        </w:rPr>
        <w:tab/>
      </w:r>
      <w:r w:rsidRPr="00442CCA">
        <w:rPr>
          <w:rFonts w:ascii="Arial" w:hAnsi="Arial"/>
          <w:sz w:val="22"/>
        </w:rPr>
        <w:t>i</w:t>
      </w:r>
      <w:r>
        <w:rPr>
          <w:rFonts w:ascii="Arial" w:hAnsi="Arial"/>
          <w:sz w:val="22"/>
        </w:rPr>
        <w:t>v</w:t>
      </w:r>
      <w:r w:rsidRPr="00442CCA">
        <w:rPr>
          <w:rFonts w:ascii="Arial" w:hAnsi="Arial"/>
          <w:sz w:val="22"/>
        </w:rPr>
        <w:t>) If the Associate Chair is unable to help, the next person to approach is the Chair.</w:t>
      </w:r>
    </w:p>
    <w:p w:rsidR="00522D8F" w:rsidP="00522D8F" w:rsidRDefault="00522D8F" w14:paraId="51EDD0E9" w14:textId="4C8982EF">
      <w:pPr>
        <w:spacing w:after="120"/>
        <w:jc w:val="both"/>
        <w:rPr>
          <w:rFonts w:ascii="Arial" w:hAnsi="Arial"/>
          <w:sz w:val="22"/>
        </w:rPr>
      </w:pPr>
      <w:r>
        <w:rPr>
          <w:rFonts w:ascii="Arial" w:hAnsi="Arial"/>
          <w:sz w:val="22"/>
        </w:rPr>
        <w:tab/>
      </w:r>
      <w:r>
        <w:rPr>
          <w:rFonts w:ascii="Arial" w:hAnsi="Arial"/>
          <w:sz w:val="22"/>
        </w:rPr>
        <w:t xml:space="preserve">While we would much prefer </w:t>
      </w:r>
      <w:r w:rsidR="00DF48BB">
        <w:rPr>
          <w:rFonts w:ascii="Arial" w:hAnsi="Arial"/>
          <w:sz w:val="22"/>
        </w:rPr>
        <w:t>for all</w:t>
      </w:r>
      <w:r>
        <w:rPr>
          <w:rFonts w:ascii="Arial" w:hAnsi="Arial"/>
          <w:sz w:val="22"/>
        </w:rPr>
        <w:t xml:space="preserve"> </w:t>
      </w:r>
      <w:r w:rsidR="00DF48BB">
        <w:rPr>
          <w:rFonts w:ascii="Arial" w:hAnsi="Arial"/>
          <w:sz w:val="22"/>
        </w:rPr>
        <w:t>TA-related problems to be resolved within the department, you</w:t>
      </w:r>
      <w:r w:rsidRPr="00442CCA" w:rsidR="00DF48BB">
        <w:rPr>
          <w:rFonts w:ascii="Arial" w:hAnsi="Arial"/>
          <w:sz w:val="22"/>
        </w:rPr>
        <w:t xml:space="preserve"> are a member of CUPE (Canadian Union of Public Employees Local 3906)</w:t>
      </w:r>
      <w:r w:rsidR="00DF48BB">
        <w:rPr>
          <w:rFonts w:ascii="Arial" w:hAnsi="Arial"/>
          <w:sz w:val="22"/>
        </w:rPr>
        <w:t xml:space="preserve"> and have the right to contact your Union Steward for advice on how to proceed</w:t>
      </w:r>
      <w:r w:rsidRPr="00442CCA">
        <w:rPr>
          <w:rFonts w:ascii="Arial" w:hAnsi="Arial"/>
          <w:sz w:val="22"/>
        </w:rPr>
        <w:t xml:space="preserve">. </w:t>
      </w:r>
    </w:p>
    <w:p w:rsidR="00AD0DA2" w:rsidP="00522D8F" w:rsidRDefault="00AD0DA2" w14:paraId="5270DAFF" w14:textId="289A3778">
      <w:pPr>
        <w:spacing w:after="120"/>
        <w:jc w:val="both"/>
        <w:rPr>
          <w:rFonts w:ascii="Arial" w:hAnsi="Arial"/>
          <w:sz w:val="22"/>
        </w:rPr>
      </w:pPr>
      <w:r>
        <w:rPr>
          <w:rFonts w:ascii="Arial" w:hAnsi="Arial"/>
          <w:sz w:val="22"/>
        </w:rPr>
        <w:tab/>
      </w:r>
      <w:r>
        <w:rPr>
          <w:rFonts w:ascii="Arial" w:hAnsi="Arial"/>
          <w:sz w:val="22"/>
        </w:rPr>
        <w:t>If you enjoy teaching, would consider it as part of your future career plans and would like to access resources that help you become a better teacher, you should check out the Paul R. MacPherson Institute for Leadership, Innovation and Excellence in Teaching (</w:t>
      </w:r>
      <w:hyperlink w:history="1" r:id="rId49">
        <w:r w:rsidRPr="00AD0DA2">
          <w:rPr>
            <w:rStyle w:val="Hyperlink"/>
            <w:rFonts w:ascii="Arial" w:hAnsi="Arial"/>
            <w:sz w:val="22"/>
          </w:rPr>
          <w:t>https://mi.mcmaster.ca</w:t>
        </w:r>
      </w:hyperlink>
      <w:r>
        <w:rPr>
          <w:rFonts w:ascii="Arial" w:hAnsi="Arial"/>
          <w:sz w:val="22"/>
        </w:rPr>
        <w:t>).</w:t>
      </w:r>
    </w:p>
    <w:p w:rsidRPr="00442CCA" w:rsidR="00522D8F" w:rsidP="00522D8F" w:rsidRDefault="00522D8F" w14:paraId="7881962F" w14:textId="77777777">
      <w:pPr>
        <w:spacing w:after="120"/>
        <w:jc w:val="both"/>
        <w:rPr>
          <w:rFonts w:ascii="Arial" w:hAnsi="Arial"/>
          <w:sz w:val="22"/>
        </w:rPr>
      </w:pPr>
    </w:p>
    <w:p w:rsidRPr="00442CCA" w:rsidR="00522D8F" w:rsidP="00522D8F" w:rsidRDefault="00522D8F" w14:paraId="7EBD550F" w14:textId="661DC90E">
      <w:pPr>
        <w:pStyle w:val="Heading2"/>
        <w:jc w:val="left"/>
      </w:pPr>
      <w:r w:rsidRPr="00442CCA">
        <w:t>8.</w:t>
      </w:r>
      <w:r>
        <w:t>3</w:t>
      </w:r>
      <w:r w:rsidRPr="00442CCA">
        <w:tab/>
      </w:r>
      <w:r w:rsidRPr="00442CCA">
        <w:t>Complaints and grievances</w:t>
      </w:r>
      <w:r w:rsidRPr="00442CCA">
        <w:tab/>
      </w:r>
    </w:p>
    <w:p w:rsidRPr="00442CCA" w:rsidR="00522D8F" w:rsidP="00522D8F" w:rsidRDefault="00522D8F" w14:paraId="40751A95" w14:textId="77777777">
      <w:pPr>
        <w:rPr>
          <w:rFonts w:ascii="Arial" w:hAnsi="Arial"/>
          <w:sz w:val="22"/>
        </w:rPr>
      </w:pPr>
    </w:p>
    <w:p w:rsidRPr="00442CCA" w:rsidR="00522D8F" w:rsidP="00522D8F" w:rsidRDefault="00522D8F" w14:paraId="6789A2F7"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It is possible, from time to time, that serious interpersonal disagreements will occur between members of a lab, or between a student and a supervisor.  Formal procedures exist to deal with these </w:t>
      </w:r>
      <w:r w:rsidRPr="00442CCA">
        <w:rPr>
          <w:rFonts w:ascii="Arial" w:hAnsi="Arial"/>
          <w:sz w:val="22"/>
        </w:rPr>
        <w:lastRenderedPageBreak/>
        <w:t xml:space="preserve">situations, as detailed in the Graduate Studies Calendar (section 6.3).  However, students are strongly encouraged to pursue any complaint or grievance through informal channels before following the formal procedures. Experience has shown that many complaints can be resolved satisfactorily through informal communication with the people listed above. </w:t>
      </w:r>
    </w:p>
    <w:bookmarkEnd w:id="254"/>
    <w:bookmarkEnd w:id="255"/>
    <w:bookmarkEnd w:id="256"/>
    <w:p w:rsidRPr="00442CCA" w:rsidR="0041229A" w:rsidP="0041229A" w:rsidRDefault="00725989" w14:paraId="4F655331" w14:textId="2D051FFC">
      <w:pPr>
        <w:spacing w:after="120"/>
        <w:jc w:val="both"/>
        <w:rPr>
          <w:rFonts w:ascii="Arial" w:hAnsi="Arial"/>
          <w:sz w:val="22"/>
        </w:rPr>
      </w:pPr>
      <w:r w:rsidRPr="00442CCA">
        <w:rPr>
          <w:rFonts w:ascii="Arial" w:hAnsi="Arial"/>
          <w:sz w:val="22"/>
        </w:rPr>
        <w:tab/>
      </w:r>
      <w:r w:rsidRPr="00442CCA">
        <w:rPr>
          <w:rFonts w:ascii="Arial" w:hAnsi="Arial"/>
          <w:sz w:val="22"/>
        </w:rPr>
        <w:t xml:space="preserve">If these resolution mechanisms fail, students may also seek the advice of the University Ombudsperson </w:t>
      </w:r>
      <w:hyperlink w:history="1" r:id="rId50">
        <w:r w:rsidR="00F67CA4">
          <w:rPr>
            <w:rStyle w:val="Hyperlink"/>
          </w:rPr>
          <w:t>https://www.mcmaster.ca/ombuds/</w:t>
        </w:r>
      </w:hyperlink>
      <w:r w:rsidR="00F67CA4">
        <w:t xml:space="preserve"> </w:t>
      </w:r>
      <w:r w:rsidRPr="00442CCA">
        <w:rPr>
          <w:rFonts w:ascii="Arial" w:hAnsi="Arial"/>
          <w:sz w:val="22"/>
        </w:rPr>
        <w:t xml:space="preserve">or the Human Rights &amp; Equity Services Office </w:t>
      </w:r>
      <w:hyperlink w:history="1" r:id="rId51">
        <w:r w:rsidR="00F67CA4">
          <w:rPr>
            <w:rStyle w:val="Hyperlink"/>
          </w:rPr>
          <w:t>https://equity.mcmaster.ca/</w:t>
        </w:r>
      </w:hyperlink>
      <w:r w:rsidRPr="00442CCA" w:rsidDel="00F67CA4" w:rsidR="00F67CA4">
        <w:rPr>
          <w:rFonts w:ascii="Arial" w:hAnsi="Arial"/>
          <w:sz w:val="22"/>
        </w:rPr>
        <w:t xml:space="preserve">  </w:t>
      </w:r>
      <w:bookmarkStart w:name="_Toc49915087" w:id="257"/>
      <w:bookmarkStart w:name="_Toc171755651" w:id="258"/>
      <w:bookmarkStart w:name="_Toc196728533" w:id="259"/>
      <w:bookmarkStart w:name="OLE_LINK93" w:id="260"/>
    </w:p>
    <w:p w:rsidRPr="00442CCA" w:rsidR="0041229A" w:rsidP="0041229A" w:rsidRDefault="0041229A" w14:paraId="7D356FDD" w14:textId="77777777">
      <w:pPr>
        <w:spacing w:after="120"/>
        <w:jc w:val="both"/>
        <w:rPr>
          <w:rFonts w:ascii="Arial" w:hAnsi="Arial"/>
          <w:sz w:val="22"/>
        </w:rPr>
      </w:pPr>
    </w:p>
    <w:p w:rsidRPr="00442CCA" w:rsidR="00725989" w:rsidRDefault="006862D1" w14:paraId="0611752A" w14:textId="62C7377B">
      <w:pPr>
        <w:pStyle w:val="Heading2"/>
        <w:jc w:val="left"/>
      </w:pPr>
      <w:bookmarkStart w:name="_Toc497255528" w:id="261"/>
      <w:r w:rsidRPr="00442CCA">
        <w:t>8</w:t>
      </w:r>
      <w:r w:rsidRPr="00442CCA" w:rsidR="00725989">
        <w:t>.</w:t>
      </w:r>
      <w:r w:rsidR="00522D8F">
        <w:t>4</w:t>
      </w:r>
      <w:r w:rsidRPr="00442CCA" w:rsidR="00725989">
        <w:tab/>
      </w:r>
      <w:r w:rsidRPr="00442CCA" w:rsidR="00725989">
        <w:t>Personal Counselling</w:t>
      </w:r>
      <w:bookmarkEnd w:id="257"/>
      <w:bookmarkEnd w:id="258"/>
      <w:bookmarkEnd w:id="259"/>
      <w:bookmarkEnd w:id="260"/>
      <w:bookmarkEnd w:id="261"/>
    </w:p>
    <w:p w:rsidRPr="00442CCA" w:rsidR="00725989" w:rsidRDefault="00725989" w14:paraId="66C873BE" w14:textId="77777777">
      <w:pPr>
        <w:rPr>
          <w:rFonts w:ascii="Arial" w:hAnsi="Arial"/>
          <w:sz w:val="22"/>
        </w:rPr>
      </w:pPr>
    </w:p>
    <w:p w:rsidRPr="00442CCA" w:rsidR="00725989" w:rsidRDefault="00725989" w14:paraId="330D35A9" w14:textId="77777777">
      <w:pPr>
        <w:spacing w:after="120"/>
        <w:jc w:val="both"/>
        <w:rPr>
          <w:rFonts w:ascii="Arial" w:hAnsi="Arial"/>
          <w:sz w:val="22"/>
        </w:rPr>
      </w:pPr>
      <w:r w:rsidRPr="00442CCA">
        <w:rPr>
          <w:rFonts w:ascii="Arial" w:hAnsi="Arial"/>
          <w:sz w:val="22"/>
        </w:rPr>
        <w:tab/>
      </w:r>
      <w:r w:rsidRPr="00442CCA">
        <w:rPr>
          <w:rFonts w:ascii="Arial" w:hAnsi="Arial"/>
          <w:sz w:val="22"/>
        </w:rPr>
        <w:t xml:space="preserve">If you encounter personal difficulties, you are encouraged to approach your supervisor or any other person in the Department that you are comfortable with.  </w:t>
      </w:r>
    </w:p>
    <w:p w:rsidRPr="00442CCA" w:rsidR="00860244" w:rsidRDefault="00725989" w14:paraId="1CD074FB" w14:textId="1C2A7F06">
      <w:pPr>
        <w:spacing w:after="120"/>
        <w:jc w:val="both"/>
        <w:rPr>
          <w:rFonts w:ascii="Arial" w:hAnsi="Arial"/>
          <w:sz w:val="22"/>
        </w:rPr>
      </w:pPr>
      <w:r w:rsidRPr="00442CCA">
        <w:rPr>
          <w:rFonts w:ascii="Arial" w:hAnsi="Arial"/>
          <w:sz w:val="22"/>
        </w:rPr>
        <w:tab/>
      </w:r>
      <w:r w:rsidRPr="00442CCA">
        <w:rPr>
          <w:rFonts w:ascii="Arial" w:hAnsi="Arial"/>
          <w:sz w:val="22"/>
        </w:rPr>
        <w:t xml:space="preserve">The </w:t>
      </w:r>
      <w:r w:rsidRPr="00442CCA" w:rsidR="006F7669">
        <w:rPr>
          <w:rFonts w:ascii="Arial" w:hAnsi="Arial"/>
          <w:sz w:val="22"/>
        </w:rPr>
        <w:t>Student Wellness Centre</w:t>
      </w:r>
      <w:r w:rsidRPr="00442CCA">
        <w:rPr>
          <w:rFonts w:ascii="Arial" w:hAnsi="Arial"/>
          <w:sz w:val="22"/>
        </w:rPr>
        <w:t xml:space="preserve"> (located in MUSC B</w:t>
      </w:r>
      <w:r w:rsidRPr="00442CCA">
        <w:rPr>
          <w:rFonts w:ascii="Arial" w:hAnsi="Arial"/>
          <w:sz w:val="22"/>
        </w:rPr>
        <w:noBreakHyphen/>
        <w:t>10</w:t>
      </w:r>
      <w:r w:rsidRPr="00442CCA" w:rsidR="006F7669">
        <w:rPr>
          <w:rFonts w:ascii="Arial" w:hAnsi="Arial"/>
          <w:sz w:val="22"/>
        </w:rPr>
        <w:t>1</w:t>
      </w:r>
      <w:r w:rsidRPr="00442CCA">
        <w:rPr>
          <w:rFonts w:ascii="Arial" w:hAnsi="Arial"/>
          <w:sz w:val="22"/>
        </w:rPr>
        <w:t xml:space="preserve">) offers confidential personal counselling.  They are there to help you deal with any issue that is interfering with your well-being, happiness, or ability to succeed at university.  All services are provided by psychologists, professional counsellors, or supervised psychology interns.  All appointments are private and confidential.  To arrange an appointment with a counsellor, contact the </w:t>
      </w:r>
      <w:r w:rsidRPr="00442CCA" w:rsidR="006F7669">
        <w:rPr>
          <w:rFonts w:ascii="Arial" w:hAnsi="Arial"/>
          <w:sz w:val="22"/>
        </w:rPr>
        <w:t>SWC</w:t>
      </w:r>
      <w:r w:rsidRPr="00442CCA">
        <w:rPr>
          <w:rFonts w:ascii="Arial" w:hAnsi="Arial"/>
          <w:sz w:val="22"/>
        </w:rPr>
        <w:t xml:space="preserve"> reception (call ext. 2</w:t>
      </w:r>
      <w:r w:rsidRPr="00442CCA" w:rsidR="006F7669">
        <w:rPr>
          <w:rFonts w:ascii="Arial" w:hAnsi="Arial"/>
          <w:sz w:val="22"/>
        </w:rPr>
        <w:t>7700 o</w:t>
      </w:r>
      <w:r w:rsidRPr="00442CCA">
        <w:rPr>
          <w:rFonts w:ascii="Arial" w:hAnsi="Arial"/>
          <w:sz w:val="22"/>
        </w:rPr>
        <w:t xml:space="preserve">r visit </w:t>
      </w:r>
      <w:hyperlink w:history="1" r:id="rId52">
        <w:r w:rsidR="00621A86">
          <w:rPr>
            <w:rStyle w:val="Hyperlink"/>
            <w:rFonts w:ascii="Arial" w:hAnsi="Arial"/>
            <w:color w:val="auto"/>
            <w:sz w:val="22"/>
          </w:rPr>
          <w:t>http://wellness.mcmaster.ca/</w:t>
        </w:r>
      </w:hyperlink>
      <w:r w:rsidRPr="00442CCA">
        <w:rPr>
          <w:rFonts w:ascii="Arial" w:hAnsi="Arial"/>
          <w:sz w:val="22"/>
        </w:rPr>
        <w:t xml:space="preserve"> )</w:t>
      </w:r>
    </w:p>
    <w:p w:rsidRPr="00442CCA" w:rsidR="00C75D9D" w:rsidRDefault="00C75D9D" w14:paraId="042479D5" w14:textId="77777777">
      <w:pPr>
        <w:spacing w:after="120"/>
        <w:jc w:val="both"/>
        <w:rPr>
          <w:rFonts w:ascii="Arial" w:hAnsi="Arial"/>
          <w:sz w:val="22"/>
        </w:rPr>
      </w:pPr>
    </w:p>
    <w:p w:rsidRPr="00442CCA" w:rsidR="00C75D9D" w:rsidP="007356D2" w:rsidRDefault="00C75D9D" w14:paraId="0662A026" w14:textId="0FA8635F">
      <w:pPr>
        <w:pStyle w:val="Heading2"/>
        <w:jc w:val="left"/>
      </w:pPr>
      <w:bookmarkStart w:name="_Toc497255529" w:id="262"/>
      <w:r w:rsidRPr="00442CCA">
        <w:t>8.</w:t>
      </w:r>
      <w:r w:rsidR="00522D8F">
        <w:t>5</w:t>
      </w:r>
      <w:r w:rsidRPr="00442CCA">
        <w:tab/>
      </w:r>
      <w:r w:rsidRPr="00442CCA">
        <w:t xml:space="preserve">Disability </w:t>
      </w:r>
      <w:bookmarkEnd w:id="262"/>
      <w:r w:rsidRPr="00442CCA" w:rsidR="00D75747">
        <w:t>Accommodations</w:t>
      </w:r>
    </w:p>
    <w:p w:rsidRPr="00442CCA" w:rsidR="007356D2" w:rsidP="007356D2" w:rsidRDefault="007356D2" w14:paraId="10A67506" w14:textId="77777777"/>
    <w:p w:rsidRPr="00442CCA" w:rsidR="00860244" w:rsidP="00871DA9" w:rsidRDefault="00860244" w14:paraId="5CE428E4" w14:textId="77777777">
      <w:pPr>
        <w:spacing w:after="120"/>
        <w:ind w:firstLine="720"/>
        <w:jc w:val="both"/>
        <w:rPr>
          <w:rStyle w:val="webaddress"/>
          <w:rFonts w:ascii="Arial" w:hAnsi="Arial"/>
          <w:sz w:val="22"/>
        </w:rPr>
      </w:pPr>
      <w:r w:rsidRPr="00442CCA">
        <w:rPr>
          <w:rStyle w:val="webaddress"/>
          <w:rFonts w:ascii="Arial" w:hAnsi="Arial"/>
          <w:sz w:val="22"/>
        </w:rPr>
        <w:t xml:space="preserve">Student Accessibility Services (SAS) provides academic accommodation assistance and related supports to students with disabilities at McMaster: </w:t>
      </w:r>
      <w:hyperlink w:history="1" r:id="rId53">
        <w:r w:rsidRPr="00442CCA">
          <w:rPr>
            <w:rStyle w:val="Hyperlink"/>
            <w:rFonts w:ascii="Arial" w:hAnsi="Arial" w:cs="SimSun"/>
            <w:color w:val="auto"/>
            <w:sz w:val="22"/>
            <w:szCs w:val="22"/>
            <w:lang w:val="en-GB"/>
          </w:rPr>
          <w:t>http://sas.mcmaster.ca/</w:t>
        </w:r>
      </w:hyperlink>
      <w:r w:rsidRPr="00442CCA">
        <w:rPr>
          <w:rStyle w:val="webaddress"/>
          <w:rFonts w:ascii="Arial" w:hAnsi="Arial"/>
          <w:sz w:val="22"/>
        </w:rPr>
        <w:t xml:space="preserve"> </w:t>
      </w:r>
    </w:p>
    <w:p w:rsidRPr="00442CCA" w:rsidR="00746332" w:rsidRDefault="00746332" w14:paraId="38019822" w14:textId="77777777">
      <w:pPr>
        <w:pStyle w:val="Heading2"/>
        <w:jc w:val="both"/>
      </w:pPr>
      <w:bookmarkStart w:name="_Toc49915088" w:id="263"/>
      <w:bookmarkStart w:name="_Toc171755652" w:id="264"/>
      <w:bookmarkStart w:name="_Toc196728534" w:id="265"/>
      <w:bookmarkStart w:name="OLE_LINK94" w:id="266"/>
    </w:p>
    <w:p w:rsidRPr="00442CCA" w:rsidR="00725989" w:rsidRDefault="006862D1" w14:paraId="30361A02" w14:textId="49F8E663">
      <w:pPr>
        <w:pStyle w:val="Heading2"/>
        <w:jc w:val="both"/>
      </w:pPr>
      <w:bookmarkStart w:name="_Toc497255530" w:id="267"/>
      <w:r w:rsidRPr="00442CCA">
        <w:t>8</w:t>
      </w:r>
      <w:r w:rsidRPr="00442CCA" w:rsidR="00725989">
        <w:t>.</w:t>
      </w:r>
      <w:r w:rsidR="00522D8F">
        <w:t>6</w:t>
      </w:r>
      <w:r w:rsidRPr="00442CCA" w:rsidR="00725989">
        <w:tab/>
      </w:r>
      <w:r w:rsidRPr="00442CCA" w:rsidR="00725989">
        <w:t>International Students</w:t>
      </w:r>
      <w:bookmarkEnd w:id="263"/>
      <w:bookmarkEnd w:id="264"/>
      <w:bookmarkEnd w:id="265"/>
      <w:bookmarkEnd w:id="266"/>
      <w:bookmarkEnd w:id="267"/>
    </w:p>
    <w:p w:rsidRPr="00442CCA" w:rsidR="00725989" w:rsidRDefault="00725989" w14:paraId="26908769" w14:textId="77777777">
      <w:pPr>
        <w:jc w:val="both"/>
        <w:rPr>
          <w:rFonts w:ascii="Arial" w:hAnsi="Arial"/>
          <w:sz w:val="22"/>
        </w:rPr>
      </w:pPr>
    </w:p>
    <w:p w:rsidRPr="00442CCA" w:rsidR="00725989" w:rsidP="00C13D13" w:rsidRDefault="00725989" w14:paraId="11A781F7" w14:textId="77777777">
      <w:pPr>
        <w:spacing w:after="120"/>
        <w:jc w:val="both"/>
        <w:rPr>
          <w:rStyle w:val="webaddress"/>
          <w:rFonts w:ascii="Arial" w:hAnsi="Arial"/>
          <w:sz w:val="22"/>
        </w:rPr>
      </w:pPr>
      <w:r w:rsidRPr="00442CCA">
        <w:rPr>
          <w:rFonts w:ascii="Arial" w:hAnsi="Arial"/>
          <w:sz w:val="22"/>
        </w:rPr>
        <w:tab/>
      </w:r>
      <w:r w:rsidRPr="00442CCA">
        <w:rPr>
          <w:rFonts w:ascii="Arial" w:hAnsi="Arial"/>
          <w:sz w:val="22"/>
        </w:rPr>
        <w:t xml:space="preserve">The </w:t>
      </w:r>
      <w:r w:rsidRPr="00442CCA" w:rsidR="00746332">
        <w:rPr>
          <w:rFonts w:ascii="Arial" w:hAnsi="Arial"/>
          <w:sz w:val="22"/>
        </w:rPr>
        <w:t>International Student Services</w:t>
      </w:r>
      <w:r w:rsidRPr="00442CCA">
        <w:rPr>
          <w:rFonts w:ascii="Arial" w:hAnsi="Arial"/>
          <w:sz w:val="22"/>
        </w:rPr>
        <w:t xml:space="preserve"> provides resources for people whose first language is not English.  All of the services are free. </w:t>
      </w:r>
      <w:r w:rsidRPr="00442CCA">
        <w:rPr>
          <w:rFonts w:ascii="Arial" w:hAnsi="Arial"/>
          <w:sz w:val="22"/>
        </w:rPr>
        <w:tab/>
      </w:r>
      <w:r w:rsidRPr="00442CCA">
        <w:rPr>
          <w:rFonts w:ascii="Arial" w:hAnsi="Arial"/>
          <w:sz w:val="22"/>
        </w:rPr>
        <w:t xml:space="preserve">The </w:t>
      </w:r>
      <w:r w:rsidRPr="00442CCA" w:rsidR="00746332">
        <w:rPr>
          <w:rFonts w:ascii="Arial" w:hAnsi="Arial"/>
          <w:sz w:val="22"/>
        </w:rPr>
        <w:t>International Student Services</w:t>
      </w:r>
      <w:r w:rsidRPr="00442CCA">
        <w:rPr>
          <w:rFonts w:ascii="Arial" w:hAnsi="Arial"/>
          <w:sz w:val="22"/>
        </w:rPr>
        <w:t xml:space="preserve"> offers information and services for students who have recently arrived in C</w:t>
      </w:r>
      <w:r w:rsidRPr="00442CCA" w:rsidR="00C13D13">
        <w:rPr>
          <w:rFonts w:ascii="Arial" w:hAnsi="Arial"/>
          <w:sz w:val="22"/>
        </w:rPr>
        <w:t xml:space="preserve">anada. Visit their web site at: </w:t>
      </w:r>
      <w:hyperlink w:history="1" r:id="rId54">
        <w:r w:rsidRPr="00442CCA" w:rsidR="00CD21CC">
          <w:rPr>
            <w:rStyle w:val="Hyperlink"/>
            <w:rFonts w:ascii="Arial" w:hAnsi="Arial"/>
            <w:color w:val="auto"/>
            <w:sz w:val="22"/>
          </w:rPr>
          <w:t>https://iss.mcmaster.ca/</w:t>
        </w:r>
      </w:hyperlink>
      <w:r w:rsidRPr="00442CCA">
        <w:rPr>
          <w:rStyle w:val="webaddress"/>
          <w:rFonts w:ascii="Arial" w:hAnsi="Arial"/>
          <w:sz w:val="22"/>
        </w:rPr>
        <w:t xml:space="preserve"> </w:t>
      </w:r>
    </w:p>
    <w:p w:rsidRPr="00442CCA" w:rsidR="00725989" w:rsidP="00E630A0" w:rsidRDefault="00725989" w14:paraId="6231AAC2" w14:textId="77777777">
      <w:pPr>
        <w:jc w:val="both"/>
        <w:rPr>
          <w:rFonts w:ascii="Arial" w:hAnsi="Arial"/>
          <w:sz w:val="22"/>
        </w:rPr>
      </w:pPr>
      <w:bookmarkStart w:name="_Toc49915089" w:id="268"/>
      <w:bookmarkStart w:name="_Toc171755653" w:id="269"/>
    </w:p>
    <w:p w:rsidRPr="00442CCA" w:rsidR="00F57BDC" w:rsidRDefault="006862D1" w14:paraId="2670C000" w14:textId="6CAB4A9D">
      <w:pPr>
        <w:pStyle w:val="Heading2"/>
        <w:jc w:val="both"/>
      </w:pPr>
      <w:bookmarkStart w:name="_Toc497255531" w:id="270"/>
      <w:bookmarkStart w:name="_Toc196728535" w:id="271"/>
      <w:bookmarkStart w:name="OLE_LINK95" w:id="272"/>
      <w:r w:rsidRPr="00442CCA">
        <w:t>8</w:t>
      </w:r>
      <w:r w:rsidRPr="00442CCA" w:rsidR="00725989">
        <w:t>.</w:t>
      </w:r>
      <w:r w:rsidR="00522D8F">
        <w:t>7</w:t>
      </w:r>
      <w:r w:rsidRPr="00442CCA" w:rsidR="00725989">
        <w:tab/>
      </w:r>
      <w:r w:rsidRPr="00442CCA" w:rsidR="00F57BDC">
        <w:t>Student Success</w:t>
      </w:r>
      <w:bookmarkEnd w:id="270"/>
    </w:p>
    <w:p w:rsidRPr="00442CCA" w:rsidR="00F57BDC" w:rsidP="00871DA9" w:rsidRDefault="00F57BDC" w14:paraId="4E828C93" w14:textId="77777777"/>
    <w:p w:rsidRPr="00442CCA" w:rsidR="00A13591" w:rsidP="00F57BDC" w:rsidRDefault="00F57BDC" w14:paraId="0157D5AC" w14:textId="33C4B57F">
      <w:pPr>
        <w:spacing w:after="120"/>
        <w:jc w:val="both"/>
        <w:rPr>
          <w:rFonts w:ascii="Arial" w:hAnsi="Arial"/>
          <w:sz w:val="22"/>
        </w:rPr>
      </w:pPr>
      <w:r w:rsidRPr="00442CCA">
        <w:tab/>
      </w:r>
      <w:r w:rsidRPr="00442CCA">
        <w:rPr>
          <w:rFonts w:ascii="Arial" w:hAnsi="Arial"/>
          <w:sz w:val="22"/>
        </w:rPr>
        <w:t xml:space="preserve">From the time you accept your offer of admission, up to ten years after graduation, the Student Success Centre (SCC; </w:t>
      </w:r>
      <w:hyperlink w:history="1" r:id="rId55">
        <w:r w:rsidRPr="00442CCA">
          <w:rPr>
            <w:rStyle w:val="Hyperlink"/>
            <w:rFonts w:ascii="Arial" w:hAnsi="Arial"/>
            <w:color w:val="auto"/>
            <w:sz w:val="22"/>
          </w:rPr>
          <w:t>https://studentsuccess.mcmaster.ca/</w:t>
        </w:r>
      </w:hyperlink>
      <w:r w:rsidRPr="00442CCA" w:rsidR="00FD0557">
        <w:rPr>
          <w:rFonts w:ascii="Arial" w:hAnsi="Arial"/>
          <w:sz w:val="22"/>
        </w:rPr>
        <w:t xml:space="preserve"> </w:t>
      </w:r>
      <w:r w:rsidRPr="00442CCA">
        <w:rPr>
          <w:rFonts w:ascii="Arial" w:hAnsi="Arial"/>
          <w:sz w:val="22"/>
        </w:rPr>
        <w:t>, located in GH-110</w:t>
      </w:r>
      <w:r w:rsidRPr="00442CCA" w:rsidR="00613D96">
        <w:rPr>
          <w:rFonts w:ascii="Arial" w:hAnsi="Arial"/>
          <w:sz w:val="22"/>
        </w:rPr>
        <w:t>)</w:t>
      </w:r>
      <w:r w:rsidRPr="00442CCA">
        <w:rPr>
          <w:rFonts w:ascii="Arial" w:hAnsi="Arial"/>
          <w:sz w:val="22"/>
        </w:rPr>
        <w:t>, will provide services, programs and resources to help you achieve your immediate and future goals. Focus areas are academic support, personal growth, and professional development.</w:t>
      </w:r>
      <w:r w:rsidRPr="00442CCA" w:rsidR="00A13591">
        <w:rPr>
          <w:rFonts w:ascii="Arial" w:hAnsi="Arial"/>
          <w:sz w:val="22"/>
        </w:rPr>
        <w:t xml:space="preserve"> Further information on professional skills development is available at: </w:t>
      </w:r>
      <w:hyperlink w:history="1" r:id="rId56">
        <w:r w:rsidR="00F67CA4">
          <w:rPr>
            <w:rStyle w:val="Hyperlink"/>
          </w:rPr>
          <w:t>https://studentsuccess.mcmaster.ca/develop-skills/</w:t>
        </w:r>
      </w:hyperlink>
    </w:p>
    <w:p w:rsidRPr="00442CCA" w:rsidR="00F57BDC" w:rsidRDefault="00F57BDC" w14:paraId="21ACDB0A" w14:textId="77777777">
      <w:pPr>
        <w:pStyle w:val="Heading2"/>
        <w:jc w:val="both"/>
      </w:pPr>
    </w:p>
    <w:p w:rsidRPr="00442CCA" w:rsidR="0039001A" w:rsidRDefault="00F57BDC" w14:paraId="7F5BC0E8" w14:textId="025A6366">
      <w:pPr>
        <w:pStyle w:val="Heading2"/>
        <w:jc w:val="both"/>
      </w:pPr>
      <w:bookmarkStart w:name="_Toc497255532" w:id="273"/>
      <w:r w:rsidRPr="00442CCA">
        <w:t>8.</w:t>
      </w:r>
      <w:r w:rsidR="00522D8F">
        <w:t>8</w:t>
      </w:r>
      <w:r w:rsidRPr="00442CCA">
        <w:tab/>
      </w:r>
      <w:r w:rsidRPr="00442CCA" w:rsidR="0039001A">
        <w:t>Getting Home Safely at Night</w:t>
      </w:r>
      <w:bookmarkEnd w:id="273"/>
    </w:p>
    <w:p w:rsidRPr="00442CCA" w:rsidR="0039001A" w:rsidRDefault="0039001A" w14:paraId="7E048B69" w14:textId="77777777">
      <w:pPr>
        <w:pStyle w:val="Heading2"/>
        <w:jc w:val="both"/>
        <w:rPr>
          <w:b w:val="0"/>
          <w:u w:val="single"/>
        </w:rPr>
      </w:pPr>
    </w:p>
    <w:p w:rsidRPr="00442CCA" w:rsidR="00C0330F" w:rsidP="00871DA9" w:rsidRDefault="00C0330F" w14:paraId="0F653ECC" w14:textId="77777777">
      <w:pPr>
        <w:rPr>
          <w:rFonts w:ascii="Arial" w:hAnsi="Arial"/>
          <w:sz w:val="22"/>
        </w:rPr>
      </w:pPr>
      <w:r w:rsidRPr="00442CCA">
        <w:tab/>
      </w:r>
      <w:r w:rsidRPr="00442CCA">
        <w:rPr>
          <w:rFonts w:ascii="Arial" w:hAnsi="Arial"/>
          <w:sz w:val="22"/>
        </w:rPr>
        <w:t>The Student Walk Home Attendant Team (SWHAT) is a volunteer service within the McMaster Students Union that will walk or bus with McMaster students during the evening hours (7pm-1am) every day of the week, whatever the weather.</w:t>
      </w:r>
      <w:r w:rsidRPr="00442CCA">
        <w:t xml:space="preserve"> </w:t>
      </w:r>
      <w:r w:rsidRPr="00442CCA">
        <w:rPr>
          <w:rFonts w:ascii="Arial" w:hAnsi="Arial"/>
          <w:sz w:val="22"/>
        </w:rPr>
        <w:t xml:space="preserve">SWHAT will walk anywhere on campus or off campus from University Plaza to the 403 to the edge of the escarpment. They will even take the bus with you if requested. They can be reached at </w:t>
      </w:r>
      <w:r w:rsidRPr="00442CCA" w:rsidR="00020297">
        <w:rPr>
          <w:rFonts w:ascii="Arial" w:hAnsi="Arial"/>
          <w:sz w:val="22"/>
        </w:rPr>
        <w:t>ext.</w:t>
      </w:r>
      <w:r w:rsidRPr="00442CCA">
        <w:rPr>
          <w:rFonts w:ascii="Arial" w:hAnsi="Arial"/>
          <w:sz w:val="22"/>
        </w:rPr>
        <w:t xml:space="preserve"> 27500. Their website is:</w:t>
      </w:r>
    </w:p>
    <w:p w:rsidR="00C0330F" w:rsidP="00E630A0" w:rsidRDefault="00D7536E" w14:paraId="3A26D121" w14:textId="02502A8B">
      <w:pPr>
        <w:spacing w:after="120"/>
        <w:rPr>
          <w:rFonts w:ascii="Arial" w:hAnsi="Arial"/>
          <w:sz w:val="22"/>
        </w:rPr>
      </w:pPr>
      <w:hyperlink w:history="1" r:id="rId57">
        <w:r w:rsidRPr="00651917" w:rsidR="00651917">
          <w:rPr>
            <w:rStyle w:val="Hyperlink"/>
            <w:rFonts w:ascii="Arial" w:hAnsi="Arial"/>
            <w:sz w:val="22"/>
          </w:rPr>
          <w:t>https://msumcmaster.ca/service/swhat/</w:t>
        </w:r>
      </w:hyperlink>
    </w:p>
    <w:p w:rsidRPr="00651917" w:rsidR="00843142" w:rsidP="00E630A0" w:rsidRDefault="00843142" w14:paraId="0A1E6931" w14:textId="223C3DEC">
      <w:pPr>
        <w:spacing w:after="120"/>
        <w:rPr>
          <w:rFonts w:ascii="Arial" w:hAnsi="Arial"/>
          <w:i/>
          <w:iCs/>
          <w:sz w:val="22"/>
        </w:rPr>
      </w:pPr>
      <w:r w:rsidRPr="00651917">
        <w:rPr>
          <w:rFonts w:ascii="Arial" w:hAnsi="Arial"/>
          <w:i/>
          <w:iCs/>
          <w:sz w:val="22"/>
        </w:rPr>
        <w:lastRenderedPageBreak/>
        <w:t>Note that this service</w:t>
      </w:r>
      <w:r w:rsidRPr="00651917" w:rsidR="00651917">
        <w:rPr>
          <w:rFonts w:ascii="Arial" w:hAnsi="Arial"/>
          <w:i/>
          <w:iCs/>
          <w:sz w:val="22"/>
        </w:rPr>
        <w:t xml:space="preserve"> may </w:t>
      </w:r>
      <w:r w:rsidR="00651917">
        <w:rPr>
          <w:rFonts w:ascii="Arial" w:hAnsi="Arial"/>
          <w:i/>
          <w:iCs/>
          <w:sz w:val="22"/>
        </w:rPr>
        <w:t xml:space="preserve">temporarily </w:t>
      </w:r>
      <w:r w:rsidRPr="00651917" w:rsidR="00651917">
        <w:rPr>
          <w:rFonts w:ascii="Arial" w:hAnsi="Arial"/>
          <w:i/>
          <w:iCs/>
          <w:sz w:val="22"/>
        </w:rPr>
        <w:t>not operate during the COVID-19 pandemic.</w:t>
      </w:r>
      <w:r w:rsidR="00651917">
        <w:rPr>
          <w:rFonts w:ascii="Arial" w:hAnsi="Arial"/>
          <w:i/>
          <w:iCs/>
          <w:sz w:val="22"/>
        </w:rPr>
        <w:t xml:space="preserve"> Please check their website for updates</w:t>
      </w:r>
    </w:p>
    <w:p w:rsidRPr="00442CCA" w:rsidR="00C0330F" w:rsidP="00871DA9" w:rsidRDefault="00C0330F" w14:paraId="7E31C197" w14:textId="77777777"/>
    <w:p w:rsidRPr="00442CCA" w:rsidR="00725989" w:rsidRDefault="0039001A" w14:paraId="55DCBF8E" w14:textId="60A3E4FE">
      <w:pPr>
        <w:pStyle w:val="Heading2"/>
        <w:jc w:val="both"/>
      </w:pPr>
      <w:bookmarkStart w:name="_Toc497255533" w:id="274"/>
      <w:r w:rsidRPr="00442CCA">
        <w:t>8.</w:t>
      </w:r>
      <w:r w:rsidR="00522D8F">
        <w:t>9</w:t>
      </w:r>
      <w:r w:rsidRPr="00442CCA">
        <w:tab/>
      </w:r>
      <w:r w:rsidRPr="00442CCA" w:rsidR="00725989">
        <w:t>Financial and Administrative Matters</w:t>
      </w:r>
      <w:bookmarkEnd w:id="268"/>
      <w:bookmarkEnd w:id="269"/>
      <w:bookmarkEnd w:id="271"/>
      <w:bookmarkEnd w:id="272"/>
      <w:bookmarkEnd w:id="274"/>
    </w:p>
    <w:p w:rsidRPr="00442CCA" w:rsidR="00725989" w:rsidRDefault="00725989" w14:paraId="10AD949D" w14:textId="77777777">
      <w:pPr>
        <w:jc w:val="both"/>
        <w:rPr>
          <w:rFonts w:ascii="Arial" w:hAnsi="Arial"/>
          <w:sz w:val="22"/>
        </w:rPr>
      </w:pPr>
    </w:p>
    <w:p w:rsidR="008E7871" w:rsidP="00BF00EF" w:rsidRDefault="00725989" w14:paraId="238C6402" w14:textId="3E058954">
      <w:pPr>
        <w:spacing w:after="120"/>
        <w:jc w:val="both"/>
        <w:rPr>
          <w:rFonts w:ascii="Arial" w:hAnsi="Arial"/>
          <w:sz w:val="22"/>
        </w:rPr>
      </w:pPr>
      <w:r w:rsidRPr="00442CCA">
        <w:rPr>
          <w:rFonts w:ascii="Arial" w:hAnsi="Arial"/>
          <w:sz w:val="22"/>
        </w:rPr>
        <w:tab/>
      </w:r>
      <w:r w:rsidRPr="00442CCA">
        <w:rPr>
          <w:rFonts w:ascii="Arial" w:hAnsi="Arial"/>
          <w:sz w:val="22"/>
        </w:rPr>
        <w:t xml:space="preserve">For all financial matters or other administrative matters, please contact the </w:t>
      </w:r>
      <w:bookmarkEnd w:id="248"/>
      <w:r w:rsidR="00527DCD">
        <w:rPr>
          <w:rFonts w:ascii="Arial" w:hAnsi="Arial"/>
          <w:sz w:val="22"/>
        </w:rPr>
        <w:t xml:space="preserve">Graduate </w:t>
      </w:r>
      <w:r w:rsidR="006A25EC">
        <w:rPr>
          <w:rFonts w:ascii="Arial" w:hAnsi="Arial"/>
          <w:sz w:val="22"/>
        </w:rPr>
        <w:t xml:space="preserve">Program </w:t>
      </w:r>
      <w:r w:rsidR="00527DCD">
        <w:rPr>
          <w:rFonts w:ascii="Arial" w:hAnsi="Arial"/>
          <w:sz w:val="22"/>
        </w:rPr>
        <w:t>Administrator</w:t>
      </w:r>
      <w:r w:rsidR="00B93387">
        <w:rPr>
          <w:rFonts w:ascii="Arial" w:hAnsi="Arial"/>
          <w:sz w:val="22"/>
        </w:rPr>
        <w:t xml:space="preserve"> at</w:t>
      </w:r>
      <w:r w:rsidR="00527DCD">
        <w:rPr>
          <w:rFonts w:ascii="Arial" w:hAnsi="Arial"/>
          <w:sz w:val="22"/>
        </w:rPr>
        <w:t xml:space="preserve"> </w:t>
      </w:r>
      <w:r w:rsidR="00B93387">
        <w:rPr>
          <w:rFonts w:ascii="Arial" w:hAnsi="Arial"/>
          <w:sz w:val="22"/>
        </w:rPr>
        <w:t>chemgrad</w:t>
      </w:r>
      <w:r w:rsidR="00527DCD">
        <w:rPr>
          <w:rFonts w:ascii="Arial" w:hAnsi="Arial"/>
          <w:sz w:val="22"/>
        </w:rPr>
        <w:t>@mcmaster.ca</w:t>
      </w:r>
      <w:r w:rsidR="00BF00EF">
        <w:rPr>
          <w:rFonts w:ascii="Arial" w:hAnsi="Arial"/>
          <w:sz w:val="22"/>
        </w:rPr>
        <w:t>.</w:t>
      </w:r>
    </w:p>
    <w:p w:rsidR="00A814D4" w:rsidRDefault="00A814D4" w14:paraId="6F139877" w14:textId="77777777">
      <w:pPr>
        <w:rPr>
          <w:rFonts w:ascii="Arial" w:hAnsi="Arial"/>
          <w:sz w:val="22"/>
        </w:rPr>
      </w:pPr>
      <w:r>
        <w:rPr>
          <w:rFonts w:ascii="Arial" w:hAnsi="Arial"/>
          <w:sz w:val="22"/>
        </w:rPr>
        <w:br w:type="page"/>
      </w:r>
    </w:p>
    <w:p w:rsidRPr="00504627" w:rsidR="00A814D4" w:rsidP="00583B38" w:rsidRDefault="008E7871" w14:paraId="35719957" w14:textId="3ABBD514">
      <w:pPr>
        <w:spacing w:after="120"/>
        <w:jc w:val="center"/>
        <w:rPr>
          <w:rFonts w:ascii="Arial" w:hAnsi="Arial"/>
          <w:b/>
          <w:bCs/>
          <w:sz w:val="22"/>
          <w:u w:val="single"/>
        </w:rPr>
      </w:pPr>
      <w:r w:rsidRPr="00504627">
        <w:rPr>
          <w:rFonts w:ascii="Arial" w:hAnsi="Arial"/>
          <w:b/>
          <w:bCs/>
          <w:sz w:val="22"/>
          <w:u w:val="single"/>
        </w:rPr>
        <w:lastRenderedPageBreak/>
        <w:t xml:space="preserve">Appendix </w:t>
      </w:r>
    </w:p>
    <w:p w:rsidRPr="00504627" w:rsidR="008E7871" w:rsidP="00583B38" w:rsidRDefault="008E7871" w14:paraId="4EF9F661" w14:textId="7C76297A">
      <w:pPr>
        <w:spacing w:after="120"/>
        <w:jc w:val="center"/>
        <w:rPr>
          <w:rFonts w:ascii="Arial" w:hAnsi="Arial"/>
          <w:b/>
          <w:bCs/>
          <w:sz w:val="28"/>
          <w:szCs w:val="28"/>
        </w:rPr>
      </w:pPr>
      <w:r w:rsidRPr="00504627">
        <w:rPr>
          <w:rFonts w:ascii="Arial" w:hAnsi="Arial"/>
          <w:b/>
          <w:bCs/>
          <w:sz w:val="28"/>
          <w:szCs w:val="28"/>
        </w:rPr>
        <w:t>Timelines for Graduate Degree Completion</w:t>
      </w:r>
    </w:p>
    <w:p w:rsidRPr="00504627" w:rsidR="008E7871" w:rsidP="00583B38" w:rsidRDefault="008E7871" w14:paraId="5C222BDF" w14:textId="5B73B8CD">
      <w:pPr>
        <w:spacing w:after="120"/>
        <w:jc w:val="center"/>
        <w:rPr>
          <w:rFonts w:ascii="Arial" w:hAnsi="Arial"/>
          <w:b/>
          <w:bCs/>
          <w:sz w:val="22"/>
        </w:rPr>
      </w:pPr>
    </w:p>
    <w:p w:rsidR="008E7871" w:rsidP="00583B38" w:rsidRDefault="00F808F0" w14:paraId="01856B5D" w14:textId="4E6C3E0E">
      <w:pPr>
        <w:spacing w:after="120"/>
        <w:jc w:val="center"/>
        <w:rPr>
          <w:rFonts w:ascii="Arial" w:hAnsi="Arial"/>
          <w:b/>
          <w:bCs/>
          <w:sz w:val="28"/>
          <w:szCs w:val="28"/>
          <w:u w:val="single"/>
        </w:rPr>
      </w:pPr>
      <w:r w:rsidRPr="00504627">
        <w:rPr>
          <w:rFonts w:ascii="Arial" w:hAnsi="Arial"/>
          <w:b/>
          <w:bCs/>
          <w:i/>
          <w:iCs/>
          <w:sz w:val="28"/>
          <w:szCs w:val="28"/>
        </w:rPr>
        <w:t>MSc (Thesis)</w:t>
      </w:r>
    </w:p>
    <w:p w:rsidRPr="00504627" w:rsidR="00A814D4" w:rsidP="00583B38" w:rsidRDefault="00A814D4" w14:paraId="299587C3" w14:textId="77777777">
      <w:pPr>
        <w:spacing w:after="120"/>
        <w:jc w:val="center"/>
        <w:rPr>
          <w:rFonts w:ascii="Arial" w:hAnsi="Arial"/>
          <w:b/>
          <w:bCs/>
          <w:sz w:val="28"/>
          <w:szCs w:val="28"/>
          <w:u w:val="single"/>
        </w:rPr>
      </w:pPr>
    </w:p>
    <w:tbl>
      <w:tblPr>
        <w:tblStyle w:val="TableGrid"/>
        <w:tblW w:w="0" w:type="auto"/>
        <w:tblLook w:val="04A0" w:firstRow="1" w:lastRow="0" w:firstColumn="1" w:lastColumn="0" w:noHBand="0" w:noVBand="1"/>
      </w:tblPr>
      <w:tblGrid>
        <w:gridCol w:w="1413"/>
        <w:gridCol w:w="2837"/>
        <w:gridCol w:w="2838"/>
        <w:gridCol w:w="2838"/>
      </w:tblGrid>
      <w:tr w:rsidR="00F808F0" w:rsidTr="00504627" w14:paraId="1DF7C857" w14:textId="77777777">
        <w:tc>
          <w:tcPr>
            <w:tcW w:w="1413" w:type="dxa"/>
          </w:tcPr>
          <w:p w:rsidRPr="00504627" w:rsidR="00F808F0" w:rsidP="00583B38" w:rsidRDefault="00F808F0" w14:paraId="65997CDE" w14:textId="7D41B1C4">
            <w:pPr>
              <w:spacing w:after="120"/>
              <w:jc w:val="center"/>
              <w:rPr>
                <w:rFonts w:ascii="Arial" w:hAnsi="Arial"/>
                <w:b/>
                <w:bCs/>
                <w:sz w:val="22"/>
              </w:rPr>
            </w:pPr>
            <w:r w:rsidRPr="00504627">
              <w:rPr>
                <w:rFonts w:ascii="Arial" w:hAnsi="Arial"/>
                <w:b/>
                <w:bCs/>
                <w:sz w:val="22"/>
              </w:rPr>
              <w:t>Fall Entry</w:t>
            </w:r>
          </w:p>
        </w:tc>
        <w:tc>
          <w:tcPr>
            <w:tcW w:w="2837" w:type="dxa"/>
          </w:tcPr>
          <w:p w:rsidR="00F808F0" w:rsidP="00583B38" w:rsidRDefault="00F808F0" w14:paraId="4C58307B" w14:textId="58063030">
            <w:pPr>
              <w:spacing w:after="120"/>
              <w:jc w:val="center"/>
              <w:rPr>
                <w:rFonts w:ascii="Arial" w:hAnsi="Arial"/>
                <w:sz w:val="22"/>
              </w:rPr>
            </w:pPr>
            <w:r>
              <w:rPr>
                <w:rFonts w:ascii="Arial" w:hAnsi="Arial"/>
                <w:sz w:val="22"/>
              </w:rPr>
              <w:t>September - December</w:t>
            </w:r>
          </w:p>
        </w:tc>
        <w:tc>
          <w:tcPr>
            <w:tcW w:w="2838" w:type="dxa"/>
          </w:tcPr>
          <w:p w:rsidR="00F808F0" w:rsidP="00583B38" w:rsidRDefault="00F808F0" w14:paraId="6E48C4BC" w14:textId="69956683">
            <w:pPr>
              <w:spacing w:after="120"/>
              <w:jc w:val="center"/>
              <w:rPr>
                <w:rFonts w:ascii="Arial" w:hAnsi="Arial"/>
                <w:sz w:val="22"/>
              </w:rPr>
            </w:pPr>
            <w:r>
              <w:rPr>
                <w:rFonts w:ascii="Arial" w:hAnsi="Arial"/>
                <w:sz w:val="22"/>
              </w:rPr>
              <w:t>January - April</w:t>
            </w:r>
          </w:p>
        </w:tc>
        <w:tc>
          <w:tcPr>
            <w:tcW w:w="2838" w:type="dxa"/>
          </w:tcPr>
          <w:p w:rsidR="00F808F0" w:rsidP="00583B38" w:rsidRDefault="00F808F0" w14:paraId="78B04945" w14:textId="4ED70F2E">
            <w:pPr>
              <w:spacing w:after="120"/>
              <w:jc w:val="center"/>
              <w:rPr>
                <w:rFonts w:ascii="Arial" w:hAnsi="Arial"/>
                <w:sz w:val="22"/>
              </w:rPr>
            </w:pPr>
            <w:r>
              <w:rPr>
                <w:rFonts w:ascii="Arial" w:hAnsi="Arial"/>
                <w:sz w:val="22"/>
              </w:rPr>
              <w:t>May - August</w:t>
            </w:r>
          </w:p>
        </w:tc>
      </w:tr>
      <w:tr w:rsidR="00F808F0" w:rsidTr="00504627" w14:paraId="29DDBF03" w14:textId="77777777">
        <w:tc>
          <w:tcPr>
            <w:tcW w:w="1413" w:type="dxa"/>
          </w:tcPr>
          <w:p w:rsidR="00F808F0" w:rsidP="00583B38" w:rsidRDefault="00F808F0" w14:paraId="45CD7737" w14:textId="1C1335D3">
            <w:pPr>
              <w:spacing w:after="120"/>
              <w:jc w:val="center"/>
              <w:rPr>
                <w:rFonts w:ascii="Arial" w:hAnsi="Arial"/>
                <w:sz w:val="22"/>
              </w:rPr>
            </w:pPr>
            <w:r>
              <w:rPr>
                <w:rFonts w:ascii="Arial" w:hAnsi="Arial"/>
                <w:sz w:val="22"/>
              </w:rPr>
              <w:t>Year 1</w:t>
            </w:r>
          </w:p>
        </w:tc>
        <w:tc>
          <w:tcPr>
            <w:tcW w:w="2837" w:type="dxa"/>
          </w:tcPr>
          <w:p w:rsidR="00F808F0" w:rsidP="00583B38" w:rsidRDefault="00F808F0" w14:paraId="5BAE08C0" w14:textId="385A949F">
            <w:pPr>
              <w:spacing w:after="120"/>
              <w:jc w:val="center"/>
              <w:rPr>
                <w:rFonts w:ascii="Arial" w:hAnsi="Arial"/>
                <w:sz w:val="22"/>
              </w:rPr>
            </w:pPr>
            <w:r>
              <w:rPr>
                <w:rFonts w:ascii="Arial" w:hAnsi="Arial"/>
                <w:sz w:val="22"/>
              </w:rPr>
              <w:t>Take SGS-101+SGS-201</w:t>
            </w:r>
          </w:p>
          <w:p w:rsidR="000E2A46" w:rsidP="00583B38" w:rsidRDefault="000E2A46" w14:paraId="06046FA8" w14:textId="66C41F3A">
            <w:pPr>
              <w:spacing w:after="120"/>
              <w:jc w:val="center"/>
              <w:rPr>
                <w:rFonts w:ascii="Arial" w:hAnsi="Arial"/>
                <w:sz w:val="22"/>
              </w:rPr>
            </w:pPr>
            <w:r>
              <w:rPr>
                <w:rFonts w:ascii="Arial" w:hAnsi="Arial"/>
                <w:sz w:val="22"/>
              </w:rPr>
              <w:t>Take Chem 700</w:t>
            </w:r>
          </w:p>
          <w:p w:rsidR="00F808F0" w:rsidP="00583B38" w:rsidRDefault="00F808F0" w14:paraId="76634900" w14:textId="09056ACD">
            <w:pPr>
              <w:spacing w:after="120"/>
              <w:jc w:val="center"/>
              <w:rPr>
                <w:rFonts w:ascii="Arial" w:hAnsi="Arial"/>
                <w:sz w:val="22"/>
              </w:rPr>
            </w:pPr>
            <w:r>
              <w:rPr>
                <w:rFonts w:ascii="Arial" w:hAnsi="Arial"/>
                <w:sz w:val="22"/>
              </w:rPr>
              <w:t xml:space="preserve">Apply for </w:t>
            </w:r>
            <w:r w:rsidR="00A814D4">
              <w:rPr>
                <w:rFonts w:ascii="Arial" w:hAnsi="Arial"/>
                <w:sz w:val="22"/>
              </w:rPr>
              <w:t>major s</w:t>
            </w:r>
            <w:r>
              <w:rPr>
                <w:rFonts w:ascii="Arial" w:hAnsi="Arial"/>
                <w:sz w:val="22"/>
              </w:rPr>
              <w:t>cholarships for your 2nd year.</w:t>
            </w:r>
          </w:p>
        </w:tc>
        <w:tc>
          <w:tcPr>
            <w:tcW w:w="2838" w:type="dxa"/>
          </w:tcPr>
          <w:p w:rsidR="00F808F0" w:rsidP="00583B38" w:rsidRDefault="00F808F0" w14:paraId="59F484E7" w14:textId="77777777">
            <w:pPr>
              <w:spacing w:after="120"/>
              <w:jc w:val="center"/>
              <w:rPr>
                <w:rFonts w:ascii="Arial" w:hAnsi="Arial"/>
                <w:sz w:val="22"/>
              </w:rPr>
            </w:pPr>
          </w:p>
        </w:tc>
        <w:tc>
          <w:tcPr>
            <w:tcW w:w="2838" w:type="dxa"/>
          </w:tcPr>
          <w:p w:rsidR="008F6C0C" w:rsidP="00583B38" w:rsidRDefault="008F6C0C" w14:paraId="33C5AF73" w14:textId="77777777">
            <w:pPr>
              <w:spacing w:after="120"/>
              <w:jc w:val="center"/>
              <w:rPr>
                <w:rFonts w:ascii="Arial" w:hAnsi="Arial"/>
                <w:sz w:val="22"/>
              </w:rPr>
            </w:pPr>
            <w:r>
              <w:rPr>
                <w:rFonts w:ascii="Arial" w:hAnsi="Arial"/>
                <w:sz w:val="22"/>
              </w:rPr>
              <w:t>1st committee meeting (April-May)</w:t>
            </w:r>
          </w:p>
          <w:p w:rsidR="00F808F0" w:rsidP="00583B38" w:rsidRDefault="00F808F0" w14:paraId="149B6E28" w14:textId="39F62A68">
            <w:pPr>
              <w:spacing w:after="120"/>
              <w:jc w:val="center"/>
              <w:rPr>
                <w:rFonts w:ascii="Arial" w:hAnsi="Arial"/>
                <w:sz w:val="22"/>
              </w:rPr>
            </w:pPr>
            <w:r>
              <w:rPr>
                <w:rFonts w:ascii="Arial" w:hAnsi="Arial"/>
                <w:sz w:val="22"/>
              </w:rPr>
              <w:t>Consider early transfer to PhD.</w:t>
            </w:r>
          </w:p>
        </w:tc>
      </w:tr>
      <w:tr w:rsidR="00F808F0" w:rsidTr="00504627" w14:paraId="6CF31300" w14:textId="77777777">
        <w:tc>
          <w:tcPr>
            <w:tcW w:w="1413" w:type="dxa"/>
          </w:tcPr>
          <w:p w:rsidR="00F808F0" w:rsidP="00583B38" w:rsidRDefault="00F808F0" w14:paraId="3AF59EB2" w14:textId="70B606FB">
            <w:pPr>
              <w:spacing w:after="120"/>
              <w:jc w:val="center"/>
              <w:rPr>
                <w:rFonts w:ascii="Arial" w:hAnsi="Arial"/>
                <w:sz w:val="22"/>
              </w:rPr>
            </w:pPr>
            <w:r>
              <w:rPr>
                <w:rFonts w:ascii="Arial" w:hAnsi="Arial"/>
                <w:sz w:val="22"/>
              </w:rPr>
              <w:t>Year 2</w:t>
            </w:r>
          </w:p>
        </w:tc>
        <w:tc>
          <w:tcPr>
            <w:tcW w:w="2837" w:type="dxa"/>
          </w:tcPr>
          <w:p w:rsidR="00F808F0" w:rsidP="00583B38" w:rsidRDefault="00F808F0" w14:paraId="7BD5ECE0" w14:textId="002C3D1C">
            <w:pPr>
              <w:spacing w:after="120"/>
              <w:jc w:val="center"/>
              <w:rPr>
                <w:rFonts w:ascii="Arial" w:hAnsi="Arial"/>
                <w:sz w:val="22"/>
              </w:rPr>
            </w:pPr>
            <w:r>
              <w:rPr>
                <w:rFonts w:ascii="Arial" w:hAnsi="Arial"/>
                <w:sz w:val="22"/>
              </w:rPr>
              <w:t>If planning to transfer to PhD, apply for</w:t>
            </w:r>
            <w:r w:rsidR="00A814D4">
              <w:rPr>
                <w:rFonts w:ascii="Arial" w:hAnsi="Arial"/>
                <w:sz w:val="22"/>
              </w:rPr>
              <w:t xml:space="preserve"> major</w:t>
            </w:r>
            <w:r>
              <w:rPr>
                <w:rFonts w:ascii="Arial" w:hAnsi="Arial"/>
                <w:sz w:val="22"/>
              </w:rPr>
              <w:t xml:space="preserve"> scholarships.</w:t>
            </w:r>
          </w:p>
        </w:tc>
        <w:tc>
          <w:tcPr>
            <w:tcW w:w="2838" w:type="dxa"/>
          </w:tcPr>
          <w:p w:rsidR="00F808F0" w:rsidP="00583B38" w:rsidRDefault="008F6C0C" w14:paraId="02CA5011" w14:textId="77777777">
            <w:pPr>
              <w:spacing w:after="120"/>
              <w:jc w:val="center"/>
              <w:rPr>
                <w:rFonts w:ascii="Arial" w:hAnsi="Arial"/>
                <w:sz w:val="22"/>
              </w:rPr>
            </w:pPr>
            <w:r>
              <w:rPr>
                <w:rFonts w:ascii="Arial" w:hAnsi="Arial"/>
                <w:sz w:val="22"/>
              </w:rPr>
              <w:t>2nd committee meeting (Dec-Feb)</w:t>
            </w:r>
          </w:p>
          <w:p w:rsidR="008F6C0C" w:rsidP="00583B38" w:rsidRDefault="008F6C0C" w14:paraId="58ED41E3" w14:textId="3FF7E1C9">
            <w:pPr>
              <w:spacing w:after="120"/>
              <w:jc w:val="center"/>
              <w:rPr>
                <w:rFonts w:ascii="Arial" w:hAnsi="Arial"/>
                <w:sz w:val="22"/>
              </w:rPr>
            </w:pPr>
            <w:r>
              <w:rPr>
                <w:rFonts w:ascii="Arial" w:hAnsi="Arial"/>
                <w:sz w:val="22"/>
              </w:rPr>
              <w:t>Colloquium (April)</w:t>
            </w:r>
          </w:p>
        </w:tc>
        <w:tc>
          <w:tcPr>
            <w:tcW w:w="2838" w:type="dxa"/>
          </w:tcPr>
          <w:p w:rsidR="00F808F0" w:rsidP="00583B38" w:rsidRDefault="00F808F0" w14:paraId="21058CB0" w14:textId="01321154">
            <w:pPr>
              <w:spacing w:after="120"/>
              <w:jc w:val="center"/>
              <w:rPr>
                <w:rFonts w:ascii="Arial" w:hAnsi="Arial"/>
                <w:sz w:val="22"/>
              </w:rPr>
            </w:pPr>
            <w:r>
              <w:rPr>
                <w:rFonts w:ascii="Arial" w:hAnsi="Arial"/>
                <w:sz w:val="22"/>
              </w:rPr>
              <w:t>Transfer to PhD by end of June, or defend MSc thesis by end of Aug.</w:t>
            </w:r>
          </w:p>
        </w:tc>
      </w:tr>
      <w:tr w:rsidR="008F6C0C" w:rsidTr="00FC38B3" w14:paraId="1F2BE6E7" w14:textId="77777777">
        <w:tc>
          <w:tcPr>
            <w:tcW w:w="1413" w:type="dxa"/>
          </w:tcPr>
          <w:p w:rsidR="008F6C0C" w:rsidP="00583B38" w:rsidRDefault="008F6C0C" w14:paraId="442CE9C0" w14:textId="694E2201">
            <w:pPr>
              <w:spacing w:after="120"/>
              <w:jc w:val="center"/>
              <w:rPr>
                <w:rFonts w:ascii="Arial" w:hAnsi="Arial"/>
                <w:sz w:val="22"/>
              </w:rPr>
            </w:pPr>
            <w:r>
              <w:rPr>
                <w:rFonts w:ascii="Arial" w:hAnsi="Arial"/>
                <w:sz w:val="22"/>
              </w:rPr>
              <w:t>Year 3</w:t>
            </w:r>
          </w:p>
        </w:tc>
        <w:tc>
          <w:tcPr>
            <w:tcW w:w="8513" w:type="dxa"/>
            <w:gridSpan w:val="3"/>
          </w:tcPr>
          <w:p w:rsidR="008F6C0C" w:rsidP="008F6C0C" w:rsidRDefault="008F6C0C" w14:paraId="1DF37067" w14:textId="250155ED">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8F6C0C" w:rsidTr="00FC38B3" w14:paraId="03C96379" w14:textId="77777777">
        <w:tc>
          <w:tcPr>
            <w:tcW w:w="1413" w:type="dxa"/>
          </w:tcPr>
          <w:p w:rsidR="008F6C0C" w:rsidP="00583B38" w:rsidRDefault="008F6C0C" w14:paraId="02BB5F34" w14:textId="642EABA0">
            <w:pPr>
              <w:spacing w:after="120"/>
              <w:jc w:val="center"/>
              <w:rPr>
                <w:rFonts w:ascii="Arial" w:hAnsi="Arial"/>
                <w:sz w:val="22"/>
              </w:rPr>
            </w:pPr>
            <w:r>
              <w:rPr>
                <w:rFonts w:ascii="Arial" w:hAnsi="Arial"/>
                <w:sz w:val="22"/>
              </w:rPr>
              <w:t>Year 4</w:t>
            </w:r>
          </w:p>
        </w:tc>
        <w:tc>
          <w:tcPr>
            <w:tcW w:w="8513" w:type="dxa"/>
            <w:gridSpan w:val="3"/>
          </w:tcPr>
          <w:p w:rsidR="008F6C0C" w:rsidP="008F6C0C" w:rsidRDefault="008F6C0C" w14:paraId="22C89358" w14:textId="25773E4D">
            <w:pPr>
              <w:spacing w:after="120"/>
              <w:jc w:val="center"/>
              <w:rPr>
                <w:rFonts w:ascii="Arial" w:hAnsi="Arial"/>
                <w:sz w:val="22"/>
              </w:rPr>
            </w:pPr>
            <w:r>
              <w:rPr>
                <w:rFonts w:ascii="Arial" w:hAnsi="Arial"/>
                <w:sz w:val="22"/>
              </w:rPr>
              <w:t>OUT OF TIME!! - You can only continue with special permission.</w:t>
            </w:r>
          </w:p>
        </w:tc>
      </w:tr>
    </w:tbl>
    <w:p w:rsidR="00F808F0" w:rsidP="00583B38" w:rsidRDefault="00F808F0" w14:paraId="75CCCA69" w14:textId="27AE4532">
      <w:pPr>
        <w:spacing w:after="120"/>
        <w:jc w:val="center"/>
        <w:rPr>
          <w:rFonts w:ascii="Arial" w:hAnsi="Arial"/>
          <w:sz w:val="22"/>
        </w:rPr>
      </w:pPr>
    </w:p>
    <w:p w:rsidR="00A814D4" w:rsidP="00583B38" w:rsidRDefault="00A814D4" w14:paraId="63A1555F" w14:textId="77B9F6CB">
      <w:pPr>
        <w:spacing w:after="120"/>
        <w:jc w:val="center"/>
        <w:rPr>
          <w:rFonts w:ascii="Arial" w:hAnsi="Arial"/>
          <w:sz w:val="22"/>
        </w:rPr>
      </w:pPr>
    </w:p>
    <w:p w:rsidR="00A814D4" w:rsidP="00583B38" w:rsidRDefault="00A814D4" w14:paraId="343DB5CB" w14:textId="77777777">
      <w:pPr>
        <w:spacing w:after="120"/>
        <w:jc w:val="center"/>
        <w:rPr>
          <w:rFonts w:ascii="Arial" w:hAnsi="Arial"/>
          <w:sz w:val="22"/>
        </w:rPr>
      </w:pPr>
    </w:p>
    <w:tbl>
      <w:tblPr>
        <w:tblStyle w:val="TableGrid"/>
        <w:tblW w:w="0" w:type="auto"/>
        <w:tblLook w:val="04A0" w:firstRow="1" w:lastRow="0" w:firstColumn="1" w:lastColumn="0" w:noHBand="0" w:noVBand="1"/>
      </w:tblPr>
      <w:tblGrid>
        <w:gridCol w:w="1413"/>
        <w:gridCol w:w="2837"/>
        <w:gridCol w:w="2838"/>
        <w:gridCol w:w="2838"/>
      </w:tblGrid>
      <w:tr w:rsidR="008F6C0C" w:rsidTr="00FC38B3" w14:paraId="1C14168D" w14:textId="77777777">
        <w:tc>
          <w:tcPr>
            <w:tcW w:w="1413" w:type="dxa"/>
          </w:tcPr>
          <w:p w:rsidRPr="00CF5C62" w:rsidR="008F6C0C" w:rsidP="00FC38B3" w:rsidRDefault="008F6C0C" w14:paraId="6B14097E" w14:textId="1CDA0086">
            <w:pPr>
              <w:spacing w:after="120"/>
              <w:jc w:val="center"/>
              <w:rPr>
                <w:rFonts w:ascii="Arial" w:hAnsi="Arial"/>
                <w:b/>
                <w:bCs/>
                <w:sz w:val="22"/>
              </w:rPr>
            </w:pPr>
            <w:r>
              <w:rPr>
                <w:rFonts w:ascii="Arial" w:hAnsi="Arial"/>
                <w:b/>
                <w:bCs/>
                <w:sz w:val="22"/>
              </w:rPr>
              <w:t>Winter</w:t>
            </w:r>
            <w:r w:rsidRPr="00CF5C62">
              <w:rPr>
                <w:rFonts w:ascii="Arial" w:hAnsi="Arial"/>
                <w:b/>
                <w:bCs/>
                <w:sz w:val="22"/>
              </w:rPr>
              <w:t xml:space="preserve"> Entry</w:t>
            </w:r>
          </w:p>
        </w:tc>
        <w:tc>
          <w:tcPr>
            <w:tcW w:w="2837" w:type="dxa"/>
          </w:tcPr>
          <w:p w:rsidR="008F6C0C" w:rsidP="00FC38B3" w:rsidRDefault="008F6C0C" w14:paraId="7ABD0EB2" w14:textId="3FC3BDB3">
            <w:pPr>
              <w:spacing w:after="120"/>
              <w:jc w:val="center"/>
              <w:rPr>
                <w:rFonts w:ascii="Arial" w:hAnsi="Arial"/>
                <w:sz w:val="22"/>
              </w:rPr>
            </w:pPr>
            <w:r>
              <w:rPr>
                <w:rFonts w:ascii="Arial" w:hAnsi="Arial"/>
                <w:sz w:val="22"/>
              </w:rPr>
              <w:t>January - April</w:t>
            </w:r>
          </w:p>
        </w:tc>
        <w:tc>
          <w:tcPr>
            <w:tcW w:w="2838" w:type="dxa"/>
          </w:tcPr>
          <w:p w:rsidR="008F6C0C" w:rsidP="00FC38B3" w:rsidRDefault="008F6C0C" w14:paraId="41E9C078" w14:textId="2A7E0205">
            <w:pPr>
              <w:spacing w:after="120"/>
              <w:jc w:val="center"/>
              <w:rPr>
                <w:rFonts w:ascii="Arial" w:hAnsi="Arial"/>
                <w:sz w:val="22"/>
              </w:rPr>
            </w:pPr>
            <w:r>
              <w:rPr>
                <w:rFonts w:ascii="Arial" w:hAnsi="Arial"/>
                <w:sz w:val="22"/>
              </w:rPr>
              <w:t>May - August</w:t>
            </w:r>
          </w:p>
        </w:tc>
        <w:tc>
          <w:tcPr>
            <w:tcW w:w="2838" w:type="dxa"/>
          </w:tcPr>
          <w:p w:rsidR="008F6C0C" w:rsidP="00FC38B3" w:rsidRDefault="008F6C0C" w14:paraId="3F899489" w14:textId="4C6FEDC8">
            <w:pPr>
              <w:spacing w:after="120"/>
              <w:jc w:val="center"/>
              <w:rPr>
                <w:rFonts w:ascii="Arial" w:hAnsi="Arial"/>
                <w:sz w:val="22"/>
              </w:rPr>
            </w:pPr>
            <w:r>
              <w:rPr>
                <w:rFonts w:ascii="Arial" w:hAnsi="Arial"/>
                <w:sz w:val="22"/>
              </w:rPr>
              <w:t>September - December</w:t>
            </w:r>
          </w:p>
        </w:tc>
      </w:tr>
      <w:tr w:rsidR="008F6C0C" w:rsidTr="00FC38B3" w14:paraId="39E3A1A9" w14:textId="77777777">
        <w:tc>
          <w:tcPr>
            <w:tcW w:w="1413" w:type="dxa"/>
          </w:tcPr>
          <w:p w:rsidR="008F6C0C" w:rsidP="00FC38B3" w:rsidRDefault="008F6C0C" w14:paraId="49B1DD57" w14:textId="77777777">
            <w:pPr>
              <w:spacing w:after="120"/>
              <w:jc w:val="center"/>
              <w:rPr>
                <w:rFonts w:ascii="Arial" w:hAnsi="Arial"/>
                <w:sz w:val="22"/>
              </w:rPr>
            </w:pPr>
            <w:r>
              <w:rPr>
                <w:rFonts w:ascii="Arial" w:hAnsi="Arial"/>
                <w:sz w:val="22"/>
              </w:rPr>
              <w:t>Year 1</w:t>
            </w:r>
          </w:p>
        </w:tc>
        <w:tc>
          <w:tcPr>
            <w:tcW w:w="2837" w:type="dxa"/>
          </w:tcPr>
          <w:p w:rsidR="008F6C0C" w:rsidP="00FC38B3" w:rsidRDefault="008F6C0C" w14:paraId="47851C56" w14:textId="77777777">
            <w:pPr>
              <w:spacing w:after="120"/>
              <w:jc w:val="center"/>
              <w:rPr>
                <w:rFonts w:ascii="Arial" w:hAnsi="Arial"/>
                <w:sz w:val="22"/>
              </w:rPr>
            </w:pPr>
            <w:r>
              <w:rPr>
                <w:rFonts w:ascii="Arial" w:hAnsi="Arial"/>
                <w:sz w:val="22"/>
              </w:rPr>
              <w:t>Take SGS-101+SGS-201</w:t>
            </w:r>
          </w:p>
          <w:p w:rsidR="008F6C0C" w:rsidP="00FC38B3" w:rsidRDefault="008F6C0C" w14:paraId="589CDEE4" w14:textId="61937301">
            <w:pPr>
              <w:spacing w:after="120"/>
              <w:jc w:val="center"/>
              <w:rPr>
                <w:rFonts w:ascii="Arial" w:hAnsi="Arial"/>
                <w:sz w:val="22"/>
              </w:rPr>
            </w:pPr>
          </w:p>
        </w:tc>
        <w:tc>
          <w:tcPr>
            <w:tcW w:w="2838" w:type="dxa"/>
          </w:tcPr>
          <w:p w:rsidR="008F6C0C" w:rsidP="00FC38B3" w:rsidRDefault="008F6C0C" w14:paraId="151FADE4" w14:textId="542DEF3A">
            <w:pPr>
              <w:spacing w:after="120"/>
              <w:jc w:val="center"/>
              <w:rPr>
                <w:rFonts w:ascii="Arial" w:hAnsi="Arial"/>
                <w:sz w:val="22"/>
              </w:rPr>
            </w:pPr>
          </w:p>
        </w:tc>
        <w:tc>
          <w:tcPr>
            <w:tcW w:w="2838" w:type="dxa"/>
          </w:tcPr>
          <w:p w:rsidR="000E2A46" w:rsidP="000E2A46" w:rsidRDefault="000E2A46" w14:paraId="71396101" w14:textId="77777777">
            <w:pPr>
              <w:spacing w:after="120"/>
              <w:jc w:val="center"/>
              <w:rPr>
                <w:rFonts w:ascii="Arial" w:hAnsi="Arial"/>
                <w:sz w:val="22"/>
              </w:rPr>
            </w:pPr>
            <w:r>
              <w:rPr>
                <w:rFonts w:ascii="Arial" w:hAnsi="Arial"/>
                <w:sz w:val="22"/>
              </w:rPr>
              <w:t>Take Chem 700</w:t>
            </w:r>
          </w:p>
          <w:p w:rsidR="008F6C0C" w:rsidP="00FC38B3" w:rsidRDefault="008F6C0C" w14:paraId="7B5ECE3B" w14:textId="0CEEECEF">
            <w:pPr>
              <w:spacing w:after="120"/>
              <w:jc w:val="center"/>
              <w:rPr>
                <w:rFonts w:ascii="Arial" w:hAnsi="Arial"/>
                <w:sz w:val="22"/>
              </w:rPr>
            </w:pPr>
            <w:r>
              <w:rPr>
                <w:rFonts w:ascii="Arial" w:hAnsi="Arial"/>
                <w:sz w:val="22"/>
              </w:rPr>
              <w:t>1st committee meeting (</w:t>
            </w:r>
            <w:r w:rsidR="00A814D4">
              <w:rPr>
                <w:rFonts w:ascii="Arial" w:hAnsi="Arial"/>
                <w:sz w:val="22"/>
              </w:rPr>
              <w:t>August-September</w:t>
            </w:r>
            <w:r>
              <w:rPr>
                <w:rFonts w:ascii="Arial" w:hAnsi="Arial"/>
                <w:sz w:val="22"/>
              </w:rPr>
              <w:t>)</w:t>
            </w:r>
          </w:p>
          <w:p w:rsidR="00A814D4" w:rsidP="00A814D4" w:rsidRDefault="00A814D4" w14:paraId="0F920073" w14:textId="10CE97A7">
            <w:pPr>
              <w:spacing w:after="120"/>
              <w:jc w:val="center"/>
              <w:rPr>
                <w:rFonts w:ascii="Arial" w:hAnsi="Arial"/>
                <w:sz w:val="22"/>
              </w:rPr>
            </w:pPr>
            <w:r>
              <w:rPr>
                <w:rFonts w:ascii="Arial" w:hAnsi="Arial"/>
                <w:sz w:val="22"/>
              </w:rPr>
              <w:t>If planning to transfer to PhD, apply for major scholarships.</w:t>
            </w:r>
          </w:p>
          <w:p w:rsidR="008F6C0C" w:rsidP="00FC38B3" w:rsidRDefault="008F6C0C" w14:paraId="7F1A956E" w14:textId="77777777">
            <w:pPr>
              <w:spacing w:after="120"/>
              <w:jc w:val="center"/>
              <w:rPr>
                <w:rFonts w:ascii="Arial" w:hAnsi="Arial"/>
                <w:sz w:val="22"/>
              </w:rPr>
            </w:pPr>
            <w:r>
              <w:rPr>
                <w:rFonts w:ascii="Arial" w:hAnsi="Arial"/>
                <w:sz w:val="22"/>
              </w:rPr>
              <w:t>Consider early transfer to PhD.</w:t>
            </w:r>
          </w:p>
        </w:tc>
      </w:tr>
      <w:tr w:rsidR="008F6C0C" w:rsidTr="00FC38B3" w14:paraId="096D7C51" w14:textId="77777777">
        <w:tc>
          <w:tcPr>
            <w:tcW w:w="1413" w:type="dxa"/>
          </w:tcPr>
          <w:p w:rsidR="008F6C0C" w:rsidP="00FC38B3" w:rsidRDefault="008F6C0C" w14:paraId="6CBD9E3E" w14:textId="77777777">
            <w:pPr>
              <w:spacing w:after="120"/>
              <w:jc w:val="center"/>
              <w:rPr>
                <w:rFonts w:ascii="Arial" w:hAnsi="Arial"/>
                <w:sz w:val="22"/>
              </w:rPr>
            </w:pPr>
            <w:r>
              <w:rPr>
                <w:rFonts w:ascii="Arial" w:hAnsi="Arial"/>
                <w:sz w:val="22"/>
              </w:rPr>
              <w:t>Year 2</w:t>
            </w:r>
          </w:p>
        </w:tc>
        <w:tc>
          <w:tcPr>
            <w:tcW w:w="2837" w:type="dxa"/>
          </w:tcPr>
          <w:p w:rsidR="00A814D4" w:rsidP="00FC38B3" w:rsidRDefault="00A814D4" w14:paraId="416CA629" w14:textId="06F2294A">
            <w:pPr>
              <w:spacing w:after="120"/>
              <w:jc w:val="center"/>
              <w:rPr>
                <w:rFonts w:ascii="Arial" w:hAnsi="Arial"/>
                <w:sz w:val="22"/>
              </w:rPr>
            </w:pPr>
            <w:r>
              <w:rPr>
                <w:rFonts w:ascii="Arial" w:hAnsi="Arial"/>
                <w:sz w:val="22"/>
              </w:rPr>
              <w:t>Colloquium (April)</w:t>
            </w:r>
          </w:p>
        </w:tc>
        <w:tc>
          <w:tcPr>
            <w:tcW w:w="2838" w:type="dxa"/>
          </w:tcPr>
          <w:p w:rsidR="008F6C0C" w:rsidP="00FC38B3" w:rsidRDefault="008F6C0C" w14:paraId="002F53A2" w14:textId="5DCF458C">
            <w:pPr>
              <w:spacing w:after="120"/>
              <w:jc w:val="center"/>
              <w:rPr>
                <w:rFonts w:ascii="Arial" w:hAnsi="Arial"/>
                <w:sz w:val="22"/>
              </w:rPr>
            </w:pPr>
            <w:r>
              <w:rPr>
                <w:rFonts w:ascii="Arial" w:hAnsi="Arial"/>
                <w:sz w:val="22"/>
              </w:rPr>
              <w:t>2nd committee meeting (</w:t>
            </w:r>
            <w:r w:rsidR="00A814D4">
              <w:rPr>
                <w:rFonts w:ascii="Arial" w:hAnsi="Arial"/>
                <w:sz w:val="22"/>
              </w:rPr>
              <w:t>April-June</w:t>
            </w:r>
            <w:r>
              <w:rPr>
                <w:rFonts w:ascii="Arial" w:hAnsi="Arial"/>
                <w:sz w:val="22"/>
              </w:rPr>
              <w:t>)</w:t>
            </w:r>
          </w:p>
          <w:p w:rsidR="008F6C0C" w:rsidP="00FC38B3" w:rsidRDefault="008F6C0C" w14:paraId="32A80E12" w14:textId="3F721A2D">
            <w:pPr>
              <w:spacing w:after="120"/>
              <w:jc w:val="center"/>
              <w:rPr>
                <w:rFonts w:ascii="Arial" w:hAnsi="Arial"/>
                <w:sz w:val="22"/>
              </w:rPr>
            </w:pPr>
          </w:p>
        </w:tc>
        <w:tc>
          <w:tcPr>
            <w:tcW w:w="2838" w:type="dxa"/>
          </w:tcPr>
          <w:p w:rsidR="008F6C0C" w:rsidP="00FC38B3" w:rsidRDefault="008F6C0C" w14:paraId="7430A66C" w14:textId="5B077CBB">
            <w:pPr>
              <w:spacing w:after="120"/>
              <w:jc w:val="center"/>
              <w:rPr>
                <w:rFonts w:ascii="Arial" w:hAnsi="Arial"/>
                <w:sz w:val="22"/>
              </w:rPr>
            </w:pPr>
            <w:r>
              <w:rPr>
                <w:rFonts w:ascii="Arial" w:hAnsi="Arial"/>
                <w:sz w:val="22"/>
              </w:rPr>
              <w:t xml:space="preserve">Transfer to PhD by end of </w:t>
            </w:r>
            <w:r w:rsidR="00A814D4">
              <w:rPr>
                <w:rFonts w:ascii="Arial" w:hAnsi="Arial"/>
                <w:sz w:val="22"/>
              </w:rPr>
              <w:t>October</w:t>
            </w:r>
            <w:r>
              <w:rPr>
                <w:rFonts w:ascii="Arial" w:hAnsi="Arial"/>
                <w:sz w:val="22"/>
              </w:rPr>
              <w:t xml:space="preserve">, or defend MSc thesis by end of </w:t>
            </w:r>
            <w:r w:rsidR="00A814D4">
              <w:rPr>
                <w:rFonts w:ascii="Arial" w:hAnsi="Arial"/>
                <w:sz w:val="22"/>
              </w:rPr>
              <w:t>Dec</w:t>
            </w:r>
            <w:r>
              <w:rPr>
                <w:rFonts w:ascii="Arial" w:hAnsi="Arial"/>
                <w:sz w:val="22"/>
              </w:rPr>
              <w:t>.</w:t>
            </w:r>
          </w:p>
        </w:tc>
      </w:tr>
      <w:tr w:rsidR="008F6C0C" w:rsidTr="00FC38B3" w14:paraId="01277BC0" w14:textId="77777777">
        <w:tc>
          <w:tcPr>
            <w:tcW w:w="1413" w:type="dxa"/>
          </w:tcPr>
          <w:p w:rsidR="008F6C0C" w:rsidP="00FC38B3" w:rsidRDefault="008F6C0C" w14:paraId="4846E54D" w14:textId="77777777">
            <w:pPr>
              <w:spacing w:after="120"/>
              <w:jc w:val="center"/>
              <w:rPr>
                <w:rFonts w:ascii="Arial" w:hAnsi="Arial"/>
                <w:sz w:val="22"/>
              </w:rPr>
            </w:pPr>
            <w:r>
              <w:rPr>
                <w:rFonts w:ascii="Arial" w:hAnsi="Arial"/>
                <w:sz w:val="22"/>
              </w:rPr>
              <w:t>Year 3</w:t>
            </w:r>
          </w:p>
        </w:tc>
        <w:tc>
          <w:tcPr>
            <w:tcW w:w="8513" w:type="dxa"/>
            <w:gridSpan w:val="3"/>
          </w:tcPr>
          <w:p w:rsidR="008F6C0C" w:rsidP="00FC38B3" w:rsidRDefault="008F6C0C" w14:paraId="62D78573"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8F6C0C" w:rsidTr="00FC38B3" w14:paraId="42681155" w14:textId="77777777">
        <w:tc>
          <w:tcPr>
            <w:tcW w:w="1413" w:type="dxa"/>
          </w:tcPr>
          <w:p w:rsidR="008F6C0C" w:rsidP="00FC38B3" w:rsidRDefault="008F6C0C" w14:paraId="62C32899" w14:textId="77777777">
            <w:pPr>
              <w:spacing w:after="120"/>
              <w:jc w:val="center"/>
              <w:rPr>
                <w:rFonts w:ascii="Arial" w:hAnsi="Arial"/>
                <w:sz w:val="22"/>
              </w:rPr>
            </w:pPr>
            <w:r>
              <w:rPr>
                <w:rFonts w:ascii="Arial" w:hAnsi="Arial"/>
                <w:sz w:val="22"/>
              </w:rPr>
              <w:t>Year 4</w:t>
            </w:r>
          </w:p>
        </w:tc>
        <w:tc>
          <w:tcPr>
            <w:tcW w:w="8513" w:type="dxa"/>
            <w:gridSpan w:val="3"/>
          </w:tcPr>
          <w:p w:rsidR="008F6C0C" w:rsidP="00FC38B3" w:rsidRDefault="008F6C0C" w14:paraId="73F96A18" w14:textId="77777777">
            <w:pPr>
              <w:spacing w:after="120"/>
              <w:jc w:val="center"/>
              <w:rPr>
                <w:rFonts w:ascii="Arial" w:hAnsi="Arial"/>
                <w:sz w:val="22"/>
              </w:rPr>
            </w:pPr>
            <w:r>
              <w:rPr>
                <w:rFonts w:ascii="Arial" w:hAnsi="Arial"/>
                <w:sz w:val="22"/>
              </w:rPr>
              <w:t>OUT OF TIME!! - You can only continue with special permission.</w:t>
            </w:r>
          </w:p>
        </w:tc>
      </w:tr>
    </w:tbl>
    <w:p w:rsidR="008F6C0C" w:rsidP="00583B38" w:rsidRDefault="008F6C0C" w14:paraId="6159E0F6" w14:textId="18D33087">
      <w:pPr>
        <w:spacing w:after="120"/>
        <w:jc w:val="center"/>
        <w:rPr>
          <w:rFonts w:ascii="Arial" w:hAnsi="Arial"/>
          <w:sz w:val="22"/>
        </w:rPr>
      </w:pPr>
    </w:p>
    <w:p w:rsidR="006E0ACE" w:rsidP="00583B38" w:rsidRDefault="006E0ACE" w14:paraId="78F961D0" w14:textId="77777777">
      <w:pPr>
        <w:spacing w:after="120"/>
        <w:jc w:val="center"/>
        <w:rPr>
          <w:rFonts w:ascii="Arial" w:hAnsi="Arial"/>
          <w:sz w:val="22"/>
        </w:rPr>
      </w:pPr>
    </w:p>
    <w:tbl>
      <w:tblPr>
        <w:tblStyle w:val="TableGrid"/>
        <w:tblW w:w="0" w:type="auto"/>
        <w:tblLook w:val="04A0" w:firstRow="1" w:lastRow="0" w:firstColumn="1" w:lastColumn="0" w:noHBand="0" w:noVBand="1"/>
      </w:tblPr>
      <w:tblGrid>
        <w:gridCol w:w="1413"/>
        <w:gridCol w:w="2837"/>
        <w:gridCol w:w="2838"/>
        <w:gridCol w:w="2838"/>
      </w:tblGrid>
      <w:tr w:rsidR="008F6C0C" w:rsidTr="00FC38B3" w14:paraId="0494C92C" w14:textId="77777777">
        <w:tc>
          <w:tcPr>
            <w:tcW w:w="1413" w:type="dxa"/>
          </w:tcPr>
          <w:p w:rsidRPr="00CF5C62" w:rsidR="008F6C0C" w:rsidP="00FC38B3" w:rsidRDefault="008F6C0C" w14:paraId="7DC8F230" w14:textId="06A77347">
            <w:pPr>
              <w:spacing w:after="120"/>
              <w:jc w:val="center"/>
              <w:rPr>
                <w:rFonts w:ascii="Arial" w:hAnsi="Arial"/>
                <w:b/>
                <w:bCs/>
                <w:sz w:val="22"/>
              </w:rPr>
            </w:pPr>
            <w:r>
              <w:rPr>
                <w:rFonts w:ascii="Arial" w:hAnsi="Arial"/>
                <w:b/>
                <w:bCs/>
                <w:sz w:val="22"/>
              </w:rPr>
              <w:t xml:space="preserve">Spring </w:t>
            </w:r>
            <w:r w:rsidRPr="00CF5C62">
              <w:rPr>
                <w:rFonts w:ascii="Arial" w:hAnsi="Arial"/>
                <w:b/>
                <w:bCs/>
                <w:sz w:val="22"/>
              </w:rPr>
              <w:t>Entry</w:t>
            </w:r>
          </w:p>
        </w:tc>
        <w:tc>
          <w:tcPr>
            <w:tcW w:w="2837" w:type="dxa"/>
          </w:tcPr>
          <w:p w:rsidR="008F6C0C" w:rsidP="00FC38B3" w:rsidRDefault="008F6C0C" w14:paraId="21000D68" w14:textId="1A1AA09A">
            <w:pPr>
              <w:spacing w:after="120"/>
              <w:jc w:val="center"/>
              <w:rPr>
                <w:rFonts w:ascii="Arial" w:hAnsi="Arial"/>
                <w:sz w:val="22"/>
              </w:rPr>
            </w:pPr>
            <w:r>
              <w:rPr>
                <w:rFonts w:ascii="Arial" w:hAnsi="Arial"/>
                <w:sz w:val="22"/>
              </w:rPr>
              <w:t>May - August</w:t>
            </w:r>
          </w:p>
        </w:tc>
        <w:tc>
          <w:tcPr>
            <w:tcW w:w="2838" w:type="dxa"/>
          </w:tcPr>
          <w:p w:rsidR="008F6C0C" w:rsidP="00FC38B3" w:rsidRDefault="008F6C0C" w14:paraId="1A0F0CE6" w14:textId="2B2323A4">
            <w:pPr>
              <w:spacing w:after="120"/>
              <w:jc w:val="center"/>
              <w:rPr>
                <w:rFonts w:ascii="Arial" w:hAnsi="Arial"/>
                <w:sz w:val="22"/>
              </w:rPr>
            </w:pPr>
            <w:r>
              <w:rPr>
                <w:rFonts w:ascii="Arial" w:hAnsi="Arial"/>
                <w:sz w:val="22"/>
              </w:rPr>
              <w:t>September - December</w:t>
            </w:r>
          </w:p>
        </w:tc>
        <w:tc>
          <w:tcPr>
            <w:tcW w:w="2838" w:type="dxa"/>
          </w:tcPr>
          <w:p w:rsidR="008F6C0C" w:rsidP="00FC38B3" w:rsidRDefault="008F6C0C" w14:paraId="4E6E9D49" w14:textId="5172D2C3">
            <w:pPr>
              <w:spacing w:after="120"/>
              <w:jc w:val="center"/>
              <w:rPr>
                <w:rFonts w:ascii="Arial" w:hAnsi="Arial"/>
                <w:sz w:val="22"/>
              </w:rPr>
            </w:pPr>
            <w:r>
              <w:rPr>
                <w:rFonts w:ascii="Arial" w:hAnsi="Arial"/>
                <w:sz w:val="22"/>
              </w:rPr>
              <w:t>January - April</w:t>
            </w:r>
          </w:p>
        </w:tc>
      </w:tr>
      <w:tr w:rsidR="008F6C0C" w:rsidTr="00FC38B3" w14:paraId="1F545440" w14:textId="77777777">
        <w:tc>
          <w:tcPr>
            <w:tcW w:w="1413" w:type="dxa"/>
          </w:tcPr>
          <w:p w:rsidR="008F6C0C" w:rsidP="00FC38B3" w:rsidRDefault="008F6C0C" w14:paraId="5AF653AE" w14:textId="77777777">
            <w:pPr>
              <w:spacing w:after="120"/>
              <w:jc w:val="center"/>
              <w:rPr>
                <w:rFonts w:ascii="Arial" w:hAnsi="Arial"/>
                <w:sz w:val="22"/>
              </w:rPr>
            </w:pPr>
            <w:r>
              <w:rPr>
                <w:rFonts w:ascii="Arial" w:hAnsi="Arial"/>
                <w:sz w:val="22"/>
              </w:rPr>
              <w:t>Year 1</w:t>
            </w:r>
          </w:p>
        </w:tc>
        <w:tc>
          <w:tcPr>
            <w:tcW w:w="2837" w:type="dxa"/>
          </w:tcPr>
          <w:p w:rsidR="00A814D4" w:rsidP="00A814D4" w:rsidRDefault="00A814D4" w14:paraId="6AAE0ADC" w14:textId="77777777">
            <w:pPr>
              <w:spacing w:after="120"/>
              <w:jc w:val="center"/>
              <w:rPr>
                <w:rFonts w:ascii="Arial" w:hAnsi="Arial"/>
                <w:sz w:val="22"/>
              </w:rPr>
            </w:pPr>
            <w:r>
              <w:rPr>
                <w:rFonts w:ascii="Arial" w:hAnsi="Arial"/>
                <w:sz w:val="22"/>
              </w:rPr>
              <w:t>Take SGS-101+SGS-201</w:t>
            </w:r>
          </w:p>
          <w:p w:rsidR="008F6C0C" w:rsidP="00FC38B3" w:rsidRDefault="008F6C0C" w14:paraId="767EA0D1" w14:textId="6C625F9C">
            <w:pPr>
              <w:spacing w:after="120"/>
              <w:jc w:val="center"/>
              <w:rPr>
                <w:rFonts w:ascii="Arial" w:hAnsi="Arial"/>
                <w:sz w:val="22"/>
              </w:rPr>
            </w:pPr>
          </w:p>
        </w:tc>
        <w:tc>
          <w:tcPr>
            <w:tcW w:w="2838" w:type="dxa"/>
          </w:tcPr>
          <w:p w:rsidR="000E2A46" w:rsidP="00A814D4" w:rsidRDefault="000E2A46" w14:paraId="4FE5EF50" w14:textId="778EC815">
            <w:pPr>
              <w:spacing w:after="120"/>
              <w:jc w:val="center"/>
              <w:rPr>
                <w:rFonts w:ascii="Arial" w:hAnsi="Arial"/>
                <w:sz w:val="22"/>
              </w:rPr>
            </w:pPr>
            <w:r>
              <w:rPr>
                <w:rFonts w:ascii="Arial" w:hAnsi="Arial"/>
                <w:sz w:val="22"/>
              </w:rPr>
              <w:t>Take Chem 700</w:t>
            </w:r>
          </w:p>
          <w:p w:rsidR="008F6C0C" w:rsidP="00A814D4" w:rsidRDefault="00A814D4" w14:paraId="72EC769F" w14:textId="6F955B8C">
            <w:pPr>
              <w:spacing w:after="120"/>
              <w:jc w:val="center"/>
              <w:rPr>
                <w:rFonts w:ascii="Arial" w:hAnsi="Arial"/>
                <w:sz w:val="22"/>
              </w:rPr>
            </w:pPr>
            <w:r>
              <w:rPr>
                <w:rFonts w:ascii="Arial" w:hAnsi="Arial"/>
                <w:sz w:val="22"/>
              </w:rPr>
              <w:t>Apply for major scholarships for your 2nd year.</w:t>
            </w:r>
          </w:p>
        </w:tc>
        <w:tc>
          <w:tcPr>
            <w:tcW w:w="2838" w:type="dxa"/>
          </w:tcPr>
          <w:p w:rsidR="008F6C0C" w:rsidP="00FC38B3" w:rsidRDefault="008F6C0C" w14:paraId="748FA5F9" w14:textId="0B37143B">
            <w:pPr>
              <w:spacing w:after="120"/>
              <w:jc w:val="center"/>
              <w:rPr>
                <w:rFonts w:ascii="Arial" w:hAnsi="Arial"/>
                <w:sz w:val="22"/>
              </w:rPr>
            </w:pPr>
            <w:r>
              <w:rPr>
                <w:rFonts w:ascii="Arial" w:hAnsi="Arial"/>
                <w:sz w:val="22"/>
              </w:rPr>
              <w:t>1st committee meeting (</w:t>
            </w:r>
            <w:r w:rsidR="00A814D4">
              <w:rPr>
                <w:rFonts w:ascii="Arial" w:hAnsi="Arial"/>
                <w:sz w:val="22"/>
              </w:rPr>
              <w:t>December-January</w:t>
            </w:r>
            <w:r>
              <w:rPr>
                <w:rFonts w:ascii="Arial" w:hAnsi="Arial"/>
                <w:sz w:val="22"/>
              </w:rPr>
              <w:t>)</w:t>
            </w:r>
          </w:p>
          <w:p w:rsidR="008F6C0C" w:rsidP="00FC38B3" w:rsidRDefault="008F6C0C" w14:paraId="2F1A6D7B" w14:textId="77777777">
            <w:pPr>
              <w:spacing w:after="120"/>
              <w:jc w:val="center"/>
              <w:rPr>
                <w:rFonts w:ascii="Arial" w:hAnsi="Arial"/>
                <w:sz w:val="22"/>
              </w:rPr>
            </w:pPr>
            <w:r>
              <w:rPr>
                <w:rFonts w:ascii="Arial" w:hAnsi="Arial"/>
                <w:sz w:val="22"/>
              </w:rPr>
              <w:t>Consider early transfer to PhD.</w:t>
            </w:r>
          </w:p>
          <w:p w:rsidR="00A814D4" w:rsidP="00FC38B3" w:rsidRDefault="00A814D4" w14:paraId="45DF372B" w14:textId="41F5A399">
            <w:pPr>
              <w:spacing w:after="120"/>
              <w:jc w:val="center"/>
              <w:rPr>
                <w:rFonts w:ascii="Arial" w:hAnsi="Arial"/>
                <w:sz w:val="22"/>
              </w:rPr>
            </w:pPr>
            <w:r>
              <w:rPr>
                <w:rFonts w:ascii="Arial" w:hAnsi="Arial"/>
                <w:sz w:val="22"/>
              </w:rPr>
              <w:t>Colloquium (April)</w:t>
            </w:r>
          </w:p>
        </w:tc>
      </w:tr>
      <w:tr w:rsidR="008F6C0C" w:rsidTr="00FC38B3" w14:paraId="369B2F89" w14:textId="77777777">
        <w:tc>
          <w:tcPr>
            <w:tcW w:w="1413" w:type="dxa"/>
          </w:tcPr>
          <w:p w:rsidR="008F6C0C" w:rsidP="00FC38B3" w:rsidRDefault="008F6C0C" w14:paraId="0130D6BF" w14:textId="77777777">
            <w:pPr>
              <w:spacing w:after="120"/>
              <w:jc w:val="center"/>
              <w:rPr>
                <w:rFonts w:ascii="Arial" w:hAnsi="Arial"/>
                <w:sz w:val="22"/>
              </w:rPr>
            </w:pPr>
            <w:r>
              <w:rPr>
                <w:rFonts w:ascii="Arial" w:hAnsi="Arial"/>
                <w:sz w:val="22"/>
              </w:rPr>
              <w:t>Year 2</w:t>
            </w:r>
          </w:p>
        </w:tc>
        <w:tc>
          <w:tcPr>
            <w:tcW w:w="2837" w:type="dxa"/>
          </w:tcPr>
          <w:p w:rsidR="008F6C0C" w:rsidP="00FC38B3" w:rsidRDefault="008F6C0C" w14:paraId="49AB1967" w14:textId="060CF972">
            <w:pPr>
              <w:spacing w:after="120"/>
              <w:jc w:val="center"/>
              <w:rPr>
                <w:rFonts w:ascii="Arial" w:hAnsi="Arial"/>
                <w:sz w:val="22"/>
              </w:rPr>
            </w:pPr>
          </w:p>
        </w:tc>
        <w:tc>
          <w:tcPr>
            <w:tcW w:w="2838" w:type="dxa"/>
          </w:tcPr>
          <w:p w:rsidR="008F6C0C" w:rsidP="00FC38B3" w:rsidRDefault="008F6C0C" w14:paraId="43FA7137" w14:textId="5DF37AB1">
            <w:pPr>
              <w:spacing w:after="120"/>
              <w:jc w:val="center"/>
              <w:rPr>
                <w:rFonts w:ascii="Arial" w:hAnsi="Arial"/>
                <w:sz w:val="22"/>
              </w:rPr>
            </w:pPr>
            <w:r>
              <w:rPr>
                <w:rFonts w:ascii="Arial" w:hAnsi="Arial"/>
                <w:sz w:val="22"/>
              </w:rPr>
              <w:t>2nd committee meeting (</w:t>
            </w:r>
            <w:r w:rsidR="00A814D4">
              <w:rPr>
                <w:rFonts w:ascii="Arial" w:hAnsi="Arial"/>
                <w:sz w:val="22"/>
              </w:rPr>
              <w:t>August-October</w:t>
            </w:r>
            <w:r>
              <w:rPr>
                <w:rFonts w:ascii="Arial" w:hAnsi="Arial"/>
                <w:sz w:val="22"/>
              </w:rPr>
              <w:t>)</w:t>
            </w:r>
          </w:p>
          <w:p w:rsidR="008F6C0C" w:rsidP="00FC38B3" w:rsidRDefault="00A814D4" w14:paraId="79D62664" w14:textId="18ACF24C">
            <w:pPr>
              <w:spacing w:after="120"/>
              <w:jc w:val="center"/>
              <w:rPr>
                <w:rFonts w:ascii="Arial" w:hAnsi="Arial"/>
                <w:sz w:val="22"/>
              </w:rPr>
            </w:pPr>
            <w:r>
              <w:rPr>
                <w:rFonts w:ascii="Arial" w:hAnsi="Arial"/>
                <w:sz w:val="22"/>
              </w:rPr>
              <w:t>If planning to transfer to PhD, apply for major scholarships.</w:t>
            </w:r>
          </w:p>
        </w:tc>
        <w:tc>
          <w:tcPr>
            <w:tcW w:w="2838" w:type="dxa"/>
          </w:tcPr>
          <w:p w:rsidR="008F6C0C" w:rsidP="00FC38B3" w:rsidRDefault="008F6C0C" w14:paraId="278BBB3F" w14:textId="0DCEB0EF">
            <w:pPr>
              <w:spacing w:after="120"/>
              <w:jc w:val="center"/>
              <w:rPr>
                <w:rFonts w:ascii="Arial" w:hAnsi="Arial"/>
                <w:sz w:val="22"/>
              </w:rPr>
            </w:pPr>
            <w:r>
              <w:rPr>
                <w:rFonts w:ascii="Arial" w:hAnsi="Arial"/>
                <w:sz w:val="22"/>
              </w:rPr>
              <w:t xml:space="preserve">Transfer to PhD by end of </w:t>
            </w:r>
            <w:r w:rsidR="00A814D4">
              <w:rPr>
                <w:rFonts w:ascii="Arial" w:hAnsi="Arial"/>
                <w:sz w:val="22"/>
              </w:rPr>
              <w:t>February</w:t>
            </w:r>
            <w:r>
              <w:rPr>
                <w:rFonts w:ascii="Arial" w:hAnsi="Arial"/>
                <w:sz w:val="22"/>
              </w:rPr>
              <w:t>, or defend MSc thesis by end of A</w:t>
            </w:r>
            <w:r w:rsidR="00A814D4">
              <w:rPr>
                <w:rFonts w:ascii="Arial" w:hAnsi="Arial"/>
                <w:sz w:val="22"/>
              </w:rPr>
              <w:t>pril</w:t>
            </w:r>
          </w:p>
        </w:tc>
      </w:tr>
      <w:tr w:rsidR="008F6C0C" w:rsidTr="00FC38B3" w14:paraId="381210BC" w14:textId="77777777">
        <w:tc>
          <w:tcPr>
            <w:tcW w:w="1413" w:type="dxa"/>
          </w:tcPr>
          <w:p w:rsidR="008F6C0C" w:rsidP="00FC38B3" w:rsidRDefault="008F6C0C" w14:paraId="7A7B77D4" w14:textId="77777777">
            <w:pPr>
              <w:spacing w:after="120"/>
              <w:jc w:val="center"/>
              <w:rPr>
                <w:rFonts w:ascii="Arial" w:hAnsi="Arial"/>
                <w:sz w:val="22"/>
              </w:rPr>
            </w:pPr>
            <w:r>
              <w:rPr>
                <w:rFonts w:ascii="Arial" w:hAnsi="Arial"/>
                <w:sz w:val="22"/>
              </w:rPr>
              <w:t>Year 3</w:t>
            </w:r>
          </w:p>
        </w:tc>
        <w:tc>
          <w:tcPr>
            <w:tcW w:w="8513" w:type="dxa"/>
            <w:gridSpan w:val="3"/>
          </w:tcPr>
          <w:p w:rsidR="008F6C0C" w:rsidP="00FC38B3" w:rsidRDefault="008F6C0C" w14:paraId="6DB0F0C8"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8F6C0C" w:rsidTr="00FC38B3" w14:paraId="6411707F" w14:textId="77777777">
        <w:tc>
          <w:tcPr>
            <w:tcW w:w="1413" w:type="dxa"/>
          </w:tcPr>
          <w:p w:rsidR="008F6C0C" w:rsidP="00FC38B3" w:rsidRDefault="008F6C0C" w14:paraId="2818BB50" w14:textId="77777777">
            <w:pPr>
              <w:spacing w:after="120"/>
              <w:jc w:val="center"/>
              <w:rPr>
                <w:rFonts w:ascii="Arial" w:hAnsi="Arial"/>
                <w:sz w:val="22"/>
              </w:rPr>
            </w:pPr>
            <w:r>
              <w:rPr>
                <w:rFonts w:ascii="Arial" w:hAnsi="Arial"/>
                <w:sz w:val="22"/>
              </w:rPr>
              <w:t>Year 4</w:t>
            </w:r>
          </w:p>
        </w:tc>
        <w:tc>
          <w:tcPr>
            <w:tcW w:w="8513" w:type="dxa"/>
            <w:gridSpan w:val="3"/>
          </w:tcPr>
          <w:p w:rsidR="008F6C0C" w:rsidP="00FC38B3" w:rsidRDefault="008F6C0C" w14:paraId="57D6BCAF" w14:textId="77777777">
            <w:pPr>
              <w:spacing w:after="120"/>
              <w:jc w:val="center"/>
              <w:rPr>
                <w:rFonts w:ascii="Arial" w:hAnsi="Arial"/>
                <w:sz w:val="22"/>
              </w:rPr>
            </w:pPr>
            <w:r>
              <w:rPr>
                <w:rFonts w:ascii="Arial" w:hAnsi="Arial"/>
                <w:sz w:val="22"/>
              </w:rPr>
              <w:t>OUT OF TIME!! - You can only continue with special permission.</w:t>
            </w:r>
          </w:p>
        </w:tc>
      </w:tr>
    </w:tbl>
    <w:p w:rsidR="008F6C0C" w:rsidP="00583B38" w:rsidRDefault="008F6C0C" w14:paraId="7CF03728" w14:textId="553462F2">
      <w:pPr>
        <w:spacing w:after="120"/>
        <w:jc w:val="center"/>
        <w:rPr>
          <w:rFonts w:ascii="Arial" w:hAnsi="Arial"/>
          <w:sz w:val="22"/>
        </w:rPr>
      </w:pPr>
    </w:p>
    <w:p w:rsidR="008F6C0C" w:rsidP="00583B38" w:rsidRDefault="008F6C0C" w14:paraId="55C4BCFF" w14:textId="77777777">
      <w:pPr>
        <w:spacing w:after="120"/>
        <w:jc w:val="center"/>
        <w:rPr>
          <w:rFonts w:ascii="Arial" w:hAnsi="Arial"/>
          <w:sz w:val="22"/>
        </w:rPr>
      </w:pPr>
    </w:p>
    <w:p w:rsidR="006E0ACE" w:rsidRDefault="006E0ACE" w14:paraId="5CCA1E75" w14:textId="77777777">
      <w:pPr>
        <w:rPr>
          <w:rFonts w:ascii="Arial" w:hAnsi="Arial"/>
          <w:b/>
          <w:bCs/>
          <w:i/>
          <w:iCs/>
          <w:sz w:val="28"/>
          <w:szCs w:val="28"/>
        </w:rPr>
      </w:pPr>
      <w:r>
        <w:rPr>
          <w:rFonts w:ascii="Arial" w:hAnsi="Arial"/>
          <w:b/>
          <w:bCs/>
          <w:i/>
          <w:iCs/>
          <w:sz w:val="28"/>
          <w:szCs w:val="28"/>
        </w:rPr>
        <w:br w:type="page"/>
      </w:r>
    </w:p>
    <w:p w:rsidR="00F808F0" w:rsidP="00583B38" w:rsidRDefault="00F808F0" w14:paraId="1FF022AF" w14:textId="44E33DE4">
      <w:pPr>
        <w:spacing w:after="120"/>
        <w:jc w:val="center"/>
        <w:rPr>
          <w:rFonts w:ascii="Arial" w:hAnsi="Arial"/>
          <w:b/>
          <w:bCs/>
          <w:i/>
          <w:iCs/>
          <w:sz w:val="28"/>
          <w:szCs w:val="28"/>
        </w:rPr>
      </w:pPr>
      <w:r w:rsidRPr="00504627">
        <w:rPr>
          <w:rFonts w:ascii="Arial" w:hAnsi="Arial"/>
          <w:b/>
          <w:bCs/>
          <w:i/>
          <w:iCs/>
          <w:sz w:val="28"/>
          <w:szCs w:val="28"/>
        </w:rPr>
        <w:lastRenderedPageBreak/>
        <w:t>PhD after Transfer from MSc</w:t>
      </w:r>
    </w:p>
    <w:p w:rsidRPr="00504627" w:rsidR="00D172E9" w:rsidP="00583B38" w:rsidRDefault="00D172E9" w14:paraId="00322A36" w14:textId="22965A28">
      <w:pPr>
        <w:spacing w:after="120"/>
        <w:jc w:val="center"/>
        <w:rPr>
          <w:rFonts w:ascii="Arial" w:hAnsi="Arial"/>
          <w:i/>
          <w:iCs/>
          <w:sz w:val="22"/>
          <w:szCs w:val="22"/>
        </w:rPr>
      </w:pPr>
      <w:r w:rsidRPr="00504627">
        <w:rPr>
          <w:rFonts w:ascii="Arial" w:hAnsi="Arial"/>
          <w:i/>
          <w:iCs/>
          <w:sz w:val="22"/>
          <w:szCs w:val="22"/>
        </w:rPr>
        <w:t>(your clock starts with the term in which your transfer took effect)</w:t>
      </w:r>
    </w:p>
    <w:p w:rsidRPr="00CF5C62" w:rsidR="00FC38B3" w:rsidP="00FC38B3" w:rsidRDefault="00FC38B3" w14:paraId="63AAB5A1" w14:textId="77777777">
      <w:pPr>
        <w:spacing w:after="120"/>
        <w:jc w:val="center"/>
        <w:rPr>
          <w:rFonts w:ascii="Arial" w:hAnsi="Arial"/>
          <w:b/>
          <w:bCs/>
          <w:sz w:val="28"/>
          <w:szCs w:val="28"/>
          <w:u w:val="single"/>
        </w:rPr>
      </w:pPr>
    </w:p>
    <w:tbl>
      <w:tblPr>
        <w:tblStyle w:val="TableGrid"/>
        <w:tblW w:w="0" w:type="auto"/>
        <w:tblLook w:val="04A0" w:firstRow="1" w:lastRow="0" w:firstColumn="1" w:lastColumn="0" w:noHBand="0" w:noVBand="1"/>
      </w:tblPr>
      <w:tblGrid>
        <w:gridCol w:w="1413"/>
        <w:gridCol w:w="2837"/>
        <w:gridCol w:w="2838"/>
        <w:gridCol w:w="2838"/>
      </w:tblGrid>
      <w:tr w:rsidR="00FC38B3" w:rsidTr="00504627" w14:paraId="0B2434A3" w14:textId="77777777">
        <w:trPr>
          <w:tblHeader/>
        </w:trPr>
        <w:tc>
          <w:tcPr>
            <w:tcW w:w="1413" w:type="dxa"/>
          </w:tcPr>
          <w:p w:rsidRPr="00CF5C62" w:rsidR="00FC38B3" w:rsidP="00FC38B3" w:rsidRDefault="00FC38B3" w14:paraId="2706DC4C" w14:textId="77777777">
            <w:pPr>
              <w:spacing w:after="120"/>
              <w:jc w:val="center"/>
              <w:rPr>
                <w:rFonts w:ascii="Arial" w:hAnsi="Arial"/>
                <w:b/>
                <w:bCs/>
                <w:sz w:val="22"/>
              </w:rPr>
            </w:pPr>
            <w:r w:rsidRPr="00CF5C62">
              <w:rPr>
                <w:rFonts w:ascii="Arial" w:hAnsi="Arial"/>
                <w:b/>
                <w:bCs/>
                <w:sz w:val="22"/>
              </w:rPr>
              <w:t>Fall Entry</w:t>
            </w:r>
          </w:p>
        </w:tc>
        <w:tc>
          <w:tcPr>
            <w:tcW w:w="2837" w:type="dxa"/>
          </w:tcPr>
          <w:p w:rsidR="00FC38B3" w:rsidP="00FC38B3" w:rsidRDefault="00FC38B3" w14:paraId="4D3E1E49" w14:textId="77777777">
            <w:pPr>
              <w:spacing w:after="120"/>
              <w:jc w:val="center"/>
              <w:rPr>
                <w:rFonts w:ascii="Arial" w:hAnsi="Arial"/>
                <w:sz w:val="22"/>
              </w:rPr>
            </w:pPr>
            <w:r>
              <w:rPr>
                <w:rFonts w:ascii="Arial" w:hAnsi="Arial"/>
                <w:sz w:val="22"/>
              </w:rPr>
              <w:t>September - December</w:t>
            </w:r>
          </w:p>
        </w:tc>
        <w:tc>
          <w:tcPr>
            <w:tcW w:w="2838" w:type="dxa"/>
          </w:tcPr>
          <w:p w:rsidR="00FC38B3" w:rsidP="00FC38B3" w:rsidRDefault="00FC38B3" w14:paraId="631CA5B8" w14:textId="77777777">
            <w:pPr>
              <w:spacing w:after="120"/>
              <w:jc w:val="center"/>
              <w:rPr>
                <w:rFonts w:ascii="Arial" w:hAnsi="Arial"/>
                <w:sz w:val="22"/>
              </w:rPr>
            </w:pPr>
            <w:r>
              <w:rPr>
                <w:rFonts w:ascii="Arial" w:hAnsi="Arial"/>
                <w:sz w:val="22"/>
              </w:rPr>
              <w:t>January - April</w:t>
            </w:r>
          </w:p>
        </w:tc>
        <w:tc>
          <w:tcPr>
            <w:tcW w:w="2838" w:type="dxa"/>
          </w:tcPr>
          <w:p w:rsidR="00FC38B3" w:rsidP="00FC38B3" w:rsidRDefault="00FC38B3" w14:paraId="5D0E5D75" w14:textId="77777777">
            <w:pPr>
              <w:spacing w:after="120"/>
              <w:jc w:val="center"/>
              <w:rPr>
                <w:rFonts w:ascii="Arial" w:hAnsi="Arial"/>
                <w:sz w:val="22"/>
              </w:rPr>
            </w:pPr>
            <w:r>
              <w:rPr>
                <w:rFonts w:ascii="Arial" w:hAnsi="Arial"/>
                <w:sz w:val="22"/>
              </w:rPr>
              <w:t>May - August</w:t>
            </w:r>
          </w:p>
        </w:tc>
      </w:tr>
      <w:tr w:rsidR="00FC38B3" w:rsidTr="00504627" w14:paraId="6857D6FD" w14:textId="77777777">
        <w:trPr>
          <w:tblHeader/>
        </w:trPr>
        <w:tc>
          <w:tcPr>
            <w:tcW w:w="1413" w:type="dxa"/>
          </w:tcPr>
          <w:p w:rsidR="00FC38B3" w:rsidP="00FC38B3" w:rsidRDefault="00FC38B3" w14:paraId="0704109C" w14:textId="77777777">
            <w:pPr>
              <w:spacing w:after="120"/>
              <w:jc w:val="center"/>
              <w:rPr>
                <w:rFonts w:ascii="Arial" w:hAnsi="Arial"/>
                <w:sz w:val="22"/>
              </w:rPr>
            </w:pPr>
            <w:r>
              <w:rPr>
                <w:rFonts w:ascii="Arial" w:hAnsi="Arial"/>
                <w:sz w:val="22"/>
              </w:rPr>
              <w:t>Year 1</w:t>
            </w:r>
          </w:p>
        </w:tc>
        <w:tc>
          <w:tcPr>
            <w:tcW w:w="2837" w:type="dxa"/>
          </w:tcPr>
          <w:p w:rsidR="00FC38B3" w:rsidP="00FC38B3" w:rsidRDefault="00FC38B3" w14:paraId="423DAD76" w14:textId="77777777">
            <w:pPr>
              <w:spacing w:after="120"/>
              <w:jc w:val="center"/>
              <w:rPr>
                <w:rFonts w:ascii="Arial" w:hAnsi="Arial"/>
                <w:sz w:val="22"/>
              </w:rPr>
            </w:pPr>
            <w:r>
              <w:rPr>
                <w:rFonts w:ascii="Arial" w:hAnsi="Arial"/>
                <w:sz w:val="22"/>
              </w:rPr>
              <w:t>Apply for major scholarships for your 2nd year.</w:t>
            </w:r>
          </w:p>
        </w:tc>
        <w:tc>
          <w:tcPr>
            <w:tcW w:w="2838" w:type="dxa"/>
          </w:tcPr>
          <w:p w:rsidR="00FC38B3" w:rsidP="00FC38B3" w:rsidRDefault="00FC38B3" w14:paraId="004A79E7" w14:textId="77777777">
            <w:pPr>
              <w:spacing w:after="120"/>
              <w:jc w:val="center"/>
              <w:rPr>
                <w:rFonts w:ascii="Arial" w:hAnsi="Arial"/>
                <w:sz w:val="22"/>
              </w:rPr>
            </w:pPr>
            <w:r>
              <w:rPr>
                <w:rFonts w:ascii="Arial" w:hAnsi="Arial"/>
                <w:sz w:val="22"/>
              </w:rPr>
              <w:t>If not taken during MSc: Colloquium (April)</w:t>
            </w:r>
          </w:p>
          <w:p w:rsidR="006E0ACE" w:rsidP="00FC38B3" w:rsidRDefault="006E0ACE" w14:paraId="53346B4C" w14:textId="62293571">
            <w:pPr>
              <w:spacing w:after="120"/>
              <w:jc w:val="center"/>
              <w:rPr>
                <w:rFonts w:ascii="Arial" w:hAnsi="Arial"/>
                <w:sz w:val="22"/>
              </w:rPr>
            </w:pPr>
            <w:r>
              <w:rPr>
                <w:rFonts w:ascii="Arial" w:hAnsi="Arial"/>
                <w:sz w:val="22"/>
              </w:rPr>
              <w:t>If you feel ready, you may already take the Comprehensive Exam.</w:t>
            </w:r>
          </w:p>
        </w:tc>
        <w:tc>
          <w:tcPr>
            <w:tcW w:w="2838" w:type="dxa"/>
          </w:tcPr>
          <w:p w:rsidR="00FC38B3" w:rsidP="00FC38B3" w:rsidRDefault="00FC38B3" w14:paraId="1D051DE0" w14:textId="77777777">
            <w:pPr>
              <w:spacing w:after="120"/>
              <w:jc w:val="center"/>
              <w:rPr>
                <w:rFonts w:ascii="Arial" w:hAnsi="Arial"/>
                <w:sz w:val="22"/>
              </w:rPr>
            </w:pPr>
          </w:p>
        </w:tc>
      </w:tr>
      <w:tr w:rsidR="00FC38B3" w:rsidTr="00504627" w14:paraId="1301C935" w14:textId="77777777">
        <w:trPr>
          <w:tblHeader/>
        </w:trPr>
        <w:tc>
          <w:tcPr>
            <w:tcW w:w="1413" w:type="dxa"/>
          </w:tcPr>
          <w:p w:rsidR="00FC38B3" w:rsidP="00FC38B3" w:rsidRDefault="00FC38B3" w14:paraId="0CDFA618" w14:textId="77777777">
            <w:pPr>
              <w:spacing w:after="120"/>
              <w:jc w:val="center"/>
              <w:rPr>
                <w:rFonts w:ascii="Arial" w:hAnsi="Arial"/>
                <w:sz w:val="22"/>
              </w:rPr>
            </w:pPr>
            <w:r>
              <w:rPr>
                <w:rFonts w:ascii="Arial" w:hAnsi="Arial"/>
                <w:sz w:val="22"/>
              </w:rPr>
              <w:t>Year 2</w:t>
            </w:r>
          </w:p>
        </w:tc>
        <w:tc>
          <w:tcPr>
            <w:tcW w:w="2837" w:type="dxa"/>
          </w:tcPr>
          <w:p w:rsidR="00FC38B3" w:rsidP="00FC38B3" w:rsidRDefault="00FC38B3" w14:paraId="7AF395B2" w14:textId="77777777">
            <w:pPr>
              <w:spacing w:after="120"/>
              <w:jc w:val="center"/>
              <w:rPr>
                <w:rFonts w:ascii="Arial" w:hAnsi="Arial"/>
                <w:sz w:val="22"/>
              </w:rPr>
            </w:pPr>
            <w:r>
              <w:rPr>
                <w:rFonts w:ascii="Arial" w:hAnsi="Arial"/>
                <w:sz w:val="22"/>
              </w:rPr>
              <w:t>1st committee meeting (September-October)</w:t>
            </w:r>
          </w:p>
          <w:p w:rsidR="00FC38B3" w:rsidP="00FC38B3" w:rsidRDefault="00FC38B3" w14:paraId="6DC2C998" w14:textId="77777777">
            <w:pPr>
              <w:spacing w:after="120"/>
              <w:jc w:val="center"/>
              <w:rPr>
                <w:rFonts w:ascii="Arial" w:hAnsi="Arial"/>
                <w:sz w:val="22"/>
              </w:rPr>
            </w:pPr>
            <w:r>
              <w:rPr>
                <w:rFonts w:ascii="Arial" w:hAnsi="Arial"/>
                <w:sz w:val="22"/>
              </w:rPr>
              <w:t>Apply for major scholarships for your 3rd year.</w:t>
            </w:r>
          </w:p>
        </w:tc>
        <w:tc>
          <w:tcPr>
            <w:tcW w:w="2838" w:type="dxa"/>
          </w:tcPr>
          <w:p w:rsidR="00FC38B3" w:rsidP="00FC38B3" w:rsidRDefault="00FC38B3" w14:paraId="64BCB6D7" w14:textId="77777777">
            <w:pPr>
              <w:spacing w:after="120"/>
              <w:jc w:val="center"/>
              <w:rPr>
                <w:rFonts w:ascii="Arial" w:hAnsi="Arial"/>
                <w:sz w:val="22"/>
              </w:rPr>
            </w:pPr>
            <w:r>
              <w:rPr>
                <w:rFonts w:ascii="Arial" w:hAnsi="Arial"/>
                <w:sz w:val="22"/>
              </w:rPr>
              <w:t>Comprehensive Exam</w:t>
            </w:r>
          </w:p>
          <w:p w:rsidR="00FC38B3" w:rsidP="00FC38B3" w:rsidRDefault="00FC38B3" w14:paraId="36BF423A" w14:textId="49B9D05A">
            <w:pPr>
              <w:spacing w:after="120"/>
              <w:jc w:val="center"/>
              <w:rPr>
                <w:rFonts w:ascii="Arial" w:hAnsi="Arial"/>
                <w:sz w:val="22"/>
              </w:rPr>
            </w:pPr>
          </w:p>
        </w:tc>
        <w:tc>
          <w:tcPr>
            <w:tcW w:w="2838" w:type="dxa"/>
          </w:tcPr>
          <w:p w:rsidR="00FC38B3" w:rsidP="00FC38B3" w:rsidRDefault="00FC38B3" w14:paraId="625C8907" w14:textId="77777777">
            <w:pPr>
              <w:spacing w:after="120"/>
              <w:jc w:val="center"/>
              <w:rPr>
                <w:rFonts w:ascii="Arial" w:hAnsi="Arial"/>
                <w:sz w:val="22"/>
              </w:rPr>
            </w:pPr>
          </w:p>
        </w:tc>
      </w:tr>
      <w:tr w:rsidR="00FC38B3" w:rsidTr="00504627" w14:paraId="5E6C023C" w14:textId="77777777">
        <w:trPr>
          <w:tblHeader/>
        </w:trPr>
        <w:tc>
          <w:tcPr>
            <w:tcW w:w="1413" w:type="dxa"/>
          </w:tcPr>
          <w:p w:rsidR="00FC38B3" w:rsidP="00FC38B3" w:rsidRDefault="00FC38B3" w14:paraId="4690ACCD" w14:textId="77777777">
            <w:pPr>
              <w:spacing w:after="120"/>
              <w:jc w:val="center"/>
              <w:rPr>
                <w:rFonts w:ascii="Arial" w:hAnsi="Arial"/>
                <w:sz w:val="22"/>
              </w:rPr>
            </w:pPr>
            <w:r>
              <w:rPr>
                <w:rFonts w:ascii="Arial" w:hAnsi="Arial"/>
                <w:sz w:val="22"/>
              </w:rPr>
              <w:t>Year 3</w:t>
            </w:r>
          </w:p>
        </w:tc>
        <w:tc>
          <w:tcPr>
            <w:tcW w:w="2837" w:type="dxa"/>
          </w:tcPr>
          <w:p w:rsidR="00FC38B3" w:rsidP="00FC38B3" w:rsidRDefault="00FC38B3" w14:paraId="3742174E" w14:textId="77777777">
            <w:pPr>
              <w:spacing w:after="120"/>
              <w:jc w:val="center"/>
              <w:rPr>
                <w:rFonts w:ascii="Arial" w:hAnsi="Arial"/>
                <w:sz w:val="22"/>
              </w:rPr>
            </w:pPr>
            <w:r>
              <w:rPr>
                <w:rFonts w:ascii="Arial" w:hAnsi="Arial"/>
                <w:sz w:val="22"/>
              </w:rPr>
              <w:t>2nd committee meeting (September-October)</w:t>
            </w:r>
          </w:p>
          <w:p w:rsidR="00FC38B3" w:rsidP="00FC38B3" w:rsidRDefault="00FC38B3" w14:paraId="7D84D536" w14:textId="77777777">
            <w:pPr>
              <w:spacing w:after="120"/>
              <w:jc w:val="center"/>
              <w:rPr>
                <w:rFonts w:ascii="Arial" w:hAnsi="Arial"/>
                <w:sz w:val="22"/>
              </w:rPr>
            </w:pPr>
            <w:r>
              <w:rPr>
                <w:rFonts w:ascii="Arial" w:hAnsi="Arial"/>
                <w:sz w:val="22"/>
              </w:rPr>
              <w:t>Apply for major scholarships for your 4th year.</w:t>
            </w:r>
          </w:p>
        </w:tc>
        <w:tc>
          <w:tcPr>
            <w:tcW w:w="2838" w:type="dxa"/>
          </w:tcPr>
          <w:p w:rsidR="00FC38B3" w:rsidP="00FC38B3" w:rsidRDefault="00FC38B3" w14:paraId="6BF47C90" w14:textId="77777777">
            <w:pPr>
              <w:spacing w:after="120"/>
              <w:jc w:val="center"/>
              <w:rPr>
                <w:rFonts w:ascii="Arial" w:hAnsi="Arial"/>
                <w:sz w:val="22"/>
              </w:rPr>
            </w:pPr>
          </w:p>
        </w:tc>
        <w:tc>
          <w:tcPr>
            <w:tcW w:w="2838" w:type="dxa"/>
          </w:tcPr>
          <w:p w:rsidR="00FC38B3" w:rsidP="00FC38B3" w:rsidRDefault="00FC38B3" w14:paraId="1D5B9B92" w14:textId="77777777">
            <w:pPr>
              <w:spacing w:after="120"/>
              <w:jc w:val="center"/>
              <w:rPr>
                <w:rFonts w:ascii="Arial" w:hAnsi="Arial"/>
                <w:sz w:val="22"/>
              </w:rPr>
            </w:pPr>
          </w:p>
        </w:tc>
      </w:tr>
      <w:tr w:rsidR="00FC38B3" w:rsidTr="00504627" w14:paraId="408726DD" w14:textId="77777777">
        <w:trPr>
          <w:tblHeader/>
        </w:trPr>
        <w:tc>
          <w:tcPr>
            <w:tcW w:w="1413" w:type="dxa"/>
          </w:tcPr>
          <w:p w:rsidR="00FC38B3" w:rsidP="00FC38B3" w:rsidRDefault="00FC38B3" w14:paraId="709E9B99" w14:textId="77777777">
            <w:pPr>
              <w:spacing w:after="120"/>
              <w:jc w:val="center"/>
              <w:rPr>
                <w:rFonts w:ascii="Arial" w:hAnsi="Arial"/>
                <w:sz w:val="22"/>
              </w:rPr>
            </w:pPr>
            <w:r>
              <w:rPr>
                <w:rFonts w:ascii="Arial" w:hAnsi="Arial"/>
                <w:sz w:val="22"/>
              </w:rPr>
              <w:t>Year 4</w:t>
            </w:r>
          </w:p>
        </w:tc>
        <w:tc>
          <w:tcPr>
            <w:tcW w:w="2837" w:type="dxa"/>
          </w:tcPr>
          <w:p w:rsidR="00FC38B3" w:rsidP="00FC38B3" w:rsidRDefault="00FC38B3" w14:paraId="0FC43AB1" w14:textId="77777777">
            <w:pPr>
              <w:spacing w:after="120"/>
              <w:jc w:val="center"/>
              <w:rPr>
                <w:rFonts w:ascii="Arial" w:hAnsi="Arial"/>
                <w:sz w:val="22"/>
              </w:rPr>
            </w:pPr>
            <w:r>
              <w:rPr>
                <w:rFonts w:ascii="Arial" w:hAnsi="Arial"/>
                <w:sz w:val="22"/>
              </w:rPr>
              <w:t>3rd committee meeting (September-October)</w:t>
            </w:r>
          </w:p>
          <w:p w:rsidR="00FC38B3" w:rsidP="00FC38B3" w:rsidRDefault="00FC38B3" w14:paraId="760C4062" w14:textId="77777777">
            <w:pPr>
              <w:spacing w:after="120"/>
              <w:jc w:val="center"/>
              <w:rPr>
                <w:rFonts w:ascii="Arial" w:hAnsi="Arial"/>
                <w:sz w:val="22"/>
              </w:rPr>
            </w:pPr>
          </w:p>
        </w:tc>
        <w:tc>
          <w:tcPr>
            <w:tcW w:w="2838" w:type="dxa"/>
          </w:tcPr>
          <w:p w:rsidR="00FC38B3" w:rsidP="00FC38B3" w:rsidRDefault="00FC38B3" w14:paraId="4F0EF69F" w14:textId="77777777">
            <w:pPr>
              <w:spacing w:after="120"/>
              <w:jc w:val="center"/>
              <w:rPr>
                <w:rFonts w:ascii="Arial" w:hAnsi="Arial"/>
                <w:sz w:val="22"/>
              </w:rPr>
            </w:pPr>
          </w:p>
        </w:tc>
        <w:tc>
          <w:tcPr>
            <w:tcW w:w="2838" w:type="dxa"/>
          </w:tcPr>
          <w:p w:rsidR="00FC38B3" w:rsidP="00FC38B3" w:rsidRDefault="00FC38B3" w14:paraId="0C1817E4" w14:textId="77777777">
            <w:pPr>
              <w:spacing w:after="120"/>
              <w:jc w:val="center"/>
              <w:rPr>
                <w:rFonts w:ascii="Arial" w:hAnsi="Arial"/>
                <w:sz w:val="22"/>
              </w:rPr>
            </w:pPr>
            <w:r>
              <w:rPr>
                <w:rFonts w:ascii="Arial" w:hAnsi="Arial"/>
                <w:sz w:val="22"/>
              </w:rPr>
              <w:t>Departmental Seminar</w:t>
            </w:r>
          </w:p>
          <w:p w:rsidR="00FC38B3" w:rsidP="00FC38B3" w:rsidRDefault="00FC38B3" w14:paraId="13594F69" w14:textId="77777777">
            <w:pPr>
              <w:spacing w:after="120"/>
              <w:jc w:val="center"/>
              <w:rPr>
                <w:rFonts w:ascii="Arial" w:hAnsi="Arial"/>
                <w:sz w:val="22"/>
              </w:rPr>
            </w:pPr>
            <w:r>
              <w:rPr>
                <w:rFonts w:ascii="Arial" w:hAnsi="Arial"/>
                <w:sz w:val="22"/>
              </w:rPr>
              <w:t>Submit PhD thesis to SGS</w:t>
            </w:r>
          </w:p>
          <w:p w:rsidR="00FC38B3" w:rsidP="00FC38B3" w:rsidRDefault="00FC38B3" w14:paraId="644830DB" w14:textId="77777777">
            <w:pPr>
              <w:spacing w:after="120"/>
              <w:jc w:val="center"/>
              <w:rPr>
                <w:rFonts w:ascii="Arial" w:hAnsi="Arial"/>
                <w:sz w:val="22"/>
              </w:rPr>
            </w:pPr>
            <w:r>
              <w:rPr>
                <w:rFonts w:ascii="Arial" w:hAnsi="Arial"/>
                <w:sz w:val="22"/>
              </w:rPr>
              <w:t>Defence</w:t>
            </w:r>
          </w:p>
        </w:tc>
      </w:tr>
      <w:tr w:rsidR="00FC38B3" w:rsidTr="00504627" w14:paraId="7BE6639D" w14:textId="77777777">
        <w:trPr>
          <w:tblHeader/>
        </w:trPr>
        <w:tc>
          <w:tcPr>
            <w:tcW w:w="1413" w:type="dxa"/>
          </w:tcPr>
          <w:p w:rsidR="00FC38B3" w:rsidP="00FC38B3" w:rsidRDefault="00FC38B3" w14:paraId="1BEAB5F1" w14:textId="77777777">
            <w:pPr>
              <w:spacing w:after="120"/>
              <w:jc w:val="center"/>
              <w:rPr>
                <w:rFonts w:ascii="Arial" w:hAnsi="Arial"/>
                <w:sz w:val="22"/>
              </w:rPr>
            </w:pPr>
            <w:r>
              <w:rPr>
                <w:rFonts w:ascii="Arial" w:hAnsi="Arial"/>
                <w:sz w:val="22"/>
              </w:rPr>
              <w:t>Year 5</w:t>
            </w:r>
          </w:p>
        </w:tc>
        <w:tc>
          <w:tcPr>
            <w:tcW w:w="8513" w:type="dxa"/>
            <w:gridSpan w:val="3"/>
          </w:tcPr>
          <w:p w:rsidR="00FC38B3" w:rsidP="00FC38B3" w:rsidRDefault="00FC38B3" w14:paraId="1652A73C"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52AC6CD6" w14:textId="77777777">
        <w:trPr>
          <w:tblHeader/>
        </w:trPr>
        <w:tc>
          <w:tcPr>
            <w:tcW w:w="1413" w:type="dxa"/>
          </w:tcPr>
          <w:p w:rsidR="00FC38B3" w:rsidP="00FC38B3" w:rsidRDefault="00FC38B3" w14:paraId="50886E6D" w14:textId="77777777">
            <w:pPr>
              <w:spacing w:after="120"/>
              <w:jc w:val="center"/>
              <w:rPr>
                <w:rFonts w:ascii="Arial" w:hAnsi="Arial"/>
                <w:sz w:val="22"/>
              </w:rPr>
            </w:pPr>
            <w:r>
              <w:rPr>
                <w:rFonts w:ascii="Arial" w:hAnsi="Arial"/>
                <w:sz w:val="22"/>
              </w:rPr>
              <w:t>Year 6</w:t>
            </w:r>
          </w:p>
        </w:tc>
        <w:tc>
          <w:tcPr>
            <w:tcW w:w="8513" w:type="dxa"/>
            <w:gridSpan w:val="3"/>
          </w:tcPr>
          <w:p w:rsidR="00FC38B3" w:rsidP="00FC38B3" w:rsidRDefault="00FC38B3" w14:paraId="1D01371F"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469A7A38" w14:textId="77777777">
        <w:trPr>
          <w:tblHeader/>
        </w:trPr>
        <w:tc>
          <w:tcPr>
            <w:tcW w:w="1413" w:type="dxa"/>
          </w:tcPr>
          <w:p w:rsidR="00FC38B3" w:rsidP="00FC38B3" w:rsidRDefault="00FC38B3" w14:paraId="3BD84002" w14:textId="77777777">
            <w:pPr>
              <w:spacing w:after="120"/>
              <w:jc w:val="center"/>
              <w:rPr>
                <w:rFonts w:ascii="Arial" w:hAnsi="Arial"/>
                <w:sz w:val="22"/>
              </w:rPr>
            </w:pPr>
            <w:r>
              <w:rPr>
                <w:rFonts w:ascii="Arial" w:hAnsi="Arial"/>
                <w:sz w:val="22"/>
              </w:rPr>
              <w:t>Year 7</w:t>
            </w:r>
          </w:p>
        </w:tc>
        <w:tc>
          <w:tcPr>
            <w:tcW w:w="8513" w:type="dxa"/>
            <w:gridSpan w:val="3"/>
          </w:tcPr>
          <w:p w:rsidR="00FC38B3" w:rsidP="00FC38B3" w:rsidRDefault="00FC38B3" w14:paraId="721C66A3" w14:textId="77777777">
            <w:pPr>
              <w:spacing w:after="120"/>
              <w:jc w:val="center"/>
              <w:rPr>
                <w:rFonts w:ascii="Arial" w:hAnsi="Arial"/>
                <w:sz w:val="22"/>
              </w:rPr>
            </w:pPr>
            <w:r>
              <w:rPr>
                <w:rFonts w:ascii="Arial" w:hAnsi="Arial"/>
                <w:sz w:val="22"/>
              </w:rPr>
              <w:t>OUT OF TIME!! - You can only continue with special permission.</w:t>
            </w:r>
          </w:p>
        </w:tc>
      </w:tr>
    </w:tbl>
    <w:p w:rsidR="006E0ACE" w:rsidP="006E0ACE" w:rsidRDefault="006E0ACE" w14:paraId="7A3B8422" w14:textId="77777777">
      <w:pPr>
        <w:spacing w:after="120"/>
        <w:jc w:val="center"/>
        <w:rPr>
          <w:rFonts w:ascii="Arial" w:hAnsi="Arial"/>
          <w:sz w:val="22"/>
        </w:rPr>
      </w:pPr>
    </w:p>
    <w:p w:rsidR="006E0ACE" w:rsidP="006E0ACE" w:rsidRDefault="006E0ACE" w14:paraId="584908CE" w14:textId="77777777">
      <w:pPr>
        <w:rPr>
          <w:rFonts w:ascii="Arial" w:hAnsi="Arial"/>
          <w:b/>
          <w:bCs/>
          <w:i/>
          <w:iCs/>
          <w:sz w:val="28"/>
          <w:szCs w:val="28"/>
        </w:rPr>
      </w:pPr>
      <w:r>
        <w:rPr>
          <w:rFonts w:ascii="Arial" w:hAnsi="Arial"/>
          <w:b/>
          <w:bCs/>
          <w:i/>
          <w:iCs/>
          <w:sz w:val="28"/>
          <w:szCs w:val="28"/>
        </w:rPr>
        <w:br w:type="page"/>
      </w:r>
    </w:p>
    <w:p w:rsidR="006E0ACE" w:rsidP="006E0ACE" w:rsidRDefault="006E0ACE" w14:paraId="04E3BBCE" w14:textId="77777777">
      <w:pPr>
        <w:spacing w:after="120"/>
        <w:jc w:val="center"/>
        <w:rPr>
          <w:rFonts w:ascii="Arial" w:hAnsi="Arial"/>
          <w:b/>
          <w:bCs/>
          <w:i/>
          <w:iCs/>
          <w:sz w:val="28"/>
          <w:szCs w:val="28"/>
        </w:rPr>
      </w:pPr>
      <w:r w:rsidRPr="00CF5C62">
        <w:rPr>
          <w:rFonts w:ascii="Arial" w:hAnsi="Arial"/>
          <w:b/>
          <w:bCs/>
          <w:i/>
          <w:iCs/>
          <w:sz w:val="28"/>
          <w:szCs w:val="28"/>
        </w:rPr>
        <w:lastRenderedPageBreak/>
        <w:t>PhD after Transfer from MSc</w:t>
      </w:r>
    </w:p>
    <w:p w:rsidRPr="00CF5C62" w:rsidR="006E0ACE" w:rsidP="006E0ACE" w:rsidRDefault="006E0ACE" w14:paraId="2FA86FB4" w14:textId="77777777">
      <w:pPr>
        <w:spacing w:after="120"/>
        <w:jc w:val="center"/>
        <w:rPr>
          <w:rFonts w:ascii="Arial" w:hAnsi="Arial"/>
          <w:i/>
          <w:iCs/>
          <w:sz w:val="22"/>
          <w:szCs w:val="22"/>
        </w:rPr>
      </w:pPr>
      <w:r w:rsidRPr="00CF5C62">
        <w:rPr>
          <w:rFonts w:ascii="Arial" w:hAnsi="Arial"/>
          <w:i/>
          <w:iCs/>
          <w:sz w:val="22"/>
          <w:szCs w:val="22"/>
        </w:rPr>
        <w:t>(your clock starts with the term in which your transfer took effect)</w:t>
      </w:r>
    </w:p>
    <w:p w:rsidRPr="00CF5C62" w:rsidR="00FC38B3" w:rsidP="00FC38B3" w:rsidRDefault="00FC38B3" w14:paraId="19AEB482" w14:textId="77777777">
      <w:pPr>
        <w:spacing w:after="120"/>
        <w:jc w:val="center"/>
        <w:rPr>
          <w:rFonts w:ascii="Arial" w:hAnsi="Arial"/>
          <w:b/>
          <w:bCs/>
          <w:sz w:val="28"/>
          <w:szCs w:val="28"/>
          <w:u w:val="single"/>
        </w:rPr>
      </w:pPr>
    </w:p>
    <w:tbl>
      <w:tblPr>
        <w:tblStyle w:val="TableGrid"/>
        <w:tblW w:w="0" w:type="auto"/>
        <w:tblLook w:val="04A0" w:firstRow="1" w:lastRow="0" w:firstColumn="1" w:lastColumn="0" w:noHBand="0" w:noVBand="1"/>
      </w:tblPr>
      <w:tblGrid>
        <w:gridCol w:w="1413"/>
        <w:gridCol w:w="2837"/>
        <w:gridCol w:w="2838"/>
        <w:gridCol w:w="2838"/>
      </w:tblGrid>
      <w:tr w:rsidR="00FC38B3" w:rsidTr="00FC38B3" w14:paraId="734C4391" w14:textId="77777777">
        <w:trPr>
          <w:tblHeader/>
        </w:trPr>
        <w:tc>
          <w:tcPr>
            <w:tcW w:w="1413" w:type="dxa"/>
          </w:tcPr>
          <w:p w:rsidRPr="00CF5C62" w:rsidR="00FC38B3" w:rsidP="00FC38B3" w:rsidRDefault="00FC38B3" w14:paraId="5E4FA356" w14:textId="77777777">
            <w:pPr>
              <w:spacing w:after="120"/>
              <w:jc w:val="center"/>
              <w:rPr>
                <w:rFonts w:ascii="Arial" w:hAnsi="Arial"/>
                <w:b/>
                <w:bCs/>
                <w:sz w:val="22"/>
              </w:rPr>
            </w:pPr>
            <w:r>
              <w:rPr>
                <w:rFonts w:ascii="Arial" w:hAnsi="Arial"/>
                <w:b/>
                <w:bCs/>
                <w:sz w:val="22"/>
              </w:rPr>
              <w:t>Winter</w:t>
            </w:r>
            <w:r w:rsidRPr="00CF5C62">
              <w:rPr>
                <w:rFonts w:ascii="Arial" w:hAnsi="Arial"/>
                <w:b/>
                <w:bCs/>
                <w:sz w:val="22"/>
              </w:rPr>
              <w:t xml:space="preserve"> Entry</w:t>
            </w:r>
          </w:p>
        </w:tc>
        <w:tc>
          <w:tcPr>
            <w:tcW w:w="2837" w:type="dxa"/>
          </w:tcPr>
          <w:p w:rsidR="00FC38B3" w:rsidP="00FC38B3" w:rsidRDefault="00FC38B3" w14:paraId="3039F85A" w14:textId="77777777">
            <w:pPr>
              <w:spacing w:after="120"/>
              <w:jc w:val="center"/>
              <w:rPr>
                <w:rFonts w:ascii="Arial" w:hAnsi="Arial"/>
                <w:sz w:val="22"/>
              </w:rPr>
            </w:pPr>
            <w:r>
              <w:rPr>
                <w:rFonts w:ascii="Arial" w:hAnsi="Arial"/>
                <w:sz w:val="22"/>
              </w:rPr>
              <w:t>January - April</w:t>
            </w:r>
          </w:p>
        </w:tc>
        <w:tc>
          <w:tcPr>
            <w:tcW w:w="2838" w:type="dxa"/>
          </w:tcPr>
          <w:p w:rsidR="00FC38B3" w:rsidP="00FC38B3" w:rsidRDefault="00FC38B3" w14:paraId="3AF973EE" w14:textId="77777777">
            <w:pPr>
              <w:spacing w:after="120"/>
              <w:jc w:val="center"/>
              <w:rPr>
                <w:rFonts w:ascii="Arial" w:hAnsi="Arial"/>
                <w:sz w:val="22"/>
              </w:rPr>
            </w:pPr>
            <w:r>
              <w:rPr>
                <w:rFonts w:ascii="Arial" w:hAnsi="Arial"/>
                <w:sz w:val="22"/>
              </w:rPr>
              <w:t>May - August</w:t>
            </w:r>
          </w:p>
        </w:tc>
        <w:tc>
          <w:tcPr>
            <w:tcW w:w="2838" w:type="dxa"/>
          </w:tcPr>
          <w:p w:rsidR="00FC38B3" w:rsidP="00FC38B3" w:rsidRDefault="00FC38B3" w14:paraId="0EE14622" w14:textId="77777777">
            <w:pPr>
              <w:spacing w:after="120"/>
              <w:jc w:val="center"/>
              <w:rPr>
                <w:rFonts w:ascii="Arial" w:hAnsi="Arial"/>
                <w:sz w:val="22"/>
              </w:rPr>
            </w:pPr>
            <w:r>
              <w:rPr>
                <w:rFonts w:ascii="Arial" w:hAnsi="Arial"/>
                <w:sz w:val="22"/>
              </w:rPr>
              <w:t>September - December</w:t>
            </w:r>
          </w:p>
        </w:tc>
      </w:tr>
      <w:tr w:rsidR="00FC38B3" w:rsidTr="00FC38B3" w14:paraId="2242B337" w14:textId="77777777">
        <w:trPr>
          <w:tblHeader/>
        </w:trPr>
        <w:tc>
          <w:tcPr>
            <w:tcW w:w="1413" w:type="dxa"/>
          </w:tcPr>
          <w:p w:rsidR="00FC38B3" w:rsidP="00FC38B3" w:rsidRDefault="00FC38B3" w14:paraId="4FC8FAE0" w14:textId="77777777">
            <w:pPr>
              <w:spacing w:after="120"/>
              <w:jc w:val="center"/>
              <w:rPr>
                <w:rFonts w:ascii="Arial" w:hAnsi="Arial"/>
                <w:sz w:val="22"/>
              </w:rPr>
            </w:pPr>
            <w:r>
              <w:rPr>
                <w:rFonts w:ascii="Arial" w:hAnsi="Arial"/>
                <w:sz w:val="22"/>
              </w:rPr>
              <w:t>Year 1</w:t>
            </w:r>
          </w:p>
        </w:tc>
        <w:tc>
          <w:tcPr>
            <w:tcW w:w="2837" w:type="dxa"/>
          </w:tcPr>
          <w:p w:rsidR="00FC38B3" w:rsidP="00FC38B3" w:rsidRDefault="00FC38B3" w14:paraId="31AB8842" w14:textId="77777777">
            <w:pPr>
              <w:spacing w:after="120"/>
              <w:jc w:val="center"/>
              <w:rPr>
                <w:rFonts w:ascii="Arial" w:hAnsi="Arial"/>
                <w:sz w:val="22"/>
              </w:rPr>
            </w:pPr>
            <w:r>
              <w:rPr>
                <w:rFonts w:ascii="Arial" w:hAnsi="Arial"/>
                <w:sz w:val="22"/>
              </w:rPr>
              <w:t>If not taken during MSc: Colloquium (April)</w:t>
            </w:r>
          </w:p>
          <w:p w:rsidR="006E0ACE" w:rsidP="00FC38B3" w:rsidRDefault="006E0ACE" w14:paraId="6C4D3E1C" w14:textId="554893A3">
            <w:pPr>
              <w:spacing w:after="120"/>
              <w:jc w:val="center"/>
              <w:rPr>
                <w:rFonts w:ascii="Arial" w:hAnsi="Arial"/>
                <w:sz w:val="22"/>
              </w:rPr>
            </w:pPr>
            <w:r>
              <w:rPr>
                <w:rFonts w:ascii="Arial" w:hAnsi="Arial"/>
                <w:sz w:val="22"/>
              </w:rPr>
              <w:t>If you feel ready, you may already take the Comprehensive Exam.</w:t>
            </w:r>
          </w:p>
        </w:tc>
        <w:tc>
          <w:tcPr>
            <w:tcW w:w="2838" w:type="dxa"/>
          </w:tcPr>
          <w:p w:rsidR="00FC38B3" w:rsidP="00FC38B3" w:rsidRDefault="00FC38B3" w14:paraId="6A54B719" w14:textId="77777777">
            <w:pPr>
              <w:spacing w:after="120"/>
              <w:jc w:val="center"/>
              <w:rPr>
                <w:rFonts w:ascii="Arial" w:hAnsi="Arial"/>
                <w:sz w:val="22"/>
              </w:rPr>
            </w:pPr>
          </w:p>
        </w:tc>
        <w:tc>
          <w:tcPr>
            <w:tcW w:w="2838" w:type="dxa"/>
          </w:tcPr>
          <w:p w:rsidR="00FC38B3" w:rsidP="00FC38B3" w:rsidRDefault="00FC38B3" w14:paraId="4F012EE5" w14:textId="77777777">
            <w:pPr>
              <w:spacing w:after="120"/>
              <w:jc w:val="center"/>
              <w:rPr>
                <w:rFonts w:ascii="Arial" w:hAnsi="Arial"/>
                <w:sz w:val="22"/>
              </w:rPr>
            </w:pPr>
            <w:r>
              <w:rPr>
                <w:rFonts w:ascii="Arial" w:hAnsi="Arial"/>
                <w:sz w:val="22"/>
              </w:rPr>
              <w:t>1st committee meeting (September-October)</w:t>
            </w:r>
          </w:p>
          <w:p w:rsidR="00FC38B3" w:rsidP="00FC38B3" w:rsidRDefault="00FC38B3" w14:paraId="7B70E7D8" w14:textId="77777777">
            <w:pPr>
              <w:spacing w:after="120"/>
              <w:jc w:val="center"/>
              <w:rPr>
                <w:rFonts w:ascii="Arial" w:hAnsi="Arial"/>
                <w:sz w:val="22"/>
              </w:rPr>
            </w:pPr>
            <w:r>
              <w:rPr>
                <w:rFonts w:ascii="Arial" w:hAnsi="Arial"/>
                <w:sz w:val="22"/>
              </w:rPr>
              <w:t>Apply for major scholarships for your 2nd/3rd year.</w:t>
            </w:r>
          </w:p>
        </w:tc>
      </w:tr>
      <w:tr w:rsidR="00FC38B3" w:rsidTr="00FC38B3" w14:paraId="7CEEF293" w14:textId="77777777">
        <w:trPr>
          <w:tblHeader/>
        </w:trPr>
        <w:tc>
          <w:tcPr>
            <w:tcW w:w="1413" w:type="dxa"/>
          </w:tcPr>
          <w:p w:rsidR="00FC38B3" w:rsidP="00FC38B3" w:rsidRDefault="00FC38B3" w14:paraId="5797C847" w14:textId="77777777">
            <w:pPr>
              <w:spacing w:after="120"/>
              <w:jc w:val="center"/>
              <w:rPr>
                <w:rFonts w:ascii="Arial" w:hAnsi="Arial"/>
                <w:sz w:val="22"/>
              </w:rPr>
            </w:pPr>
            <w:r>
              <w:rPr>
                <w:rFonts w:ascii="Arial" w:hAnsi="Arial"/>
                <w:sz w:val="22"/>
              </w:rPr>
              <w:t>Year 2</w:t>
            </w:r>
          </w:p>
        </w:tc>
        <w:tc>
          <w:tcPr>
            <w:tcW w:w="2837" w:type="dxa"/>
          </w:tcPr>
          <w:p w:rsidR="00FC38B3" w:rsidP="00FC38B3" w:rsidRDefault="00FC38B3" w14:paraId="74EB4313" w14:textId="77777777">
            <w:pPr>
              <w:spacing w:after="120"/>
              <w:jc w:val="center"/>
              <w:rPr>
                <w:rFonts w:ascii="Arial" w:hAnsi="Arial"/>
                <w:sz w:val="22"/>
              </w:rPr>
            </w:pPr>
            <w:r>
              <w:rPr>
                <w:rFonts w:ascii="Arial" w:hAnsi="Arial"/>
                <w:sz w:val="22"/>
              </w:rPr>
              <w:t>Comprehensive Exam</w:t>
            </w:r>
          </w:p>
          <w:p w:rsidR="00FC38B3" w:rsidP="00FC38B3" w:rsidRDefault="00FC38B3" w14:paraId="007936B4" w14:textId="5AAC8AAD">
            <w:pPr>
              <w:spacing w:after="120"/>
              <w:jc w:val="center"/>
              <w:rPr>
                <w:rFonts w:ascii="Arial" w:hAnsi="Arial"/>
                <w:sz w:val="22"/>
              </w:rPr>
            </w:pPr>
          </w:p>
        </w:tc>
        <w:tc>
          <w:tcPr>
            <w:tcW w:w="2838" w:type="dxa"/>
          </w:tcPr>
          <w:p w:rsidR="00FC38B3" w:rsidP="00FC38B3" w:rsidRDefault="00FC38B3" w14:paraId="4534422D" w14:textId="77777777">
            <w:pPr>
              <w:spacing w:after="120"/>
              <w:jc w:val="center"/>
              <w:rPr>
                <w:rFonts w:ascii="Arial" w:hAnsi="Arial"/>
                <w:sz w:val="22"/>
              </w:rPr>
            </w:pPr>
          </w:p>
        </w:tc>
        <w:tc>
          <w:tcPr>
            <w:tcW w:w="2838" w:type="dxa"/>
          </w:tcPr>
          <w:p w:rsidR="00FC38B3" w:rsidP="00FC38B3" w:rsidRDefault="00FC38B3" w14:paraId="00DB8754" w14:textId="77777777">
            <w:pPr>
              <w:spacing w:after="120"/>
              <w:jc w:val="center"/>
              <w:rPr>
                <w:rFonts w:ascii="Arial" w:hAnsi="Arial"/>
                <w:sz w:val="22"/>
              </w:rPr>
            </w:pPr>
            <w:r>
              <w:rPr>
                <w:rFonts w:ascii="Arial" w:hAnsi="Arial"/>
                <w:sz w:val="22"/>
              </w:rPr>
              <w:t>2nd committee meeting (September-October)</w:t>
            </w:r>
          </w:p>
          <w:p w:rsidR="00FC38B3" w:rsidP="00FC38B3" w:rsidRDefault="00FC38B3" w14:paraId="00E34B54" w14:textId="77777777">
            <w:pPr>
              <w:spacing w:after="120"/>
              <w:jc w:val="center"/>
              <w:rPr>
                <w:rFonts w:ascii="Arial" w:hAnsi="Arial"/>
                <w:sz w:val="22"/>
              </w:rPr>
            </w:pPr>
            <w:r>
              <w:rPr>
                <w:rFonts w:ascii="Arial" w:hAnsi="Arial"/>
                <w:sz w:val="22"/>
              </w:rPr>
              <w:t>Apply for major scholarships for your 3rd/4th year.</w:t>
            </w:r>
          </w:p>
        </w:tc>
      </w:tr>
      <w:tr w:rsidR="00FC38B3" w:rsidTr="00FC38B3" w14:paraId="068445F5" w14:textId="77777777">
        <w:trPr>
          <w:tblHeader/>
        </w:trPr>
        <w:tc>
          <w:tcPr>
            <w:tcW w:w="1413" w:type="dxa"/>
          </w:tcPr>
          <w:p w:rsidR="00FC38B3" w:rsidP="00FC38B3" w:rsidRDefault="00FC38B3" w14:paraId="2C187DE9" w14:textId="77777777">
            <w:pPr>
              <w:spacing w:after="120"/>
              <w:jc w:val="center"/>
              <w:rPr>
                <w:rFonts w:ascii="Arial" w:hAnsi="Arial"/>
                <w:sz w:val="22"/>
              </w:rPr>
            </w:pPr>
            <w:r>
              <w:rPr>
                <w:rFonts w:ascii="Arial" w:hAnsi="Arial"/>
                <w:sz w:val="22"/>
              </w:rPr>
              <w:t>Year 3</w:t>
            </w:r>
          </w:p>
        </w:tc>
        <w:tc>
          <w:tcPr>
            <w:tcW w:w="2837" w:type="dxa"/>
          </w:tcPr>
          <w:p w:rsidR="00FC38B3" w:rsidP="00FC38B3" w:rsidRDefault="00FC38B3" w14:paraId="42A30F8D" w14:textId="77777777">
            <w:pPr>
              <w:spacing w:after="120"/>
              <w:jc w:val="center"/>
              <w:rPr>
                <w:rFonts w:ascii="Arial" w:hAnsi="Arial"/>
                <w:sz w:val="22"/>
              </w:rPr>
            </w:pPr>
          </w:p>
        </w:tc>
        <w:tc>
          <w:tcPr>
            <w:tcW w:w="2838" w:type="dxa"/>
          </w:tcPr>
          <w:p w:rsidR="00FC38B3" w:rsidP="00FC38B3" w:rsidRDefault="00FC38B3" w14:paraId="04986363" w14:textId="77777777">
            <w:pPr>
              <w:spacing w:after="120"/>
              <w:jc w:val="center"/>
              <w:rPr>
                <w:rFonts w:ascii="Arial" w:hAnsi="Arial"/>
                <w:sz w:val="22"/>
              </w:rPr>
            </w:pPr>
          </w:p>
        </w:tc>
        <w:tc>
          <w:tcPr>
            <w:tcW w:w="2838" w:type="dxa"/>
          </w:tcPr>
          <w:p w:rsidR="00FC38B3" w:rsidP="00FC38B3" w:rsidRDefault="00FC38B3" w14:paraId="65298FF3" w14:textId="77777777">
            <w:pPr>
              <w:spacing w:after="120"/>
              <w:jc w:val="center"/>
              <w:rPr>
                <w:rFonts w:ascii="Arial" w:hAnsi="Arial"/>
                <w:sz w:val="22"/>
              </w:rPr>
            </w:pPr>
            <w:r>
              <w:rPr>
                <w:rFonts w:ascii="Arial" w:hAnsi="Arial"/>
                <w:sz w:val="22"/>
              </w:rPr>
              <w:t>3rd committee meeting (September-October)</w:t>
            </w:r>
          </w:p>
        </w:tc>
      </w:tr>
      <w:tr w:rsidR="00FC38B3" w:rsidTr="00FC38B3" w14:paraId="38FA7A6A" w14:textId="77777777">
        <w:trPr>
          <w:tblHeader/>
        </w:trPr>
        <w:tc>
          <w:tcPr>
            <w:tcW w:w="1413" w:type="dxa"/>
          </w:tcPr>
          <w:p w:rsidR="00FC38B3" w:rsidP="00FC38B3" w:rsidRDefault="00FC38B3" w14:paraId="1B7C71F7" w14:textId="77777777">
            <w:pPr>
              <w:spacing w:after="120"/>
              <w:jc w:val="center"/>
              <w:rPr>
                <w:rFonts w:ascii="Arial" w:hAnsi="Arial"/>
                <w:sz w:val="22"/>
              </w:rPr>
            </w:pPr>
            <w:r>
              <w:rPr>
                <w:rFonts w:ascii="Arial" w:hAnsi="Arial"/>
                <w:sz w:val="22"/>
              </w:rPr>
              <w:t>Year 4</w:t>
            </w:r>
          </w:p>
        </w:tc>
        <w:tc>
          <w:tcPr>
            <w:tcW w:w="2837" w:type="dxa"/>
          </w:tcPr>
          <w:p w:rsidR="00FC38B3" w:rsidP="00FC38B3" w:rsidRDefault="00FC38B3" w14:paraId="102CDFC8" w14:textId="77777777">
            <w:pPr>
              <w:spacing w:after="120"/>
              <w:jc w:val="center"/>
              <w:rPr>
                <w:rFonts w:ascii="Arial" w:hAnsi="Arial"/>
                <w:sz w:val="22"/>
              </w:rPr>
            </w:pPr>
          </w:p>
        </w:tc>
        <w:tc>
          <w:tcPr>
            <w:tcW w:w="2838" w:type="dxa"/>
          </w:tcPr>
          <w:p w:rsidR="00FC38B3" w:rsidP="00FC38B3" w:rsidRDefault="00FC38B3" w14:paraId="2491C756" w14:textId="77777777">
            <w:pPr>
              <w:spacing w:after="120"/>
              <w:jc w:val="center"/>
              <w:rPr>
                <w:rFonts w:ascii="Arial" w:hAnsi="Arial"/>
                <w:sz w:val="22"/>
              </w:rPr>
            </w:pPr>
          </w:p>
        </w:tc>
        <w:tc>
          <w:tcPr>
            <w:tcW w:w="2838" w:type="dxa"/>
          </w:tcPr>
          <w:p w:rsidR="00FC38B3" w:rsidP="00FC38B3" w:rsidRDefault="00FC38B3" w14:paraId="0798F341" w14:textId="77777777">
            <w:pPr>
              <w:spacing w:after="120"/>
              <w:jc w:val="center"/>
              <w:rPr>
                <w:rFonts w:ascii="Arial" w:hAnsi="Arial"/>
                <w:sz w:val="22"/>
              </w:rPr>
            </w:pPr>
            <w:r>
              <w:rPr>
                <w:rFonts w:ascii="Arial" w:hAnsi="Arial"/>
                <w:sz w:val="22"/>
              </w:rPr>
              <w:t>4th committee meeting (September-October)</w:t>
            </w:r>
          </w:p>
          <w:p w:rsidR="00FC38B3" w:rsidP="00FC38B3" w:rsidRDefault="00FC38B3" w14:paraId="11B8C342" w14:textId="77777777">
            <w:pPr>
              <w:spacing w:after="120"/>
              <w:jc w:val="center"/>
              <w:rPr>
                <w:rFonts w:ascii="Arial" w:hAnsi="Arial"/>
                <w:sz w:val="22"/>
              </w:rPr>
            </w:pPr>
            <w:r>
              <w:rPr>
                <w:rFonts w:ascii="Arial" w:hAnsi="Arial"/>
                <w:sz w:val="22"/>
              </w:rPr>
              <w:t>Departmental Seminar</w:t>
            </w:r>
          </w:p>
          <w:p w:rsidR="00FC38B3" w:rsidP="00FC38B3" w:rsidRDefault="00FC38B3" w14:paraId="782768C1" w14:textId="77777777">
            <w:pPr>
              <w:spacing w:after="120"/>
              <w:jc w:val="center"/>
              <w:rPr>
                <w:rFonts w:ascii="Arial" w:hAnsi="Arial"/>
                <w:sz w:val="22"/>
              </w:rPr>
            </w:pPr>
            <w:r>
              <w:rPr>
                <w:rFonts w:ascii="Arial" w:hAnsi="Arial"/>
                <w:sz w:val="22"/>
              </w:rPr>
              <w:t>Submit PhD thesis to SGS</w:t>
            </w:r>
          </w:p>
          <w:p w:rsidR="00FC38B3" w:rsidP="00FC38B3" w:rsidRDefault="00FC38B3" w14:paraId="1AEAB3A5" w14:textId="77777777">
            <w:pPr>
              <w:spacing w:after="120"/>
              <w:jc w:val="center"/>
              <w:rPr>
                <w:rFonts w:ascii="Arial" w:hAnsi="Arial"/>
                <w:sz w:val="22"/>
              </w:rPr>
            </w:pPr>
            <w:r>
              <w:rPr>
                <w:rFonts w:ascii="Arial" w:hAnsi="Arial"/>
                <w:sz w:val="22"/>
              </w:rPr>
              <w:t>Defence</w:t>
            </w:r>
          </w:p>
        </w:tc>
      </w:tr>
      <w:tr w:rsidR="00FC38B3" w:rsidTr="00FC38B3" w14:paraId="1E0F29FD" w14:textId="77777777">
        <w:trPr>
          <w:tblHeader/>
        </w:trPr>
        <w:tc>
          <w:tcPr>
            <w:tcW w:w="1413" w:type="dxa"/>
          </w:tcPr>
          <w:p w:rsidR="00FC38B3" w:rsidP="00FC38B3" w:rsidRDefault="00FC38B3" w14:paraId="7C36F432" w14:textId="77777777">
            <w:pPr>
              <w:spacing w:after="120"/>
              <w:jc w:val="center"/>
              <w:rPr>
                <w:rFonts w:ascii="Arial" w:hAnsi="Arial"/>
                <w:sz w:val="22"/>
              </w:rPr>
            </w:pPr>
            <w:r>
              <w:rPr>
                <w:rFonts w:ascii="Arial" w:hAnsi="Arial"/>
                <w:sz w:val="22"/>
              </w:rPr>
              <w:t>Year 5</w:t>
            </w:r>
          </w:p>
        </w:tc>
        <w:tc>
          <w:tcPr>
            <w:tcW w:w="8513" w:type="dxa"/>
            <w:gridSpan w:val="3"/>
          </w:tcPr>
          <w:p w:rsidR="00FC38B3" w:rsidP="00FC38B3" w:rsidRDefault="00FC38B3" w14:paraId="63430B23"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FC38B3" w14:paraId="743EB340" w14:textId="77777777">
        <w:trPr>
          <w:tblHeader/>
        </w:trPr>
        <w:tc>
          <w:tcPr>
            <w:tcW w:w="1413" w:type="dxa"/>
          </w:tcPr>
          <w:p w:rsidR="00FC38B3" w:rsidP="00FC38B3" w:rsidRDefault="00FC38B3" w14:paraId="46CA9472" w14:textId="77777777">
            <w:pPr>
              <w:spacing w:after="120"/>
              <w:jc w:val="center"/>
              <w:rPr>
                <w:rFonts w:ascii="Arial" w:hAnsi="Arial"/>
                <w:sz w:val="22"/>
              </w:rPr>
            </w:pPr>
            <w:r>
              <w:rPr>
                <w:rFonts w:ascii="Arial" w:hAnsi="Arial"/>
                <w:sz w:val="22"/>
              </w:rPr>
              <w:t>Year 6</w:t>
            </w:r>
          </w:p>
        </w:tc>
        <w:tc>
          <w:tcPr>
            <w:tcW w:w="8513" w:type="dxa"/>
            <w:gridSpan w:val="3"/>
          </w:tcPr>
          <w:p w:rsidR="00FC38B3" w:rsidP="00FC38B3" w:rsidRDefault="00FC38B3" w14:paraId="64ADA278"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FC38B3" w14:paraId="09293AFC" w14:textId="77777777">
        <w:trPr>
          <w:tblHeader/>
        </w:trPr>
        <w:tc>
          <w:tcPr>
            <w:tcW w:w="1413" w:type="dxa"/>
          </w:tcPr>
          <w:p w:rsidR="00FC38B3" w:rsidP="00FC38B3" w:rsidRDefault="00FC38B3" w14:paraId="246FA067" w14:textId="77777777">
            <w:pPr>
              <w:spacing w:after="120"/>
              <w:jc w:val="center"/>
              <w:rPr>
                <w:rFonts w:ascii="Arial" w:hAnsi="Arial"/>
                <w:sz w:val="22"/>
              </w:rPr>
            </w:pPr>
            <w:r>
              <w:rPr>
                <w:rFonts w:ascii="Arial" w:hAnsi="Arial"/>
                <w:sz w:val="22"/>
              </w:rPr>
              <w:t>Year 7</w:t>
            </w:r>
          </w:p>
        </w:tc>
        <w:tc>
          <w:tcPr>
            <w:tcW w:w="8513" w:type="dxa"/>
            <w:gridSpan w:val="3"/>
          </w:tcPr>
          <w:p w:rsidR="00FC38B3" w:rsidP="00FC38B3" w:rsidRDefault="00FC38B3" w14:paraId="69695686" w14:textId="77777777">
            <w:pPr>
              <w:spacing w:after="120"/>
              <w:jc w:val="center"/>
              <w:rPr>
                <w:rFonts w:ascii="Arial" w:hAnsi="Arial"/>
                <w:sz w:val="22"/>
              </w:rPr>
            </w:pPr>
            <w:r>
              <w:rPr>
                <w:rFonts w:ascii="Arial" w:hAnsi="Arial"/>
                <w:sz w:val="22"/>
              </w:rPr>
              <w:t>OUT OF TIME!! - You can only continue with special permission.</w:t>
            </w:r>
          </w:p>
        </w:tc>
      </w:tr>
    </w:tbl>
    <w:p w:rsidR="00FC38B3" w:rsidP="00FC38B3" w:rsidRDefault="00FC38B3" w14:paraId="0DC88308" w14:textId="77777777">
      <w:pPr>
        <w:spacing w:after="120"/>
        <w:jc w:val="center"/>
        <w:rPr>
          <w:rFonts w:ascii="Arial" w:hAnsi="Arial"/>
          <w:sz w:val="22"/>
        </w:rPr>
      </w:pPr>
    </w:p>
    <w:p w:rsidR="006E0ACE" w:rsidP="006E0ACE" w:rsidRDefault="006E0ACE" w14:paraId="3CF4E8E2" w14:textId="77777777">
      <w:pPr>
        <w:spacing w:after="120"/>
        <w:jc w:val="center"/>
        <w:rPr>
          <w:rFonts w:ascii="Arial" w:hAnsi="Arial"/>
          <w:sz w:val="22"/>
        </w:rPr>
      </w:pPr>
    </w:p>
    <w:p w:rsidR="006E0ACE" w:rsidP="006E0ACE" w:rsidRDefault="006E0ACE" w14:paraId="1A970C15" w14:textId="77777777">
      <w:pPr>
        <w:rPr>
          <w:rFonts w:ascii="Arial" w:hAnsi="Arial"/>
          <w:b/>
          <w:bCs/>
          <w:i/>
          <w:iCs/>
          <w:sz w:val="28"/>
          <w:szCs w:val="28"/>
        </w:rPr>
      </w:pPr>
      <w:r>
        <w:rPr>
          <w:rFonts w:ascii="Arial" w:hAnsi="Arial"/>
          <w:b/>
          <w:bCs/>
          <w:i/>
          <w:iCs/>
          <w:sz w:val="28"/>
          <w:szCs w:val="28"/>
        </w:rPr>
        <w:br w:type="page"/>
      </w:r>
    </w:p>
    <w:p w:rsidR="006E0ACE" w:rsidP="006E0ACE" w:rsidRDefault="006E0ACE" w14:paraId="2FB73D46" w14:textId="77777777">
      <w:pPr>
        <w:spacing w:after="120"/>
        <w:jc w:val="center"/>
        <w:rPr>
          <w:rFonts w:ascii="Arial" w:hAnsi="Arial"/>
          <w:b/>
          <w:bCs/>
          <w:i/>
          <w:iCs/>
          <w:sz w:val="28"/>
          <w:szCs w:val="28"/>
        </w:rPr>
      </w:pPr>
      <w:r w:rsidRPr="00CF5C62">
        <w:rPr>
          <w:rFonts w:ascii="Arial" w:hAnsi="Arial"/>
          <w:b/>
          <w:bCs/>
          <w:i/>
          <w:iCs/>
          <w:sz w:val="28"/>
          <w:szCs w:val="28"/>
        </w:rPr>
        <w:lastRenderedPageBreak/>
        <w:t>PhD after Transfer from MSc</w:t>
      </w:r>
    </w:p>
    <w:p w:rsidRPr="00CF5C62" w:rsidR="006E0ACE" w:rsidP="006E0ACE" w:rsidRDefault="006E0ACE" w14:paraId="23B67063" w14:textId="77777777">
      <w:pPr>
        <w:spacing w:after="120"/>
        <w:jc w:val="center"/>
        <w:rPr>
          <w:rFonts w:ascii="Arial" w:hAnsi="Arial"/>
          <w:i/>
          <w:iCs/>
          <w:sz w:val="22"/>
          <w:szCs w:val="22"/>
        </w:rPr>
      </w:pPr>
      <w:r w:rsidRPr="00CF5C62">
        <w:rPr>
          <w:rFonts w:ascii="Arial" w:hAnsi="Arial"/>
          <w:i/>
          <w:iCs/>
          <w:sz w:val="22"/>
          <w:szCs w:val="22"/>
        </w:rPr>
        <w:t>(your clock starts with the term in which your transfer took effect)</w:t>
      </w:r>
    </w:p>
    <w:p w:rsidRPr="00CF5C62" w:rsidR="00FC38B3" w:rsidP="00FC38B3" w:rsidRDefault="00FC38B3" w14:paraId="60578732" w14:textId="77777777">
      <w:pPr>
        <w:spacing w:after="120"/>
        <w:jc w:val="center"/>
        <w:rPr>
          <w:rFonts w:ascii="Arial" w:hAnsi="Arial"/>
          <w:b/>
          <w:bCs/>
          <w:sz w:val="28"/>
          <w:szCs w:val="28"/>
          <w:u w:val="single"/>
        </w:rPr>
      </w:pPr>
    </w:p>
    <w:tbl>
      <w:tblPr>
        <w:tblStyle w:val="TableGrid"/>
        <w:tblW w:w="0" w:type="auto"/>
        <w:tblLook w:val="04A0" w:firstRow="1" w:lastRow="0" w:firstColumn="1" w:lastColumn="0" w:noHBand="0" w:noVBand="1"/>
      </w:tblPr>
      <w:tblGrid>
        <w:gridCol w:w="1413"/>
        <w:gridCol w:w="2837"/>
        <w:gridCol w:w="2838"/>
        <w:gridCol w:w="2838"/>
      </w:tblGrid>
      <w:tr w:rsidR="00FC38B3" w:rsidTr="00504627" w14:paraId="75621D58" w14:textId="77777777">
        <w:trPr>
          <w:tblHeader/>
        </w:trPr>
        <w:tc>
          <w:tcPr>
            <w:tcW w:w="1413" w:type="dxa"/>
          </w:tcPr>
          <w:p w:rsidRPr="00CF5C62" w:rsidR="00FC38B3" w:rsidP="00FC38B3" w:rsidRDefault="00FC38B3" w14:paraId="18EA7956" w14:textId="77777777">
            <w:pPr>
              <w:spacing w:after="120"/>
              <w:jc w:val="center"/>
              <w:rPr>
                <w:rFonts w:ascii="Arial" w:hAnsi="Arial"/>
                <w:b/>
                <w:bCs/>
                <w:sz w:val="22"/>
              </w:rPr>
            </w:pPr>
            <w:r>
              <w:rPr>
                <w:rFonts w:ascii="Arial" w:hAnsi="Arial"/>
                <w:b/>
                <w:bCs/>
                <w:sz w:val="22"/>
              </w:rPr>
              <w:t xml:space="preserve">Spring </w:t>
            </w:r>
            <w:r w:rsidRPr="00CF5C62">
              <w:rPr>
                <w:rFonts w:ascii="Arial" w:hAnsi="Arial"/>
                <w:b/>
                <w:bCs/>
                <w:sz w:val="22"/>
              </w:rPr>
              <w:t>Entry</w:t>
            </w:r>
          </w:p>
        </w:tc>
        <w:tc>
          <w:tcPr>
            <w:tcW w:w="2837" w:type="dxa"/>
          </w:tcPr>
          <w:p w:rsidR="00FC38B3" w:rsidP="00FC38B3" w:rsidRDefault="00FC38B3" w14:paraId="763D887E" w14:textId="77777777">
            <w:pPr>
              <w:spacing w:after="120"/>
              <w:jc w:val="center"/>
              <w:rPr>
                <w:rFonts w:ascii="Arial" w:hAnsi="Arial"/>
                <w:sz w:val="22"/>
              </w:rPr>
            </w:pPr>
            <w:r>
              <w:rPr>
                <w:rFonts w:ascii="Arial" w:hAnsi="Arial"/>
                <w:sz w:val="22"/>
              </w:rPr>
              <w:t>May - August</w:t>
            </w:r>
          </w:p>
        </w:tc>
        <w:tc>
          <w:tcPr>
            <w:tcW w:w="2838" w:type="dxa"/>
          </w:tcPr>
          <w:p w:rsidR="00FC38B3" w:rsidP="00FC38B3" w:rsidRDefault="00FC38B3" w14:paraId="31AA4914" w14:textId="77777777">
            <w:pPr>
              <w:spacing w:after="120"/>
              <w:jc w:val="center"/>
              <w:rPr>
                <w:rFonts w:ascii="Arial" w:hAnsi="Arial"/>
                <w:sz w:val="22"/>
              </w:rPr>
            </w:pPr>
            <w:r>
              <w:rPr>
                <w:rFonts w:ascii="Arial" w:hAnsi="Arial"/>
                <w:sz w:val="22"/>
              </w:rPr>
              <w:t>September - December</w:t>
            </w:r>
          </w:p>
        </w:tc>
        <w:tc>
          <w:tcPr>
            <w:tcW w:w="2838" w:type="dxa"/>
          </w:tcPr>
          <w:p w:rsidR="00FC38B3" w:rsidP="00FC38B3" w:rsidRDefault="00FC38B3" w14:paraId="6CC24F1E" w14:textId="77777777">
            <w:pPr>
              <w:spacing w:after="120"/>
              <w:jc w:val="center"/>
              <w:rPr>
                <w:rFonts w:ascii="Arial" w:hAnsi="Arial"/>
                <w:sz w:val="22"/>
              </w:rPr>
            </w:pPr>
            <w:r>
              <w:rPr>
                <w:rFonts w:ascii="Arial" w:hAnsi="Arial"/>
                <w:sz w:val="22"/>
              </w:rPr>
              <w:t>January - April</w:t>
            </w:r>
          </w:p>
        </w:tc>
      </w:tr>
      <w:tr w:rsidR="00FC38B3" w:rsidTr="00504627" w14:paraId="060E028F" w14:textId="77777777">
        <w:trPr>
          <w:tblHeader/>
        </w:trPr>
        <w:tc>
          <w:tcPr>
            <w:tcW w:w="1413" w:type="dxa"/>
          </w:tcPr>
          <w:p w:rsidR="00FC38B3" w:rsidP="00FC38B3" w:rsidRDefault="00FC38B3" w14:paraId="500CA517" w14:textId="77777777">
            <w:pPr>
              <w:spacing w:after="120"/>
              <w:jc w:val="center"/>
              <w:rPr>
                <w:rFonts w:ascii="Arial" w:hAnsi="Arial"/>
                <w:sz w:val="22"/>
              </w:rPr>
            </w:pPr>
            <w:r>
              <w:rPr>
                <w:rFonts w:ascii="Arial" w:hAnsi="Arial"/>
                <w:sz w:val="22"/>
              </w:rPr>
              <w:t>Year 1</w:t>
            </w:r>
          </w:p>
        </w:tc>
        <w:tc>
          <w:tcPr>
            <w:tcW w:w="2837" w:type="dxa"/>
          </w:tcPr>
          <w:p w:rsidR="00FC38B3" w:rsidP="00FC38B3" w:rsidRDefault="00FC38B3" w14:paraId="26A77198" w14:textId="77777777">
            <w:pPr>
              <w:spacing w:after="120"/>
              <w:jc w:val="center"/>
              <w:rPr>
                <w:rFonts w:ascii="Arial" w:hAnsi="Arial"/>
                <w:sz w:val="22"/>
              </w:rPr>
            </w:pPr>
          </w:p>
        </w:tc>
        <w:tc>
          <w:tcPr>
            <w:tcW w:w="2838" w:type="dxa"/>
          </w:tcPr>
          <w:p w:rsidR="00FC38B3" w:rsidP="00FC38B3" w:rsidRDefault="00FC38B3" w14:paraId="00BDAD03" w14:textId="77777777">
            <w:pPr>
              <w:spacing w:after="120"/>
              <w:jc w:val="center"/>
              <w:rPr>
                <w:rFonts w:ascii="Arial" w:hAnsi="Arial"/>
                <w:sz w:val="22"/>
              </w:rPr>
            </w:pPr>
            <w:r>
              <w:rPr>
                <w:rFonts w:ascii="Arial" w:hAnsi="Arial"/>
                <w:sz w:val="22"/>
              </w:rPr>
              <w:t>1st committee meeting (September-October)</w:t>
            </w:r>
          </w:p>
          <w:p w:rsidR="00FC38B3" w:rsidP="00FC38B3" w:rsidRDefault="00FC38B3" w14:paraId="07A308EF" w14:textId="77777777">
            <w:pPr>
              <w:spacing w:after="120"/>
              <w:jc w:val="center"/>
              <w:rPr>
                <w:rFonts w:ascii="Arial" w:hAnsi="Arial"/>
                <w:sz w:val="22"/>
              </w:rPr>
            </w:pPr>
            <w:r>
              <w:rPr>
                <w:rFonts w:ascii="Arial" w:hAnsi="Arial"/>
                <w:sz w:val="22"/>
              </w:rPr>
              <w:t>Apply for major scholarships for your 2nd year.</w:t>
            </w:r>
          </w:p>
        </w:tc>
        <w:tc>
          <w:tcPr>
            <w:tcW w:w="2838" w:type="dxa"/>
          </w:tcPr>
          <w:p w:rsidR="00FC38B3" w:rsidP="00FC38B3" w:rsidRDefault="00FC38B3" w14:paraId="112E3D77" w14:textId="77777777">
            <w:pPr>
              <w:spacing w:after="120"/>
              <w:jc w:val="center"/>
              <w:rPr>
                <w:rFonts w:ascii="Arial" w:hAnsi="Arial"/>
                <w:sz w:val="22"/>
              </w:rPr>
            </w:pPr>
            <w:r>
              <w:rPr>
                <w:rFonts w:ascii="Arial" w:hAnsi="Arial"/>
                <w:sz w:val="22"/>
              </w:rPr>
              <w:t>If not taken during MSc: Colloquium (April)</w:t>
            </w:r>
          </w:p>
          <w:p w:rsidR="006E0ACE" w:rsidP="006E0ACE" w:rsidRDefault="006E0ACE" w14:paraId="46E98DF5" w14:textId="77777777">
            <w:pPr>
              <w:spacing w:after="120"/>
              <w:jc w:val="center"/>
              <w:rPr>
                <w:rFonts w:ascii="Arial" w:hAnsi="Arial"/>
                <w:sz w:val="22"/>
              </w:rPr>
            </w:pPr>
            <w:r>
              <w:rPr>
                <w:rFonts w:ascii="Arial" w:hAnsi="Arial"/>
                <w:sz w:val="22"/>
              </w:rPr>
              <w:t>If you feel ready, you may already take the Comprehensive Exam.</w:t>
            </w:r>
          </w:p>
          <w:p w:rsidR="006E0ACE" w:rsidP="00FC38B3" w:rsidRDefault="006E0ACE" w14:paraId="149A7F30" w14:textId="12EFB638">
            <w:pPr>
              <w:spacing w:after="120"/>
              <w:jc w:val="center"/>
              <w:rPr>
                <w:rFonts w:ascii="Arial" w:hAnsi="Arial"/>
                <w:sz w:val="22"/>
              </w:rPr>
            </w:pPr>
          </w:p>
        </w:tc>
      </w:tr>
      <w:tr w:rsidR="00FC38B3" w:rsidTr="00504627" w14:paraId="37BFDE97" w14:textId="77777777">
        <w:trPr>
          <w:tblHeader/>
        </w:trPr>
        <w:tc>
          <w:tcPr>
            <w:tcW w:w="1413" w:type="dxa"/>
          </w:tcPr>
          <w:p w:rsidR="00FC38B3" w:rsidP="00FC38B3" w:rsidRDefault="00FC38B3" w14:paraId="6284E6ED" w14:textId="77777777">
            <w:pPr>
              <w:spacing w:after="120"/>
              <w:jc w:val="center"/>
              <w:rPr>
                <w:rFonts w:ascii="Arial" w:hAnsi="Arial"/>
                <w:sz w:val="22"/>
              </w:rPr>
            </w:pPr>
            <w:r>
              <w:rPr>
                <w:rFonts w:ascii="Arial" w:hAnsi="Arial"/>
                <w:sz w:val="22"/>
              </w:rPr>
              <w:t>Year 2</w:t>
            </w:r>
          </w:p>
        </w:tc>
        <w:tc>
          <w:tcPr>
            <w:tcW w:w="2837" w:type="dxa"/>
          </w:tcPr>
          <w:p w:rsidR="00FC38B3" w:rsidP="00FC38B3" w:rsidRDefault="00FC38B3" w14:paraId="1F9BF26C" w14:textId="77777777">
            <w:pPr>
              <w:spacing w:after="120"/>
              <w:jc w:val="center"/>
              <w:rPr>
                <w:rFonts w:ascii="Arial" w:hAnsi="Arial"/>
                <w:sz w:val="22"/>
              </w:rPr>
            </w:pPr>
          </w:p>
        </w:tc>
        <w:tc>
          <w:tcPr>
            <w:tcW w:w="2838" w:type="dxa"/>
          </w:tcPr>
          <w:p w:rsidR="00FC38B3" w:rsidP="00FC38B3" w:rsidRDefault="00FC38B3" w14:paraId="3CAFCCA3" w14:textId="77777777">
            <w:pPr>
              <w:spacing w:after="120"/>
              <w:jc w:val="center"/>
              <w:rPr>
                <w:rFonts w:ascii="Arial" w:hAnsi="Arial"/>
                <w:sz w:val="22"/>
              </w:rPr>
            </w:pPr>
            <w:r>
              <w:rPr>
                <w:rFonts w:ascii="Arial" w:hAnsi="Arial"/>
                <w:sz w:val="22"/>
              </w:rPr>
              <w:t>2nd committee meeting (September-October)</w:t>
            </w:r>
          </w:p>
          <w:p w:rsidR="00FC38B3" w:rsidP="00FC38B3" w:rsidRDefault="00FC38B3" w14:paraId="3F4A53EB" w14:textId="77777777">
            <w:pPr>
              <w:spacing w:after="120"/>
              <w:jc w:val="center"/>
              <w:rPr>
                <w:rFonts w:ascii="Arial" w:hAnsi="Arial"/>
                <w:sz w:val="22"/>
              </w:rPr>
            </w:pPr>
            <w:r>
              <w:rPr>
                <w:rFonts w:ascii="Arial" w:hAnsi="Arial"/>
                <w:sz w:val="22"/>
              </w:rPr>
              <w:t>Apply for major scholarships for your 3rd year.</w:t>
            </w:r>
          </w:p>
        </w:tc>
        <w:tc>
          <w:tcPr>
            <w:tcW w:w="2838" w:type="dxa"/>
          </w:tcPr>
          <w:p w:rsidR="00FC38B3" w:rsidP="00FC38B3" w:rsidRDefault="00FC38B3" w14:paraId="1C401AF4" w14:textId="6F8EF7E8">
            <w:pPr>
              <w:spacing w:after="120"/>
              <w:jc w:val="center"/>
              <w:rPr>
                <w:rFonts w:ascii="Arial" w:hAnsi="Arial"/>
                <w:sz w:val="22"/>
              </w:rPr>
            </w:pPr>
            <w:r>
              <w:rPr>
                <w:rFonts w:ascii="Arial" w:hAnsi="Arial"/>
                <w:sz w:val="22"/>
              </w:rPr>
              <w:t>Comprehensive Exam</w:t>
            </w:r>
          </w:p>
          <w:p w:rsidR="00FC38B3" w:rsidP="00FC38B3" w:rsidRDefault="00FC38B3" w14:paraId="6256D1EA" w14:textId="77777777">
            <w:pPr>
              <w:spacing w:after="120"/>
              <w:jc w:val="center"/>
              <w:rPr>
                <w:rFonts w:ascii="Arial" w:hAnsi="Arial"/>
                <w:sz w:val="22"/>
              </w:rPr>
            </w:pPr>
          </w:p>
        </w:tc>
      </w:tr>
      <w:tr w:rsidR="00FC38B3" w:rsidTr="00504627" w14:paraId="51F7FA56" w14:textId="77777777">
        <w:trPr>
          <w:tblHeader/>
        </w:trPr>
        <w:tc>
          <w:tcPr>
            <w:tcW w:w="1413" w:type="dxa"/>
          </w:tcPr>
          <w:p w:rsidR="00FC38B3" w:rsidP="00FC38B3" w:rsidRDefault="00FC38B3" w14:paraId="56CB25DD" w14:textId="77777777">
            <w:pPr>
              <w:spacing w:after="120"/>
              <w:jc w:val="center"/>
              <w:rPr>
                <w:rFonts w:ascii="Arial" w:hAnsi="Arial"/>
                <w:sz w:val="22"/>
              </w:rPr>
            </w:pPr>
            <w:r>
              <w:rPr>
                <w:rFonts w:ascii="Arial" w:hAnsi="Arial"/>
                <w:sz w:val="22"/>
              </w:rPr>
              <w:t>Year 3</w:t>
            </w:r>
          </w:p>
        </w:tc>
        <w:tc>
          <w:tcPr>
            <w:tcW w:w="2837" w:type="dxa"/>
          </w:tcPr>
          <w:p w:rsidR="00FC38B3" w:rsidP="00FC38B3" w:rsidRDefault="00FC38B3" w14:paraId="4A787569" w14:textId="77777777">
            <w:pPr>
              <w:spacing w:after="120"/>
              <w:jc w:val="center"/>
              <w:rPr>
                <w:rFonts w:ascii="Arial" w:hAnsi="Arial"/>
                <w:sz w:val="22"/>
              </w:rPr>
            </w:pPr>
          </w:p>
        </w:tc>
        <w:tc>
          <w:tcPr>
            <w:tcW w:w="2838" w:type="dxa"/>
          </w:tcPr>
          <w:p w:rsidR="00FC38B3" w:rsidP="00FC38B3" w:rsidRDefault="00FC38B3" w14:paraId="0A3D2D17" w14:textId="77777777">
            <w:pPr>
              <w:spacing w:after="120"/>
              <w:jc w:val="center"/>
              <w:rPr>
                <w:rFonts w:ascii="Arial" w:hAnsi="Arial"/>
                <w:sz w:val="22"/>
              </w:rPr>
            </w:pPr>
            <w:r>
              <w:rPr>
                <w:rFonts w:ascii="Arial" w:hAnsi="Arial"/>
                <w:sz w:val="22"/>
              </w:rPr>
              <w:t>3rd committee meeting (September-October)</w:t>
            </w:r>
          </w:p>
          <w:p w:rsidR="00FC38B3" w:rsidP="00FC38B3" w:rsidRDefault="00FC38B3" w14:paraId="67F78D11" w14:textId="77777777">
            <w:pPr>
              <w:spacing w:after="120"/>
              <w:jc w:val="center"/>
              <w:rPr>
                <w:rFonts w:ascii="Arial" w:hAnsi="Arial"/>
                <w:sz w:val="22"/>
              </w:rPr>
            </w:pPr>
            <w:r>
              <w:rPr>
                <w:rFonts w:ascii="Arial" w:hAnsi="Arial"/>
                <w:sz w:val="22"/>
              </w:rPr>
              <w:t>Apply for major scholarships for your 4th year.</w:t>
            </w:r>
          </w:p>
        </w:tc>
        <w:tc>
          <w:tcPr>
            <w:tcW w:w="2838" w:type="dxa"/>
          </w:tcPr>
          <w:p w:rsidR="00FC38B3" w:rsidP="00FC38B3" w:rsidRDefault="00FC38B3" w14:paraId="1EEBAA7B" w14:textId="77777777">
            <w:pPr>
              <w:spacing w:after="120"/>
              <w:jc w:val="center"/>
              <w:rPr>
                <w:rFonts w:ascii="Arial" w:hAnsi="Arial"/>
                <w:sz w:val="22"/>
              </w:rPr>
            </w:pPr>
          </w:p>
        </w:tc>
      </w:tr>
      <w:tr w:rsidR="00FC38B3" w:rsidTr="00504627" w14:paraId="558EEB4F" w14:textId="77777777">
        <w:trPr>
          <w:tblHeader/>
        </w:trPr>
        <w:tc>
          <w:tcPr>
            <w:tcW w:w="1413" w:type="dxa"/>
          </w:tcPr>
          <w:p w:rsidR="00FC38B3" w:rsidP="00FC38B3" w:rsidRDefault="00FC38B3" w14:paraId="314BA44A" w14:textId="77777777">
            <w:pPr>
              <w:spacing w:after="120"/>
              <w:jc w:val="center"/>
              <w:rPr>
                <w:rFonts w:ascii="Arial" w:hAnsi="Arial"/>
                <w:sz w:val="22"/>
              </w:rPr>
            </w:pPr>
            <w:r>
              <w:rPr>
                <w:rFonts w:ascii="Arial" w:hAnsi="Arial"/>
                <w:sz w:val="22"/>
              </w:rPr>
              <w:t>Year 4</w:t>
            </w:r>
          </w:p>
        </w:tc>
        <w:tc>
          <w:tcPr>
            <w:tcW w:w="2837" w:type="dxa"/>
          </w:tcPr>
          <w:p w:rsidR="00FC38B3" w:rsidP="00FC38B3" w:rsidRDefault="00FC38B3" w14:paraId="3DEA65B4" w14:textId="77777777">
            <w:pPr>
              <w:spacing w:after="120"/>
              <w:jc w:val="center"/>
              <w:rPr>
                <w:rFonts w:ascii="Arial" w:hAnsi="Arial"/>
                <w:sz w:val="22"/>
              </w:rPr>
            </w:pPr>
          </w:p>
          <w:p w:rsidR="00FC38B3" w:rsidP="00FC38B3" w:rsidRDefault="00FC38B3" w14:paraId="644C746B" w14:textId="77777777">
            <w:pPr>
              <w:spacing w:after="120"/>
              <w:jc w:val="center"/>
              <w:rPr>
                <w:rFonts w:ascii="Arial" w:hAnsi="Arial"/>
                <w:sz w:val="22"/>
              </w:rPr>
            </w:pPr>
          </w:p>
        </w:tc>
        <w:tc>
          <w:tcPr>
            <w:tcW w:w="2838" w:type="dxa"/>
          </w:tcPr>
          <w:p w:rsidR="00FC38B3" w:rsidP="00FC38B3" w:rsidRDefault="00FC38B3" w14:paraId="641B1864" w14:textId="77777777">
            <w:pPr>
              <w:spacing w:after="120"/>
              <w:jc w:val="center"/>
              <w:rPr>
                <w:rFonts w:ascii="Arial" w:hAnsi="Arial"/>
                <w:sz w:val="22"/>
              </w:rPr>
            </w:pPr>
            <w:r>
              <w:rPr>
                <w:rFonts w:ascii="Arial" w:hAnsi="Arial"/>
                <w:sz w:val="22"/>
              </w:rPr>
              <w:t>4th committee meeting (September-October)</w:t>
            </w:r>
          </w:p>
          <w:p w:rsidR="00FC38B3" w:rsidP="00FC38B3" w:rsidRDefault="00FC38B3" w14:paraId="7E83A744" w14:textId="77777777">
            <w:pPr>
              <w:spacing w:after="120"/>
              <w:jc w:val="center"/>
              <w:rPr>
                <w:rFonts w:ascii="Arial" w:hAnsi="Arial"/>
                <w:sz w:val="22"/>
              </w:rPr>
            </w:pPr>
          </w:p>
        </w:tc>
        <w:tc>
          <w:tcPr>
            <w:tcW w:w="2838" w:type="dxa"/>
          </w:tcPr>
          <w:p w:rsidR="00FC38B3" w:rsidP="00FC38B3" w:rsidRDefault="00FC38B3" w14:paraId="1BB4CDF9" w14:textId="77777777">
            <w:pPr>
              <w:spacing w:after="120"/>
              <w:jc w:val="center"/>
              <w:rPr>
                <w:rFonts w:ascii="Arial" w:hAnsi="Arial"/>
                <w:sz w:val="22"/>
              </w:rPr>
            </w:pPr>
            <w:r>
              <w:rPr>
                <w:rFonts w:ascii="Arial" w:hAnsi="Arial"/>
                <w:sz w:val="22"/>
              </w:rPr>
              <w:t>Departmental Seminar</w:t>
            </w:r>
          </w:p>
          <w:p w:rsidR="00FC38B3" w:rsidP="00FC38B3" w:rsidRDefault="00FC38B3" w14:paraId="024E7D16" w14:textId="77777777">
            <w:pPr>
              <w:spacing w:after="120"/>
              <w:jc w:val="center"/>
              <w:rPr>
                <w:rFonts w:ascii="Arial" w:hAnsi="Arial"/>
                <w:sz w:val="22"/>
              </w:rPr>
            </w:pPr>
            <w:r>
              <w:rPr>
                <w:rFonts w:ascii="Arial" w:hAnsi="Arial"/>
                <w:sz w:val="22"/>
              </w:rPr>
              <w:t>Submit PhD thesis to SGS</w:t>
            </w:r>
          </w:p>
          <w:p w:rsidR="00FC38B3" w:rsidP="00FC38B3" w:rsidRDefault="00FC38B3" w14:paraId="18216E3D" w14:textId="77777777">
            <w:pPr>
              <w:spacing w:after="120"/>
              <w:jc w:val="center"/>
              <w:rPr>
                <w:rFonts w:ascii="Arial" w:hAnsi="Arial"/>
                <w:sz w:val="22"/>
              </w:rPr>
            </w:pPr>
            <w:r>
              <w:rPr>
                <w:rFonts w:ascii="Arial" w:hAnsi="Arial"/>
                <w:sz w:val="22"/>
              </w:rPr>
              <w:t>Defence</w:t>
            </w:r>
          </w:p>
        </w:tc>
      </w:tr>
      <w:tr w:rsidR="00FC38B3" w:rsidTr="00504627" w14:paraId="0C74A484" w14:textId="77777777">
        <w:trPr>
          <w:tblHeader/>
        </w:trPr>
        <w:tc>
          <w:tcPr>
            <w:tcW w:w="1413" w:type="dxa"/>
          </w:tcPr>
          <w:p w:rsidR="00FC38B3" w:rsidP="00FC38B3" w:rsidRDefault="00FC38B3" w14:paraId="66E61BAD" w14:textId="77777777">
            <w:pPr>
              <w:spacing w:after="120"/>
              <w:jc w:val="center"/>
              <w:rPr>
                <w:rFonts w:ascii="Arial" w:hAnsi="Arial"/>
                <w:sz w:val="22"/>
              </w:rPr>
            </w:pPr>
            <w:r>
              <w:rPr>
                <w:rFonts w:ascii="Arial" w:hAnsi="Arial"/>
                <w:sz w:val="22"/>
              </w:rPr>
              <w:t>Year 5</w:t>
            </w:r>
          </w:p>
        </w:tc>
        <w:tc>
          <w:tcPr>
            <w:tcW w:w="8513" w:type="dxa"/>
            <w:gridSpan w:val="3"/>
          </w:tcPr>
          <w:p w:rsidR="00FC38B3" w:rsidP="00FC38B3" w:rsidRDefault="00FC38B3" w14:paraId="24C09DDB"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7E4406AD" w14:textId="77777777">
        <w:trPr>
          <w:tblHeader/>
        </w:trPr>
        <w:tc>
          <w:tcPr>
            <w:tcW w:w="1413" w:type="dxa"/>
          </w:tcPr>
          <w:p w:rsidR="00FC38B3" w:rsidP="00FC38B3" w:rsidRDefault="00FC38B3" w14:paraId="71D81A24" w14:textId="77777777">
            <w:pPr>
              <w:spacing w:after="120"/>
              <w:jc w:val="center"/>
              <w:rPr>
                <w:rFonts w:ascii="Arial" w:hAnsi="Arial"/>
                <w:sz w:val="22"/>
              </w:rPr>
            </w:pPr>
            <w:r>
              <w:rPr>
                <w:rFonts w:ascii="Arial" w:hAnsi="Arial"/>
                <w:sz w:val="22"/>
              </w:rPr>
              <w:t>Year 6</w:t>
            </w:r>
          </w:p>
        </w:tc>
        <w:tc>
          <w:tcPr>
            <w:tcW w:w="8513" w:type="dxa"/>
            <w:gridSpan w:val="3"/>
          </w:tcPr>
          <w:p w:rsidR="00FC38B3" w:rsidP="00FC38B3" w:rsidRDefault="00FC38B3" w14:paraId="0A6FCE25"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4CE6B5AA" w14:textId="77777777">
        <w:trPr>
          <w:tblHeader/>
        </w:trPr>
        <w:tc>
          <w:tcPr>
            <w:tcW w:w="1413" w:type="dxa"/>
          </w:tcPr>
          <w:p w:rsidR="00FC38B3" w:rsidP="00FC38B3" w:rsidRDefault="00FC38B3" w14:paraId="12C1259E" w14:textId="77777777">
            <w:pPr>
              <w:spacing w:after="120"/>
              <w:jc w:val="center"/>
              <w:rPr>
                <w:rFonts w:ascii="Arial" w:hAnsi="Arial"/>
                <w:sz w:val="22"/>
              </w:rPr>
            </w:pPr>
            <w:r>
              <w:rPr>
                <w:rFonts w:ascii="Arial" w:hAnsi="Arial"/>
                <w:sz w:val="22"/>
              </w:rPr>
              <w:t>Year 7</w:t>
            </w:r>
          </w:p>
        </w:tc>
        <w:tc>
          <w:tcPr>
            <w:tcW w:w="8513" w:type="dxa"/>
            <w:gridSpan w:val="3"/>
          </w:tcPr>
          <w:p w:rsidR="00FC38B3" w:rsidP="00FC38B3" w:rsidRDefault="00FC38B3" w14:paraId="16CCE12A" w14:textId="77777777">
            <w:pPr>
              <w:spacing w:after="120"/>
              <w:jc w:val="center"/>
              <w:rPr>
                <w:rFonts w:ascii="Arial" w:hAnsi="Arial"/>
                <w:sz w:val="22"/>
              </w:rPr>
            </w:pPr>
            <w:r>
              <w:rPr>
                <w:rFonts w:ascii="Arial" w:hAnsi="Arial"/>
                <w:sz w:val="22"/>
              </w:rPr>
              <w:t>OUT OF TIME!! - You can only continue with special permission.</w:t>
            </w:r>
          </w:p>
        </w:tc>
      </w:tr>
    </w:tbl>
    <w:p w:rsidR="00FC38B3" w:rsidP="00FC38B3" w:rsidRDefault="00FC38B3" w14:paraId="49D41772" w14:textId="77777777">
      <w:pPr>
        <w:spacing w:after="120"/>
        <w:jc w:val="center"/>
        <w:rPr>
          <w:rFonts w:ascii="Arial" w:hAnsi="Arial"/>
          <w:sz w:val="22"/>
        </w:rPr>
      </w:pPr>
    </w:p>
    <w:p w:rsidR="00A814D4" w:rsidP="00583B38" w:rsidRDefault="00A814D4" w14:paraId="630F2DEE" w14:textId="5A92775D">
      <w:pPr>
        <w:spacing w:after="120"/>
        <w:jc w:val="center"/>
        <w:rPr>
          <w:rFonts w:ascii="Arial" w:hAnsi="Arial"/>
          <w:sz w:val="22"/>
        </w:rPr>
      </w:pPr>
    </w:p>
    <w:p w:rsidR="00A814D4" w:rsidP="00583B38" w:rsidRDefault="00A814D4" w14:paraId="3FFA0C1E" w14:textId="77777777">
      <w:pPr>
        <w:spacing w:after="120"/>
        <w:jc w:val="center"/>
        <w:rPr>
          <w:rFonts w:ascii="Arial" w:hAnsi="Arial"/>
          <w:sz w:val="22"/>
        </w:rPr>
      </w:pPr>
    </w:p>
    <w:p w:rsidR="006E0ACE" w:rsidRDefault="006E0ACE" w14:paraId="61A4AD36" w14:textId="77777777">
      <w:pPr>
        <w:rPr>
          <w:rFonts w:ascii="Arial" w:hAnsi="Arial"/>
          <w:b/>
          <w:bCs/>
          <w:i/>
          <w:iCs/>
          <w:sz w:val="28"/>
          <w:szCs w:val="28"/>
        </w:rPr>
      </w:pPr>
      <w:r>
        <w:rPr>
          <w:rFonts w:ascii="Arial" w:hAnsi="Arial"/>
          <w:b/>
          <w:bCs/>
          <w:i/>
          <w:iCs/>
          <w:sz w:val="28"/>
          <w:szCs w:val="28"/>
        </w:rPr>
        <w:br w:type="page"/>
      </w:r>
    </w:p>
    <w:p w:rsidR="00D172E9" w:rsidP="00583B38" w:rsidRDefault="00F808F0" w14:paraId="3CA5DCC4" w14:textId="3999F04E">
      <w:pPr>
        <w:spacing w:after="120"/>
        <w:jc w:val="center"/>
        <w:rPr>
          <w:rFonts w:ascii="Arial" w:hAnsi="Arial"/>
          <w:sz w:val="22"/>
          <w:szCs w:val="22"/>
        </w:rPr>
      </w:pPr>
      <w:r w:rsidRPr="00504627">
        <w:rPr>
          <w:rFonts w:ascii="Arial" w:hAnsi="Arial"/>
          <w:b/>
          <w:bCs/>
          <w:i/>
          <w:iCs/>
          <w:sz w:val="28"/>
          <w:szCs w:val="28"/>
        </w:rPr>
        <w:lastRenderedPageBreak/>
        <w:t>PhD</w:t>
      </w:r>
      <w:r w:rsidRPr="00504627" w:rsidR="00A814D4">
        <w:rPr>
          <w:rFonts w:ascii="Arial" w:hAnsi="Arial"/>
          <w:b/>
          <w:bCs/>
          <w:i/>
          <w:iCs/>
          <w:sz w:val="28"/>
          <w:szCs w:val="28"/>
        </w:rPr>
        <w:t xml:space="preserve"> (Direct Entry)</w:t>
      </w:r>
    </w:p>
    <w:p w:rsidRPr="00CF5C62" w:rsidR="00FC38B3" w:rsidP="00FC38B3" w:rsidRDefault="00FC38B3" w14:paraId="1EB253C5" w14:textId="77777777">
      <w:pPr>
        <w:spacing w:after="120"/>
        <w:jc w:val="center"/>
        <w:rPr>
          <w:rFonts w:ascii="Arial" w:hAnsi="Arial"/>
          <w:b/>
          <w:bCs/>
          <w:sz w:val="28"/>
          <w:szCs w:val="28"/>
          <w:u w:val="single"/>
        </w:rPr>
      </w:pPr>
    </w:p>
    <w:tbl>
      <w:tblPr>
        <w:tblStyle w:val="TableGrid"/>
        <w:tblW w:w="0" w:type="auto"/>
        <w:tblLook w:val="04A0" w:firstRow="1" w:lastRow="0" w:firstColumn="1" w:lastColumn="0" w:noHBand="0" w:noVBand="1"/>
      </w:tblPr>
      <w:tblGrid>
        <w:gridCol w:w="1413"/>
        <w:gridCol w:w="2837"/>
        <w:gridCol w:w="2838"/>
        <w:gridCol w:w="2838"/>
      </w:tblGrid>
      <w:tr w:rsidR="00FC38B3" w:rsidTr="00FC38B3" w14:paraId="7CD4C77A" w14:textId="77777777">
        <w:tc>
          <w:tcPr>
            <w:tcW w:w="1413" w:type="dxa"/>
          </w:tcPr>
          <w:p w:rsidRPr="00CF5C62" w:rsidR="00FC38B3" w:rsidP="00FC38B3" w:rsidRDefault="00FC38B3" w14:paraId="3A445DCC" w14:textId="77777777">
            <w:pPr>
              <w:spacing w:after="120"/>
              <w:jc w:val="center"/>
              <w:rPr>
                <w:rFonts w:ascii="Arial" w:hAnsi="Arial"/>
                <w:b/>
                <w:bCs/>
                <w:sz w:val="22"/>
              </w:rPr>
            </w:pPr>
            <w:r w:rsidRPr="00CF5C62">
              <w:rPr>
                <w:rFonts w:ascii="Arial" w:hAnsi="Arial"/>
                <w:b/>
                <w:bCs/>
                <w:sz w:val="22"/>
              </w:rPr>
              <w:t>Fall Entry</w:t>
            </w:r>
          </w:p>
        </w:tc>
        <w:tc>
          <w:tcPr>
            <w:tcW w:w="2837" w:type="dxa"/>
          </w:tcPr>
          <w:p w:rsidR="00FC38B3" w:rsidP="00FC38B3" w:rsidRDefault="00FC38B3" w14:paraId="6BCF1B8C" w14:textId="77777777">
            <w:pPr>
              <w:spacing w:after="120"/>
              <w:jc w:val="center"/>
              <w:rPr>
                <w:rFonts w:ascii="Arial" w:hAnsi="Arial"/>
                <w:sz w:val="22"/>
              </w:rPr>
            </w:pPr>
            <w:r>
              <w:rPr>
                <w:rFonts w:ascii="Arial" w:hAnsi="Arial"/>
                <w:sz w:val="22"/>
              </w:rPr>
              <w:t>September - December</w:t>
            </w:r>
          </w:p>
        </w:tc>
        <w:tc>
          <w:tcPr>
            <w:tcW w:w="2838" w:type="dxa"/>
          </w:tcPr>
          <w:p w:rsidR="00FC38B3" w:rsidP="00FC38B3" w:rsidRDefault="00FC38B3" w14:paraId="0360ABCB" w14:textId="77777777">
            <w:pPr>
              <w:spacing w:after="120"/>
              <w:jc w:val="center"/>
              <w:rPr>
                <w:rFonts w:ascii="Arial" w:hAnsi="Arial"/>
                <w:sz w:val="22"/>
              </w:rPr>
            </w:pPr>
            <w:r>
              <w:rPr>
                <w:rFonts w:ascii="Arial" w:hAnsi="Arial"/>
                <w:sz w:val="22"/>
              </w:rPr>
              <w:t>January - April</w:t>
            </w:r>
          </w:p>
        </w:tc>
        <w:tc>
          <w:tcPr>
            <w:tcW w:w="2838" w:type="dxa"/>
          </w:tcPr>
          <w:p w:rsidR="00FC38B3" w:rsidP="00FC38B3" w:rsidRDefault="00FC38B3" w14:paraId="2EAB4DCF" w14:textId="77777777">
            <w:pPr>
              <w:spacing w:after="120"/>
              <w:jc w:val="center"/>
              <w:rPr>
                <w:rFonts w:ascii="Arial" w:hAnsi="Arial"/>
                <w:sz w:val="22"/>
              </w:rPr>
            </w:pPr>
            <w:r>
              <w:rPr>
                <w:rFonts w:ascii="Arial" w:hAnsi="Arial"/>
                <w:sz w:val="22"/>
              </w:rPr>
              <w:t>May - August</w:t>
            </w:r>
          </w:p>
        </w:tc>
      </w:tr>
      <w:tr w:rsidR="00FC38B3" w:rsidTr="00FC38B3" w14:paraId="470D3675" w14:textId="77777777">
        <w:tc>
          <w:tcPr>
            <w:tcW w:w="1413" w:type="dxa"/>
          </w:tcPr>
          <w:p w:rsidR="00FC38B3" w:rsidP="00FC38B3" w:rsidRDefault="00FC38B3" w14:paraId="09F585E4" w14:textId="77777777">
            <w:pPr>
              <w:spacing w:after="120"/>
              <w:jc w:val="center"/>
              <w:rPr>
                <w:rFonts w:ascii="Arial" w:hAnsi="Arial"/>
                <w:sz w:val="22"/>
              </w:rPr>
            </w:pPr>
            <w:r>
              <w:rPr>
                <w:rFonts w:ascii="Arial" w:hAnsi="Arial"/>
                <w:sz w:val="22"/>
              </w:rPr>
              <w:t>Year 1</w:t>
            </w:r>
          </w:p>
        </w:tc>
        <w:tc>
          <w:tcPr>
            <w:tcW w:w="2837" w:type="dxa"/>
          </w:tcPr>
          <w:p w:rsidR="00FC38B3" w:rsidP="00FC38B3" w:rsidRDefault="00FC38B3" w14:paraId="2B1E24F7" w14:textId="77777777">
            <w:pPr>
              <w:spacing w:after="120"/>
              <w:jc w:val="center"/>
              <w:rPr>
                <w:rFonts w:ascii="Arial" w:hAnsi="Arial"/>
                <w:sz w:val="22"/>
              </w:rPr>
            </w:pPr>
            <w:r>
              <w:rPr>
                <w:rFonts w:ascii="Arial" w:hAnsi="Arial"/>
                <w:sz w:val="22"/>
              </w:rPr>
              <w:t>Take SGS-101+SGS-201</w:t>
            </w:r>
          </w:p>
          <w:p w:rsidR="000E2A46" w:rsidP="00FC38B3" w:rsidRDefault="000E2A46" w14:paraId="53237A8A" w14:textId="2892BB51">
            <w:pPr>
              <w:spacing w:after="120"/>
              <w:jc w:val="center"/>
              <w:rPr>
                <w:rFonts w:ascii="Arial" w:hAnsi="Arial"/>
                <w:sz w:val="22"/>
              </w:rPr>
            </w:pPr>
            <w:r>
              <w:rPr>
                <w:rFonts w:ascii="Arial" w:hAnsi="Arial"/>
                <w:sz w:val="22"/>
              </w:rPr>
              <w:t>Take Chem 700</w:t>
            </w:r>
          </w:p>
          <w:p w:rsidR="00FC38B3" w:rsidP="00FC38B3" w:rsidRDefault="00FC38B3" w14:paraId="3E7CE6DB" w14:textId="3B9EB8C7">
            <w:pPr>
              <w:spacing w:after="120"/>
              <w:jc w:val="center"/>
              <w:rPr>
                <w:rFonts w:ascii="Arial" w:hAnsi="Arial"/>
                <w:sz w:val="22"/>
              </w:rPr>
            </w:pPr>
            <w:r>
              <w:rPr>
                <w:rFonts w:ascii="Arial" w:hAnsi="Arial"/>
                <w:sz w:val="22"/>
              </w:rPr>
              <w:t>Apply for major scholarships for your 2nd year.</w:t>
            </w:r>
          </w:p>
        </w:tc>
        <w:tc>
          <w:tcPr>
            <w:tcW w:w="2838" w:type="dxa"/>
          </w:tcPr>
          <w:p w:rsidR="00FC38B3" w:rsidP="00FC38B3" w:rsidRDefault="00FC38B3" w14:paraId="58B13234" w14:textId="03074E18">
            <w:pPr>
              <w:spacing w:after="120"/>
              <w:jc w:val="center"/>
              <w:rPr>
                <w:rFonts w:ascii="Arial" w:hAnsi="Arial"/>
                <w:sz w:val="22"/>
              </w:rPr>
            </w:pPr>
          </w:p>
        </w:tc>
        <w:tc>
          <w:tcPr>
            <w:tcW w:w="2838" w:type="dxa"/>
          </w:tcPr>
          <w:p w:rsidR="00FC38B3" w:rsidP="00FC38B3" w:rsidRDefault="00FC38B3" w14:paraId="20DFDC25" w14:textId="361EA907">
            <w:pPr>
              <w:spacing w:after="120"/>
              <w:jc w:val="center"/>
              <w:rPr>
                <w:rFonts w:ascii="Arial" w:hAnsi="Arial"/>
                <w:sz w:val="22"/>
              </w:rPr>
            </w:pPr>
          </w:p>
        </w:tc>
      </w:tr>
      <w:tr w:rsidR="00FC38B3" w:rsidTr="00FC38B3" w14:paraId="7E313DD6" w14:textId="77777777">
        <w:tc>
          <w:tcPr>
            <w:tcW w:w="1413" w:type="dxa"/>
          </w:tcPr>
          <w:p w:rsidR="00FC38B3" w:rsidP="00FC38B3" w:rsidRDefault="00FC38B3" w14:paraId="60EEF720" w14:textId="77777777">
            <w:pPr>
              <w:spacing w:after="120"/>
              <w:jc w:val="center"/>
              <w:rPr>
                <w:rFonts w:ascii="Arial" w:hAnsi="Arial"/>
                <w:sz w:val="22"/>
              </w:rPr>
            </w:pPr>
            <w:r>
              <w:rPr>
                <w:rFonts w:ascii="Arial" w:hAnsi="Arial"/>
                <w:sz w:val="22"/>
              </w:rPr>
              <w:t>Year 2</w:t>
            </w:r>
          </w:p>
        </w:tc>
        <w:tc>
          <w:tcPr>
            <w:tcW w:w="2837" w:type="dxa"/>
          </w:tcPr>
          <w:p w:rsidR="00FC38B3" w:rsidP="00FC38B3" w:rsidRDefault="00FC38B3" w14:paraId="4A8B718C" w14:textId="77777777">
            <w:pPr>
              <w:spacing w:after="120"/>
              <w:jc w:val="center"/>
              <w:rPr>
                <w:rFonts w:ascii="Arial" w:hAnsi="Arial"/>
                <w:sz w:val="22"/>
              </w:rPr>
            </w:pPr>
            <w:r>
              <w:rPr>
                <w:rFonts w:ascii="Arial" w:hAnsi="Arial"/>
                <w:sz w:val="22"/>
              </w:rPr>
              <w:t>1st committee meeting (September-October)</w:t>
            </w:r>
          </w:p>
          <w:p w:rsidR="00FC38B3" w:rsidP="00FC38B3" w:rsidRDefault="00FC38B3" w14:paraId="628FE96A" w14:textId="77777777">
            <w:pPr>
              <w:spacing w:after="120"/>
              <w:jc w:val="center"/>
              <w:rPr>
                <w:rFonts w:ascii="Arial" w:hAnsi="Arial"/>
                <w:sz w:val="22"/>
              </w:rPr>
            </w:pPr>
            <w:r>
              <w:rPr>
                <w:rFonts w:ascii="Arial" w:hAnsi="Arial"/>
                <w:sz w:val="22"/>
              </w:rPr>
              <w:t>Apply for major scholarships for your 3rd year.</w:t>
            </w:r>
          </w:p>
        </w:tc>
        <w:tc>
          <w:tcPr>
            <w:tcW w:w="2838" w:type="dxa"/>
          </w:tcPr>
          <w:p w:rsidR="00FC38B3" w:rsidP="00FC38B3" w:rsidRDefault="00FC38B3" w14:paraId="45FA7461" w14:textId="77777777">
            <w:pPr>
              <w:spacing w:after="120"/>
              <w:jc w:val="center"/>
              <w:rPr>
                <w:rFonts w:ascii="Arial" w:hAnsi="Arial"/>
                <w:sz w:val="22"/>
              </w:rPr>
            </w:pPr>
            <w:r>
              <w:rPr>
                <w:rFonts w:ascii="Arial" w:hAnsi="Arial"/>
                <w:sz w:val="22"/>
              </w:rPr>
              <w:t>Comprehensive Exam</w:t>
            </w:r>
          </w:p>
          <w:p w:rsidR="00FC38B3" w:rsidP="00FC38B3" w:rsidRDefault="00FC38B3" w14:paraId="344F8428" w14:textId="77777777">
            <w:pPr>
              <w:spacing w:after="120"/>
              <w:jc w:val="center"/>
              <w:rPr>
                <w:rFonts w:ascii="Arial" w:hAnsi="Arial"/>
                <w:sz w:val="22"/>
              </w:rPr>
            </w:pPr>
            <w:r>
              <w:rPr>
                <w:rFonts w:ascii="Arial" w:hAnsi="Arial"/>
                <w:sz w:val="22"/>
              </w:rPr>
              <w:t>Colloquium (April)</w:t>
            </w:r>
          </w:p>
        </w:tc>
        <w:tc>
          <w:tcPr>
            <w:tcW w:w="2838" w:type="dxa"/>
          </w:tcPr>
          <w:p w:rsidR="00FC38B3" w:rsidP="00FC38B3" w:rsidRDefault="00FC38B3" w14:paraId="698DC0FB" w14:textId="77777777">
            <w:pPr>
              <w:spacing w:after="120"/>
              <w:jc w:val="center"/>
              <w:rPr>
                <w:rFonts w:ascii="Arial" w:hAnsi="Arial"/>
                <w:sz w:val="22"/>
              </w:rPr>
            </w:pPr>
          </w:p>
        </w:tc>
      </w:tr>
      <w:tr w:rsidR="00FC38B3" w:rsidTr="00FC38B3" w14:paraId="20756D42" w14:textId="77777777">
        <w:tc>
          <w:tcPr>
            <w:tcW w:w="1413" w:type="dxa"/>
          </w:tcPr>
          <w:p w:rsidR="00FC38B3" w:rsidP="00FC38B3" w:rsidRDefault="00FC38B3" w14:paraId="421E4715" w14:textId="77777777">
            <w:pPr>
              <w:spacing w:after="120"/>
              <w:jc w:val="center"/>
              <w:rPr>
                <w:rFonts w:ascii="Arial" w:hAnsi="Arial"/>
                <w:sz w:val="22"/>
              </w:rPr>
            </w:pPr>
            <w:r>
              <w:rPr>
                <w:rFonts w:ascii="Arial" w:hAnsi="Arial"/>
                <w:sz w:val="22"/>
              </w:rPr>
              <w:t>Year 3</w:t>
            </w:r>
          </w:p>
        </w:tc>
        <w:tc>
          <w:tcPr>
            <w:tcW w:w="2837" w:type="dxa"/>
          </w:tcPr>
          <w:p w:rsidR="00FC38B3" w:rsidP="00FC38B3" w:rsidRDefault="00FC38B3" w14:paraId="1E99D2B6" w14:textId="77777777">
            <w:pPr>
              <w:spacing w:after="120"/>
              <w:jc w:val="center"/>
              <w:rPr>
                <w:rFonts w:ascii="Arial" w:hAnsi="Arial"/>
                <w:sz w:val="22"/>
              </w:rPr>
            </w:pPr>
            <w:r>
              <w:rPr>
                <w:rFonts w:ascii="Arial" w:hAnsi="Arial"/>
                <w:sz w:val="22"/>
              </w:rPr>
              <w:t>2nd committee meeting (September-October)</w:t>
            </w:r>
          </w:p>
          <w:p w:rsidR="00FC38B3" w:rsidP="00FC38B3" w:rsidRDefault="00FC38B3" w14:paraId="0E35610B" w14:textId="77777777">
            <w:pPr>
              <w:spacing w:after="120"/>
              <w:jc w:val="center"/>
              <w:rPr>
                <w:rFonts w:ascii="Arial" w:hAnsi="Arial"/>
                <w:sz w:val="22"/>
              </w:rPr>
            </w:pPr>
            <w:r>
              <w:rPr>
                <w:rFonts w:ascii="Arial" w:hAnsi="Arial"/>
                <w:sz w:val="22"/>
              </w:rPr>
              <w:t>Apply for major scholarships for your 4th year.</w:t>
            </w:r>
          </w:p>
        </w:tc>
        <w:tc>
          <w:tcPr>
            <w:tcW w:w="2838" w:type="dxa"/>
          </w:tcPr>
          <w:p w:rsidR="00FC38B3" w:rsidP="00FC38B3" w:rsidRDefault="00FC38B3" w14:paraId="30D89D11" w14:textId="77777777">
            <w:pPr>
              <w:spacing w:after="120"/>
              <w:jc w:val="center"/>
              <w:rPr>
                <w:rFonts w:ascii="Arial" w:hAnsi="Arial"/>
                <w:sz w:val="22"/>
              </w:rPr>
            </w:pPr>
          </w:p>
        </w:tc>
        <w:tc>
          <w:tcPr>
            <w:tcW w:w="2838" w:type="dxa"/>
          </w:tcPr>
          <w:p w:rsidR="00FC38B3" w:rsidP="00FC38B3" w:rsidRDefault="00FC38B3" w14:paraId="010E6641" w14:textId="77777777">
            <w:pPr>
              <w:spacing w:after="120"/>
              <w:jc w:val="center"/>
              <w:rPr>
                <w:rFonts w:ascii="Arial" w:hAnsi="Arial"/>
                <w:sz w:val="22"/>
              </w:rPr>
            </w:pPr>
          </w:p>
        </w:tc>
      </w:tr>
      <w:tr w:rsidR="00FC38B3" w:rsidTr="00FC38B3" w14:paraId="3DF0CF52" w14:textId="77777777">
        <w:tc>
          <w:tcPr>
            <w:tcW w:w="1413" w:type="dxa"/>
          </w:tcPr>
          <w:p w:rsidR="00FC38B3" w:rsidP="00FC38B3" w:rsidRDefault="00FC38B3" w14:paraId="53ED45CF" w14:textId="77777777">
            <w:pPr>
              <w:spacing w:after="120"/>
              <w:jc w:val="center"/>
              <w:rPr>
                <w:rFonts w:ascii="Arial" w:hAnsi="Arial"/>
                <w:sz w:val="22"/>
              </w:rPr>
            </w:pPr>
            <w:r>
              <w:rPr>
                <w:rFonts w:ascii="Arial" w:hAnsi="Arial"/>
                <w:sz w:val="22"/>
              </w:rPr>
              <w:t>Year 4</w:t>
            </w:r>
          </w:p>
        </w:tc>
        <w:tc>
          <w:tcPr>
            <w:tcW w:w="2837" w:type="dxa"/>
          </w:tcPr>
          <w:p w:rsidR="00FC38B3" w:rsidP="00FC38B3" w:rsidRDefault="00FC38B3" w14:paraId="509BEA75" w14:textId="77777777">
            <w:pPr>
              <w:spacing w:after="120"/>
              <w:jc w:val="center"/>
              <w:rPr>
                <w:rFonts w:ascii="Arial" w:hAnsi="Arial"/>
                <w:sz w:val="22"/>
              </w:rPr>
            </w:pPr>
            <w:r>
              <w:rPr>
                <w:rFonts w:ascii="Arial" w:hAnsi="Arial"/>
                <w:sz w:val="22"/>
              </w:rPr>
              <w:t>3rd committee meeting (September-October)</w:t>
            </w:r>
          </w:p>
          <w:p w:rsidR="00FC38B3" w:rsidP="00FC38B3" w:rsidRDefault="00FC38B3" w14:paraId="087E5AFB" w14:textId="77777777">
            <w:pPr>
              <w:spacing w:after="120"/>
              <w:jc w:val="center"/>
              <w:rPr>
                <w:rFonts w:ascii="Arial" w:hAnsi="Arial"/>
                <w:sz w:val="22"/>
              </w:rPr>
            </w:pPr>
          </w:p>
        </w:tc>
        <w:tc>
          <w:tcPr>
            <w:tcW w:w="2838" w:type="dxa"/>
          </w:tcPr>
          <w:p w:rsidR="00FC38B3" w:rsidP="00FC38B3" w:rsidRDefault="00FC38B3" w14:paraId="727505CE" w14:textId="77777777">
            <w:pPr>
              <w:spacing w:after="120"/>
              <w:jc w:val="center"/>
              <w:rPr>
                <w:rFonts w:ascii="Arial" w:hAnsi="Arial"/>
                <w:sz w:val="22"/>
              </w:rPr>
            </w:pPr>
          </w:p>
        </w:tc>
        <w:tc>
          <w:tcPr>
            <w:tcW w:w="2838" w:type="dxa"/>
          </w:tcPr>
          <w:p w:rsidR="00FC38B3" w:rsidP="00FC38B3" w:rsidRDefault="00FC38B3" w14:paraId="0E6C99A3" w14:textId="77777777">
            <w:pPr>
              <w:spacing w:after="120"/>
              <w:jc w:val="center"/>
              <w:rPr>
                <w:rFonts w:ascii="Arial" w:hAnsi="Arial"/>
                <w:sz w:val="22"/>
              </w:rPr>
            </w:pPr>
            <w:r>
              <w:rPr>
                <w:rFonts w:ascii="Arial" w:hAnsi="Arial"/>
                <w:sz w:val="22"/>
              </w:rPr>
              <w:t>Departmental Seminar</w:t>
            </w:r>
          </w:p>
          <w:p w:rsidR="00FC38B3" w:rsidP="00FC38B3" w:rsidRDefault="00FC38B3" w14:paraId="774EC7F8" w14:textId="77777777">
            <w:pPr>
              <w:spacing w:after="120"/>
              <w:jc w:val="center"/>
              <w:rPr>
                <w:rFonts w:ascii="Arial" w:hAnsi="Arial"/>
                <w:sz w:val="22"/>
              </w:rPr>
            </w:pPr>
            <w:r>
              <w:rPr>
                <w:rFonts w:ascii="Arial" w:hAnsi="Arial"/>
                <w:sz w:val="22"/>
              </w:rPr>
              <w:t>Submit PhD thesis to SGS</w:t>
            </w:r>
          </w:p>
          <w:p w:rsidR="00FC38B3" w:rsidP="00FC38B3" w:rsidRDefault="00FC38B3" w14:paraId="245A796B" w14:textId="77777777">
            <w:pPr>
              <w:spacing w:after="120"/>
              <w:jc w:val="center"/>
              <w:rPr>
                <w:rFonts w:ascii="Arial" w:hAnsi="Arial"/>
                <w:sz w:val="22"/>
              </w:rPr>
            </w:pPr>
            <w:r>
              <w:rPr>
                <w:rFonts w:ascii="Arial" w:hAnsi="Arial"/>
                <w:sz w:val="22"/>
              </w:rPr>
              <w:t>Defence</w:t>
            </w:r>
          </w:p>
        </w:tc>
      </w:tr>
      <w:tr w:rsidR="00FC38B3" w:rsidTr="00FC38B3" w14:paraId="16068B73" w14:textId="77777777">
        <w:tc>
          <w:tcPr>
            <w:tcW w:w="1413" w:type="dxa"/>
          </w:tcPr>
          <w:p w:rsidR="00FC38B3" w:rsidP="00FC38B3" w:rsidRDefault="00FC38B3" w14:paraId="5A4E4146" w14:textId="77777777">
            <w:pPr>
              <w:spacing w:after="120"/>
              <w:jc w:val="center"/>
              <w:rPr>
                <w:rFonts w:ascii="Arial" w:hAnsi="Arial"/>
                <w:sz w:val="22"/>
              </w:rPr>
            </w:pPr>
            <w:r>
              <w:rPr>
                <w:rFonts w:ascii="Arial" w:hAnsi="Arial"/>
                <w:sz w:val="22"/>
              </w:rPr>
              <w:t>Year 5</w:t>
            </w:r>
          </w:p>
        </w:tc>
        <w:tc>
          <w:tcPr>
            <w:tcW w:w="8513" w:type="dxa"/>
            <w:gridSpan w:val="3"/>
          </w:tcPr>
          <w:p w:rsidR="00FC38B3" w:rsidP="00FC38B3" w:rsidRDefault="00FC38B3" w14:paraId="072AF506"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FC38B3" w14:paraId="2815E7B9" w14:textId="77777777">
        <w:tc>
          <w:tcPr>
            <w:tcW w:w="1413" w:type="dxa"/>
          </w:tcPr>
          <w:p w:rsidR="00FC38B3" w:rsidP="00FC38B3" w:rsidRDefault="00FC38B3" w14:paraId="14206AF6" w14:textId="77777777">
            <w:pPr>
              <w:spacing w:after="120"/>
              <w:jc w:val="center"/>
              <w:rPr>
                <w:rFonts w:ascii="Arial" w:hAnsi="Arial"/>
                <w:sz w:val="22"/>
              </w:rPr>
            </w:pPr>
            <w:r>
              <w:rPr>
                <w:rFonts w:ascii="Arial" w:hAnsi="Arial"/>
                <w:sz w:val="22"/>
              </w:rPr>
              <w:t>Year 6</w:t>
            </w:r>
          </w:p>
        </w:tc>
        <w:tc>
          <w:tcPr>
            <w:tcW w:w="8513" w:type="dxa"/>
            <w:gridSpan w:val="3"/>
          </w:tcPr>
          <w:p w:rsidR="00FC38B3" w:rsidP="00FC38B3" w:rsidRDefault="00FC38B3" w14:paraId="3AB40AFA"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FC38B3" w14:paraId="4FF4435F" w14:textId="77777777">
        <w:tc>
          <w:tcPr>
            <w:tcW w:w="1413" w:type="dxa"/>
          </w:tcPr>
          <w:p w:rsidR="00FC38B3" w:rsidP="00FC38B3" w:rsidRDefault="00FC38B3" w14:paraId="6B6761F2" w14:textId="77777777">
            <w:pPr>
              <w:spacing w:after="120"/>
              <w:jc w:val="center"/>
              <w:rPr>
                <w:rFonts w:ascii="Arial" w:hAnsi="Arial"/>
                <w:sz w:val="22"/>
              </w:rPr>
            </w:pPr>
            <w:r>
              <w:rPr>
                <w:rFonts w:ascii="Arial" w:hAnsi="Arial"/>
                <w:sz w:val="22"/>
              </w:rPr>
              <w:t>Year 7</w:t>
            </w:r>
          </w:p>
        </w:tc>
        <w:tc>
          <w:tcPr>
            <w:tcW w:w="8513" w:type="dxa"/>
            <w:gridSpan w:val="3"/>
          </w:tcPr>
          <w:p w:rsidR="00FC38B3" w:rsidP="00FC38B3" w:rsidRDefault="00FC38B3" w14:paraId="78257486" w14:textId="77777777">
            <w:pPr>
              <w:spacing w:after="120"/>
              <w:jc w:val="center"/>
              <w:rPr>
                <w:rFonts w:ascii="Arial" w:hAnsi="Arial"/>
                <w:sz w:val="22"/>
              </w:rPr>
            </w:pPr>
            <w:r>
              <w:rPr>
                <w:rFonts w:ascii="Arial" w:hAnsi="Arial"/>
                <w:sz w:val="22"/>
              </w:rPr>
              <w:t>OUT OF TIME!! - You can only continue with special permission.</w:t>
            </w:r>
          </w:p>
        </w:tc>
      </w:tr>
    </w:tbl>
    <w:p w:rsidR="00FC38B3" w:rsidP="00FC38B3" w:rsidRDefault="00FC38B3" w14:paraId="68C975BE" w14:textId="77777777">
      <w:pPr>
        <w:spacing w:after="120"/>
        <w:jc w:val="center"/>
        <w:rPr>
          <w:rFonts w:ascii="Arial" w:hAnsi="Arial"/>
          <w:sz w:val="22"/>
        </w:rPr>
      </w:pPr>
    </w:p>
    <w:p w:rsidR="00FC38B3" w:rsidP="00FC38B3" w:rsidRDefault="00FC38B3" w14:paraId="7EF2199A" w14:textId="2299AD5C">
      <w:pPr>
        <w:spacing w:after="120"/>
        <w:jc w:val="center"/>
        <w:rPr>
          <w:rFonts w:ascii="Arial" w:hAnsi="Arial"/>
          <w:b/>
          <w:bCs/>
          <w:sz w:val="28"/>
          <w:szCs w:val="28"/>
          <w:u w:val="single"/>
        </w:rPr>
      </w:pPr>
    </w:p>
    <w:p w:rsidRPr="00504627" w:rsidR="006E0ACE" w:rsidP="00504627" w:rsidRDefault="006E0ACE" w14:paraId="7C9C6EC5" w14:textId="18527F4B">
      <w:pPr>
        <w:rPr>
          <w:rFonts w:ascii="Arial" w:hAnsi="Arial"/>
          <w:sz w:val="28"/>
          <w:szCs w:val="28"/>
        </w:rPr>
      </w:pPr>
    </w:p>
    <w:p w:rsidRPr="00504627" w:rsidR="006E0ACE" w:rsidP="00504627" w:rsidRDefault="006E0ACE" w14:paraId="2FEA2050" w14:textId="43E65C27">
      <w:pPr>
        <w:rPr>
          <w:rFonts w:ascii="Arial" w:hAnsi="Arial"/>
          <w:sz w:val="28"/>
          <w:szCs w:val="28"/>
        </w:rPr>
      </w:pPr>
    </w:p>
    <w:p w:rsidRPr="00504627" w:rsidR="006E0ACE" w:rsidP="00504627" w:rsidRDefault="006E0ACE" w14:paraId="776A1BC2" w14:textId="3CB7C847">
      <w:pPr>
        <w:rPr>
          <w:rFonts w:ascii="Arial" w:hAnsi="Arial"/>
          <w:sz w:val="28"/>
          <w:szCs w:val="28"/>
        </w:rPr>
      </w:pPr>
    </w:p>
    <w:p w:rsidRPr="00504627" w:rsidR="006E0ACE" w:rsidP="00504627" w:rsidRDefault="006E0ACE" w14:paraId="718B2DB9" w14:textId="0365FB8F">
      <w:pPr>
        <w:rPr>
          <w:rFonts w:ascii="Arial" w:hAnsi="Arial"/>
          <w:sz w:val="28"/>
          <w:szCs w:val="28"/>
        </w:rPr>
      </w:pPr>
    </w:p>
    <w:p w:rsidRPr="00504627" w:rsidR="006E0ACE" w:rsidP="00504627" w:rsidRDefault="006E0ACE" w14:paraId="7A705F68" w14:textId="44091D68">
      <w:pPr>
        <w:rPr>
          <w:rFonts w:ascii="Arial" w:hAnsi="Arial"/>
          <w:sz w:val="28"/>
          <w:szCs w:val="28"/>
        </w:rPr>
      </w:pPr>
    </w:p>
    <w:p w:rsidRPr="00504627" w:rsidR="006E0ACE" w:rsidP="00504627" w:rsidRDefault="006E0ACE" w14:paraId="2CB9E5BD" w14:textId="72AF5E05">
      <w:pPr>
        <w:rPr>
          <w:rFonts w:ascii="Arial" w:hAnsi="Arial"/>
          <w:sz w:val="28"/>
          <w:szCs w:val="28"/>
        </w:rPr>
      </w:pPr>
    </w:p>
    <w:p w:rsidRPr="00504627" w:rsidR="006E0ACE" w:rsidP="00504627" w:rsidRDefault="006E0ACE" w14:paraId="4CB6E844" w14:textId="1FF95BB0">
      <w:pPr>
        <w:rPr>
          <w:rFonts w:ascii="Arial" w:hAnsi="Arial"/>
          <w:sz w:val="28"/>
          <w:szCs w:val="28"/>
        </w:rPr>
      </w:pPr>
    </w:p>
    <w:p w:rsidR="006E0ACE" w:rsidP="006E0ACE" w:rsidRDefault="006E0ACE" w14:paraId="3C3F2064" w14:textId="5CCA71AC">
      <w:pPr>
        <w:rPr>
          <w:rFonts w:ascii="Arial" w:hAnsi="Arial"/>
          <w:b/>
          <w:bCs/>
          <w:sz w:val="28"/>
          <w:szCs w:val="28"/>
          <w:u w:val="single"/>
        </w:rPr>
      </w:pPr>
    </w:p>
    <w:p w:rsidR="006E0ACE" w:rsidP="006E0ACE" w:rsidRDefault="006E0ACE" w14:paraId="4CBEC7C1" w14:textId="77777777">
      <w:pPr>
        <w:spacing w:after="120"/>
        <w:jc w:val="center"/>
        <w:rPr>
          <w:rFonts w:ascii="Arial" w:hAnsi="Arial"/>
          <w:sz w:val="22"/>
        </w:rPr>
      </w:pPr>
    </w:p>
    <w:p w:rsidR="006E0ACE" w:rsidP="006E0ACE" w:rsidRDefault="006E0ACE" w14:paraId="4E02124D" w14:textId="77777777">
      <w:pPr>
        <w:rPr>
          <w:rFonts w:ascii="Arial" w:hAnsi="Arial"/>
          <w:b/>
          <w:bCs/>
          <w:i/>
          <w:iCs/>
          <w:sz w:val="28"/>
          <w:szCs w:val="28"/>
        </w:rPr>
      </w:pPr>
      <w:r>
        <w:rPr>
          <w:rFonts w:ascii="Arial" w:hAnsi="Arial"/>
          <w:b/>
          <w:bCs/>
          <w:i/>
          <w:iCs/>
          <w:sz w:val="28"/>
          <w:szCs w:val="28"/>
        </w:rPr>
        <w:br w:type="page"/>
      </w:r>
    </w:p>
    <w:p w:rsidR="006E0ACE" w:rsidP="006E0ACE" w:rsidRDefault="006E0ACE" w14:paraId="4084EFFC" w14:textId="77777777">
      <w:pPr>
        <w:spacing w:after="120"/>
        <w:jc w:val="center"/>
        <w:rPr>
          <w:rFonts w:ascii="Arial" w:hAnsi="Arial"/>
          <w:sz w:val="22"/>
          <w:szCs w:val="22"/>
        </w:rPr>
      </w:pPr>
      <w:r w:rsidRPr="00CF5C62">
        <w:rPr>
          <w:rFonts w:ascii="Arial" w:hAnsi="Arial"/>
          <w:b/>
          <w:bCs/>
          <w:i/>
          <w:iCs/>
          <w:sz w:val="28"/>
          <w:szCs w:val="28"/>
        </w:rPr>
        <w:lastRenderedPageBreak/>
        <w:t>PhD (Direct Entry)</w:t>
      </w:r>
    </w:p>
    <w:p w:rsidRPr="00504627" w:rsidR="006E0ACE" w:rsidP="00504627" w:rsidRDefault="006E0ACE" w14:paraId="5D77A90D" w14:textId="77777777">
      <w:pPr>
        <w:jc w:val="center"/>
        <w:rPr>
          <w:rFonts w:ascii="Arial" w:hAnsi="Arial"/>
          <w:sz w:val="28"/>
          <w:szCs w:val="28"/>
        </w:rPr>
      </w:pPr>
    </w:p>
    <w:tbl>
      <w:tblPr>
        <w:tblStyle w:val="TableGrid"/>
        <w:tblW w:w="0" w:type="auto"/>
        <w:tblLook w:val="04A0" w:firstRow="1" w:lastRow="0" w:firstColumn="1" w:lastColumn="0" w:noHBand="0" w:noVBand="1"/>
      </w:tblPr>
      <w:tblGrid>
        <w:gridCol w:w="1413"/>
        <w:gridCol w:w="2837"/>
        <w:gridCol w:w="2838"/>
        <w:gridCol w:w="2838"/>
      </w:tblGrid>
      <w:tr w:rsidR="00FC38B3" w:rsidTr="00504627" w14:paraId="7C55D2AD" w14:textId="77777777">
        <w:trPr>
          <w:tblHeader/>
        </w:trPr>
        <w:tc>
          <w:tcPr>
            <w:tcW w:w="1413" w:type="dxa"/>
          </w:tcPr>
          <w:p w:rsidRPr="00CF5C62" w:rsidR="00FC38B3" w:rsidP="00FC38B3" w:rsidRDefault="00FC38B3" w14:paraId="28CD3271" w14:textId="6ACEC07F">
            <w:pPr>
              <w:spacing w:after="120"/>
              <w:jc w:val="center"/>
              <w:rPr>
                <w:rFonts w:ascii="Arial" w:hAnsi="Arial"/>
                <w:b/>
                <w:bCs/>
                <w:sz w:val="22"/>
              </w:rPr>
            </w:pPr>
            <w:r>
              <w:rPr>
                <w:rFonts w:ascii="Arial" w:hAnsi="Arial"/>
                <w:b/>
                <w:bCs/>
                <w:sz w:val="22"/>
              </w:rPr>
              <w:t>Winter</w:t>
            </w:r>
            <w:r w:rsidRPr="00CF5C62">
              <w:rPr>
                <w:rFonts w:ascii="Arial" w:hAnsi="Arial"/>
                <w:b/>
                <w:bCs/>
                <w:sz w:val="22"/>
              </w:rPr>
              <w:t xml:space="preserve"> Entry</w:t>
            </w:r>
          </w:p>
        </w:tc>
        <w:tc>
          <w:tcPr>
            <w:tcW w:w="2837" w:type="dxa"/>
          </w:tcPr>
          <w:p w:rsidR="00FC38B3" w:rsidP="00FC38B3" w:rsidRDefault="00FC38B3" w14:paraId="6314D883" w14:textId="6C437FCE">
            <w:pPr>
              <w:spacing w:after="120"/>
              <w:jc w:val="center"/>
              <w:rPr>
                <w:rFonts w:ascii="Arial" w:hAnsi="Arial"/>
                <w:sz w:val="22"/>
              </w:rPr>
            </w:pPr>
            <w:r>
              <w:rPr>
                <w:rFonts w:ascii="Arial" w:hAnsi="Arial"/>
                <w:sz w:val="22"/>
              </w:rPr>
              <w:t>January - April</w:t>
            </w:r>
          </w:p>
        </w:tc>
        <w:tc>
          <w:tcPr>
            <w:tcW w:w="2838" w:type="dxa"/>
          </w:tcPr>
          <w:p w:rsidR="00FC38B3" w:rsidP="00FC38B3" w:rsidRDefault="00FC38B3" w14:paraId="31C31406" w14:textId="5DB8099F">
            <w:pPr>
              <w:spacing w:after="120"/>
              <w:jc w:val="center"/>
              <w:rPr>
                <w:rFonts w:ascii="Arial" w:hAnsi="Arial"/>
                <w:sz w:val="22"/>
              </w:rPr>
            </w:pPr>
            <w:r>
              <w:rPr>
                <w:rFonts w:ascii="Arial" w:hAnsi="Arial"/>
                <w:sz w:val="22"/>
              </w:rPr>
              <w:t>May - August</w:t>
            </w:r>
          </w:p>
        </w:tc>
        <w:tc>
          <w:tcPr>
            <w:tcW w:w="2838" w:type="dxa"/>
          </w:tcPr>
          <w:p w:rsidR="00FC38B3" w:rsidP="00FC38B3" w:rsidRDefault="00FC38B3" w14:paraId="23E3FC61" w14:textId="1403D2B9">
            <w:pPr>
              <w:spacing w:after="120"/>
              <w:jc w:val="center"/>
              <w:rPr>
                <w:rFonts w:ascii="Arial" w:hAnsi="Arial"/>
                <w:sz w:val="22"/>
              </w:rPr>
            </w:pPr>
            <w:r>
              <w:rPr>
                <w:rFonts w:ascii="Arial" w:hAnsi="Arial"/>
                <w:sz w:val="22"/>
              </w:rPr>
              <w:t>September - December</w:t>
            </w:r>
          </w:p>
        </w:tc>
      </w:tr>
      <w:tr w:rsidR="00FC38B3" w:rsidTr="00504627" w14:paraId="16C41509" w14:textId="77777777">
        <w:trPr>
          <w:tblHeader/>
        </w:trPr>
        <w:tc>
          <w:tcPr>
            <w:tcW w:w="1413" w:type="dxa"/>
          </w:tcPr>
          <w:p w:rsidR="00FC38B3" w:rsidP="00FC38B3" w:rsidRDefault="00FC38B3" w14:paraId="038034F5" w14:textId="77777777">
            <w:pPr>
              <w:spacing w:after="120"/>
              <w:jc w:val="center"/>
              <w:rPr>
                <w:rFonts w:ascii="Arial" w:hAnsi="Arial"/>
                <w:sz w:val="22"/>
              </w:rPr>
            </w:pPr>
            <w:r>
              <w:rPr>
                <w:rFonts w:ascii="Arial" w:hAnsi="Arial"/>
                <w:sz w:val="22"/>
              </w:rPr>
              <w:t>Year 1</w:t>
            </w:r>
          </w:p>
        </w:tc>
        <w:tc>
          <w:tcPr>
            <w:tcW w:w="2837" w:type="dxa"/>
          </w:tcPr>
          <w:p w:rsidR="00FC38B3" w:rsidP="00FC38B3" w:rsidRDefault="00FC38B3" w14:paraId="0226AA04" w14:textId="0490704B">
            <w:pPr>
              <w:spacing w:after="120"/>
              <w:jc w:val="center"/>
              <w:rPr>
                <w:rFonts w:ascii="Arial" w:hAnsi="Arial"/>
                <w:sz w:val="22"/>
              </w:rPr>
            </w:pPr>
            <w:r>
              <w:rPr>
                <w:rFonts w:ascii="Arial" w:hAnsi="Arial"/>
                <w:sz w:val="22"/>
              </w:rPr>
              <w:t>Take SGS-101+SGS-201</w:t>
            </w:r>
          </w:p>
        </w:tc>
        <w:tc>
          <w:tcPr>
            <w:tcW w:w="2838" w:type="dxa"/>
          </w:tcPr>
          <w:p w:rsidR="00FC38B3" w:rsidP="00FC38B3" w:rsidRDefault="00FC38B3" w14:paraId="20551B12" w14:textId="77777777">
            <w:pPr>
              <w:spacing w:after="120"/>
              <w:jc w:val="center"/>
              <w:rPr>
                <w:rFonts w:ascii="Arial" w:hAnsi="Arial"/>
                <w:sz w:val="22"/>
              </w:rPr>
            </w:pPr>
          </w:p>
        </w:tc>
        <w:tc>
          <w:tcPr>
            <w:tcW w:w="2838" w:type="dxa"/>
          </w:tcPr>
          <w:p w:rsidR="000E2A46" w:rsidP="00FC38B3" w:rsidRDefault="000E2A46" w14:paraId="596D875F" w14:textId="78F477D0">
            <w:pPr>
              <w:spacing w:after="120"/>
              <w:jc w:val="center"/>
              <w:rPr>
                <w:rFonts w:ascii="Arial" w:hAnsi="Arial"/>
                <w:sz w:val="22"/>
              </w:rPr>
            </w:pPr>
            <w:r>
              <w:rPr>
                <w:rFonts w:ascii="Arial" w:hAnsi="Arial"/>
                <w:sz w:val="22"/>
              </w:rPr>
              <w:t>Take Chem 700</w:t>
            </w:r>
          </w:p>
          <w:p w:rsidR="00FC38B3" w:rsidP="00FC38B3" w:rsidRDefault="00FC38B3" w14:paraId="338DB018" w14:textId="2028D484">
            <w:pPr>
              <w:spacing w:after="120"/>
              <w:jc w:val="center"/>
              <w:rPr>
                <w:rFonts w:ascii="Arial" w:hAnsi="Arial"/>
                <w:sz w:val="22"/>
              </w:rPr>
            </w:pPr>
            <w:r>
              <w:rPr>
                <w:rFonts w:ascii="Arial" w:hAnsi="Arial"/>
                <w:sz w:val="22"/>
              </w:rPr>
              <w:t>1st committee meeting (September-October)</w:t>
            </w:r>
          </w:p>
          <w:p w:rsidR="00FC38B3" w:rsidP="00FC38B3" w:rsidRDefault="00FC38B3" w14:paraId="7BFC3D2E" w14:textId="12B57B02">
            <w:pPr>
              <w:spacing w:after="120"/>
              <w:jc w:val="center"/>
              <w:rPr>
                <w:rFonts w:ascii="Arial" w:hAnsi="Arial"/>
                <w:sz w:val="22"/>
              </w:rPr>
            </w:pPr>
            <w:r>
              <w:rPr>
                <w:rFonts w:ascii="Arial" w:hAnsi="Arial"/>
                <w:sz w:val="22"/>
              </w:rPr>
              <w:t>Apply for major scholarships for your 2nd/3rd year.</w:t>
            </w:r>
          </w:p>
        </w:tc>
      </w:tr>
      <w:tr w:rsidR="00FC38B3" w:rsidTr="00504627" w14:paraId="6219B61F" w14:textId="77777777">
        <w:trPr>
          <w:tblHeader/>
        </w:trPr>
        <w:tc>
          <w:tcPr>
            <w:tcW w:w="1413" w:type="dxa"/>
          </w:tcPr>
          <w:p w:rsidR="00FC38B3" w:rsidP="00FC38B3" w:rsidRDefault="00FC38B3" w14:paraId="7B67AF8A" w14:textId="77777777">
            <w:pPr>
              <w:spacing w:after="120"/>
              <w:jc w:val="center"/>
              <w:rPr>
                <w:rFonts w:ascii="Arial" w:hAnsi="Arial"/>
                <w:sz w:val="22"/>
              </w:rPr>
            </w:pPr>
            <w:r>
              <w:rPr>
                <w:rFonts w:ascii="Arial" w:hAnsi="Arial"/>
                <w:sz w:val="22"/>
              </w:rPr>
              <w:t>Year 2</w:t>
            </w:r>
          </w:p>
        </w:tc>
        <w:tc>
          <w:tcPr>
            <w:tcW w:w="2837" w:type="dxa"/>
          </w:tcPr>
          <w:p w:rsidR="00FC38B3" w:rsidP="00FC38B3" w:rsidRDefault="00FC38B3" w14:paraId="5974672C" w14:textId="77777777">
            <w:pPr>
              <w:spacing w:after="120"/>
              <w:jc w:val="center"/>
              <w:rPr>
                <w:rFonts w:ascii="Arial" w:hAnsi="Arial"/>
                <w:sz w:val="22"/>
              </w:rPr>
            </w:pPr>
            <w:r>
              <w:rPr>
                <w:rFonts w:ascii="Arial" w:hAnsi="Arial"/>
                <w:sz w:val="22"/>
              </w:rPr>
              <w:t>Comprehensive Exam</w:t>
            </w:r>
          </w:p>
          <w:p w:rsidR="00FC38B3" w:rsidP="00FC38B3" w:rsidRDefault="00FC38B3" w14:paraId="789CE85C" w14:textId="61A6E091">
            <w:pPr>
              <w:spacing w:after="120"/>
              <w:jc w:val="center"/>
              <w:rPr>
                <w:rFonts w:ascii="Arial" w:hAnsi="Arial"/>
                <w:sz w:val="22"/>
              </w:rPr>
            </w:pPr>
            <w:r>
              <w:rPr>
                <w:rFonts w:ascii="Arial" w:hAnsi="Arial"/>
                <w:sz w:val="22"/>
              </w:rPr>
              <w:t>Colloquium (April)</w:t>
            </w:r>
          </w:p>
        </w:tc>
        <w:tc>
          <w:tcPr>
            <w:tcW w:w="2838" w:type="dxa"/>
          </w:tcPr>
          <w:p w:rsidR="00FC38B3" w:rsidP="00FC38B3" w:rsidRDefault="00FC38B3" w14:paraId="11E2056C" w14:textId="20D177D3">
            <w:pPr>
              <w:spacing w:after="120"/>
              <w:jc w:val="center"/>
              <w:rPr>
                <w:rFonts w:ascii="Arial" w:hAnsi="Arial"/>
                <w:sz w:val="22"/>
              </w:rPr>
            </w:pPr>
          </w:p>
        </w:tc>
        <w:tc>
          <w:tcPr>
            <w:tcW w:w="2838" w:type="dxa"/>
          </w:tcPr>
          <w:p w:rsidR="00FC38B3" w:rsidP="00FC38B3" w:rsidRDefault="00FC38B3" w14:paraId="48508043" w14:textId="77777777">
            <w:pPr>
              <w:spacing w:after="120"/>
              <w:jc w:val="center"/>
              <w:rPr>
                <w:rFonts w:ascii="Arial" w:hAnsi="Arial"/>
                <w:sz w:val="22"/>
              </w:rPr>
            </w:pPr>
            <w:r>
              <w:rPr>
                <w:rFonts w:ascii="Arial" w:hAnsi="Arial"/>
                <w:sz w:val="22"/>
              </w:rPr>
              <w:t>2nd committee meeting (September-October)</w:t>
            </w:r>
          </w:p>
          <w:p w:rsidR="00FC38B3" w:rsidP="00FC38B3" w:rsidRDefault="00FC38B3" w14:paraId="26F6B8BB" w14:textId="59680533">
            <w:pPr>
              <w:spacing w:after="120"/>
              <w:jc w:val="center"/>
              <w:rPr>
                <w:rFonts w:ascii="Arial" w:hAnsi="Arial"/>
                <w:sz w:val="22"/>
              </w:rPr>
            </w:pPr>
            <w:r>
              <w:rPr>
                <w:rFonts w:ascii="Arial" w:hAnsi="Arial"/>
                <w:sz w:val="22"/>
              </w:rPr>
              <w:t>Apply for major scholarships for your 3rd/4th year.</w:t>
            </w:r>
          </w:p>
        </w:tc>
      </w:tr>
      <w:tr w:rsidR="00FC38B3" w:rsidTr="00504627" w14:paraId="53BC572F" w14:textId="77777777">
        <w:trPr>
          <w:tblHeader/>
        </w:trPr>
        <w:tc>
          <w:tcPr>
            <w:tcW w:w="1413" w:type="dxa"/>
          </w:tcPr>
          <w:p w:rsidR="00FC38B3" w:rsidP="00FC38B3" w:rsidRDefault="00FC38B3" w14:paraId="0F6CBB73" w14:textId="77777777">
            <w:pPr>
              <w:spacing w:after="120"/>
              <w:jc w:val="center"/>
              <w:rPr>
                <w:rFonts w:ascii="Arial" w:hAnsi="Arial"/>
                <w:sz w:val="22"/>
              </w:rPr>
            </w:pPr>
            <w:r>
              <w:rPr>
                <w:rFonts w:ascii="Arial" w:hAnsi="Arial"/>
                <w:sz w:val="22"/>
              </w:rPr>
              <w:t>Year 3</w:t>
            </w:r>
          </w:p>
        </w:tc>
        <w:tc>
          <w:tcPr>
            <w:tcW w:w="2837" w:type="dxa"/>
          </w:tcPr>
          <w:p w:rsidR="00FC38B3" w:rsidP="00FC38B3" w:rsidRDefault="00FC38B3" w14:paraId="4FE39E01" w14:textId="23634964">
            <w:pPr>
              <w:spacing w:after="120"/>
              <w:jc w:val="center"/>
              <w:rPr>
                <w:rFonts w:ascii="Arial" w:hAnsi="Arial"/>
                <w:sz w:val="22"/>
              </w:rPr>
            </w:pPr>
          </w:p>
        </w:tc>
        <w:tc>
          <w:tcPr>
            <w:tcW w:w="2838" w:type="dxa"/>
          </w:tcPr>
          <w:p w:rsidR="00FC38B3" w:rsidP="00FC38B3" w:rsidRDefault="00FC38B3" w14:paraId="6A317F3A" w14:textId="77777777">
            <w:pPr>
              <w:spacing w:after="120"/>
              <w:jc w:val="center"/>
              <w:rPr>
                <w:rFonts w:ascii="Arial" w:hAnsi="Arial"/>
                <w:sz w:val="22"/>
              </w:rPr>
            </w:pPr>
          </w:p>
        </w:tc>
        <w:tc>
          <w:tcPr>
            <w:tcW w:w="2838" w:type="dxa"/>
          </w:tcPr>
          <w:p w:rsidR="00FC38B3" w:rsidP="00FC38B3" w:rsidRDefault="00FC38B3" w14:paraId="07EABF5F" w14:textId="791251EF">
            <w:pPr>
              <w:spacing w:after="120"/>
              <w:jc w:val="center"/>
              <w:rPr>
                <w:rFonts w:ascii="Arial" w:hAnsi="Arial"/>
                <w:sz w:val="22"/>
              </w:rPr>
            </w:pPr>
            <w:r>
              <w:rPr>
                <w:rFonts w:ascii="Arial" w:hAnsi="Arial"/>
                <w:sz w:val="22"/>
              </w:rPr>
              <w:t>3rd committee meeting (September-October)</w:t>
            </w:r>
          </w:p>
        </w:tc>
      </w:tr>
      <w:tr w:rsidR="00FC38B3" w:rsidTr="00504627" w14:paraId="172DF520" w14:textId="77777777">
        <w:trPr>
          <w:tblHeader/>
        </w:trPr>
        <w:tc>
          <w:tcPr>
            <w:tcW w:w="1413" w:type="dxa"/>
          </w:tcPr>
          <w:p w:rsidR="00FC38B3" w:rsidP="00FC38B3" w:rsidRDefault="00FC38B3" w14:paraId="7B697E56" w14:textId="77777777">
            <w:pPr>
              <w:spacing w:after="120"/>
              <w:jc w:val="center"/>
              <w:rPr>
                <w:rFonts w:ascii="Arial" w:hAnsi="Arial"/>
                <w:sz w:val="22"/>
              </w:rPr>
            </w:pPr>
            <w:r>
              <w:rPr>
                <w:rFonts w:ascii="Arial" w:hAnsi="Arial"/>
                <w:sz w:val="22"/>
              </w:rPr>
              <w:t>Year 4</w:t>
            </w:r>
          </w:p>
        </w:tc>
        <w:tc>
          <w:tcPr>
            <w:tcW w:w="2837" w:type="dxa"/>
          </w:tcPr>
          <w:p w:rsidR="00FC38B3" w:rsidP="00FC38B3" w:rsidRDefault="00FC38B3" w14:paraId="14E90DF9" w14:textId="77777777">
            <w:pPr>
              <w:spacing w:after="120"/>
              <w:jc w:val="center"/>
              <w:rPr>
                <w:rFonts w:ascii="Arial" w:hAnsi="Arial"/>
                <w:sz w:val="22"/>
              </w:rPr>
            </w:pPr>
          </w:p>
        </w:tc>
        <w:tc>
          <w:tcPr>
            <w:tcW w:w="2838" w:type="dxa"/>
          </w:tcPr>
          <w:p w:rsidR="00FC38B3" w:rsidP="00FC38B3" w:rsidRDefault="00FC38B3" w14:paraId="4BC9D6C8" w14:textId="77777777">
            <w:pPr>
              <w:spacing w:after="120"/>
              <w:jc w:val="center"/>
              <w:rPr>
                <w:rFonts w:ascii="Arial" w:hAnsi="Arial"/>
                <w:sz w:val="22"/>
              </w:rPr>
            </w:pPr>
          </w:p>
        </w:tc>
        <w:tc>
          <w:tcPr>
            <w:tcW w:w="2838" w:type="dxa"/>
          </w:tcPr>
          <w:p w:rsidR="00FC38B3" w:rsidP="00FC38B3" w:rsidRDefault="00FC38B3" w14:paraId="666768C9" w14:textId="4EBAA842">
            <w:pPr>
              <w:spacing w:after="120"/>
              <w:jc w:val="center"/>
              <w:rPr>
                <w:rFonts w:ascii="Arial" w:hAnsi="Arial"/>
                <w:sz w:val="22"/>
              </w:rPr>
            </w:pPr>
            <w:r>
              <w:rPr>
                <w:rFonts w:ascii="Arial" w:hAnsi="Arial"/>
                <w:sz w:val="22"/>
              </w:rPr>
              <w:t>4th committee meeting (September-October)</w:t>
            </w:r>
          </w:p>
          <w:p w:rsidR="00FC38B3" w:rsidP="00FC38B3" w:rsidRDefault="00FC38B3" w14:paraId="1941A1E2" w14:textId="77777777">
            <w:pPr>
              <w:spacing w:after="120"/>
              <w:jc w:val="center"/>
              <w:rPr>
                <w:rFonts w:ascii="Arial" w:hAnsi="Arial"/>
                <w:sz w:val="22"/>
              </w:rPr>
            </w:pPr>
            <w:r>
              <w:rPr>
                <w:rFonts w:ascii="Arial" w:hAnsi="Arial"/>
                <w:sz w:val="22"/>
              </w:rPr>
              <w:t>Departmental Seminar</w:t>
            </w:r>
          </w:p>
          <w:p w:rsidR="00FC38B3" w:rsidP="00FC38B3" w:rsidRDefault="00FC38B3" w14:paraId="05EC0BCF" w14:textId="77777777">
            <w:pPr>
              <w:spacing w:after="120"/>
              <w:jc w:val="center"/>
              <w:rPr>
                <w:rFonts w:ascii="Arial" w:hAnsi="Arial"/>
                <w:sz w:val="22"/>
              </w:rPr>
            </w:pPr>
            <w:r>
              <w:rPr>
                <w:rFonts w:ascii="Arial" w:hAnsi="Arial"/>
                <w:sz w:val="22"/>
              </w:rPr>
              <w:t>Submit PhD thesis to SGS</w:t>
            </w:r>
          </w:p>
          <w:p w:rsidR="00FC38B3" w:rsidP="00FC38B3" w:rsidRDefault="00FC38B3" w14:paraId="4B8DBA39" w14:textId="77777777">
            <w:pPr>
              <w:spacing w:after="120"/>
              <w:jc w:val="center"/>
              <w:rPr>
                <w:rFonts w:ascii="Arial" w:hAnsi="Arial"/>
                <w:sz w:val="22"/>
              </w:rPr>
            </w:pPr>
            <w:r>
              <w:rPr>
                <w:rFonts w:ascii="Arial" w:hAnsi="Arial"/>
                <w:sz w:val="22"/>
              </w:rPr>
              <w:t>Defence</w:t>
            </w:r>
          </w:p>
        </w:tc>
      </w:tr>
      <w:tr w:rsidR="00FC38B3" w:rsidTr="00504627" w14:paraId="396A787C" w14:textId="77777777">
        <w:trPr>
          <w:tblHeader/>
        </w:trPr>
        <w:tc>
          <w:tcPr>
            <w:tcW w:w="1413" w:type="dxa"/>
          </w:tcPr>
          <w:p w:rsidR="00FC38B3" w:rsidP="00FC38B3" w:rsidRDefault="00FC38B3" w14:paraId="59218CFD" w14:textId="77777777">
            <w:pPr>
              <w:spacing w:after="120"/>
              <w:jc w:val="center"/>
              <w:rPr>
                <w:rFonts w:ascii="Arial" w:hAnsi="Arial"/>
                <w:sz w:val="22"/>
              </w:rPr>
            </w:pPr>
            <w:r>
              <w:rPr>
                <w:rFonts w:ascii="Arial" w:hAnsi="Arial"/>
                <w:sz w:val="22"/>
              </w:rPr>
              <w:t>Year 5</w:t>
            </w:r>
          </w:p>
        </w:tc>
        <w:tc>
          <w:tcPr>
            <w:tcW w:w="8513" w:type="dxa"/>
            <w:gridSpan w:val="3"/>
          </w:tcPr>
          <w:p w:rsidR="00FC38B3" w:rsidP="00FC38B3" w:rsidRDefault="00FC38B3" w14:paraId="772AA0DF"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3A1A02E0" w14:textId="77777777">
        <w:trPr>
          <w:tblHeader/>
        </w:trPr>
        <w:tc>
          <w:tcPr>
            <w:tcW w:w="1413" w:type="dxa"/>
          </w:tcPr>
          <w:p w:rsidR="00FC38B3" w:rsidP="00FC38B3" w:rsidRDefault="00FC38B3" w14:paraId="449CEF0F" w14:textId="77777777">
            <w:pPr>
              <w:spacing w:after="120"/>
              <w:jc w:val="center"/>
              <w:rPr>
                <w:rFonts w:ascii="Arial" w:hAnsi="Arial"/>
                <w:sz w:val="22"/>
              </w:rPr>
            </w:pPr>
            <w:r>
              <w:rPr>
                <w:rFonts w:ascii="Arial" w:hAnsi="Arial"/>
                <w:sz w:val="22"/>
              </w:rPr>
              <w:t>Year 6</w:t>
            </w:r>
          </w:p>
        </w:tc>
        <w:tc>
          <w:tcPr>
            <w:tcW w:w="8513" w:type="dxa"/>
            <w:gridSpan w:val="3"/>
          </w:tcPr>
          <w:p w:rsidR="00FC38B3" w:rsidP="00FC38B3" w:rsidRDefault="00FC38B3" w14:paraId="538BED43"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160CECE9" w14:textId="77777777">
        <w:trPr>
          <w:tblHeader/>
        </w:trPr>
        <w:tc>
          <w:tcPr>
            <w:tcW w:w="1413" w:type="dxa"/>
          </w:tcPr>
          <w:p w:rsidR="00FC38B3" w:rsidP="00FC38B3" w:rsidRDefault="00FC38B3" w14:paraId="12ED158F" w14:textId="77777777">
            <w:pPr>
              <w:spacing w:after="120"/>
              <w:jc w:val="center"/>
              <w:rPr>
                <w:rFonts w:ascii="Arial" w:hAnsi="Arial"/>
                <w:sz w:val="22"/>
              </w:rPr>
            </w:pPr>
            <w:r>
              <w:rPr>
                <w:rFonts w:ascii="Arial" w:hAnsi="Arial"/>
                <w:sz w:val="22"/>
              </w:rPr>
              <w:t>Year 7</w:t>
            </w:r>
          </w:p>
        </w:tc>
        <w:tc>
          <w:tcPr>
            <w:tcW w:w="8513" w:type="dxa"/>
            <w:gridSpan w:val="3"/>
          </w:tcPr>
          <w:p w:rsidR="00FC38B3" w:rsidP="00FC38B3" w:rsidRDefault="00FC38B3" w14:paraId="2C60BBAF" w14:textId="77777777">
            <w:pPr>
              <w:spacing w:after="120"/>
              <w:jc w:val="center"/>
              <w:rPr>
                <w:rFonts w:ascii="Arial" w:hAnsi="Arial"/>
                <w:sz w:val="22"/>
              </w:rPr>
            </w:pPr>
            <w:r>
              <w:rPr>
                <w:rFonts w:ascii="Arial" w:hAnsi="Arial"/>
                <w:sz w:val="22"/>
              </w:rPr>
              <w:t>OUT OF TIME!! - You can only continue with special permission.</w:t>
            </w:r>
          </w:p>
        </w:tc>
      </w:tr>
    </w:tbl>
    <w:p w:rsidR="00FC38B3" w:rsidP="00FC38B3" w:rsidRDefault="00FC38B3" w14:paraId="08E9734D" w14:textId="77777777">
      <w:pPr>
        <w:spacing w:after="120"/>
        <w:jc w:val="center"/>
        <w:rPr>
          <w:rFonts w:ascii="Arial" w:hAnsi="Arial"/>
          <w:sz w:val="22"/>
        </w:rPr>
      </w:pPr>
    </w:p>
    <w:p w:rsidR="006E0ACE" w:rsidP="006E0ACE" w:rsidRDefault="006E0ACE" w14:paraId="132AB540" w14:textId="77777777">
      <w:pPr>
        <w:spacing w:after="120"/>
        <w:jc w:val="center"/>
        <w:rPr>
          <w:rFonts w:ascii="Arial" w:hAnsi="Arial"/>
          <w:sz w:val="22"/>
        </w:rPr>
      </w:pPr>
    </w:p>
    <w:p w:rsidR="006E0ACE" w:rsidP="006E0ACE" w:rsidRDefault="006E0ACE" w14:paraId="68781D55" w14:textId="77777777">
      <w:pPr>
        <w:rPr>
          <w:rFonts w:ascii="Arial" w:hAnsi="Arial"/>
          <w:b/>
          <w:bCs/>
          <w:i/>
          <w:iCs/>
          <w:sz w:val="28"/>
          <w:szCs w:val="28"/>
        </w:rPr>
      </w:pPr>
      <w:r>
        <w:rPr>
          <w:rFonts w:ascii="Arial" w:hAnsi="Arial"/>
          <w:b/>
          <w:bCs/>
          <w:i/>
          <w:iCs/>
          <w:sz w:val="28"/>
          <w:szCs w:val="28"/>
        </w:rPr>
        <w:br w:type="page"/>
      </w:r>
    </w:p>
    <w:p w:rsidR="006E0ACE" w:rsidP="006E0ACE" w:rsidRDefault="006E0ACE" w14:paraId="630A31D9" w14:textId="77777777">
      <w:pPr>
        <w:spacing w:after="120"/>
        <w:jc w:val="center"/>
        <w:rPr>
          <w:rFonts w:ascii="Arial" w:hAnsi="Arial"/>
          <w:sz w:val="22"/>
          <w:szCs w:val="22"/>
        </w:rPr>
      </w:pPr>
      <w:r w:rsidRPr="00CF5C62">
        <w:rPr>
          <w:rFonts w:ascii="Arial" w:hAnsi="Arial"/>
          <w:b/>
          <w:bCs/>
          <w:i/>
          <w:iCs/>
          <w:sz w:val="28"/>
          <w:szCs w:val="28"/>
        </w:rPr>
        <w:lastRenderedPageBreak/>
        <w:t>PhD (Direct Entry)</w:t>
      </w:r>
    </w:p>
    <w:p w:rsidRPr="00CF5C62" w:rsidR="00FC38B3" w:rsidP="00FC38B3" w:rsidRDefault="00FC38B3" w14:paraId="1FE19158" w14:textId="77777777">
      <w:pPr>
        <w:spacing w:after="120"/>
        <w:jc w:val="center"/>
        <w:rPr>
          <w:rFonts w:ascii="Arial" w:hAnsi="Arial"/>
          <w:b/>
          <w:bCs/>
          <w:sz w:val="28"/>
          <w:szCs w:val="28"/>
          <w:u w:val="single"/>
        </w:rPr>
      </w:pPr>
    </w:p>
    <w:tbl>
      <w:tblPr>
        <w:tblStyle w:val="TableGrid"/>
        <w:tblW w:w="0" w:type="auto"/>
        <w:tblLook w:val="04A0" w:firstRow="1" w:lastRow="0" w:firstColumn="1" w:lastColumn="0" w:noHBand="0" w:noVBand="1"/>
      </w:tblPr>
      <w:tblGrid>
        <w:gridCol w:w="1413"/>
        <w:gridCol w:w="2837"/>
        <w:gridCol w:w="2838"/>
        <w:gridCol w:w="2838"/>
      </w:tblGrid>
      <w:tr w:rsidR="00FC38B3" w:rsidTr="00504627" w14:paraId="25E8F1E1" w14:textId="77777777">
        <w:trPr>
          <w:tblHeader/>
        </w:trPr>
        <w:tc>
          <w:tcPr>
            <w:tcW w:w="1413" w:type="dxa"/>
          </w:tcPr>
          <w:p w:rsidRPr="00CF5C62" w:rsidR="00FC38B3" w:rsidP="00FC38B3" w:rsidRDefault="00FC38B3" w14:paraId="2B919EAF" w14:textId="387CA117">
            <w:pPr>
              <w:spacing w:after="120"/>
              <w:jc w:val="center"/>
              <w:rPr>
                <w:rFonts w:ascii="Arial" w:hAnsi="Arial"/>
                <w:b/>
                <w:bCs/>
                <w:sz w:val="22"/>
              </w:rPr>
            </w:pPr>
            <w:r>
              <w:rPr>
                <w:rFonts w:ascii="Arial" w:hAnsi="Arial"/>
                <w:b/>
                <w:bCs/>
                <w:sz w:val="22"/>
              </w:rPr>
              <w:t xml:space="preserve">Spring </w:t>
            </w:r>
            <w:r w:rsidRPr="00CF5C62">
              <w:rPr>
                <w:rFonts w:ascii="Arial" w:hAnsi="Arial"/>
                <w:b/>
                <w:bCs/>
                <w:sz w:val="22"/>
              </w:rPr>
              <w:t>Entry</w:t>
            </w:r>
          </w:p>
        </w:tc>
        <w:tc>
          <w:tcPr>
            <w:tcW w:w="2837" w:type="dxa"/>
          </w:tcPr>
          <w:p w:rsidR="00FC38B3" w:rsidP="00FC38B3" w:rsidRDefault="00FC38B3" w14:paraId="0C815E84" w14:textId="1C4B43B4">
            <w:pPr>
              <w:spacing w:after="120"/>
              <w:jc w:val="center"/>
              <w:rPr>
                <w:rFonts w:ascii="Arial" w:hAnsi="Arial"/>
                <w:sz w:val="22"/>
              </w:rPr>
            </w:pPr>
            <w:r>
              <w:rPr>
                <w:rFonts w:ascii="Arial" w:hAnsi="Arial"/>
                <w:sz w:val="22"/>
              </w:rPr>
              <w:t>May - August</w:t>
            </w:r>
          </w:p>
        </w:tc>
        <w:tc>
          <w:tcPr>
            <w:tcW w:w="2838" w:type="dxa"/>
          </w:tcPr>
          <w:p w:rsidR="00FC38B3" w:rsidP="00FC38B3" w:rsidRDefault="00FC38B3" w14:paraId="5A13B79B" w14:textId="6C2C353D">
            <w:pPr>
              <w:spacing w:after="120"/>
              <w:jc w:val="center"/>
              <w:rPr>
                <w:rFonts w:ascii="Arial" w:hAnsi="Arial"/>
                <w:sz w:val="22"/>
              </w:rPr>
            </w:pPr>
            <w:r>
              <w:rPr>
                <w:rFonts w:ascii="Arial" w:hAnsi="Arial"/>
                <w:sz w:val="22"/>
              </w:rPr>
              <w:t>September - December</w:t>
            </w:r>
          </w:p>
        </w:tc>
        <w:tc>
          <w:tcPr>
            <w:tcW w:w="2838" w:type="dxa"/>
          </w:tcPr>
          <w:p w:rsidR="00FC38B3" w:rsidP="00FC38B3" w:rsidRDefault="00FC38B3" w14:paraId="4177A45A" w14:textId="55A8514F">
            <w:pPr>
              <w:spacing w:after="120"/>
              <w:jc w:val="center"/>
              <w:rPr>
                <w:rFonts w:ascii="Arial" w:hAnsi="Arial"/>
                <w:sz w:val="22"/>
              </w:rPr>
            </w:pPr>
            <w:r>
              <w:rPr>
                <w:rFonts w:ascii="Arial" w:hAnsi="Arial"/>
                <w:sz w:val="22"/>
              </w:rPr>
              <w:t>January - April</w:t>
            </w:r>
          </w:p>
        </w:tc>
      </w:tr>
      <w:tr w:rsidR="00FC38B3" w:rsidTr="00504627" w14:paraId="32D288DB" w14:textId="77777777">
        <w:trPr>
          <w:tblHeader/>
        </w:trPr>
        <w:tc>
          <w:tcPr>
            <w:tcW w:w="1413" w:type="dxa"/>
          </w:tcPr>
          <w:p w:rsidR="00FC38B3" w:rsidP="00FC38B3" w:rsidRDefault="00FC38B3" w14:paraId="74940EC4" w14:textId="77777777">
            <w:pPr>
              <w:spacing w:after="120"/>
              <w:jc w:val="center"/>
              <w:rPr>
                <w:rFonts w:ascii="Arial" w:hAnsi="Arial"/>
                <w:sz w:val="22"/>
              </w:rPr>
            </w:pPr>
            <w:r>
              <w:rPr>
                <w:rFonts w:ascii="Arial" w:hAnsi="Arial"/>
                <w:sz w:val="22"/>
              </w:rPr>
              <w:t>Year 1</w:t>
            </w:r>
          </w:p>
        </w:tc>
        <w:tc>
          <w:tcPr>
            <w:tcW w:w="2837" w:type="dxa"/>
          </w:tcPr>
          <w:p w:rsidR="00FC38B3" w:rsidP="00FC38B3" w:rsidRDefault="00FC38B3" w14:paraId="6F0760B9" w14:textId="77777777">
            <w:pPr>
              <w:spacing w:after="120"/>
              <w:jc w:val="center"/>
              <w:rPr>
                <w:rFonts w:ascii="Arial" w:hAnsi="Arial"/>
                <w:sz w:val="22"/>
              </w:rPr>
            </w:pPr>
            <w:r>
              <w:rPr>
                <w:rFonts w:ascii="Arial" w:hAnsi="Arial"/>
                <w:sz w:val="22"/>
              </w:rPr>
              <w:t>Take SGS-101+SGS-201</w:t>
            </w:r>
          </w:p>
          <w:p w:rsidR="00FC38B3" w:rsidP="00FC38B3" w:rsidRDefault="00FC38B3" w14:paraId="09168C3A" w14:textId="73F5B9CF">
            <w:pPr>
              <w:spacing w:after="120"/>
              <w:jc w:val="center"/>
              <w:rPr>
                <w:rFonts w:ascii="Arial" w:hAnsi="Arial"/>
                <w:sz w:val="22"/>
              </w:rPr>
            </w:pPr>
          </w:p>
        </w:tc>
        <w:tc>
          <w:tcPr>
            <w:tcW w:w="2838" w:type="dxa"/>
          </w:tcPr>
          <w:p w:rsidR="000E2A46" w:rsidP="00FC38B3" w:rsidRDefault="000E2A46" w14:paraId="4627B628" w14:textId="344D7F47">
            <w:pPr>
              <w:spacing w:after="120"/>
              <w:jc w:val="center"/>
              <w:rPr>
                <w:rFonts w:ascii="Arial" w:hAnsi="Arial"/>
                <w:sz w:val="22"/>
              </w:rPr>
            </w:pPr>
            <w:r>
              <w:rPr>
                <w:rFonts w:ascii="Arial" w:hAnsi="Arial"/>
                <w:sz w:val="22"/>
              </w:rPr>
              <w:t>Take Chem 700</w:t>
            </w:r>
          </w:p>
          <w:p w:rsidR="00FC38B3" w:rsidP="00FC38B3" w:rsidRDefault="00FC38B3" w14:paraId="60937B1D" w14:textId="55A56BDC">
            <w:pPr>
              <w:spacing w:after="120"/>
              <w:jc w:val="center"/>
              <w:rPr>
                <w:rFonts w:ascii="Arial" w:hAnsi="Arial"/>
                <w:sz w:val="22"/>
              </w:rPr>
            </w:pPr>
            <w:r>
              <w:rPr>
                <w:rFonts w:ascii="Arial" w:hAnsi="Arial"/>
                <w:sz w:val="22"/>
              </w:rPr>
              <w:t>1st committee meeting (September-October)</w:t>
            </w:r>
          </w:p>
          <w:p w:rsidR="00FC38B3" w:rsidP="00FC38B3" w:rsidRDefault="00FC38B3" w14:paraId="410E39A7" w14:textId="4E7E312B">
            <w:pPr>
              <w:spacing w:after="120"/>
              <w:jc w:val="center"/>
              <w:rPr>
                <w:rFonts w:ascii="Arial" w:hAnsi="Arial"/>
                <w:sz w:val="22"/>
              </w:rPr>
            </w:pPr>
            <w:r>
              <w:rPr>
                <w:rFonts w:ascii="Arial" w:hAnsi="Arial"/>
                <w:sz w:val="22"/>
              </w:rPr>
              <w:t>Apply for major scholarships for your 2nd year.</w:t>
            </w:r>
          </w:p>
        </w:tc>
        <w:tc>
          <w:tcPr>
            <w:tcW w:w="2838" w:type="dxa"/>
          </w:tcPr>
          <w:p w:rsidR="00FC38B3" w:rsidP="00FC38B3" w:rsidRDefault="00FC38B3" w14:paraId="59C6986E" w14:textId="0DB79690">
            <w:pPr>
              <w:spacing w:after="120"/>
              <w:jc w:val="center"/>
              <w:rPr>
                <w:rFonts w:ascii="Arial" w:hAnsi="Arial"/>
                <w:sz w:val="22"/>
              </w:rPr>
            </w:pPr>
          </w:p>
        </w:tc>
      </w:tr>
      <w:tr w:rsidR="00FC38B3" w:rsidTr="00504627" w14:paraId="4EB6C70F" w14:textId="77777777">
        <w:trPr>
          <w:tblHeader/>
        </w:trPr>
        <w:tc>
          <w:tcPr>
            <w:tcW w:w="1413" w:type="dxa"/>
          </w:tcPr>
          <w:p w:rsidR="00FC38B3" w:rsidP="00FC38B3" w:rsidRDefault="00FC38B3" w14:paraId="51D90BAE" w14:textId="77777777">
            <w:pPr>
              <w:spacing w:after="120"/>
              <w:jc w:val="center"/>
              <w:rPr>
                <w:rFonts w:ascii="Arial" w:hAnsi="Arial"/>
                <w:sz w:val="22"/>
              </w:rPr>
            </w:pPr>
            <w:r>
              <w:rPr>
                <w:rFonts w:ascii="Arial" w:hAnsi="Arial"/>
                <w:sz w:val="22"/>
              </w:rPr>
              <w:t>Year 2</w:t>
            </w:r>
          </w:p>
        </w:tc>
        <w:tc>
          <w:tcPr>
            <w:tcW w:w="2837" w:type="dxa"/>
          </w:tcPr>
          <w:p w:rsidR="00FC38B3" w:rsidP="00FC38B3" w:rsidRDefault="00FC38B3" w14:paraId="755C7B38" w14:textId="42EEFC90">
            <w:pPr>
              <w:spacing w:after="120"/>
              <w:jc w:val="center"/>
              <w:rPr>
                <w:rFonts w:ascii="Arial" w:hAnsi="Arial"/>
                <w:sz w:val="22"/>
              </w:rPr>
            </w:pPr>
          </w:p>
        </w:tc>
        <w:tc>
          <w:tcPr>
            <w:tcW w:w="2838" w:type="dxa"/>
          </w:tcPr>
          <w:p w:rsidR="00FC38B3" w:rsidP="00FC38B3" w:rsidRDefault="00FC38B3" w14:paraId="4CEB2D4E" w14:textId="77777777">
            <w:pPr>
              <w:spacing w:after="120"/>
              <w:jc w:val="center"/>
              <w:rPr>
                <w:rFonts w:ascii="Arial" w:hAnsi="Arial"/>
                <w:sz w:val="22"/>
              </w:rPr>
            </w:pPr>
            <w:r>
              <w:rPr>
                <w:rFonts w:ascii="Arial" w:hAnsi="Arial"/>
                <w:sz w:val="22"/>
              </w:rPr>
              <w:t>2nd committee meeting (September-October)</w:t>
            </w:r>
          </w:p>
          <w:p w:rsidR="00FC38B3" w:rsidP="00FC38B3" w:rsidRDefault="00FC38B3" w14:paraId="4E64880A" w14:textId="11EED00B">
            <w:pPr>
              <w:spacing w:after="120"/>
              <w:jc w:val="center"/>
              <w:rPr>
                <w:rFonts w:ascii="Arial" w:hAnsi="Arial"/>
                <w:sz w:val="22"/>
              </w:rPr>
            </w:pPr>
            <w:r>
              <w:rPr>
                <w:rFonts w:ascii="Arial" w:hAnsi="Arial"/>
                <w:sz w:val="22"/>
              </w:rPr>
              <w:t>Apply for major scholarships for your 3rd year.</w:t>
            </w:r>
          </w:p>
        </w:tc>
        <w:tc>
          <w:tcPr>
            <w:tcW w:w="2838" w:type="dxa"/>
          </w:tcPr>
          <w:p w:rsidR="00FC38B3" w:rsidP="00FC38B3" w:rsidRDefault="00FC38B3" w14:paraId="7273F5AA" w14:textId="77777777">
            <w:pPr>
              <w:spacing w:after="120"/>
              <w:jc w:val="center"/>
              <w:rPr>
                <w:rFonts w:ascii="Arial" w:hAnsi="Arial"/>
                <w:sz w:val="22"/>
              </w:rPr>
            </w:pPr>
            <w:r>
              <w:rPr>
                <w:rFonts w:ascii="Arial" w:hAnsi="Arial"/>
                <w:sz w:val="22"/>
              </w:rPr>
              <w:t>Comprehensive Exam</w:t>
            </w:r>
          </w:p>
          <w:p w:rsidR="00FC38B3" w:rsidP="00FC38B3" w:rsidRDefault="00FC38B3" w14:paraId="65A46754" w14:textId="77777777">
            <w:pPr>
              <w:spacing w:after="120"/>
              <w:jc w:val="center"/>
              <w:rPr>
                <w:rFonts w:ascii="Arial" w:hAnsi="Arial"/>
                <w:sz w:val="22"/>
              </w:rPr>
            </w:pPr>
            <w:r>
              <w:rPr>
                <w:rFonts w:ascii="Arial" w:hAnsi="Arial"/>
                <w:sz w:val="22"/>
              </w:rPr>
              <w:t>Colloquium (April)</w:t>
            </w:r>
          </w:p>
          <w:p w:rsidR="00FC38B3" w:rsidP="00FC38B3" w:rsidRDefault="00FC38B3" w14:paraId="01C3C705" w14:textId="77777777">
            <w:pPr>
              <w:spacing w:after="120"/>
              <w:jc w:val="center"/>
              <w:rPr>
                <w:rFonts w:ascii="Arial" w:hAnsi="Arial"/>
                <w:sz w:val="22"/>
              </w:rPr>
            </w:pPr>
          </w:p>
        </w:tc>
      </w:tr>
      <w:tr w:rsidR="00FC38B3" w:rsidTr="00504627" w14:paraId="2A9DA5ED" w14:textId="77777777">
        <w:trPr>
          <w:tblHeader/>
        </w:trPr>
        <w:tc>
          <w:tcPr>
            <w:tcW w:w="1413" w:type="dxa"/>
          </w:tcPr>
          <w:p w:rsidR="00FC38B3" w:rsidP="00FC38B3" w:rsidRDefault="00FC38B3" w14:paraId="54FF65CA" w14:textId="77777777">
            <w:pPr>
              <w:spacing w:after="120"/>
              <w:jc w:val="center"/>
              <w:rPr>
                <w:rFonts w:ascii="Arial" w:hAnsi="Arial"/>
                <w:sz w:val="22"/>
              </w:rPr>
            </w:pPr>
            <w:r>
              <w:rPr>
                <w:rFonts w:ascii="Arial" w:hAnsi="Arial"/>
                <w:sz w:val="22"/>
              </w:rPr>
              <w:t>Year 3</w:t>
            </w:r>
          </w:p>
        </w:tc>
        <w:tc>
          <w:tcPr>
            <w:tcW w:w="2837" w:type="dxa"/>
          </w:tcPr>
          <w:p w:rsidR="00FC38B3" w:rsidP="00FC38B3" w:rsidRDefault="00FC38B3" w14:paraId="058DAB17" w14:textId="434C1E18">
            <w:pPr>
              <w:spacing w:after="120"/>
              <w:jc w:val="center"/>
              <w:rPr>
                <w:rFonts w:ascii="Arial" w:hAnsi="Arial"/>
                <w:sz w:val="22"/>
              </w:rPr>
            </w:pPr>
          </w:p>
        </w:tc>
        <w:tc>
          <w:tcPr>
            <w:tcW w:w="2838" w:type="dxa"/>
          </w:tcPr>
          <w:p w:rsidR="00FC38B3" w:rsidP="00FC38B3" w:rsidRDefault="00FC38B3" w14:paraId="37A0C910" w14:textId="77777777">
            <w:pPr>
              <w:spacing w:after="120"/>
              <w:jc w:val="center"/>
              <w:rPr>
                <w:rFonts w:ascii="Arial" w:hAnsi="Arial"/>
                <w:sz w:val="22"/>
              </w:rPr>
            </w:pPr>
            <w:r>
              <w:rPr>
                <w:rFonts w:ascii="Arial" w:hAnsi="Arial"/>
                <w:sz w:val="22"/>
              </w:rPr>
              <w:t>3rd committee meeting (September-October)</w:t>
            </w:r>
          </w:p>
          <w:p w:rsidR="00FC38B3" w:rsidP="00FC38B3" w:rsidRDefault="00FC38B3" w14:paraId="26E94189" w14:textId="05863A10">
            <w:pPr>
              <w:spacing w:after="120"/>
              <w:jc w:val="center"/>
              <w:rPr>
                <w:rFonts w:ascii="Arial" w:hAnsi="Arial"/>
                <w:sz w:val="22"/>
              </w:rPr>
            </w:pPr>
            <w:r>
              <w:rPr>
                <w:rFonts w:ascii="Arial" w:hAnsi="Arial"/>
                <w:sz w:val="22"/>
              </w:rPr>
              <w:t>Apply for major scholarships for your 4th year.</w:t>
            </w:r>
          </w:p>
        </w:tc>
        <w:tc>
          <w:tcPr>
            <w:tcW w:w="2838" w:type="dxa"/>
          </w:tcPr>
          <w:p w:rsidR="00FC38B3" w:rsidP="00FC38B3" w:rsidRDefault="00FC38B3" w14:paraId="5D83F6BD" w14:textId="77777777">
            <w:pPr>
              <w:spacing w:after="120"/>
              <w:jc w:val="center"/>
              <w:rPr>
                <w:rFonts w:ascii="Arial" w:hAnsi="Arial"/>
                <w:sz w:val="22"/>
              </w:rPr>
            </w:pPr>
          </w:p>
        </w:tc>
      </w:tr>
      <w:tr w:rsidR="00FC38B3" w:rsidTr="00504627" w14:paraId="6BB1ABD5" w14:textId="77777777">
        <w:trPr>
          <w:tblHeader/>
        </w:trPr>
        <w:tc>
          <w:tcPr>
            <w:tcW w:w="1413" w:type="dxa"/>
          </w:tcPr>
          <w:p w:rsidR="00FC38B3" w:rsidP="00FC38B3" w:rsidRDefault="00FC38B3" w14:paraId="7CF332D6" w14:textId="77777777">
            <w:pPr>
              <w:spacing w:after="120"/>
              <w:jc w:val="center"/>
              <w:rPr>
                <w:rFonts w:ascii="Arial" w:hAnsi="Arial"/>
                <w:sz w:val="22"/>
              </w:rPr>
            </w:pPr>
            <w:r>
              <w:rPr>
                <w:rFonts w:ascii="Arial" w:hAnsi="Arial"/>
                <w:sz w:val="22"/>
              </w:rPr>
              <w:t>Year 4</w:t>
            </w:r>
          </w:p>
        </w:tc>
        <w:tc>
          <w:tcPr>
            <w:tcW w:w="2837" w:type="dxa"/>
          </w:tcPr>
          <w:p w:rsidR="00FC38B3" w:rsidP="00FC38B3" w:rsidRDefault="00FC38B3" w14:paraId="18F22F5C" w14:textId="27AFD91D">
            <w:pPr>
              <w:spacing w:after="120"/>
              <w:jc w:val="center"/>
              <w:rPr>
                <w:rFonts w:ascii="Arial" w:hAnsi="Arial"/>
                <w:sz w:val="22"/>
              </w:rPr>
            </w:pPr>
          </w:p>
          <w:p w:rsidR="00FC38B3" w:rsidP="00FC38B3" w:rsidRDefault="00FC38B3" w14:paraId="1E0F9A64" w14:textId="77777777">
            <w:pPr>
              <w:spacing w:after="120"/>
              <w:jc w:val="center"/>
              <w:rPr>
                <w:rFonts w:ascii="Arial" w:hAnsi="Arial"/>
                <w:sz w:val="22"/>
              </w:rPr>
            </w:pPr>
          </w:p>
        </w:tc>
        <w:tc>
          <w:tcPr>
            <w:tcW w:w="2838" w:type="dxa"/>
          </w:tcPr>
          <w:p w:rsidR="00FC38B3" w:rsidP="00FC38B3" w:rsidRDefault="00FC38B3" w14:paraId="29014410" w14:textId="77777777">
            <w:pPr>
              <w:spacing w:after="120"/>
              <w:jc w:val="center"/>
              <w:rPr>
                <w:rFonts w:ascii="Arial" w:hAnsi="Arial"/>
                <w:sz w:val="22"/>
              </w:rPr>
            </w:pPr>
            <w:r>
              <w:rPr>
                <w:rFonts w:ascii="Arial" w:hAnsi="Arial"/>
                <w:sz w:val="22"/>
              </w:rPr>
              <w:t>4th committee meeting (September-October)</w:t>
            </w:r>
          </w:p>
          <w:p w:rsidR="00FC38B3" w:rsidP="00FC38B3" w:rsidRDefault="00FC38B3" w14:paraId="57A2AA1F" w14:textId="77777777">
            <w:pPr>
              <w:spacing w:after="120"/>
              <w:jc w:val="center"/>
              <w:rPr>
                <w:rFonts w:ascii="Arial" w:hAnsi="Arial"/>
                <w:sz w:val="22"/>
              </w:rPr>
            </w:pPr>
          </w:p>
        </w:tc>
        <w:tc>
          <w:tcPr>
            <w:tcW w:w="2838" w:type="dxa"/>
          </w:tcPr>
          <w:p w:rsidR="00FC38B3" w:rsidP="00FC38B3" w:rsidRDefault="00FC38B3" w14:paraId="16653F28" w14:textId="77777777">
            <w:pPr>
              <w:spacing w:after="120"/>
              <w:jc w:val="center"/>
              <w:rPr>
                <w:rFonts w:ascii="Arial" w:hAnsi="Arial"/>
                <w:sz w:val="22"/>
              </w:rPr>
            </w:pPr>
            <w:r>
              <w:rPr>
                <w:rFonts w:ascii="Arial" w:hAnsi="Arial"/>
                <w:sz w:val="22"/>
              </w:rPr>
              <w:t>Departmental Seminar</w:t>
            </w:r>
          </w:p>
          <w:p w:rsidR="00FC38B3" w:rsidP="00FC38B3" w:rsidRDefault="00FC38B3" w14:paraId="4534977B" w14:textId="77777777">
            <w:pPr>
              <w:spacing w:after="120"/>
              <w:jc w:val="center"/>
              <w:rPr>
                <w:rFonts w:ascii="Arial" w:hAnsi="Arial"/>
                <w:sz w:val="22"/>
              </w:rPr>
            </w:pPr>
            <w:r>
              <w:rPr>
                <w:rFonts w:ascii="Arial" w:hAnsi="Arial"/>
                <w:sz w:val="22"/>
              </w:rPr>
              <w:t>Submit PhD thesis to SGS</w:t>
            </w:r>
          </w:p>
          <w:p w:rsidR="00FC38B3" w:rsidP="00FC38B3" w:rsidRDefault="00FC38B3" w14:paraId="0DA41B22" w14:textId="77777777">
            <w:pPr>
              <w:spacing w:after="120"/>
              <w:jc w:val="center"/>
              <w:rPr>
                <w:rFonts w:ascii="Arial" w:hAnsi="Arial"/>
                <w:sz w:val="22"/>
              </w:rPr>
            </w:pPr>
            <w:r>
              <w:rPr>
                <w:rFonts w:ascii="Arial" w:hAnsi="Arial"/>
                <w:sz w:val="22"/>
              </w:rPr>
              <w:t>Defence</w:t>
            </w:r>
          </w:p>
        </w:tc>
      </w:tr>
      <w:tr w:rsidR="00FC38B3" w:rsidTr="00504627" w14:paraId="2B04DFA4" w14:textId="77777777">
        <w:trPr>
          <w:tblHeader/>
        </w:trPr>
        <w:tc>
          <w:tcPr>
            <w:tcW w:w="1413" w:type="dxa"/>
          </w:tcPr>
          <w:p w:rsidR="00FC38B3" w:rsidP="00FC38B3" w:rsidRDefault="00FC38B3" w14:paraId="1A1A0B55" w14:textId="77777777">
            <w:pPr>
              <w:spacing w:after="120"/>
              <w:jc w:val="center"/>
              <w:rPr>
                <w:rFonts w:ascii="Arial" w:hAnsi="Arial"/>
                <w:sz w:val="22"/>
              </w:rPr>
            </w:pPr>
            <w:r>
              <w:rPr>
                <w:rFonts w:ascii="Arial" w:hAnsi="Arial"/>
                <w:sz w:val="22"/>
              </w:rPr>
              <w:t>Year 5</w:t>
            </w:r>
          </w:p>
        </w:tc>
        <w:tc>
          <w:tcPr>
            <w:tcW w:w="8513" w:type="dxa"/>
            <w:gridSpan w:val="3"/>
          </w:tcPr>
          <w:p w:rsidR="00FC38B3" w:rsidP="00FC38B3" w:rsidRDefault="00FC38B3" w14:paraId="74318694"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0822A188" w14:textId="77777777">
        <w:trPr>
          <w:tblHeader/>
        </w:trPr>
        <w:tc>
          <w:tcPr>
            <w:tcW w:w="1413" w:type="dxa"/>
          </w:tcPr>
          <w:p w:rsidR="00FC38B3" w:rsidP="00FC38B3" w:rsidRDefault="00FC38B3" w14:paraId="7504646D" w14:textId="77777777">
            <w:pPr>
              <w:spacing w:after="120"/>
              <w:jc w:val="center"/>
              <w:rPr>
                <w:rFonts w:ascii="Arial" w:hAnsi="Arial"/>
                <w:sz w:val="22"/>
              </w:rPr>
            </w:pPr>
            <w:r>
              <w:rPr>
                <w:rFonts w:ascii="Arial" w:hAnsi="Arial"/>
                <w:sz w:val="22"/>
              </w:rPr>
              <w:t>Year 6</w:t>
            </w:r>
          </w:p>
        </w:tc>
        <w:tc>
          <w:tcPr>
            <w:tcW w:w="8513" w:type="dxa"/>
            <w:gridSpan w:val="3"/>
          </w:tcPr>
          <w:p w:rsidR="00FC38B3" w:rsidP="00FC38B3" w:rsidRDefault="00FC38B3" w14:paraId="448D9F3C" w14:textId="77777777">
            <w:pPr>
              <w:spacing w:after="120"/>
              <w:jc w:val="center"/>
              <w:rPr>
                <w:rFonts w:ascii="Arial" w:hAnsi="Arial"/>
                <w:sz w:val="22"/>
              </w:rPr>
            </w:pPr>
            <w:r>
              <w:rPr>
                <w:rFonts w:ascii="Arial" w:hAnsi="Arial"/>
                <w:sz w:val="22"/>
              </w:rPr>
              <w:t>OVERTIME!! - You can no longer TA. You cannot hold scholarships. Pay by your supervisor is optional. [exceptions apply for COVID-19]</w:t>
            </w:r>
          </w:p>
        </w:tc>
      </w:tr>
      <w:tr w:rsidR="00FC38B3" w:rsidTr="00504627" w14:paraId="4F6F6B70" w14:textId="77777777">
        <w:trPr>
          <w:tblHeader/>
        </w:trPr>
        <w:tc>
          <w:tcPr>
            <w:tcW w:w="1413" w:type="dxa"/>
          </w:tcPr>
          <w:p w:rsidR="00FC38B3" w:rsidP="00FC38B3" w:rsidRDefault="00FC38B3" w14:paraId="339BA4FD" w14:textId="77777777">
            <w:pPr>
              <w:spacing w:after="120"/>
              <w:jc w:val="center"/>
              <w:rPr>
                <w:rFonts w:ascii="Arial" w:hAnsi="Arial"/>
                <w:sz w:val="22"/>
              </w:rPr>
            </w:pPr>
            <w:r>
              <w:rPr>
                <w:rFonts w:ascii="Arial" w:hAnsi="Arial"/>
                <w:sz w:val="22"/>
              </w:rPr>
              <w:t>Year 7</w:t>
            </w:r>
          </w:p>
        </w:tc>
        <w:tc>
          <w:tcPr>
            <w:tcW w:w="8513" w:type="dxa"/>
            <w:gridSpan w:val="3"/>
          </w:tcPr>
          <w:p w:rsidR="00FC38B3" w:rsidP="00FC38B3" w:rsidRDefault="00FC38B3" w14:paraId="75155BCB" w14:textId="77777777">
            <w:pPr>
              <w:spacing w:after="120"/>
              <w:jc w:val="center"/>
              <w:rPr>
                <w:rFonts w:ascii="Arial" w:hAnsi="Arial"/>
                <w:sz w:val="22"/>
              </w:rPr>
            </w:pPr>
            <w:r>
              <w:rPr>
                <w:rFonts w:ascii="Arial" w:hAnsi="Arial"/>
                <w:sz w:val="22"/>
              </w:rPr>
              <w:t>OUT OF TIME!! - You can only continue with special permission.</w:t>
            </w:r>
          </w:p>
        </w:tc>
      </w:tr>
    </w:tbl>
    <w:p w:rsidR="00FC38B3" w:rsidP="00FC38B3" w:rsidRDefault="00FC38B3" w14:paraId="007988B9" w14:textId="77777777">
      <w:pPr>
        <w:spacing w:after="120"/>
        <w:jc w:val="center"/>
        <w:rPr>
          <w:rFonts w:ascii="Arial" w:hAnsi="Arial"/>
          <w:sz w:val="22"/>
        </w:rPr>
      </w:pPr>
    </w:p>
    <w:p w:rsidRPr="00D172E9" w:rsidR="00D172E9" w:rsidP="00583B38" w:rsidRDefault="00D172E9" w14:paraId="73793242" w14:textId="79762B76">
      <w:pPr>
        <w:spacing w:after="120"/>
        <w:jc w:val="center"/>
        <w:rPr>
          <w:rFonts w:ascii="Arial" w:hAnsi="Arial"/>
          <w:sz w:val="22"/>
          <w:szCs w:val="22"/>
        </w:rPr>
      </w:pPr>
    </w:p>
    <w:sectPr w:rsidRPr="00D172E9" w:rsidR="00D172E9">
      <w:headerReference w:type="default" r:id="rId58"/>
      <w:footerReference w:type="default" r:id="rId59"/>
      <w:type w:val="continuous"/>
      <w:pgSz w:w="12240" w:h="15840" w:orient="portrait" w:code="1"/>
      <w:pgMar w:top="1440" w:right="1152" w:bottom="1440" w:left="1152"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536E" w:rsidRDefault="00D7536E" w14:paraId="7B0EFCE0" w14:textId="77777777">
      <w:r>
        <w:separator/>
      </w:r>
    </w:p>
  </w:endnote>
  <w:endnote w:type="continuationSeparator" w:id="0">
    <w:p w:rsidR="00D7536E" w:rsidRDefault="00D7536E" w14:paraId="17695F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ꪁ蠽ĝތ"/>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36E" w:rsidRDefault="00D7536E" w14:paraId="560C0ADD" w14:textId="77777777">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536E" w:rsidRDefault="00D7536E" w14:paraId="69409AF5" w14:textId="77777777">
      <w:r>
        <w:separator/>
      </w:r>
    </w:p>
  </w:footnote>
  <w:footnote w:type="continuationSeparator" w:id="0">
    <w:p w:rsidR="00D7536E" w:rsidRDefault="00D7536E" w14:paraId="14079DFD" w14:textId="77777777">
      <w:r>
        <w:continuationSeparator/>
      </w:r>
    </w:p>
  </w:footnote>
  <w:footnote w:id="1">
    <w:p w:rsidR="00D7536E" w:rsidRDefault="00D7536E" w14:paraId="154FB125" w14:textId="77777777">
      <w:pPr>
        <w:pStyle w:val="FootnoteText"/>
      </w:pPr>
      <w:r>
        <w:rPr>
          <w:rStyle w:val="FootnoteReference"/>
        </w:rPr>
        <w:footnoteRef/>
      </w:r>
      <w:r>
        <w:t xml:space="preserve">  Double-spaced, 12 point font, 2.5 cm margins.  Figures, tables, references, and appendices do not count in the page limit.  The report should be submitted to committee members one week in advance of the meeting.  Any presentations or publications arising from the student's research should be included in an appendix.</w:t>
      </w:r>
    </w:p>
  </w:footnote>
  <w:footnote w:id="2">
    <w:p w:rsidRPr="00935352" w:rsidR="00D7536E" w:rsidP="00935352" w:rsidRDefault="00D7536E" w14:paraId="2D4B9EA7" w14:textId="77777777">
      <w:pPr>
        <w:rPr>
          <w:sz w:val="24"/>
          <w:szCs w:val="24"/>
          <w:lang w:val="en-US" w:eastAsia="en-US"/>
        </w:rPr>
      </w:pPr>
      <w:r>
        <w:rPr>
          <w:rStyle w:val="FootnoteReference"/>
        </w:rPr>
        <w:footnoteRef/>
      </w:r>
      <w:r>
        <w:t xml:space="preserve"> </w:t>
      </w:r>
      <w:r w:rsidRPr="00935352">
        <w:rPr>
          <w:rFonts w:ascii="Helvetica" w:hAnsi="Helvetica"/>
          <w:color w:val="000000"/>
          <w:sz w:val="21"/>
          <w:szCs w:val="21"/>
          <w:lang w:val="en-US" w:eastAsia="en-US"/>
        </w:rPr>
        <w:t xml:space="preserve">It is highly preferred that the travel refund request related to this award is submitted when the </w:t>
      </w:r>
      <w:r>
        <w:rPr>
          <w:rFonts w:ascii="Helvetica" w:hAnsi="Helvetica"/>
          <w:color w:val="000000"/>
          <w:sz w:val="21"/>
          <w:szCs w:val="21"/>
          <w:lang w:val="en-US" w:eastAsia="en-US"/>
        </w:rPr>
        <w:t>t</w:t>
      </w:r>
      <w:r w:rsidRPr="00935352">
        <w:rPr>
          <w:rFonts w:ascii="Helvetica" w:hAnsi="Helvetica"/>
          <w:color w:val="000000"/>
          <w:sz w:val="21"/>
          <w:szCs w:val="21"/>
          <w:lang w:val="en-US" w:eastAsia="en-US"/>
        </w:rPr>
        <w:t>ravel awardee is still a graduate student.</w:t>
      </w:r>
    </w:p>
    <w:p w:rsidRPr="00935352" w:rsidR="00D7536E" w:rsidRDefault="00D7536E" w14:paraId="491227B6" w14:textId="7777777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36E" w:rsidRDefault="00D7536E" w14:paraId="0356D28E" w14:textId="77777777">
    <w:pPr>
      <w:pStyle w:val="Header"/>
      <w:jc w:val="center"/>
      <w:rPr>
        <w:rFonts w:ascii="Arial" w:hAnsi="Arial"/>
        <w:i/>
      </w:rPr>
    </w:pPr>
    <w:r>
      <w:rPr>
        <w:rFonts w:ascii="Arial" w:hAnsi="Arial"/>
        <w:i/>
      </w:rPr>
      <w:t>Guide to Graduate Studies in Chemistry</w:t>
    </w:r>
  </w:p>
  <w:p w:rsidR="00D7536E" w:rsidRDefault="00D7536E" w14:paraId="34D83195" w14:textId="77777777">
    <w:pPr>
      <w:pStyle w:val="Header"/>
      <w:jc w:val="center"/>
      <w:rPr>
        <w:rFonts w:ascii="Arial" w:hAnsi="Arial"/>
        <w:i/>
      </w:rPr>
    </w:pPr>
    <w:r>
      <w:rPr>
        <w:rFonts w:ascii="Arial" w:hAnsi="Arial"/>
        <w:i/>
      </w:rPr>
      <w:t>McMaster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90" style="width:11.05pt;height:11.05pt" o:bullet="t" type="#_x0000_t75">
        <v:imagedata o:title="msoB1A" r:id="rId1"/>
      </v:shape>
    </w:pict>
  </w:numPicBullet>
  <w:numPicBullet w:numPicBulletId="1">
    <w:pict>
      <v:shape id="_x0000_i1191" style="width:3in;height:3in" o:bullet="t" type="#_x0000_t75"/>
    </w:pict>
  </w:numPicBullet>
  <w:numPicBullet w:numPicBulletId="2">
    <w:pict>
      <v:shape id="_x0000_i1192" style="width:3in;height:3in" o:bullet="t" type="#_x0000_t75" w14:anchorId="3F938B6D"/>
    </w:pict>
  </w:numPicBullet>
  <w:numPicBullet w:numPicBulletId="3">
    <w:pict>
      <v:shape id="_x0000_i1193" style="width:3in;height:3in" o:bullet="t" type="#_x0000_t75"/>
    </w:pict>
  </w:numPicBullet>
  <w:abstractNum xmlns:w="http://schemas.openxmlformats.org/wordprocessingml/2006/main" w:abstractNumId="42">
    <w:nsid w:val="3f06b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D1E62"/>
    <w:multiLevelType w:val="hybridMultilevel"/>
    <w:tmpl w:val="B2BA089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A0F19A9"/>
    <w:multiLevelType w:val="hybridMultilevel"/>
    <w:tmpl w:val="59DEF196"/>
    <w:lvl w:ilvl="0" w:tplc="24E49F1C">
      <w:start w:val="1"/>
      <w:numFmt w:val="bullet"/>
      <w:lvlText w:val="-"/>
      <w:lvlJc w:val="left"/>
      <w:pPr>
        <w:ind w:left="1080" w:hanging="360"/>
      </w:pPr>
      <w:rPr>
        <w:rFonts w:hint="default" w:ascii="Times New Roman" w:hAnsi="Times New Roman" w:cs="Times New Roman" w:eastAsiaTheme="minorEastAsia"/>
      </w:rPr>
    </w:lvl>
    <w:lvl w:ilvl="1" w:tplc="04090003">
      <w:start w:val="1"/>
      <w:numFmt w:val="bullet"/>
      <w:lvlText w:val="o"/>
      <w:lvlJc w:val="left"/>
      <w:pPr>
        <w:ind w:left="1800" w:hanging="360"/>
      </w:pPr>
      <w:rPr>
        <w:rFonts w:hint="default" w:ascii="Courier New" w:hAnsi="Courier New" w:cs="Courier New"/>
      </w:rPr>
    </w:lvl>
    <w:lvl w:ilvl="2" w:tplc="04090003">
      <w:start w:val="1"/>
      <w:numFmt w:val="bullet"/>
      <w:lvlText w:val="o"/>
      <w:lvlJc w:val="left"/>
      <w:pPr>
        <w:ind w:left="2520" w:hanging="360"/>
      </w:pPr>
      <w:rPr>
        <w:rFonts w:hint="default" w:ascii="Courier New" w:hAnsi="Courier New" w:cs="Courier New"/>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E103E37"/>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0F641B6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135E39A7"/>
    <w:multiLevelType w:val="multilevel"/>
    <w:tmpl w:val="E6F272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PicBulletId w:val="1"/>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850B23"/>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FA710C9"/>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22944E66"/>
    <w:multiLevelType w:val="multilevel"/>
    <w:tmpl w:val="CB54D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553BE3"/>
    <w:multiLevelType w:val="hybridMultilevel"/>
    <w:tmpl w:val="85CC5696"/>
    <w:lvl w:ilvl="0" w:tplc="ABB243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47876"/>
    <w:multiLevelType w:val="hybridMultilevel"/>
    <w:tmpl w:val="140A4A5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84B73D2"/>
    <w:multiLevelType w:val="hybridMultilevel"/>
    <w:tmpl w:val="06A07E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29350ADB"/>
    <w:multiLevelType w:val="hybridMultilevel"/>
    <w:tmpl w:val="5570352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2" w15:restartNumberingAfterBreak="0">
    <w:nsid w:val="2C3F2B21"/>
    <w:multiLevelType w:val="multilevel"/>
    <w:tmpl w:val="8228C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BE52AF"/>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30E44EB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31596508"/>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6" w15:restartNumberingAfterBreak="0">
    <w:nsid w:val="333E11E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7" w15:restartNumberingAfterBreak="0">
    <w:nsid w:val="34E45535"/>
    <w:multiLevelType w:val="multilevel"/>
    <w:tmpl w:val="38E2BE80"/>
    <w:lvl w:ilvl="0">
      <w:start w:val="1"/>
      <w:numFmt w:val="decimal"/>
      <w:pStyle w:val="numbered1"/>
      <w:lvlText w:val="(%1)"/>
      <w:lvlJc w:val="left"/>
      <w:pPr>
        <w:tabs>
          <w:tab w:val="num" w:pos="340"/>
        </w:tabs>
        <w:ind w:left="340" w:hanging="340"/>
      </w:pPr>
      <w:rPr>
        <w:rFonts w:hint="default" w:ascii="Arial" w:hAnsi="Arial" w:cs="Times New Roman"/>
        <w:b w:val="0"/>
        <w:i w:val="0"/>
        <w:iCs w:val="0"/>
        <w: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2D4B68"/>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3D6342D2"/>
    <w:multiLevelType w:val="hybridMultilevel"/>
    <w:tmpl w:val="56E4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601A8"/>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43926790"/>
    <w:multiLevelType w:val="hybridMultilevel"/>
    <w:tmpl w:val="62D60F0C"/>
    <w:lvl w:ilvl="0" w:tplc="24E49F1C">
      <w:start w:val="1"/>
      <w:numFmt w:val="bullet"/>
      <w:lvlText w:val="-"/>
      <w:lvlJc w:val="left"/>
      <w:pPr>
        <w:ind w:left="1080" w:hanging="360"/>
      </w:pPr>
      <w:rPr>
        <w:rFonts w:hint="default" w:ascii="Times New Roman" w:hAnsi="Times New Roman" w:cs="Times New Roman"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BBF13B3"/>
    <w:multiLevelType w:val="hybridMultilevel"/>
    <w:tmpl w:val="DD1C359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3" w15:restartNumberingAfterBreak="0">
    <w:nsid w:val="4CB57BCB"/>
    <w:multiLevelType w:val="multilevel"/>
    <w:tmpl w:val="4E0458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PicBulletId w:val="2"/>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4"/>
      <w:numFmt w:val="bullet"/>
      <w:lvlText w:val=""/>
      <w:lvlJc w:val="left"/>
      <w:pPr>
        <w:ind w:left="2880" w:hanging="360"/>
      </w:pPr>
      <w:rPr>
        <w:rFonts w:hint="default" w:ascii="Wingdings" w:hAnsi="Wingdings" w:eastAsia="Times New Roman" w:cs="Wingding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E81762E"/>
    <w:multiLevelType w:val="hybridMultilevel"/>
    <w:tmpl w:val="263044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0F03EC2"/>
    <w:multiLevelType w:val="hybridMultilevel"/>
    <w:tmpl w:val="AD30B6E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6" w15:restartNumberingAfterBreak="0">
    <w:nsid w:val="53F6563A"/>
    <w:multiLevelType w:val="hybridMultilevel"/>
    <w:tmpl w:val="51DA80E6"/>
    <w:lvl w:ilvl="0" w:tplc="E9DAF0EC">
      <w:start w:val="1"/>
      <w:numFmt w:val="bullet"/>
      <w:lvlText w:val="-"/>
      <w:lvlJc w:val="left"/>
      <w:pPr>
        <w:ind w:left="720" w:hanging="360"/>
      </w:pPr>
      <w:rPr>
        <w:rFonts w:hint="default" w:ascii="Calibri" w:hAnsi="Calibri"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7" w15:restartNumberingAfterBreak="0">
    <w:nsid w:val="54092BEE"/>
    <w:multiLevelType w:val="multilevel"/>
    <w:tmpl w:val="0A4C78A6"/>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B1458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9" w15:restartNumberingAfterBreak="0">
    <w:nsid w:val="5E035519"/>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0" w15:restartNumberingAfterBreak="0">
    <w:nsid w:val="5E0D6BD5"/>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62912E65"/>
    <w:multiLevelType w:val="multilevel"/>
    <w:tmpl w:val="46D6F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37E11C3"/>
    <w:multiLevelType w:val="hybridMultilevel"/>
    <w:tmpl w:val="8C62F8DE"/>
    <w:lvl w:ilvl="0" w:tplc="711EF0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037EE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4" w15:restartNumberingAfterBreak="0">
    <w:nsid w:val="718C57BA"/>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5" w15:restartNumberingAfterBreak="0">
    <w:nsid w:val="722D08CA"/>
    <w:multiLevelType w:val="multilevel"/>
    <w:tmpl w:val="A502A9D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PicBulletId w:val="3"/>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6" w15:restartNumberingAfterBreak="0">
    <w:nsid w:val="74BD4A78"/>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7" w15:restartNumberingAfterBreak="0">
    <w:nsid w:val="76A5664E"/>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8" w15:restartNumberingAfterBreak="0">
    <w:nsid w:val="76E04A7A"/>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9" w15:restartNumberingAfterBreak="0">
    <w:nsid w:val="79335E65"/>
    <w:multiLevelType w:val="hybridMultilevel"/>
    <w:tmpl w:val="5956B8DE"/>
    <w:lvl w:ilvl="0" w:tplc="C2B0730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C937454"/>
    <w:multiLevelType w:val="hybridMultilevel"/>
    <w:tmpl w:val="3CCCD5FC"/>
    <w:lvl w:ilvl="0" w:tplc="10090001">
      <w:start w:val="1"/>
      <w:numFmt w:val="bullet"/>
      <w:lvlText w:val=""/>
      <w:lvlJc w:val="left"/>
      <w:pPr>
        <w:ind w:left="876" w:hanging="360"/>
      </w:pPr>
      <w:rPr>
        <w:rFonts w:hint="default" w:ascii="Symbol" w:hAnsi="Symbol"/>
      </w:rPr>
    </w:lvl>
    <w:lvl w:ilvl="1" w:tplc="10090003" w:tentative="1">
      <w:start w:val="1"/>
      <w:numFmt w:val="bullet"/>
      <w:lvlText w:val="o"/>
      <w:lvlJc w:val="left"/>
      <w:pPr>
        <w:ind w:left="1596" w:hanging="360"/>
      </w:pPr>
      <w:rPr>
        <w:rFonts w:hint="default" w:ascii="Courier New" w:hAnsi="Courier New" w:cs="Courier New"/>
      </w:rPr>
    </w:lvl>
    <w:lvl w:ilvl="2" w:tplc="10090005" w:tentative="1">
      <w:start w:val="1"/>
      <w:numFmt w:val="bullet"/>
      <w:lvlText w:val=""/>
      <w:lvlJc w:val="left"/>
      <w:pPr>
        <w:ind w:left="2316" w:hanging="360"/>
      </w:pPr>
      <w:rPr>
        <w:rFonts w:hint="default" w:ascii="Wingdings" w:hAnsi="Wingdings"/>
      </w:rPr>
    </w:lvl>
    <w:lvl w:ilvl="3" w:tplc="10090001" w:tentative="1">
      <w:start w:val="1"/>
      <w:numFmt w:val="bullet"/>
      <w:lvlText w:val=""/>
      <w:lvlJc w:val="left"/>
      <w:pPr>
        <w:ind w:left="3036" w:hanging="360"/>
      </w:pPr>
      <w:rPr>
        <w:rFonts w:hint="default" w:ascii="Symbol" w:hAnsi="Symbol"/>
      </w:rPr>
    </w:lvl>
    <w:lvl w:ilvl="4" w:tplc="10090003" w:tentative="1">
      <w:start w:val="1"/>
      <w:numFmt w:val="bullet"/>
      <w:lvlText w:val="o"/>
      <w:lvlJc w:val="left"/>
      <w:pPr>
        <w:ind w:left="3756" w:hanging="360"/>
      </w:pPr>
      <w:rPr>
        <w:rFonts w:hint="default" w:ascii="Courier New" w:hAnsi="Courier New" w:cs="Courier New"/>
      </w:rPr>
    </w:lvl>
    <w:lvl w:ilvl="5" w:tplc="10090005" w:tentative="1">
      <w:start w:val="1"/>
      <w:numFmt w:val="bullet"/>
      <w:lvlText w:val=""/>
      <w:lvlJc w:val="left"/>
      <w:pPr>
        <w:ind w:left="4476" w:hanging="360"/>
      </w:pPr>
      <w:rPr>
        <w:rFonts w:hint="default" w:ascii="Wingdings" w:hAnsi="Wingdings"/>
      </w:rPr>
    </w:lvl>
    <w:lvl w:ilvl="6" w:tplc="10090001" w:tentative="1">
      <w:start w:val="1"/>
      <w:numFmt w:val="bullet"/>
      <w:lvlText w:val=""/>
      <w:lvlJc w:val="left"/>
      <w:pPr>
        <w:ind w:left="5196" w:hanging="360"/>
      </w:pPr>
      <w:rPr>
        <w:rFonts w:hint="default" w:ascii="Symbol" w:hAnsi="Symbol"/>
      </w:rPr>
    </w:lvl>
    <w:lvl w:ilvl="7" w:tplc="10090003" w:tentative="1">
      <w:start w:val="1"/>
      <w:numFmt w:val="bullet"/>
      <w:lvlText w:val="o"/>
      <w:lvlJc w:val="left"/>
      <w:pPr>
        <w:ind w:left="5916" w:hanging="360"/>
      </w:pPr>
      <w:rPr>
        <w:rFonts w:hint="default" w:ascii="Courier New" w:hAnsi="Courier New" w:cs="Courier New"/>
      </w:rPr>
    </w:lvl>
    <w:lvl w:ilvl="8" w:tplc="10090005" w:tentative="1">
      <w:start w:val="1"/>
      <w:numFmt w:val="bullet"/>
      <w:lvlText w:val=""/>
      <w:lvlJc w:val="left"/>
      <w:pPr>
        <w:ind w:left="6636" w:hanging="360"/>
      </w:pPr>
      <w:rPr>
        <w:rFonts w:hint="default" w:ascii="Wingdings" w:hAnsi="Wingdings"/>
      </w:rPr>
    </w:lvl>
  </w:abstractNum>
  <w:abstractNum w:abstractNumId="41" w15:restartNumberingAfterBreak="0">
    <w:nsid w:val="7FF534A7"/>
    <w:multiLevelType w:val="multilevel"/>
    <w:tmpl w:val="70D6205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44">
    <w:abstractNumId w:val="42"/>
  </w:num>
  <w:num w:numId="1">
    <w:abstractNumId w:val="17"/>
  </w:num>
  <w:num w:numId="2">
    <w:abstractNumId w:val="15"/>
  </w:num>
  <w:num w:numId="3">
    <w:abstractNumId w:val="20"/>
  </w:num>
  <w:num w:numId="4">
    <w:abstractNumId w:val="13"/>
  </w:num>
  <w:num w:numId="5">
    <w:abstractNumId w:val="28"/>
  </w:num>
  <w:num w:numId="6">
    <w:abstractNumId w:val="14"/>
  </w:num>
  <w:num w:numId="7">
    <w:abstractNumId w:val="18"/>
  </w:num>
  <w:num w:numId="8">
    <w:abstractNumId w:val="30"/>
  </w:num>
  <w:num w:numId="9">
    <w:abstractNumId w:val="2"/>
  </w:num>
  <w:num w:numId="10">
    <w:abstractNumId w:val="33"/>
  </w:num>
  <w:num w:numId="11">
    <w:abstractNumId w:val="6"/>
  </w:num>
  <w:num w:numId="12">
    <w:abstractNumId w:val="3"/>
  </w:num>
  <w:num w:numId="13">
    <w:abstractNumId w:val="38"/>
  </w:num>
  <w:num w:numId="14">
    <w:abstractNumId w:val="29"/>
  </w:num>
  <w:num w:numId="15">
    <w:abstractNumId w:val="37"/>
  </w:num>
  <w:num w:numId="16">
    <w:abstractNumId w:val="5"/>
  </w:num>
  <w:num w:numId="17">
    <w:abstractNumId w:val="34"/>
  </w:num>
  <w:num w:numId="18">
    <w:abstractNumId w:val="16"/>
  </w:num>
  <w:num w:numId="19">
    <w:abstractNumId w:val="36"/>
  </w:num>
  <w:num w:numId="20">
    <w:abstractNumId w:val="39"/>
  </w:num>
  <w:num w:numId="21">
    <w:abstractNumId w:val="32"/>
  </w:num>
  <w:num w:numId="22">
    <w:abstractNumId w:val="24"/>
  </w:num>
  <w:num w:numId="23">
    <w:abstractNumId w:val="4"/>
  </w:num>
  <w:num w:numId="24">
    <w:abstractNumId w:val="23"/>
  </w:num>
  <w:num w:numId="25">
    <w:abstractNumId w:val="35"/>
  </w:num>
  <w:num w:numId="26">
    <w:abstractNumId w:val="7"/>
  </w:num>
  <w:num w:numId="27">
    <w:abstractNumId w:val="22"/>
  </w:num>
  <w:num w:numId="28">
    <w:abstractNumId w:val="25"/>
  </w:num>
  <w:num w:numId="29">
    <w:abstractNumId w:val="11"/>
  </w:num>
  <w:num w:numId="30">
    <w:abstractNumId w:val="11"/>
  </w:num>
  <w:num w:numId="31">
    <w:abstractNumId w:val="0"/>
  </w:num>
  <w:num w:numId="32">
    <w:abstractNumId w:val="10"/>
  </w:num>
  <w:num w:numId="33">
    <w:abstractNumId w:val="27"/>
  </w:num>
  <w:num w:numId="34">
    <w:abstractNumId w:val="41"/>
  </w:num>
  <w:num w:numId="35">
    <w:abstractNumId w:val="21"/>
  </w:num>
  <w:num w:numId="36">
    <w:abstractNumId w:val="26"/>
  </w:num>
  <w:num w:numId="37">
    <w:abstractNumId w:val="40"/>
  </w:num>
  <w:num w:numId="38">
    <w:abstractNumId w:val="8"/>
  </w:num>
  <w:num w:numId="39">
    <w:abstractNumId w:val="9"/>
  </w:num>
  <w:num w:numId="40">
    <w:abstractNumId w:val="31"/>
  </w:num>
  <w:num w:numId="41">
    <w:abstractNumId w:val="12"/>
  </w:num>
  <w:num w:numId="42">
    <w:abstractNumId w:val="1"/>
  </w:num>
  <w:num w:numId="43">
    <w:abstractNumId w:val="19"/>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8" w:dllVersion="513" w:checkStyle="1" w:appName="MSWord"/>
  <w:revisionView w:inkAnnotation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1tzAwNja2NLJU0lEKTi0uzszPAykwrAUAaIUmhywAAAA="/>
  </w:docVars>
  <w:rsids>
    <w:rsidRoot w:val="00480A3B"/>
    <w:rsid w:val="00001746"/>
    <w:rsid w:val="00002FE7"/>
    <w:rsid w:val="000068B4"/>
    <w:rsid w:val="00012A2E"/>
    <w:rsid w:val="000155F7"/>
    <w:rsid w:val="00015CA1"/>
    <w:rsid w:val="00020297"/>
    <w:rsid w:val="00023729"/>
    <w:rsid w:val="00026C37"/>
    <w:rsid w:val="00027149"/>
    <w:rsid w:val="00035512"/>
    <w:rsid w:val="00045CDE"/>
    <w:rsid w:val="0004604F"/>
    <w:rsid w:val="000470F5"/>
    <w:rsid w:val="00047A0F"/>
    <w:rsid w:val="00050E61"/>
    <w:rsid w:val="00051B09"/>
    <w:rsid w:val="00053D38"/>
    <w:rsid w:val="00053E6D"/>
    <w:rsid w:val="00055C8C"/>
    <w:rsid w:val="00061CDA"/>
    <w:rsid w:val="000722FB"/>
    <w:rsid w:val="000724D4"/>
    <w:rsid w:val="00072600"/>
    <w:rsid w:val="00074D5A"/>
    <w:rsid w:val="000767EF"/>
    <w:rsid w:val="00081468"/>
    <w:rsid w:val="00084478"/>
    <w:rsid w:val="0008610D"/>
    <w:rsid w:val="00086921"/>
    <w:rsid w:val="00087A8B"/>
    <w:rsid w:val="00087F07"/>
    <w:rsid w:val="00090CBA"/>
    <w:rsid w:val="00091632"/>
    <w:rsid w:val="000967F5"/>
    <w:rsid w:val="000A3C19"/>
    <w:rsid w:val="000A542A"/>
    <w:rsid w:val="000A6A68"/>
    <w:rsid w:val="000A779C"/>
    <w:rsid w:val="000B0D5B"/>
    <w:rsid w:val="000B2776"/>
    <w:rsid w:val="000B3248"/>
    <w:rsid w:val="000C07F3"/>
    <w:rsid w:val="000C5DA2"/>
    <w:rsid w:val="000D1293"/>
    <w:rsid w:val="000D32B0"/>
    <w:rsid w:val="000D44D8"/>
    <w:rsid w:val="000D7559"/>
    <w:rsid w:val="000E2155"/>
    <w:rsid w:val="000E23BC"/>
    <w:rsid w:val="000E2A46"/>
    <w:rsid w:val="000E7EF1"/>
    <w:rsid w:val="000F46D4"/>
    <w:rsid w:val="000F4C69"/>
    <w:rsid w:val="000F4DE6"/>
    <w:rsid w:val="000F6192"/>
    <w:rsid w:val="000F7485"/>
    <w:rsid w:val="00103E69"/>
    <w:rsid w:val="00105636"/>
    <w:rsid w:val="00107901"/>
    <w:rsid w:val="00110874"/>
    <w:rsid w:val="00110B23"/>
    <w:rsid w:val="00112CEA"/>
    <w:rsid w:val="0011617B"/>
    <w:rsid w:val="0011704A"/>
    <w:rsid w:val="001226D2"/>
    <w:rsid w:val="0012409D"/>
    <w:rsid w:val="00124C43"/>
    <w:rsid w:val="00127B2E"/>
    <w:rsid w:val="00137B21"/>
    <w:rsid w:val="00141B0C"/>
    <w:rsid w:val="00145198"/>
    <w:rsid w:val="00145618"/>
    <w:rsid w:val="001518C9"/>
    <w:rsid w:val="00156040"/>
    <w:rsid w:val="0016278A"/>
    <w:rsid w:val="001645F2"/>
    <w:rsid w:val="00166B30"/>
    <w:rsid w:val="00172B4B"/>
    <w:rsid w:val="001774EB"/>
    <w:rsid w:val="00187B1B"/>
    <w:rsid w:val="00190C98"/>
    <w:rsid w:val="0019122E"/>
    <w:rsid w:val="001A7305"/>
    <w:rsid w:val="001B0938"/>
    <w:rsid w:val="001B4ED6"/>
    <w:rsid w:val="001C0F8C"/>
    <w:rsid w:val="001C246A"/>
    <w:rsid w:val="001C359E"/>
    <w:rsid w:val="001D0B27"/>
    <w:rsid w:val="001D15A2"/>
    <w:rsid w:val="001D551C"/>
    <w:rsid w:val="001F2B39"/>
    <w:rsid w:val="001F3081"/>
    <w:rsid w:val="002006A2"/>
    <w:rsid w:val="00201650"/>
    <w:rsid w:val="0020309F"/>
    <w:rsid w:val="00210998"/>
    <w:rsid w:val="002304A2"/>
    <w:rsid w:val="002330A9"/>
    <w:rsid w:val="00234D4C"/>
    <w:rsid w:val="0023591A"/>
    <w:rsid w:val="00237828"/>
    <w:rsid w:val="002418E6"/>
    <w:rsid w:val="00242157"/>
    <w:rsid w:val="00242322"/>
    <w:rsid w:val="00242E78"/>
    <w:rsid w:val="00244073"/>
    <w:rsid w:val="002451AF"/>
    <w:rsid w:val="00251374"/>
    <w:rsid w:val="00254B00"/>
    <w:rsid w:val="00256983"/>
    <w:rsid w:val="002652FF"/>
    <w:rsid w:val="00273F29"/>
    <w:rsid w:val="00274652"/>
    <w:rsid w:val="00274A08"/>
    <w:rsid w:val="00275D9B"/>
    <w:rsid w:val="002777F9"/>
    <w:rsid w:val="00281FE7"/>
    <w:rsid w:val="002839DF"/>
    <w:rsid w:val="002875B2"/>
    <w:rsid w:val="00290235"/>
    <w:rsid w:val="0029378A"/>
    <w:rsid w:val="002956F0"/>
    <w:rsid w:val="002A03FC"/>
    <w:rsid w:val="002A270D"/>
    <w:rsid w:val="002A5AA6"/>
    <w:rsid w:val="002B02BD"/>
    <w:rsid w:val="002B291B"/>
    <w:rsid w:val="002B3B11"/>
    <w:rsid w:val="002B7216"/>
    <w:rsid w:val="002C1CAF"/>
    <w:rsid w:val="002C2E09"/>
    <w:rsid w:val="002C611D"/>
    <w:rsid w:val="002C613D"/>
    <w:rsid w:val="002D7100"/>
    <w:rsid w:val="002D7CB5"/>
    <w:rsid w:val="002E26CD"/>
    <w:rsid w:val="002E2DB1"/>
    <w:rsid w:val="002E3906"/>
    <w:rsid w:val="002E39F8"/>
    <w:rsid w:val="002E3BC6"/>
    <w:rsid w:val="002E4B46"/>
    <w:rsid w:val="002E4BB9"/>
    <w:rsid w:val="002E51B6"/>
    <w:rsid w:val="002F38CB"/>
    <w:rsid w:val="002F5F73"/>
    <w:rsid w:val="002F6CCA"/>
    <w:rsid w:val="003068A9"/>
    <w:rsid w:val="003101AF"/>
    <w:rsid w:val="00310E97"/>
    <w:rsid w:val="003115CF"/>
    <w:rsid w:val="00313876"/>
    <w:rsid w:val="00314CDE"/>
    <w:rsid w:val="00325A32"/>
    <w:rsid w:val="00332E82"/>
    <w:rsid w:val="003342FF"/>
    <w:rsid w:val="00341E66"/>
    <w:rsid w:val="00347273"/>
    <w:rsid w:val="00354721"/>
    <w:rsid w:val="00356424"/>
    <w:rsid w:val="00360BA5"/>
    <w:rsid w:val="00360E74"/>
    <w:rsid w:val="0036423B"/>
    <w:rsid w:val="00364AFB"/>
    <w:rsid w:val="00366A6E"/>
    <w:rsid w:val="00371A62"/>
    <w:rsid w:val="003807CF"/>
    <w:rsid w:val="00381F74"/>
    <w:rsid w:val="00384818"/>
    <w:rsid w:val="003877DE"/>
    <w:rsid w:val="0039001A"/>
    <w:rsid w:val="00392A7E"/>
    <w:rsid w:val="003963AA"/>
    <w:rsid w:val="00396AB2"/>
    <w:rsid w:val="00396D59"/>
    <w:rsid w:val="00397611"/>
    <w:rsid w:val="00397933"/>
    <w:rsid w:val="003A10C6"/>
    <w:rsid w:val="003A38B2"/>
    <w:rsid w:val="003A4ABB"/>
    <w:rsid w:val="003A5CED"/>
    <w:rsid w:val="003B3FB1"/>
    <w:rsid w:val="003C2039"/>
    <w:rsid w:val="003C2E61"/>
    <w:rsid w:val="003C321B"/>
    <w:rsid w:val="003C3DDD"/>
    <w:rsid w:val="003C7B88"/>
    <w:rsid w:val="003D1646"/>
    <w:rsid w:val="003E1AAE"/>
    <w:rsid w:val="003E262C"/>
    <w:rsid w:val="003E33F4"/>
    <w:rsid w:val="003E5CDF"/>
    <w:rsid w:val="003F326E"/>
    <w:rsid w:val="003F5EDB"/>
    <w:rsid w:val="003F6D86"/>
    <w:rsid w:val="00400D61"/>
    <w:rsid w:val="004018B4"/>
    <w:rsid w:val="00402C2E"/>
    <w:rsid w:val="004066B8"/>
    <w:rsid w:val="00406DDF"/>
    <w:rsid w:val="004109AC"/>
    <w:rsid w:val="00411980"/>
    <w:rsid w:val="0041229A"/>
    <w:rsid w:val="00413702"/>
    <w:rsid w:val="00415C18"/>
    <w:rsid w:val="00416469"/>
    <w:rsid w:val="004167E4"/>
    <w:rsid w:val="0042124E"/>
    <w:rsid w:val="00422BDD"/>
    <w:rsid w:val="00425E38"/>
    <w:rsid w:val="00427815"/>
    <w:rsid w:val="00430EB6"/>
    <w:rsid w:val="004310A2"/>
    <w:rsid w:val="00431D59"/>
    <w:rsid w:val="00435909"/>
    <w:rsid w:val="00437091"/>
    <w:rsid w:val="004377BE"/>
    <w:rsid w:val="00437D9E"/>
    <w:rsid w:val="004429B6"/>
    <w:rsid w:val="00442CCA"/>
    <w:rsid w:val="004436D8"/>
    <w:rsid w:val="004470FA"/>
    <w:rsid w:val="0045125C"/>
    <w:rsid w:val="00453BBB"/>
    <w:rsid w:val="00454469"/>
    <w:rsid w:val="00460F39"/>
    <w:rsid w:val="004627FF"/>
    <w:rsid w:val="0047193A"/>
    <w:rsid w:val="00471EB5"/>
    <w:rsid w:val="00472393"/>
    <w:rsid w:val="0047358E"/>
    <w:rsid w:val="00480A3B"/>
    <w:rsid w:val="00482A41"/>
    <w:rsid w:val="00482AB1"/>
    <w:rsid w:val="00482ADB"/>
    <w:rsid w:val="0048686D"/>
    <w:rsid w:val="00491F58"/>
    <w:rsid w:val="00492304"/>
    <w:rsid w:val="004A65A6"/>
    <w:rsid w:val="004B1D4E"/>
    <w:rsid w:val="004B3741"/>
    <w:rsid w:val="004C1531"/>
    <w:rsid w:val="004C6E36"/>
    <w:rsid w:val="004C7764"/>
    <w:rsid w:val="004C7B66"/>
    <w:rsid w:val="004D03C6"/>
    <w:rsid w:val="004D1D6F"/>
    <w:rsid w:val="004D2E5C"/>
    <w:rsid w:val="004D7D95"/>
    <w:rsid w:val="004E26CB"/>
    <w:rsid w:val="004E4B42"/>
    <w:rsid w:val="004E59FA"/>
    <w:rsid w:val="004F0E3C"/>
    <w:rsid w:val="004F542E"/>
    <w:rsid w:val="0050042D"/>
    <w:rsid w:val="00500982"/>
    <w:rsid w:val="00500B51"/>
    <w:rsid w:val="0050241E"/>
    <w:rsid w:val="005033EE"/>
    <w:rsid w:val="00504627"/>
    <w:rsid w:val="0051091B"/>
    <w:rsid w:val="00513B93"/>
    <w:rsid w:val="00513FA7"/>
    <w:rsid w:val="00514335"/>
    <w:rsid w:val="00515EE6"/>
    <w:rsid w:val="005204F1"/>
    <w:rsid w:val="005228B2"/>
    <w:rsid w:val="00522D8F"/>
    <w:rsid w:val="00522F7A"/>
    <w:rsid w:val="00527B03"/>
    <w:rsid w:val="00527C36"/>
    <w:rsid w:val="00527DCD"/>
    <w:rsid w:val="0053183D"/>
    <w:rsid w:val="005318E0"/>
    <w:rsid w:val="00534733"/>
    <w:rsid w:val="00537F90"/>
    <w:rsid w:val="0054140E"/>
    <w:rsid w:val="00545D73"/>
    <w:rsid w:val="005508FD"/>
    <w:rsid w:val="005510BA"/>
    <w:rsid w:val="005516BC"/>
    <w:rsid w:val="00551D57"/>
    <w:rsid w:val="00553B8C"/>
    <w:rsid w:val="00555FA6"/>
    <w:rsid w:val="005612B3"/>
    <w:rsid w:val="00565C81"/>
    <w:rsid w:val="00567EDC"/>
    <w:rsid w:val="0057293E"/>
    <w:rsid w:val="005758FC"/>
    <w:rsid w:val="00575A2A"/>
    <w:rsid w:val="00575C7F"/>
    <w:rsid w:val="00582ABE"/>
    <w:rsid w:val="00583B38"/>
    <w:rsid w:val="005845C9"/>
    <w:rsid w:val="00593945"/>
    <w:rsid w:val="00593F2F"/>
    <w:rsid w:val="00595666"/>
    <w:rsid w:val="00597D63"/>
    <w:rsid w:val="005A112B"/>
    <w:rsid w:val="005A2ED4"/>
    <w:rsid w:val="005A3547"/>
    <w:rsid w:val="005B089C"/>
    <w:rsid w:val="005C42FC"/>
    <w:rsid w:val="005D2092"/>
    <w:rsid w:val="005D2FFB"/>
    <w:rsid w:val="005D34B6"/>
    <w:rsid w:val="005D7AD7"/>
    <w:rsid w:val="005E0141"/>
    <w:rsid w:val="005E1B76"/>
    <w:rsid w:val="005E387C"/>
    <w:rsid w:val="005E395D"/>
    <w:rsid w:val="005E3D4A"/>
    <w:rsid w:val="005E3FC0"/>
    <w:rsid w:val="005E7960"/>
    <w:rsid w:val="005E7A4E"/>
    <w:rsid w:val="005F1715"/>
    <w:rsid w:val="005F30FD"/>
    <w:rsid w:val="005F4431"/>
    <w:rsid w:val="005F6213"/>
    <w:rsid w:val="00605B1A"/>
    <w:rsid w:val="00607BAB"/>
    <w:rsid w:val="006102B3"/>
    <w:rsid w:val="00611C63"/>
    <w:rsid w:val="0061323B"/>
    <w:rsid w:val="00613D96"/>
    <w:rsid w:val="00616AAA"/>
    <w:rsid w:val="00621A86"/>
    <w:rsid w:val="00623B31"/>
    <w:rsid w:val="00625D6F"/>
    <w:rsid w:val="00627381"/>
    <w:rsid w:val="00631D40"/>
    <w:rsid w:val="006328DC"/>
    <w:rsid w:val="00633024"/>
    <w:rsid w:val="006345F7"/>
    <w:rsid w:val="0063513F"/>
    <w:rsid w:val="00641830"/>
    <w:rsid w:val="00642BC1"/>
    <w:rsid w:val="00643422"/>
    <w:rsid w:val="00644AEA"/>
    <w:rsid w:val="00646B2F"/>
    <w:rsid w:val="00651917"/>
    <w:rsid w:val="00651DC9"/>
    <w:rsid w:val="00651E86"/>
    <w:rsid w:val="00655C42"/>
    <w:rsid w:val="0065663E"/>
    <w:rsid w:val="00657194"/>
    <w:rsid w:val="00663CB2"/>
    <w:rsid w:val="006712B6"/>
    <w:rsid w:val="00671790"/>
    <w:rsid w:val="00675F6A"/>
    <w:rsid w:val="00675F8B"/>
    <w:rsid w:val="00676DDC"/>
    <w:rsid w:val="00677430"/>
    <w:rsid w:val="00677FE2"/>
    <w:rsid w:val="006862D1"/>
    <w:rsid w:val="00695197"/>
    <w:rsid w:val="00695B66"/>
    <w:rsid w:val="00697A83"/>
    <w:rsid w:val="006A1218"/>
    <w:rsid w:val="006A25EC"/>
    <w:rsid w:val="006A3799"/>
    <w:rsid w:val="006A61D2"/>
    <w:rsid w:val="006A723A"/>
    <w:rsid w:val="006B2827"/>
    <w:rsid w:val="006B29D8"/>
    <w:rsid w:val="006B30B1"/>
    <w:rsid w:val="006B5616"/>
    <w:rsid w:val="006C152A"/>
    <w:rsid w:val="006C2AF7"/>
    <w:rsid w:val="006C3059"/>
    <w:rsid w:val="006C3210"/>
    <w:rsid w:val="006D4386"/>
    <w:rsid w:val="006D6255"/>
    <w:rsid w:val="006E0ACE"/>
    <w:rsid w:val="006E0EEF"/>
    <w:rsid w:val="006E2022"/>
    <w:rsid w:val="006E4E92"/>
    <w:rsid w:val="006E5974"/>
    <w:rsid w:val="006E79DB"/>
    <w:rsid w:val="006F069D"/>
    <w:rsid w:val="006F15D0"/>
    <w:rsid w:val="006F36DA"/>
    <w:rsid w:val="006F7669"/>
    <w:rsid w:val="00700A5D"/>
    <w:rsid w:val="00702B58"/>
    <w:rsid w:val="00705A3B"/>
    <w:rsid w:val="0070609F"/>
    <w:rsid w:val="007206E5"/>
    <w:rsid w:val="00723CF9"/>
    <w:rsid w:val="00725989"/>
    <w:rsid w:val="00730331"/>
    <w:rsid w:val="00732FBF"/>
    <w:rsid w:val="007356D2"/>
    <w:rsid w:val="00735FBC"/>
    <w:rsid w:val="007400B8"/>
    <w:rsid w:val="007418B2"/>
    <w:rsid w:val="00746332"/>
    <w:rsid w:val="007536B9"/>
    <w:rsid w:val="00755917"/>
    <w:rsid w:val="007630AE"/>
    <w:rsid w:val="0076332E"/>
    <w:rsid w:val="00766CD5"/>
    <w:rsid w:val="007700DC"/>
    <w:rsid w:val="00770EE4"/>
    <w:rsid w:val="0077302D"/>
    <w:rsid w:val="00774B30"/>
    <w:rsid w:val="00775D2B"/>
    <w:rsid w:val="00777F0F"/>
    <w:rsid w:val="00786A35"/>
    <w:rsid w:val="00791F8B"/>
    <w:rsid w:val="007966BE"/>
    <w:rsid w:val="007A3983"/>
    <w:rsid w:val="007A7365"/>
    <w:rsid w:val="007B3554"/>
    <w:rsid w:val="007B5AFC"/>
    <w:rsid w:val="007B5F35"/>
    <w:rsid w:val="007B6DC9"/>
    <w:rsid w:val="007B7104"/>
    <w:rsid w:val="007B774D"/>
    <w:rsid w:val="007C2059"/>
    <w:rsid w:val="007C3F21"/>
    <w:rsid w:val="007C4124"/>
    <w:rsid w:val="007C4ADB"/>
    <w:rsid w:val="007C4DF4"/>
    <w:rsid w:val="007C5A1E"/>
    <w:rsid w:val="007C7B9F"/>
    <w:rsid w:val="007D71F7"/>
    <w:rsid w:val="007D7908"/>
    <w:rsid w:val="007E1B66"/>
    <w:rsid w:val="007E21D8"/>
    <w:rsid w:val="007E2C4C"/>
    <w:rsid w:val="007E5C15"/>
    <w:rsid w:val="007E7B11"/>
    <w:rsid w:val="007F2DEC"/>
    <w:rsid w:val="007F51C7"/>
    <w:rsid w:val="007F580A"/>
    <w:rsid w:val="007F5FED"/>
    <w:rsid w:val="00802334"/>
    <w:rsid w:val="00806CC7"/>
    <w:rsid w:val="0081319E"/>
    <w:rsid w:val="00816DD0"/>
    <w:rsid w:val="0081745F"/>
    <w:rsid w:val="00820B12"/>
    <w:rsid w:val="00825CED"/>
    <w:rsid w:val="00826E25"/>
    <w:rsid w:val="008307B0"/>
    <w:rsid w:val="00831F58"/>
    <w:rsid w:val="008325C5"/>
    <w:rsid w:val="00832FD8"/>
    <w:rsid w:val="0083380A"/>
    <w:rsid w:val="00835D72"/>
    <w:rsid w:val="0084053D"/>
    <w:rsid w:val="00842355"/>
    <w:rsid w:val="00843142"/>
    <w:rsid w:val="00845C57"/>
    <w:rsid w:val="0084624C"/>
    <w:rsid w:val="00850590"/>
    <w:rsid w:val="00860244"/>
    <w:rsid w:val="00860D7F"/>
    <w:rsid w:val="00864B3A"/>
    <w:rsid w:val="00871DA9"/>
    <w:rsid w:val="0087209B"/>
    <w:rsid w:val="00872B55"/>
    <w:rsid w:val="00874889"/>
    <w:rsid w:val="00881A9D"/>
    <w:rsid w:val="008832B4"/>
    <w:rsid w:val="00886940"/>
    <w:rsid w:val="00892A17"/>
    <w:rsid w:val="00894951"/>
    <w:rsid w:val="008A25BA"/>
    <w:rsid w:val="008A2F16"/>
    <w:rsid w:val="008A53FC"/>
    <w:rsid w:val="008B1B85"/>
    <w:rsid w:val="008B2B9D"/>
    <w:rsid w:val="008B3CF3"/>
    <w:rsid w:val="008B4EFC"/>
    <w:rsid w:val="008B551E"/>
    <w:rsid w:val="008B7B47"/>
    <w:rsid w:val="008C425B"/>
    <w:rsid w:val="008C600F"/>
    <w:rsid w:val="008C7EAC"/>
    <w:rsid w:val="008D125B"/>
    <w:rsid w:val="008D1334"/>
    <w:rsid w:val="008D34D9"/>
    <w:rsid w:val="008D4827"/>
    <w:rsid w:val="008D4EAB"/>
    <w:rsid w:val="008E08C3"/>
    <w:rsid w:val="008E3D07"/>
    <w:rsid w:val="008E7871"/>
    <w:rsid w:val="008E7BDD"/>
    <w:rsid w:val="008F176E"/>
    <w:rsid w:val="008F1EA7"/>
    <w:rsid w:val="008F3167"/>
    <w:rsid w:val="008F6C0C"/>
    <w:rsid w:val="00900432"/>
    <w:rsid w:val="00901DA5"/>
    <w:rsid w:val="00903272"/>
    <w:rsid w:val="00906F3B"/>
    <w:rsid w:val="00910555"/>
    <w:rsid w:val="00914584"/>
    <w:rsid w:val="009219E9"/>
    <w:rsid w:val="00921C97"/>
    <w:rsid w:val="0092211B"/>
    <w:rsid w:val="00923BA8"/>
    <w:rsid w:val="00923FC7"/>
    <w:rsid w:val="009241FB"/>
    <w:rsid w:val="00925683"/>
    <w:rsid w:val="00933FC3"/>
    <w:rsid w:val="00934100"/>
    <w:rsid w:val="00934B9F"/>
    <w:rsid w:val="00935352"/>
    <w:rsid w:val="009407A2"/>
    <w:rsid w:val="009412E0"/>
    <w:rsid w:val="00941BAA"/>
    <w:rsid w:val="00942204"/>
    <w:rsid w:val="00947DCC"/>
    <w:rsid w:val="00951425"/>
    <w:rsid w:val="0095374F"/>
    <w:rsid w:val="00957A91"/>
    <w:rsid w:val="009611D1"/>
    <w:rsid w:val="00965EC0"/>
    <w:rsid w:val="00970B14"/>
    <w:rsid w:val="00971A26"/>
    <w:rsid w:val="00975599"/>
    <w:rsid w:val="00976AC0"/>
    <w:rsid w:val="00977D96"/>
    <w:rsid w:val="00980982"/>
    <w:rsid w:val="0098317E"/>
    <w:rsid w:val="009952DF"/>
    <w:rsid w:val="009A012E"/>
    <w:rsid w:val="009A0663"/>
    <w:rsid w:val="009B3652"/>
    <w:rsid w:val="009B55F5"/>
    <w:rsid w:val="009B5721"/>
    <w:rsid w:val="009B735A"/>
    <w:rsid w:val="009C04A9"/>
    <w:rsid w:val="009C1B5C"/>
    <w:rsid w:val="009C2C59"/>
    <w:rsid w:val="009C3B71"/>
    <w:rsid w:val="009C3CA6"/>
    <w:rsid w:val="009C6B3F"/>
    <w:rsid w:val="009E14C9"/>
    <w:rsid w:val="009E1838"/>
    <w:rsid w:val="009E2812"/>
    <w:rsid w:val="009E43C2"/>
    <w:rsid w:val="009E4887"/>
    <w:rsid w:val="009E506D"/>
    <w:rsid w:val="009E69ED"/>
    <w:rsid w:val="009E7177"/>
    <w:rsid w:val="009F653B"/>
    <w:rsid w:val="009F6CBB"/>
    <w:rsid w:val="00A00C0C"/>
    <w:rsid w:val="00A01D75"/>
    <w:rsid w:val="00A0610C"/>
    <w:rsid w:val="00A06DFA"/>
    <w:rsid w:val="00A13591"/>
    <w:rsid w:val="00A14EED"/>
    <w:rsid w:val="00A21A0B"/>
    <w:rsid w:val="00A220E2"/>
    <w:rsid w:val="00A255CC"/>
    <w:rsid w:val="00A2633B"/>
    <w:rsid w:val="00A2696E"/>
    <w:rsid w:val="00A30C2E"/>
    <w:rsid w:val="00A3130A"/>
    <w:rsid w:val="00A3398E"/>
    <w:rsid w:val="00A33BB5"/>
    <w:rsid w:val="00A35612"/>
    <w:rsid w:val="00A3641C"/>
    <w:rsid w:val="00A36E16"/>
    <w:rsid w:val="00A376F0"/>
    <w:rsid w:val="00A42C04"/>
    <w:rsid w:val="00A45173"/>
    <w:rsid w:val="00A47D72"/>
    <w:rsid w:val="00A52D02"/>
    <w:rsid w:val="00A55869"/>
    <w:rsid w:val="00A60768"/>
    <w:rsid w:val="00A60818"/>
    <w:rsid w:val="00A625EB"/>
    <w:rsid w:val="00A628E0"/>
    <w:rsid w:val="00A6331B"/>
    <w:rsid w:val="00A639D9"/>
    <w:rsid w:val="00A65511"/>
    <w:rsid w:val="00A66EFB"/>
    <w:rsid w:val="00A71439"/>
    <w:rsid w:val="00A75E86"/>
    <w:rsid w:val="00A814D4"/>
    <w:rsid w:val="00A82AF0"/>
    <w:rsid w:val="00A8452F"/>
    <w:rsid w:val="00A847A7"/>
    <w:rsid w:val="00A84D48"/>
    <w:rsid w:val="00A85864"/>
    <w:rsid w:val="00A9255B"/>
    <w:rsid w:val="00A9380B"/>
    <w:rsid w:val="00A95250"/>
    <w:rsid w:val="00A97266"/>
    <w:rsid w:val="00AA0A79"/>
    <w:rsid w:val="00AA3A52"/>
    <w:rsid w:val="00AA6D04"/>
    <w:rsid w:val="00AB3D5A"/>
    <w:rsid w:val="00AB6A1D"/>
    <w:rsid w:val="00AB7148"/>
    <w:rsid w:val="00AC7C7C"/>
    <w:rsid w:val="00AD0DA2"/>
    <w:rsid w:val="00AD67B9"/>
    <w:rsid w:val="00AD68EA"/>
    <w:rsid w:val="00AD76D7"/>
    <w:rsid w:val="00AE0089"/>
    <w:rsid w:val="00AE2390"/>
    <w:rsid w:val="00AE37BF"/>
    <w:rsid w:val="00AE40C5"/>
    <w:rsid w:val="00AE4580"/>
    <w:rsid w:val="00AE4796"/>
    <w:rsid w:val="00AE50D3"/>
    <w:rsid w:val="00AE78BA"/>
    <w:rsid w:val="00AF452D"/>
    <w:rsid w:val="00AF6012"/>
    <w:rsid w:val="00AF62F1"/>
    <w:rsid w:val="00AF63AD"/>
    <w:rsid w:val="00B006DB"/>
    <w:rsid w:val="00B07DD2"/>
    <w:rsid w:val="00B12673"/>
    <w:rsid w:val="00B163B5"/>
    <w:rsid w:val="00B211B3"/>
    <w:rsid w:val="00B23F2C"/>
    <w:rsid w:val="00B250E9"/>
    <w:rsid w:val="00B308A9"/>
    <w:rsid w:val="00B32C8B"/>
    <w:rsid w:val="00B33D35"/>
    <w:rsid w:val="00B37B38"/>
    <w:rsid w:val="00B40006"/>
    <w:rsid w:val="00B401EF"/>
    <w:rsid w:val="00B41955"/>
    <w:rsid w:val="00B41F3E"/>
    <w:rsid w:val="00B465B7"/>
    <w:rsid w:val="00B50946"/>
    <w:rsid w:val="00B53C3D"/>
    <w:rsid w:val="00B546AE"/>
    <w:rsid w:val="00B55D0D"/>
    <w:rsid w:val="00B561C8"/>
    <w:rsid w:val="00B57883"/>
    <w:rsid w:val="00B605E3"/>
    <w:rsid w:val="00B6168A"/>
    <w:rsid w:val="00B6453D"/>
    <w:rsid w:val="00B708D1"/>
    <w:rsid w:val="00B70E77"/>
    <w:rsid w:val="00B73860"/>
    <w:rsid w:val="00B73DE7"/>
    <w:rsid w:val="00B76928"/>
    <w:rsid w:val="00B81E71"/>
    <w:rsid w:val="00B82767"/>
    <w:rsid w:val="00B8649D"/>
    <w:rsid w:val="00B868BA"/>
    <w:rsid w:val="00B86C0A"/>
    <w:rsid w:val="00B87F1B"/>
    <w:rsid w:val="00B902A8"/>
    <w:rsid w:val="00B93387"/>
    <w:rsid w:val="00BA1B3A"/>
    <w:rsid w:val="00BA4EFD"/>
    <w:rsid w:val="00BB173E"/>
    <w:rsid w:val="00BB4B0A"/>
    <w:rsid w:val="00BC0D6C"/>
    <w:rsid w:val="00BC4B25"/>
    <w:rsid w:val="00BC4B2A"/>
    <w:rsid w:val="00BC5820"/>
    <w:rsid w:val="00BC768F"/>
    <w:rsid w:val="00BC79C1"/>
    <w:rsid w:val="00BD14F9"/>
    <w:rsid w:val="00BD7635"/>
    <w:rsid w:val="00BE022F"/>
    <w:rsid w:val="00BE0DC7"/>
    <w:rsid w:val="00BE2301"/>
    <w:rsid w:val="00BE6DDB"/>
    <w:rsid w:val="00BF00EF"/>
    <w:rsid w:val="00BF07FC"/>
    <w:rsid w:val="00BF25F3"/>
    <w:rsid w:val="00C01631"/>
    <w:rsid w:val="00C01804"/>
    <w:rsid w:val="00C0330F"/>
    <w:rsid w:val="00C03B33"/>
    <w:rsid w:val="00C05B02"/>
    <w:rsid w:val="00C05E6C"/>
    <w:rsid w:val="00C102E6"/>
    <w:rsid w:val="00C13D13"/>
    <w:rsid w:val="00C14243"/>
    <w:rsid w:val="00C14CC5"/>
    <w:rsid w:val="00C26021"/>
    <w:rsid w:val="00C26262"/>
    <w:rsid w:val="00C26FA3"/>
    <w:rsid w:val="00C35F52"/>
    <w:rsid w:val="00C43A91"/>
    <w:rsid w:val="00C44DEC"/>
    <w:rsid w:val="00C472D8"/>
    <w:rsid w:val="00C47B97"/>
    <w:rsid w:val="00C527D7"/>
    <w:rsid w:val="00C54A23"/>
    <w:rsid w:val="00C55A5A"/>
    <w:rsid w:val="00C55C35"/>
    <w:rsid w:val="00C56B9C"/>
    <w:rsid w:val="00C56BC7"/>
    <w:rsid w:val="00C64BD6"/>
    <w:rsid w:val="00C65AF8"/>
    <w:rsid w:val="00C66620"/>
    <w:rsid w:val="00C677C3"/>
    <w:rsid w:val="00C70660"/>
    <w:rsid w:val="00C70973"/>
    <w:rsid w:val="00C7431C"/>
    <w:rsid w:val="00C74664"/>
    <w:rsid w:val="00C74964"/>
    <w:rsid w:val="00C74D0A"/>
    <w:rsid w:val="00C75D9D"/>
    <w:rsid w:val="00C77AEC"/>
    <w:rsid w:val="00C82070"/>
    <w:rsid w:val="00C84AD0"/>
    <w:rsid w:val="00C84CD6"/>
    <w:rsid w:val="00C86516"/>
    <w:rsid w:val="00C86E4E"/>
    <w:rsid w:val="00C90993"/>
    <w:rsid w:val="00C91D6C"/>
    <w:rsid w:val="00C93677"/>
    <w:rsid w:val="00C964C4"/>
    <w:rsid w:val="00CA6122"/>
    <w:rsid w:val="00CA6BCA"/>
    <w:rsid w:val="00CB32E5"/>
    <w:rsid w:val="00CB500B"/>
    <w:rsid w:val="00CB740A"/>
    <w:rsid w:val="00CB787F"/>
    <w:rsid w:val="00CB7EA0"/>
    <w:rsid w:val="00CC125C"/>
    <w:rsid w:val="00CC29FD"/>
    <w:rsid w:val="00CC3760"/>
    <w:rsid w:val="00CC3D9B"/>
    <w:rsid w:val="00CC5041"/>
    <w:rsid w:val="00CC5EEE"/>
    <w:rsid w:val="00CC676C"/>
    <w:rsid w:val="00CD21CC"/>
    <w:rsid w:val="00CD22C3"/>
    <w:rsid w:val="00CD6A49"/>
    <w:rsid w:val="00CD6CA5"/>
    <w:rsid w:val="00CD7ECC"/>
    <w:rsid w:val="00CE0CF6"/>
    <w:rsid w:val="00CE137F"/>
    <w:rsid w:val="00CE1DE9"/>
    <w:rsid w:val="00CE42D8"/>
    <w:rsid w:val="00CE59C3"/>
    <w:rsid w:val="00CE59DF"/>
    <w:rsid w:val="00CE7269"/>
    <w:rsid w:val="00CF2C15"/>
    <w:rsid w:val="00CF2D1E"/>
    <w:rsid w:val="00CF380D"/>
    <w:rsid w:val="00D01F2C"/>
    <w:rsid w:val="00D0201E"/>
    <w:rsid w:val="00D04B2B"/>
    <w:rsid w:val="00D1187D"/>
    <w:rsid w:val="00D14C11"/>
    <w:rsid w:val="00D172E9"/>
    <w:rsid w:val="00D176A1"/>
    <w:rsid w:val="00D27AD9"/>
    <w:rsid w:val="00D31840"/>
    <w:rsid w:val="00D33988"/>
    <w:rsid w:val="00D424AE"/>
    <w:rsid w:val="00D5047A"/>
    <w:rsid w:val="00D50AD6"/>
    <w:rsid w:val="00D517D4"/>
    <w:rsid w:val="00D51C4E"/>
    <w:rsid w:val="00D524C0"/>
    <w:rsid w:val="00D53A7E"/>
    <w:rsid w:val="00D65E22"/>
    <w:rsid w:val="00D666C2"/>
    <w:rsid w:val="00D70B84"/>
    <w:rsid w:val="00D71337"/>
    <w:rsid w:val="00D7296D"/>
    <w:rsid w:val="00D74B35"/>
    <w:rsid w:val="00D7536E"/>
    <w:rsid w:val="00D75747"/>
    <w:rsid w:val="00D81845"/>
    <w:rsid w:val="00D85F22"/>
    <w:rsid w:val="00D9042C"/>
    <w:rsid w:val="00D9098F"/>
    <w:rsid w:val="00DA33A6"/>
    <w:rsid w:val="00DA4402"/>
    <w:rsid w:val="00DA5C13"/>
    <w:rsid w:val="00DA748D"/>
    <w:rsid w:val="00DA7F2C"/>
    <w:rsid w:val="00DB0CE9"/>
    <w:rsid w:val="00DB13C4"/>
    <w:rsid w:val="00DB31DC"/>
    <w:rsid w:val="00DB5461"/>
    <w:rsid w:val="00DB5AA6"/>
    <w:rsid w:val="00DC224D"/>
    <w:rsid w:val="00DC3B29"/>
    <w:rsid w:val="00DD2C16"/>
    <w:rsid w:val="00DD2C2F"/>
    <w:rsid w:val="00DD3C79"/>
    <w:rsid w:val="00DE4CDB"/>
    <w:rsid w:val="00DE6921"/>
    <w:rsid w:val="00DF0051"/>
    <w:rsid w:val="00DF2833"/>
    <w:rsid w:val="00DF303A"/>
    <w:rsid w:val="00DF48BB"/>
    <w:rsid w:val="00DF5C05"/>
    <w:rsid w:val="00E0061F"/>
    <w:rsid w:val="00E02630"/>
    <w:rsid w:val="00E04382"/>
    <w:rsid w:val="00E06977"/>
    <w:rsid w:val="00E06BC5"/>
    <w:rsid w:val="00E10906"/>
    <w:rsid w:val="00E12C13"/>
    <w:rsid w:val="00E20F5A"/>
    <w:rsid w:val="00E210E3"/>
    <w:rsid w:val="00E22045"/>
    <w:rsid w:val="00E268D9"/>
    <w:rsid w:val="00E26B95"/>
    <w:rsid w:val="00E2727F"/>
    <w:rsid w:val="00E305B0"/>
    <w:rsid w:val="00E326D6"/>
    <w:rsid w:val="00E363AA"/>
    <w:rsid w:val="00E4151C"/>
    <w:rsid w:val="00E41D3F"/>
    <w:rsid w:val="00E41D40"/>
    <w:rsid w:val="00E43983"/>
    <w:rsid w:val="00E43E88"/>
    <w:rsid w:val="00E51C61"/>
    <w:rsid w:val="00E57E30"/>
    <w:rsid w:val="00E630A0"/>
    <w:rsid w:val="00E63805"/>
    <w:rsid w:val="00E67B5E"/>
    <w:rsid w:val="00E724CD"/>
    <w:rsid w:val="00E7428E"/>
    <w:rsid w:val="00E8068A"/>
    <w:rsid w:val="00E854EC"/>
    <w:rsid w:val="00E8770C"/>
    <w:rsid w:val="00E935EE"/>
    <w:rsid w:val="00E9429A"/>
    <w:rsid w:val="00E9465D"/>
    <w:rsid w:val="00EA31F3"/>
    <w:rsid w:val="00EA4DBE"/>
    <w:rsid w:val="00EA524F"/>
    <w:rsid w:val="00EA59E6"/>
    <w:rsid w:val="00EA7ABC"/>
    <w:rsid w:val="00EB0E32"/>
    <w:rsid w:val="00EB64B3"/>
    <w:rsid w:val="00EC0B72"/>
    <w:rsid w:val="00ED2045"/>
    <w:rsid w:val="00ED27D2"/>
    <w:rsid w:val="00ED35B7"/>
    <w:rsid w:val="00ED626D"/>
    <w:rsid w:val="00EE25BB"/>
    <w:rsid w:val="00EE71E0"/>
    <w:rsid w:val="00EF717C"/>
    <w:rsid w:val="00EF73C0"/>
    <w:rsid w:val="00EF77C8"/>
    <w:rsid w:val="00F03EEE"/>
    <w:rsid w:val="00F04175"/>
    <w:rsid w:val="00F04217"/>
    <w:rsid w:val="00F0621A"/>
    <w:rsid w:val="00F065E3"/>
    <w:rsid w:val="00F13475"/>
    <w:rsid w:val="00F13F37"/>
    <w:rsid w:val="00F21749"/>
    <w:rsid w:val="00F21F59"/>
    <w:rsid w:val="00F247F5"/>
    <w:rsid w:val="00F33013"/>
    <w:rsid w:val="00F331D1"/>
    <w:rsid w:val="00F378D1"/>
    <w:rsid w:val="00F40B2B"/>
    <w:rsid w:val="00F42BDB"/>
    <w:rsid w:val="00F446AA"/>
    <w:rsid w:val="00F4648D"/>
    <w:rsid w:val="00F4729E"/>
    <w:rsid w:val="00F47C9B"/>
    <w:rsid w:val="00F51184"/>
    <w:rsid w:val="00F52013"/>
    <w:rsid w:val="00F52161"/>
    <w:rsid w:val="00F54C47"/>
    <w:rsid w:val="00F57BDC"/>
    <w:rsid w:val="00F60DF0"/>
    <w:rsid w:val="00F61510"/>
    <w:rsid w:val="00F641E7"/>
    <w:rsid w:val="00F67CA4"/>
    <w:rsid w:val="00F721F9"/>
    <w:rsid w:val="00F76F9D"/>
    <w:rsid w:val="00F808F0"/>
    <w:rsid w:val="00F82343"/>
    <w:rsid w:val="00F87E28"/>
    <w:rsid w:val="00F92F14"/>
    <w:rsid w:val="00F93A79"/>
    <w:rsid w:val="00F93D0A"/>
    <w:rsid w:val="00F944F7"/>
    <w:rsid w:val="00F94A28"/>
    <w:rsid w:val="00F964D3"/>
    <w:rsid w:val="00F97EAF"/>
    <w:rsid w:val="00FA2EB5"/>
    <w:rsid w:val="00FA7561"/>
    <w:rsid w:val="00FB0211"/>
    <w:rsid w:val="00FB1FCA"/>
    <w:rsid w:val="00FB2B46"/>
    <w:rsid w:val="00FB2CFC"/>
    <w:rsid w:val="00FB34E6"/>
    <w:rsid w:val="00FB4E5B"/>
    <w:rsid w:val="00FC38B3"/>
    <w:rsid w:val="00FC5077"/>
    <w:rsid w:val="00FC5BE0"/>
    <w:rsid w:val="00FC795B"/>
    <w:rsid w:val="00FD0557"/>
    <w:rsid w:val="00FD31A6"/>
    <w:rsid w:val="00FE26BC"/>
    <w:rsid w:val="00FE4359"/>
    <w:rsid w:val="00FE4DAC"/>
    <w:rsid w:val="00FE5D2C"/>
    <w:rsid w:val="00FF29D3"/>
    <w:rsid w:val="00FF47EE"/>
    <w:rsid w:val="00FF7690"/>
    <w:rsid w:val="0D8AE7B5"/>
    <w:rsid w:val="259FDB3D"/>
    <w:rsid w:val="2D2FF31F"/>
    <w:rsid w:val="32036442"/>
    <w:rsid w:val="36810846"/>
    <w:rsid w:val="389245D5"/>
    <w:rsid w:val="47C793C5"/>
    <w:rsid w:val="49636426"/>
    <w:rsid w:val="71FBFA9E"/>
    <w:rsid w:val="727D45BB"/>
    <w:rsid w:val="76A324E9"/>
    <w:rsid w:val="7A4AD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774AE"/>
  <w15:chartTrackingRefBased/>
  <w15:docId w15:val="{242F3F26-C395-445C-B054-4B2A65C41E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ind w:right="-108"/>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color w:val="FF0000"/>
      <w:sz w:val="22"/>
    </w:rPr>
  </w:style>
  <w:style w:type="paragraph" w:styleId="Heading6">
    <w:name w:val="heading 6"/>
    <w:basedOn w:val="Normal"/>
    <w:next w:val="Normal"/>
    <w:qFormat/>
    <w:pPr>
      <w:keepNext/>
      <w:ind w:left="360" w:firstLine="360"/>
      <w:jc w:val="center"/>
      <w:outlineLvl w:val="5"/>
    </w:pPr>
    <w:rPr>
      <w:rFonts w:ascii="Arial" w:hAnsi="Arial"/>
      <w:b/>
      <w:sz w:val="22"/>
    </w:rPr>
  </w:style>
  <w:style w:type="paragraph" w:styleId="Heading7">
    <w:name w:val="heading 7"/>
    <w:basedOn w:val="Normal"/>
    <w:next w:val="Normal"/>
    <w:qFormat/>
    <w:pPr>
      <w:keepNext/>
      <w:ind w:left="720"/>
      <w:jc w:val="center"/>
      <w:outlineLvl w:val="6"/>
    </w:pPr>
    <w:rPr>
      <w:rFonts w:ascii="Arial" w:hAnsi="Arial"/>
      <w:b/>
      <w:sz w:val="22"/>
    </w:rPr>
  </w:style>
  <w:style w:type="paragraph" w:styleId="Heading8">
    <w:name w:val="heading 8"/>
    <w:basedOn w:val="Normal"/>
    <w:next w:val="Normal"/>
    <w:qFormat/>
    <w:pPr>
      <w:keepNext/>
      <w:outlineLvl w:val="7"/>
    </w:pPr>
    <w:rPr>
      <w:rFonts w:ascii="Arial" w:hAnsi="Arial"/>
      <w:b/>
      <w:snapToGrid w:val="0"/>
      <w:color w:val="000000"/>
      <w:lang w:val="en-US" w:eastAsia="en-US"/>
    </w:rPr>
  </w:style>
  <w:style w:type="paragraph" w:styleId="Heading9">
    <w:name w:val="heading 9"/>
    <w:basedOn w:val="Normal"/>
    <w:next w:val="Normal"/>
    <w:qFormat/>
    <w:pPr>
      <w:keepNext/>
      <w:outlineLvl w:val="8"/>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sz w:val="22"/>
      <w:lang w:val="en-US"/>
    </w:rPr>
  </w:style>
  <w:style w:type="paragraph" w:styleId="Title">
    <w:name w:val="Title"/>
    <w:basedOn w:val="Normal"/>
    <w:qFormat/>
    <w:pPr>
      <w:jc w:val="center"/>
    </w:pPr>
    <w:rPr>
      <w:rFonts w:ascii="Arial" w:hAnsi="Arial"/>
      <w:b/>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OC1">
    <w:name w:val="toc 1"/>
    <w:basedOn w:val="Normal"/>
    <w:next w:val="Normal"/>
    <w:autoRedefine/>
    <w:uiPriority w:val="39"/>
    <w:pPr>
      <w:widowControl w:val="0"/>
      <w:autoSpaceDE w:val="0"/>
      <w:autoSpaceDN w:val="0"/>
      <w:adjustRightInd w:val="0"/>
      <w:ind w:left="720" w:hanging="720"/>
    </w:pPr>
    <w:rPr>
      <w:rFonts w:ascii="Baskerville Old Face" w:hAnsi="Baskerville Old Face"/>
      <w:lang w:val="en-US"/>
    </w:rPr>
  </w:style>
  <w:style w:type="paragraph" w:styleId="TOC2">
    <w:name w:val="toc 2"/>
    <w:basedOn w:val="Normal"/>
    <w:next w:val="Normal"/>
    <w:autoRedefine/>
    <w:uiPriority w:val="39"/>
    <w:pPr>
      <w:widowControl w:val="0"/>
      <w:autoSpaceDE w:val="0"/>
      <w:autoSpaceDN w:val="0"/>
      <w:adjustRightInd w:val="0"/>
      <w:ind w:left="1224" w:hanging="504"/>
    </w:pPr>
    <w:rPr>
      <w:rFonts w:ascii="Baskerville Old Face" w:hAnsi="Baskerville Old Face"/>
      <w:lang w:val="en-US"/>
    </w:rPr>
  </w:style>
  <w:style w:type="paragraph" w:styleId="TOC3">
    <w:name w:val="toc 3"/>
    <w:basedOn w:val="Normal"/>
    <w:next w:val="Normal"/>
    <w:autoRedefine/>
    <w:uiPriority w:val="39"/>
    <w:pPr>
      <w:widowControl w:val="0"/>
      <w:autoSpaceDE w:val="0"/>
      <w:autoSpaceDN w:val="0"/>
      <w:adjustRightInd w:val="0"/>
      <w:ind w:left="1848" w:hanging="624"/>
    </w:pPr>
    <w:rPr>
      <w:rFonts w:ascii="Baskerville Old Face" w:hAnsi="Baskerville Old Face"/>
      <w:lang w:val="en-US"/>
    </w:rPr>
  </w:style>
  <w:style w:type="paragraph" w:styleId="BodyTextIndent">
    <w:name w:val="Body Text Indent"/>
    <w:basedOn w:val="Normal"/>
    <w:semiHidden/>
    <w:pPr>
      <w:ind w:left="360" w:firstLine="360"/>
    </w:pPr>
    <w:rPr>
      <w:rFonts w:ascii="Arial" w:hAnsi="Arial"/>
      <w:sz w:val="22"/>
    </w:rPr>
  </w:style>
  <w:style w:type="paragraph" w:styleId="BodyTextIndent2">
    <w:name w:val="Body Text Indent 2"/>
    <w:basedOn w:val="Normal"/>
    <w:semiHidden/>
    <w:pPr>
      <w:ind w:firstLine="360"/>
      <w:jc w:val="both"/>
    </w:pPr>
    <w:rPr>
      <w:rFonts w:ascii="Arial" w:hAnsi="Arial"/>
      <w:sz w:val="22"/>
    </w:rPr>
  </w:style>
  <w:style w:type="paragraph" w:styleId="BodyText2">
    <w:name w:val="Body Text 2"/>
    <w:basedOn w:val="Normal"/>
    <w:semiHidden/>
    <w:pPr>
      <w:jc w:val="both"/>
    </w:pPr>
    <w:rPr>
      <w:rFonts w:ascii="Arial" w:hAnsi="Arial"/>
      <w:color w:val="FF0000"/>
      <w:sz w:val="22"/>
    </w:rPr>
  </w:style>
  <w:style w:type="paragraph" w:styleId="BodyTextIndent3">
    <w:name w:val="Body Text Indent 3"/>
    <w:basedOn w:val="Normal"/>
    <w:semiHidden/>
    <w:pPr>
      <w:ind w:firstLine="360"/>
    </w:pPr>
    <w:rPr>
      <w:rFonts w:ascii="Arial" w:hAnsi="Arial"/>
      <w:sz w:val="22"/>
    </w:rPr>
  </w:style>
  <w:style w:type="paragraph" w:styleId="BlockText">
    <w:name w:val="Block Text"/>
    <w:basedOn w:val="Normal"/>
    <w:semiHidden/>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872" w:right="1152" w:hanging="720"/>
      <w:jc w:val="both"/>
    </w:pPr>
    <w:rPr>
      <w:sz w:val="24"/>
      <w:lang w:val="en-GB"/>
    </w:rPr>
  </w:style>
  <w:style w:type="paragraph" w:styleId="Normtab" w:customStyle="1">
    <w:name w:val="Normtab"/>
    <w:basedOn w:val="Normal"/>
    <w:pPr>
      <w:spacing w:line="240" w:lineRule="atLeast"/>
    </w:pPr>
    <w:rPr>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rPr>
      <w:rFonts w:ascii="Arial" w:hAnsi="Arial"/>
      <w:sz w:val="22"/>
    </w:rPr>
  </w:style>
  <w:style w:type="paragraph" w:styleId="numbered1" w:customStyle="1">
    <w:name w:val="numbered_1"/>
    <w:basedOn w:val="Normal"/>
    <w:pPr>
      <w:numPr>
        <w:numId w:val="1"/>
      </w:numPr>
      <w:tabs>
        <w:tab w:val="left" w:pos="510"/>
        <w:tab w:val="left" w:pos="1021"/>
        <w:tab w:val="left" w:pos="1531"/>
      </w:tabs>
      <w:spacing w:before="120"/>
    </w:pPr>
    <w:rPr>
      <w:rFonts w:ascii="Times" w:hAnsi="Times"/>
      <w:sz w:val="24"/>
    </w:rPr>
  </w:style>
  <w:style w:type="character" w:styleId="ctrl-semi-colonroughdraft" w:customStyle="1">
    <w:name w:val="ctrl-semi-colon rough draft"/>
    <w:rPr>
      <w:rFonts w:ascii="Comic Sans MS" w:hAnsi="Comic Sans MS" w:cs="SimSun"/>
      <w:sz w:val="20"/>
      <w:szCs w:val="20"/>
      <w:u w:val="dotted"/>
    </w:rPr>
  </w:style>
  <w:style w:type="paragraph" w:styleId="Hangingindent" w:customStyle="1">
    <w:name w:val="Hanging indent"/>
    <w:basedOn w:val="Normal"/>
    <w:pPr>
      <w:tabs>
        <w:tab w:val="left" w:pos="510"/>
        <w:tab w:val="left" w:pos="1021"/>
        <w:tab w:val="left" w:pos="1531"/>
      </w:tabs>
      <w:spacing w:before="240"/>
      <w:ind w:left="1020" w:hanging="510"/>
      <w:jc w:val="both"/>
    </w:pPr>
    <w:rPr>
      <w:sz w:val="22"/>
    </w:rPr>
  </w:style>
  <w:style w:type="paragraph" w:styleId="Normalnoleadingspace" w:customStyle="1">
    <w:name w:val="Normal_no_leading_space"/>
    <w:basedOn w:val="Normal"/>
    <w:pPr>
      <w:tabs>
        <w:tab w:val="left" w:pos="510"/>
        <w:tab w:val="left" w:pos="1021"/>
        <w:tab w:val="left" w:pos="1531"/>
      </w:tabs>
      <w:jc w:val="both"/>
    </w:pPr>
    <w:rPr>
      <w:sz w:val="22"/>
    </w:rPr>
  </w:style>
  <w:style w:type="paragraph" w:styleId="NormalWeb">
    <w:name w:val="Normal (Web)"/>
    <w:basedOn w:val="Normal"/>
    <w:uiPriority w:val="99"/>
    <w:pPr>
      <w:spacing w:before="100" w:after="100"/>
      <w:jc w:val="both"/>
    </w:pPr>
    <w:rPr>
      <w:sz w:val="22"/>
    </w:rPr>
  </w:style>
  <w:style w:type="character" w:styleId="webaddress" w:customStyle="1">
    <w:name w:val="web_address"/>
    <w:rPr>
      <w:rFonts w:ascii="Courier New" w:hAnsi="Courier New" w:cs="SimSun"/>
      <w:noProof w:val="0"/>
      <w:sz w:val="20"/>
      <w:szCs w:val="22"/>
      <w:lang w:val="en-GB"/>
    </w:rPr>
  </w:style>
  <w:style w:type="paragraph" w:styleId="default" w:customStyle="1">
    <w:name w:val="default"/>
    <w:basedOn w:val="Normal"/>
    <w:pPr>
      <w:spacing w:before="100" w:after="100"/>
    </w:pPr>
    <w:rPr>
      <w:rFonts w:ascii="Arial" w:hAnsi="Arial"/>
      <w:color w:val="000000"/>
    </w:rPr>
  </w:style>
  <w:style w:type="paragraph" w:styleId="Hangingindent2" w:customStyle="1">
    <w:name w:val="Hanging indent 2"/>
    <w:basedOn w:val="Hangingindent"/>
    <w:pPr>
      <w:tabs>
        <w:tab w:val="clear" w:pos="510"/>
        <w:tab w:val="clear" w:pos="1021"/>
        <w:tab w:val="clear" w:pos="1531"/>
        <w:tab w:val="left" w:pos="2155"/>
      </w:tabs>
      <w:spacing w:before="120"/>
      <w:ind w:left="720" w:hanging="720"/>
      <w:jc w:val="left"/>
    </w:pPr>
    <w:rPr>
      <w:rFonts w:ascii="Arial" w:hAnsi="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rPr>
  </w:style>
  <w:style w:type="paragraph" w:styleId="CommentSubject">
    <w:name w:val="annotation subject"/>
    <w:basedOn w:val="CommentText"/>
    <w:next w:val="CommentText"/>
    <w:semiHidden/>
    <w:rPr>
      <w:b/>
    </w:rPr>
  </w:style>
  <w:style w:type="paragraph" w:styleId="CommentText">
    <w:name w:val="annotation text"/>
    <w:basedOn w:val="Normal"/>
    <w:semiHidden/>
    <w:pPr>
      <w:tabs>
        <w:tab w:val="left" w:pos="510"/>
        <w:tab w:val="left" w:pos="1021"/>
        <w:tab w:val="left" w:pos="1531"/>
      </w:tabs>
      <w:spacing w:before="240"/>
      <w:jc w:val="both"/>
    </w:pPr>
  </w:style>
  <w:style w:type="paragraph" w:styleId="BalloonText">
    <w:name w:val="Balloon Text"/>
    <w:basedOn w:val="Normal"/>
    <w:semiHidden/>
    <w:pPr>
      <w:tabs>
        <w:tab w:val="left" w:pos="510"/>
        <w:tab w:val="left" w:pos="1021"/>
        <w:tab w:val="left" w:pos="1531"/>
      </w:tabs>
      <w:spacing w:before="240"/>
      <w:jc w:val="both"/>
    </w:pPr>
    <w:rPr>
      <w:rFonts w:ascii="Tahoma" w:hAnsi="Tahoma"/>
      <w:sz w:val="16"/>
    </w:rPr>
  </w:style>
  <w:style w:type="paragraph" w:styleId="Gradcalquote" w:customStyle="1">
    <w:name w:val="Grad_cal_quote"/>
    <w:basedOn w:val="Normal"/>
    <w:pPr>
      <w:tabs>
        <w:tab w:val="left" w:pos="510"/>
        <w:tab w:val="left" w:pos="1021"/>
        <w:tab w:val="left" w:pos="1531"/>
      </w:tabs>
      <w:spacing w:before="120"/>
      <w:ind w:left="680" w:right="680"/>
      <w:jc w:val="both"/>
    </w:pPr>
    <w:rPr>
      <w:rFonts w:ascii="Arial" w:hAnsi="Arial"/>
    </w:rPr>
  </w:style>
  <w:style w:type="paragraph" w:styleId="StyleHeading4Left19cmFirstline0cm" w:customStyle="1">
    <w:name w:val="Style Heading 4 + Left:  1.9 cm First line:  0 cm"/>
    <w:basedOn w:val="Heading4"/>
    <w:pPr>
      <w:tabs>
        <w:tab w:val="left" w:pos="1021"/>
        <w:tab w:val="left" w:pos="1531"/>
      </w:tabs>
      <w:spacing w:before="240"/>
      <w:jc w:val="both"/>
    </w:pPr>
    <w:rPr>
      <w:b w:val="0"/>
      <w:sz w:val="22"/>
    </w:rPr>
  </w:style>
  <w:style w:type="paragraph" w:styleId="Default0" w:customStyle="1">
    <w:name w:val="Default"/>
    <w:pPr>
      <w:autoSpaceDE w:val="0"/>
      <w:autoSpaceDN w:val="0"/>
      <w:adjustRightInd w:val="0"/>
    </w:pPr>
    <w:rPr>
      <w:color w:val="000000"/>
      <w:sz w:val="24"/>
    </w:rPr>
  </w:style>
  <w:style w:type="paragraph" w:styleId="StyleTOC1Before0pt" w:customStyle="1">
    <w:name w:val="Style TOC 1 + Before:  0 pt"/>
    <w:basedOn w:val="TOC1"/>
    <w:pPr>
      <w:widowControl/>
      <w:autoSpaceDE/>
      <w:autoSpaceDN/>
      <w:adjustRightInd/>
      <w:spacing w:after="120"/>
      <w:ind w:left="0" w:firstLine="0"/>
    </w:pPr>
    <w:rPr>
      <w:rFonts w:ascii="Times New Roman" w:hAnsi="Times New Roman"/>
      <w:b/>
      <w:caps/>
      <w:lang w:val="en-CA"/>
    </w:rPr>
  </w:style>
  <w:style w:type="character" w:styleId="Strong">
    <w:name w:val="Strong"/>
    <w:uiPriority w:val="22"/>
    <w:qFormat/>
    <w:rPr>
      <w:b/>
      <w:bCs/>
    </w:rPr>
  </w:style>
  <w:style w:type="character" w:styleId="text" w:customStyle="1">
    <w:name w:val="text"/>
    <w:basedOn w:val="DefaultParagraphFont"/>
  </w:style>
  <w:style w:type="character" w:styleId="HTMLTypewriter">
    <w:name w:val="HTML Typewriter"/>
    <w:rPr>
      <w:rFonts w:ascii="Courier New" w:hAnsi="Courier New" w:eastAsia="Times New Roman" w:cs="Comic Sans MS"/>
      <w:sz w:val="20"/>
      <w:szCs w:val="20"/>
    </w:rPr>
  </w:style>
  <w:style w:type="character" w:styleId="Typewriter" w:customStyle="1">
    <w:name w:val="Typewriter"/>
    <w:rPr>
      <w:rFonts w:ascii="Courier New" w:hAnsi="Courier New"/>
      <w:sz w:val="20"/>
    </w:rPr>
  </w:style>
  <w:style w:type="character" w:styleId="textbold1" w:customStyle="1">
    <w:name w:val="textbold1"/>
    <w:rPr>
      <w:rFonts w:hint="default" w:ascii="Verdana" w:hAnsi="Verdana"/>
      <w:b/>
      <w:bCs/>
      <w:sz w:val="20"/>
      <w:szCs w:val="20"/>
    </w:rPr>
  </w:style>
  <w:style w:type="character" w:styleId="textitalics1" w:customStyle="1">
    <w:name w:val="textitalics1"/>
    <w:rPr>
      <w:rFonts w:hint="default" w:ascii="Verdana" w:hAnsi="Verdana"/>
      <w:i/>
      <w:iCs/>
      <w:sz w:val="20"/>
      <w:szCs w:val="20"/>
    </w:rPr>
  </w:style>
  <w:style w:type="character" w:styleId="text1" w:customStyle="1">
    <w:name w:val="text1"/>
    <w:rPr>
      <w:rFonts w:hint="default" w:ascii="Verdana" w:hAnsi="Verdana"/>
      <w:sz w:val="20"/>
      <w:szCs w:val="20"/>
    </w:rPr>
  </w:style>
  <w:style w:type="paragraph" w:styleId="EndnoteText">
    <w:name w:val="endnote text"/>
    <w:basedOn w:val="Normal"/>
    <w:semiHidden/>
    <w:pPr>
      <w:suppressAutoHyphens/>
      <w:ind w:firstLine="567"/>
    </w:pPr>
    <w:rPr>
      <w:spacing w:val="-3"/>
      <w:sz w:val="24"/>
      <w:lang w:val="en-GB"/>
    </w:rPr>
  </w:style>
  <w:style w:type="character" w:styleId="textbold" w:customStyle="1">
    <w:name w:val="textbold"/>
    <w:basedOn w:val="DefaultParagraphFont"/>
  </w:style>
  <w:style w:type="character" w:styleId="textitalics" w:customStyle="1">
    <w:name w:val="textitalics"/>
    <w:basedOn w:val="DefaultParagraphFont"/>
  </w:style>
  <w:style w:type="character" w:styleId="SYSHYPERTEXT" w:customStyle="1">
    <w:name w:val="SYS_HYPERTEXT"/>
    <w:rPr>
      <w:color w:val="0000FF"/>
      <w:u w:val="single"/>
    </w:rPr>
  </w:style>
  <w:style w:type="paragraph" w:styleId="Level1" w:customStyle="1">
    <w:name w:val="Level 1"/>
    <w:pPr>
      <w:widowControl w:val="0"/>
      <w:autoSpaceDE w:val="0"/>
      <w:autoSpaceDN w:val="0"/>
      <w:adjustRightInd w:val="0"/>
      <w:ind w:left="720"/>
      <w:jc w:val="both"/>
    </w:pPr>
    <w:rPr>
      <w:sz w:val="24"/>
      <w:lang w:val="en-US"/>
    </w:rPr>
  </w:style>
  <w:style w:type="character" w:styleId="Emphasis">
    <w:name w:val="Emphasis"/>
    <w:uiPriority w:val="20"/>
    <w:qFormat/>
    <w:rPr>
      <w:i/>
      <w:iCs/>
    </w:rPr>
  </w:style>
  <w:style w:type="paragraph" w:styleId="FootnoteText">
    <w:name w:val="footnote text"/>
    <w:basedOn w:val="Normal"/>
    <w:semiHidden/>
    <w:pPr>
      <w:tabs>
        <w:tab w:val="left" w:pos="510"/>
        <w:tab w:val="left" w:pos="1021"/>
        <w:tab w:val="left" w:pos="1531"/>
      </w:tabs>
      <w:spacing w:before="240"/>
      <w:jc w:val="both"/>
    </w:pPr>
  </w:style>
  <w:style w:type="character" w:styleId="FootnoteReference">
    <w:name w:val="footnote reference"/>
    <w:semiHidden/>
    <w:rPr>
      <w:vertAlign w:val="superscript"/>
    </w:rPr>
  </w:style>
  <w:style w:type="paragraph" w:styleId="PlainText">
    <w:name w:val="Plain Text"/>
    <w:basedOn w:val="Normal"/>
    <w:semiHidden/>
    <w:unhideWhenUsed/>
    <w:rPr>
      <w:rFonts w:ascii="Consolas" w:hAnsi="Consolas" w:eastAsia="Calibri"/>
      <w:sz w:val="21"/>
      <w:szCs w:val="21"/>
      <w:lang w:eastAsia="en-US"/>
    </w:rPr>
  </w:style>
  <w:style w:type="character" w:styleId="PlainTextChar" w:customStyle="1">
    <w:name w:val="Plain Text Char"/>
    <w:semiHidden/>
    <w:rPr>
      <w:rFonts w:ascii="Consolas" w:hAnsi="Consolas" w:eastAsia="Calibri" w:cs="Times New Roman"/>
      <w:sz w:val="21"/>
      <w:szCs w:val="21"/>
      <w:lang w:eastAsia="en-US"/>
    </w:rPr>
  </w:style>
  <w:style w:type="character" w:styleId="FollowedHyperlink">
    <w:name w:val="FollowedHyperlink"/>
    <w:uiPriority w:val="99"/>
    <w:semiHidden/>
    <w:unhideWhenUsed/>
    <w:rsid w:val="003A4ABB"/>
    <w:rPr>
      <w:color w:val="800080"/>
      <w:u w:val="single"/>
    </w:rPr>
  </w:style>
  <w:style w:type="paragraph" w:styleId="ListParagraph">
    <w:name w:val="List Paragraph"/>
    <w:basedOn w:val="Normal"/>
    <w:uiPriority w:val="34"/>
    <w:qFormat/>
    <w:rsid w:val="0061323B"/>
    <w:pPr>
      <w:ind w:left="720"/>
    </w:pPr>
  </w:style>
  <w:style w:type="character" w:styleId="CommentReference">
    <w:name w:val="annotation reference"/>
    <w:uiPriority w:val="99"/>
    <w:semiHidden/>
    <w:unhideWhenUsed/>
    <w:rsid w:val="00E22045"/>
    <w:rPr>
      <w:sz w:val="16"/>
      <w:szCs w:val="16"/>
    </w:rPr>
  </w:style>
  <w:style w:type="character" w:styleId="acalog-highlight-search-12" w:customStyle="1">
    <w:name w:val="acalog-highlight-search-12"/>
    <w:rsid w:val="000155F7"/>
    <w:rPr>
      <w:shd w:val="clear" w:color="auto" w:fill="B9C9FF"/>
    </w:rPr>
  </w:style>
  <w:style w:type="character" w:styleId="apple-converted-space" w:customStyle="1">
    <w:name w:val="apple-converted-space"/>
    <w:basedOn w:val="DefaultParagraphFont"/>
    <w:rsid w:val="00E06BC5"/>
  </w:style>
  <w:style w:type="character" w:styleId="UnresolvedMention">
    <w:name w:val="Unresolved Mention"/>
    <w:basedOn w:val="DefaultParagraphFont"/>
    <w:uiPriority w:val="99"/>
    <w:semiHidden/>
    <w:unhideWhenUsed/>
    <w:rsid w:val="00C35F52"/>
    <w:rPr>
      <w:color w:val="605E5C"/>
      <w:shd w:val="clear" w:color="auto" w:fill="E1DFDD"/>
    </w:rPr>
  </w:style>
  <w:style w:type="paragraph" w:styleId="Revision">
    <w:name w:val="Revision"/>
    <w:hidden/>
    <w:uiPriority w:val="99"/>
    <w:semiHidden/>
    <w:rsid w:val="00951425"/>
  </w:style>
  <w:style w:type="table" w:styleId="TableGrid">
    <w:name w:val="Table Grid"/>
    <w:basedOn w:val="TableNormal"/>
    <w:uiPriority w:val="59"/>
    <w:rsid w:val="00F808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calog-highlight-search-1" w:customStyle="1">
    <w:name w:val="acalog-highlight-search-1"/>
    <w:basedOn w:val="DefaultParagraphFont"/>
    <w:rsid w:val="0000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8940">
      <w:bodyDiv w:val="1"/>
      <w:marLeft w:val="0"/>
      <w:marRight w:val="0"/>
      <w:marTop w:val="0"/>
      <w:marBottom w:val="0"/>
      <w:divBdr>
        <w:top w:val="none" w:sz="0" w:space="0" w:color="auto"/>
        <w:left w:val="none" w:sz="0" w:space="0" w:color="auto"/>
        <w:bottom w:val="none" w:sz="0" w:space="0" w:color="auto"/>
        <w:right w:val="none" w:sz="0" w:space="0" w:color="auto"/>
      </w:divBdr>
    </w:div>
    <w:div w:id="54357980">
      <w:bodyDiv w:val="1"/>
      <w:marLeft w:val="0"/>
      <w:marRight w:val="0"/>
      <w:marTop w:val="0"/>
      <w:marBottom w:val="0"/>
      <w:divBdr>
        <w:top w:val="none" w:sz="0" w:space="0" w:color="auto"/>
        <w:left w:val="none" w:sz="0" w:space="0" w:color="auto"/>
        <w:bottom w:val="none" w:sz="0" w:space="0" w:color="auto"/>
        <w:right w:val="none" w:sz="0" w:space="0" w:color="auto"/>
      </w:divBdr>
    </w:div>
    <w:div w:id="78257525">
      <w:bodyDiv w:val="1"/>
      <w:marLeft w:val="0"/>
      <w:marRight w:val="0"/>
      <w:marTop w:val="0"/>
      <w:marBottom w:val="0"/>
      <w:divBdr>
        <w:top w:val="none" w:sz="0" w:space="0" w:color="auto"/>
        <w:left w:val="none" w:sz="0" w:space="0" w:color="auto"/>
        <w:bottom w:val="none" w:sz="0" w:space="0" w:color="auto"/>
        <w:right w:val="none" w:sz="0" w:space="0" w:color="auto"/>
      </w:divBdr>
      <w:divsChild>
        <w:div w:id="2090881844">
          <w:marLeft w:val="0"/>
          <w:marRight w:val="0"/>
          <w:marTop w:val="0"/>
          <w:marBottom w:val="0"/>
          <w:divBdr>
            <w:top w:val="none" w:sz="0" w:space="0" w:color="auto"/>
            <w:left w:val="none" w:sz="0" w:space="0" w:color="auto"/>
            <w:bottom w:val="none" w:sz="0" w:space="0" w:color="auto"/>
            <w:right w:val="none" w:sz="0" w:space="0" w:color="auto"/>
          </w:divBdr>
          <w:divsChild>
            <w:div w:id="1470443113">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 w:id="87387876">
      <w:bodyDiv w:val="1"/>
      <w:marLeft w:val="0"/>
      <w:marRight w:val="0"/>
      <w:marTop w:val="0"/>
      <w:marBottom w:val="0"/>
      <w:divBdr>
        <w:top w:val="none" w:sz="0" w:space="0" w:color="auto"/>
        <w:left w:val="none" w:sz="0" w:space="0" w:color="auto"/>
        <w:bottom w:val="none" w:sz="0" w:space="0" w:color="auto"/>
        <w:right w:val="none" w:sz="0" w:space="0" w:color="auto"/>
      </w:divBdr>
    </w:div>
    <w:div w:id="124786004">
      <w:bodyDiv w:val="1"/>
      <w:marLeft w:val="0"/>
      <w:marRight w:val="0"/>
      <w:marTop w:val="0"/>
      <w:marBottom w:val="0"/>
      <w:divBdr>
        <w:top w:val="none" w:sz="0" w:space="0" w:color="auto"/>
        <w:left w:val="none" w:sz="0" w:space="0" w:color="auto"/>
        <w:bottom w:val="none" w:sz="0" w:space="0" w:color="auto"/>
        <w:right w:val="none" w:sz="0" w:space="0" w:color="auto"/>
      </w:divBdr>
    </w:div>
    <w:div w:id="196357271">
      <w:bodyDiv w:val="1"/>
      <w:marLeft w:val="0"/>
      <w:marRight w:val="0"/>
      <w:marTop w:val="0"/>
      <w:marBottom w:val="0"/>
      <w:divBdr>
        <w:top w:val="none" w:sz="0" w:space="0" w:color="auto"/>
        <w:left w:val="none" w:sz="0" w:space="0" w:color="auto"/>
        <w:bottom w:val="none" w:sz="0" w:space="0" w:color="auto"/>
        <w:right w:val="none" w:sz="0" w:space="0" w:color="auto"/>
      </w:divBdr>
      <w:divsChild>
        <w:div w:id="136261649">
          <w:marLeft w:val="0"/>
          <w:marRight w:val="0"/>
          <w:marTop w:val="0"/>
          <w:marBottom w:val="0"/>
          <w:divBdr>
            <w:top w:val="none" w:sz="0" w:space="0" w:color="auto"/>
            <w:left w:val="none" w:sz="0" w:space="0" w:color="auto"/>
            <w:bottom w:val="none" w:sz="0" w:space="0" w:color="auto"/>
            <w:right w:val="none" w:sz="0" w:space="0" w:color="auto"/>
          </w:divBdr>
        </w:div>
        <w:div w:id="284314214">
          <w:marLeft w:val="0"/>
          <w:marRight w:val="0"/>
          <w:marTop w:val="0"/>
          <w:marBottom w:val="0"/>
          <w:divBdr>
            <w:top w:val="none" w:sz="0" w:space="0" w:color="auto"/>
            <w:left w:val="none" w:sz="0" w:space="0" w:color="auto"/>
            <w:bottom w:val="none" w:sz="0" w:space="0" w:color="auto"/>
            <w:right w:val="none" w:sz="0" w:space="0" w:color="auto"/>
          </w:divBdr>
        </w:div>
        <w:div w:id="518199388">
          <w:marLeft w:val="0"/>
          <w:marRight w:val="0"/>
          <w:marTop w:val="0"/>
          <w:marBottom w:val="0"/>
          <w:divBdr>
            <w:top w:val="none" w:sz="0" w:space="0" w:color="auto"/>
            <w:left w:val="none" w:sz="0" w:space="0" w:color="auto"/>
            <w:bottom w:val="none" w:sz="0" w:space="0" w:color="auto"/>
            <w:right w:val="none" w:sz="0" w:space="0" w:color="auto"/>
          </w:divBdr>
        </w:div>
        <w:div w:id="917207694">
          <w:marLeft w:val="0"/>
          <w:marRight w:val="0"/>
          <w:marTop w:val="0"/>
          <w:marBottom w:val="0"/>
          <w:divBdr>
            <w:top w:val="none" w:sz="0" w:space="0" w:color="auto"/>
            <w:left w:val="none" w:sz="0" w:space="0" w:color="auto"/>
            <w:bottom w:val="none" w:sz="0" w:space="0" w:color="auto"/>
            <w:right w:val="none" w:sz="0" w:space="0" w:color="auto"/>
          </w:divBdr>
        </w:div>
        <w:div w:id="1357998471">
          <w:marLeft w:val="0"/>
          <w:marRight w:val="0"/>
          <w:marTop w:val="0"/>
          <w:marBottom w:val="0"/>
          <w:divBdr>
            <w:top w:val="none" w:sz="0" w:space="0" w:color="auto"/>
            <w:left w:val="none" w:sz="0" w:space="0" w:color="auto"/>
            <w:bottom w:val="none" w:sz="0" w:space="0" w:color="auto"/>
            <w:right w:val="none" w:sz="0" w:space="0" w:color="auto"/>
          </w:divBdr>
        </w:div>
        <w:div w:id="1360080705">
          <w:marLeft w:val="0"/>
          <w:marRight w:val="0"/>
          <w:marTop w:val="0"/>
          <w:marBottom w:val="0"/>
          <w:divBdr>
            <w:top w:val="none" w:sz="0" w:space="0" w:color="auto"/>
            <w:left w:val="none" w:sz="0" w:space="0" w:color="auto"/>
            <w:bottom w:val="none" w:sz="0" w:space="0" w:color="auto"/>
            <w:right w:val="none" w:sz="0" w:space="0" w:color="auto"/>
          </w:divBdr>
        </w:div>
        <w:div w:id="1889295067">
          <w:marLeft w:val="0"/>
          <w:marRight w:val="0"/>
          <w:marTop w:val="0"/>
          <w:marBottom w:val="0"/>
          <w:divBdr>
            <w:top w:val="none" w:sz="0" w:space="0" w:color="auto"/>
            <w:left w:val="none" w:sz="0" w:space="0" w:color="auto"/>
            <w:bottom w:val="none" w:sz="0" w:space="0" w:color="auto"/>
            <w:right w:val="none" w:sz="0" w:space="0" w:color="auto"/>
          </w:divBdr>
        </w:div>
      </w:divsChild>
    </w:div>
    <w:div w:id="212615651">
      <w:bodyDiv w:val="1"/>
      <w:marLeft w:val="0"/>
      <w:marRight w:val="0"/>
      <w:marTop w:val="0"/>
      <w:marBottom w:val="0"/>
      <w:divBdr>
        <w:top w:val="none" w:sz="0" w:space="0" w:color="auto"/>
        <w:left w:val="none" w:sz="0" w:space="0" w:color="auto"/>
        <w:bottom w:val="none" w:sz="0" w:space="0" w:color="auto"/>
        <w:right w:val="none" w:sz="0" w:space="0" w:color="auto"/>
      </w:divBdr>
    </w:div>
    <w:div w:id="225343782">
      <w:bodyDiv w:val="1"/>
      <w:marLeft w:val="0"/>
      <w:marRight w:val="0"/>
      <w:marTop w:val="0"/>
      <w:marBottom w:val="0"/>
      <w:divBdr>
        <w:top w:val="none" w:sz="0" w:space="0" w:color="auto"/>
        <w:left w:val="none" w:sz="0" w:space="0" w:color="auto"/>
        <w:bottom w:val="none" w:sz="0" w:space="0" w:color="auto"/>
        <w:right w:val="none" w:sz="0" w:space="0" w:color="auto"/>
      </w:divBdr>
    </w:div>
    <w:div w:id="228661718">
      <w:bodyDiv w:val="1"/>
      <w:marLeft w:val="0"/>
      <w:marRight w:val="0"/>
      <w:marTop w:val="0"/>
      <w:marBottom w:val="0"/>
      <w:divBdr>
        <w:top w:val="none" w:sz="0" w:space="0" w:color="auto"/>
        <w:left w:val="none" w:sz="0" w:space="0" w:color="auto"/>
        <w:bottom w:val="none" w:sz="0" w:space="0" w:color="auto"/>
        <w:right w:val="none" w:sz="0" w:space="0" w:color="auto"/>
      </w:divBdr>
    </w:div>
    <w:div w:id="238833878">
      <w:bodyDiv w:val="1"/>
      <w:marLeft w:val="0"/>
      <w:marRight w:val="0"/>
      <w:marTop w:val="0"/>
      <w:marBottom w:val="0"/>
      <w:divBdr>
        <w:top w:val="none" w:sz="0" w:space="0" w:color="auto"/>
        <w:left w:val="none" w:sz="0" w:space="0" w:color="auto"/>
        <w:bottom w:val="none" w:sz="0" w:space="0" w:color="auto"/>
        <w:right w:val="none" w:sz="0" w:space="0" w:color="auto"/>
      </w:divBdr>
    </w:div>
    <w:div w:id="307363933">
      <w:bodyDiv w:val="1"/>
      <w:marLeft w:val="0"/>
      <w:marRight w:val="0"/>
      <w:marTop w:val="0"/>
      <w:marBottom w:val="0"/>
      <w:divBdr>
        <w:top w:val="none" w:sz="0" w:space="0" w:color="auto"/>
        <w:left w:val="none" w:sz="0" w:space="0" w:color="auto"/>
        <w:bottom w:val="none" w:sz="0" w:space="0" w:color="auto"/>
        <w:right w:val="none" w:sz="0" w:space="0" w:color="auto"/>
      </w:divBdr>
      <w:divsChild>
        <w:div w:id="34160571">
          <w:marLeft w:val="0"/>
          <w:marRight w:val="0"/>
          <w:marTop w:val="0"/>
          <w:marBottom w:val="0"/>
          <w:divBdr>
            <w:top w:val="none" w:sz="0" w:space="0" w:color="auto"/>
            <w:left w:val="none" w:sz="0" w:space="0" w:color="auto"/>
            <w:bottom w:val="none" w:sz="0" w:space="0" w:color="auto"/>
            <w:right w:val="none" w:sz="0" w:space="0" w:color="auto"/>
          </w:divBdr>
        </w:div>
        <w:div w:id="656687753">
          <w:marLeft w:val="0"/>
          <w:marRight w:val="0"/>
          <w:marTop w:val="0"/>
          <w:marBottom w:val="0"/>
          <w:divBdr>
            <w:top w:val="none" w:sz="0" w:space="0" w:color="auto"/>
            <w:left w:val="none" w:sz="0" w:space="0" w:color="auto"/>
            <w:bottom w:val="none" w:sz="0" w:space="0" w:color="auto"/>
            <w:right w:val="none" w:sz="0" w:space="0" w:color="auto"/>
          </w:divBdr>
        </w:div>
        <w:div w:id="668752105">
          <w:marLeft w:val="0"/>
          <w:marRight w:val="0"/>
          <w:marTop w:val="0"/>
          <w:marBottom w:val="0"/>
          <w:divBdr>
            <w:top w:val="none" w:sz="0" w:space="0" w:color="auto"/>
            <w:left w:val="none" w:sz="0" w:space="0" w:color="auto"/>
            <w:bottom w:val="none" w:sz="0" w:space="0" w:color="auto"/>
            <w:right w:val="none" w:sz="0" w:space="0" w:color="auto"/>
          </w:divBdr>
        </w:div>
        <w:div w:id="1158961834">
          <w:marLeft w:val="0"/>
          <w:marRight w:val="0"/>
          <w:marTop w:val="0"/>
          <w:marBottom w:val="0"/>
          <w:divBdr>
            <w:top w:val="none" w:sz="0" w:space="0" w:color="auto"/>
            <w:left w:val="none" w:sz="0" w:space="0" w:color="auto"/>
            <w:bottom w:val="none" w:sz="0" w:space="0" w:color="auto"/>
            <w:right w:val="none" w:sz="0" w:space="0" w:color="auto"/>
          </w:divBdr>
        </w:div>
        <w:div w:id="1322613903">
          <w:marLeft w:val="0"/>
          <w:marRight w:val="0"/>
          <w:marTop w:val="0"/>
          <w:marBottom w:val="0"/>
          <w:divBdr>
            <w:top w:val="none" w:sz="0" w:space="0" w:color="auto"/>
            <w:left w:val="none" w:sz="0" w:space="0" w:color="auto"/>
            <w:bottom w:val="none" w:sz="0" w:space="0" w:color="auto"/>
            <w:right w:val="none" w:sz="0" w:space="0" w:color="auto"/>
          </w:divBdr>
        </w:div>
        <w:div w:id="1697997419">
          <w:marLeft w:val="0"/>
          <w:marRight w:val="0"/>
          <w:marTop w:val="0"/>
          <w:marBottom w:val="0"/>
          <w:divBdr>
            <w:top w:val="none" w:sz="0" w:space="0" w:color="auto"/>
            <w:left w:val="none" w:sz="0" w:space="0" w:color="auto"/>
            <w:bottom w:val="none" w:sz="0" w:space="0" w:color="auto"/>
            <w:right w:val="none" w:sz="0" w:space="0" w:color="auto"/>
          </w:divBdr>
        </w:div>
        <w:div w:id="1787652603">
          <w:marLeft w:val="0"/>
          <w:marRight w:val="0"/>
          <w:marTop w:val="0"/>
          <w:marBottom w:val="0"/>
          <w:divBdr>
            <w:top w:val="none" w:sz="0" w:space="0" w:color="auto"/>
            <w:left w:val="none" w:sz="0" w:space="0" w:color="auto"/>
            <w:bottom w:val="none" w:sz="0" w:space="0" w:color="auto"/>
            <w:right w:val="none" w:sz="0" w:space="0" w:color="auto"/>
          </w:divBdr>
        </w:div>
      </w:divsChild>
    </w:div>
    <w:div w:id="324666933">
      <w:bodyDiv w:val="1"/>
      <w:marLeft w:val="0"/>
      <w:marRight w:val="0"/>
      <w:marTop w:val="0"/>
      <w:marBottom w:val="0"/>
      <w:divBdr>
        <w:top w:val="none" w:sz="0" w:space="0" w:color="auto"/>
        <w:left w:val="none" w:sz="0" w:space="0" w:color="auto"/>
        <w:bottom w:val="none" w:sz="0" w:space="0" w:color="auto"/>
        <w:right w:val="none" w:sz="0" w:space="0" w:color="auto"/>
      </w:divBdr>
      <w:divsChild>
        <w:div w:id="1381436400">
          <w:marLeft w:val="0"/>
          <w:marRight w:val="0"/>
          <w:marTop w:val="0"/>
          <w:marBottom w:val="0"/>
          <w:divBdr>
            <w:top w:val="none" w:sz="0" w:space="0" w:color="auto"/>
            <w:left w:val="none" w:sz="0" w:space="0" w:color="auto"/>
            <w:bottom w:val="none" w:sz="0" w:space="0" w:color="auto"/>
            <w:right w:val="none" w:sz="0" w:space="0" w:color="auto"/>
          </w:divBdr>
        </w:div>
        <w:div w:id="1764260685">
          <w:marLeft w:val="0"/>
          <w:marRight w:val="0"/>
          <w:marTop w:val="0"/>
          <w:marBottom w:val="0"/>
          <w:divBdr>
            <w:top w:val="none" w:sz="0" w:space="0" w:color="auto"/>
            <w:left w:val="none" w:sz="0" w:space="0" w:color="auto"/>
            <w:bottom w:val="none" w:sz="0" w:space="0" w:color="auto"/>
            <w:right w:val="none" w:sz="0" w:space="0" w:color="auto"/>
          </w:divBdr>
        </w:div>
        <w:div w:id="1850753021">
          <w:marLeft w:val="0"/>
          <w:marRight w:val="0"/>
          <w:marTop w:val="0"/>
          <w:marBottom w:val="0"/>
          <w:divBdr>
            <w:top w:val="none" w:sz="0" w:space="0" w:color="auto"/>
            <w:left w:val="none" w:sz="0" w:space="0" w:color="auto"/>
            <w:bottom w:val="none" w:sz="0" w:space="0" w:color="auto"/>
            <w:right w:val="none" w:sz="0" w:space="0" w:color="auto"/>
          </w:divBdr>
        </w:div>
        <w:div w:id="1935016329">
          <w:marLeft w:val="0"/>
          <w:marRight w:val="0"/>
          <w:marTop w:val="0"/>
          <w:marBottom w:val="0"/>
          <w:divBdr>
            <w:top w:val="none" w:sz="0" w:space="0" w:color="auto"/>
            <w:left w:val="none" w:sz="0" w:space="0" w:color="auto"/>
            <w:bottom w:val="none" w:sz="0" w:space="0" w:color="auto"/>
            <w:right w:val="none" w:sz="0" w:space="0" w:color="auto"/>
          </w:divBdr>
        </w:div>
        <w:div w:id="1960379521">
          <w:marLeft w:val="0"/>
          <w:marRight w:val="0"/>
          <w:marTop w:val="0"/>
          <w:marBottom w:val="0"/>
          <w:divBdr>
            <w:top w:val="none" w:sz="0" w:space="0" w:color="auto"/>
            <w:left w:val="none" w:sz="0" w:space="0" w:color="auto"/>
            <w:bottom w:val="none" w:sz="0" w:space="0" w:color="auto"/>
            <w:right w:val="none" w:sz="0" w:space="0" w:color="auto"/>
          </w:divBdr>
        </w:div>
        <w:div w:id="1964384802">
          <w:marLeft w:val="0"/>
          <w:marRight w:val="0"/>
          <w:marTop w:val="0"/>
          <w:marBottom w:val="0"/>
          <w:divBdr>
            <w:top w:val="none" w:sz="0" w:space="0" w:color="auto"/>
            <w:left w:val="none" w:sz="0" w:space="0" w:color="auto"/>
            <w:bottom w:val="none" w:sz="0" w:space="0" w:color="auto"/>
            <w:right w:val="none" w:sz="0" w:space="0" w:color="auto"/>
          </w:divBdr>
        </w:div>
        <w:div w:id="2146005950">
          <w:marLeft w:val="0"/>
          <w:marRight w:val="0"/>
          <w:marTop w:val="0"/>
          <w:marBottom w:val="0"/>
          <w:divBdr>
            <w:top w:val="none" w:sz="0" w:space="0" w:color="auto"/>
            <w:left w:val="none" w:sz="0" w:space="0" w:color="auto"/>
            <w:bottom w:val="none" w:sz="0" w:space="0" w:color="auto"/>
            <w:right w:val="none" w:sz="0" w:space="0" w:color="auto"/>
          </w:divBdr>
        </w:div>
      </w:divsChild>
    </w:div>
    <w:div w:id="350374291">
      <w:bodyDiv w:val="1"/>
      <w:marLeft w:val="0"/>
      <w:marRight w:val="0"/>
      <w:marTop w:val="0"/>
      <w:marBottom w:val="0"/>
      <w:divBdr>
        <w:top w:val="none" w:sz="0" w:space="0" w:color="auto"/>
        <w:left w:val="none" w:sz="0" w:space="0" w:color="auto"/>
        <w:bottom w:val="none" w:sz="0" w:space="0" w:color="auto"/>
        <w:right w:val="none" w:sz="0" w:space="0" w:color="auto"/>
      </w:divBdr>
    </w:div>
    <w:div w:id="416636708">
      <w:bodyDiv w:val="1"/>
      <w:marLeft w:val="0"/>
      <w:marRight w:val="0"/>
      <w:marTop w:val="0"/>
      <w:marBottom w:val="0"/>
      <w:divBdr>
        <w:top w:val="none" w:sz="0" w:space="0" w:color="auto"/>
        <w:left w:val="none" w:sz="0" w:space="0" w:color="auto"/>
        <w:bottom w:val="none" w:sz="0" w:space="0" w:color="auto"/>
        <w:right w:val="none" w:sz="0" w:space="0" w:color="auto"/>
      </w:divBdr>
    </w:div>
    <w:div w:id="422724224">
      <w:bodyDiv w:val="1"/>
      <w:marLeft w:val="0"/>
      <w:marRight w:val="0"/>
      <w:marTop w:val="0"/>
      <w:marBottom w:val="0"/>
      <w:divBdr>
        <w:top w:val="none" w:sz="0" w:space="0" w:color="auto"/>
        <w:left w:val="none" w:sz="0" w:space="0" w:color="auto"/>
        <w:bottom w:val="none" w:sz="0" w:space="0" w:color="auto"/>
        <w:right w:val="none" w:sz="0" w:space="0" w:color="auto"/>
      </w:divBdr>
    </w:div>
    <w:div w:id="446584126">
      <w:bodyDiv w:val="1"/>
      <w:marLeft w:val="0"/>
      <w:marRight w:val="0"/>
      <w:marTop w:val="0"/>
      <w:marBottom w:val="0"/>
      <w:divBdr>
        <w:top w:val="none" w:sz="0" w:space="0" w:color="auto"/>
        <w:left w:val="none" w:sz="0" w:space="0" w:color="auto"/>
        <w:bottom w:val="none" w:sz="0" w:space="0" w:color="auto"/>
        <w:right w:val="none" w:sz="0" w:space="0" w:color="auto"/>
      </w:divBdr>
    </w:div>
    <w:div w:id="498156003">
      <w:bodyDiv w:val="1"/>
      <w:marLeft w:val="0"/>
      <w:marRight w:val="0"/>
      <w:marTop w:val="0"/>
      <w:marBottom w:val="0"/>
      <w:divBdr>
        <w:top w:val="none" w:sz="0" w:space="0" w:color="auto"/>
        <w:left w:val="none" w:sz="0" w:space="0" w:color="auto"/>
        <w:bottom w:val="none" w:sz="0" w:space="0" w:color="auto"/>
        <w:right w:val="none" w:sz="0" w:space="0" w:color="auto"/>
      </w:divBdr>
    </w:div>
    <w:div w:id="608204522">
      <w:bodyDiv w:val="1"/>
      <w:marLeft w:val="0"/>
      <w:marRight w:val="0"/>
      <w:marTop w:val="0"/>
      <w:marBottom w:val="0"/>
      <w:divBdr>
        <w:top w:val="none" w:sz="0" w:space="0" w:color="auto"/>
        <w:left w:val="none" w:sz="0" w:space="0" w:color="auto"/>
        <w:bottom w:val="none" w:sz="0" w:space="0" w:color="auto"/>
        <w:right w:val="none" w:sz="0" w:space="0" w:color="auto"/>
      </w:divBdr>
    </w:div>
    <w:div w:id="661592315">
      <w:bodyDiv w:val="1"/>
      <w:marLeft w:val="0"/>
      <w:marRight w:val="0"/>
      <w:marTop w:val="0"/>
      <w:marBottom w:val="0"/>
      <w:divBdr>
        <w:top w:val="none" w:sz="0" w:space="0" w:color="auto"/>
        <w:left w:val="none" w:sz="0" w:space="0" w:color="auto"/>
        <w:bottom w:val="none" w:sz="0" w:space="0" w:color="auto"/>
        <w:right w:val="none" w:sz="0" w:space="0" w:color="auto"/>
      </w:divBdr>
    </w:div>
    <w:div w:id="673843260">
      <w:bodyDiv w:val="1"/>
      <w:marLeft w:val="0"/>
      <w:marRight w:val="0"/>
      <w:marTop w:val="0"/>
      <w:marBottom w:val="0"/>
      <w:divBdr>
        <w:top w:val="none" w:sz="0" w:space="0" w:color="auto"/>
        <w:left w:val="none" w:sz="0" w:space="0" w:color="auto"/>
        <w:bottom w:val="none" w:sz="0" w:space="0" w:color="auto"/>
        <w:right w:val="none" w:sz="0" w:space="0" w:color="auto"/>
      </w:divBdr>
      <w:divsChild>
        <w:div w:id="689258780">
          <w:marLeft w:val="0"/>
          <w:marRight w:val="0"/>
          <w:marTop w:val="0"/>
          <w:marBottom w:val="0"/>
          <w:divBdr>
            <w:top w:val="none" w:sz="0" w:space="0" w:color="auto"/>
            <w:left w:val="none" w:sz="0" w:space="0" w:color="auto"/>
            <w:bottom w:val="none" w:sz="0" w:space="0" w:color="auto"/>
            <w:right w:val="none" w:sz="0" w:space="0" w:color="auto"/>
          </w:divBdr>
        </w:div>
        <w:div w:id="870920281">
          <w:marLeft w:val="0"/>
          <w:marRight w:val="0"/>
          <w:marTop w:val="0"/>
          <w:marBottom w:val="0"/>
          <w:divBdr>
            <w:top w:val="none" w:sz="0" w:space="0" w:color="auto"/>
            <w:left w:val="none" w:sz="0" w:space="0" w:color="auto"/>
            <w:bottom w:val="none" w:sz="0" w:space="0" w:color="auto"/>
            <w:right w:val="none" w:sz="0" w:space="0" w:color="auto"/>
          </w:divBdr>
        </w:div>
        <w:div w:id="1337612937">
          <w:marLeft w:val="0"/>
          <w:marRight w:val="0"/>
          <w:marTop w:val="0"/>
          <w:marBottom w:val="0"/>
          <w:divBdr>
            <w:top w:val="none" w:sz="0" w:space="0" w:color="auto"/>
            <w:left w:val="none" w:sz="0" w:space="0" w:color="auto"/>
            <w:bottom w:val="none" w:sz="0" w:space="0" w:color="auto"/>
            <w:right w:val="none" w:sz="0" w:space="0" w:color="auto"/>
          </w:divBdr>
        </w:div>
        <w:div w:id="1499272973">
          <w:marLeft w:val="0"/>
          <w:marRight w:val="0"/>
          <w:marTop w:val="0"/>
          <w:marBottom w:val="0"/>
          <w:divBdr>
            <w:top w:val="none" w:sz="0" w:space="0" w:color="auto"/>
            <w:left w:val="none" w:sz="0" w:space="0" w:color="auto"/>
            <w:bottom w:val="none" w:sz="0" w:space="0" w:color="auto"/>
            <w:right w:val="none" w:sz="0" w:space="0" w:color="auto"/>
          </w:divBdr>
        </w:div>
        <w:div w:id="1511945011">
          <w:marLeft w:val="0"/>
          <w:marRight w:val="0"/>
          <w:marTop w:val="0"/>
          <w:marBottom w:val="0"/>
          <w:divBdr>
            <w:top w:val="none" w:sz="0" w:space="0" w:color="auto"/>
            <w:left w:val="none" w:sz="0" w:space="0" w:color="auto"/>
            <w:bottom w:val="none" w:sz="0" w:space="0" w:color="auto"/>
            <w:right w:val="none" w:sz="0" w:space="0" w:color="auto"/>
          </w:divBdr>
        </w:div>
        <w:div w:id="1535071839">
          <w:marLeft w:val="0"/>
          <w:marRight w:val="0"/>
          <w:marTop w:val="0"/>
          <w:marBottom w:val="0"/>
          <w:divBdr>
            <w:top w:val="none" w:sz="0" w:space="0" w:color="auto"/>
            <w:left w:val="none" w:sz="0" w:space="0" w:color="auto"/>
            <w:bottom w:val="none" w:sz="0" w:space="0" w:color="auto"/>
            <w:right w:val="none" w:sz="0" w:space="0" w:color="auto"/>
          </w:divBdr>
        </w:div>
        <w:div w:id="1795708962">
          <w:marLeft w:val="0"/>
          <w:marRight w:val="0"/>
          <w:marTop w:val="0"/>
          <w:marBottom w:val="0"/>
          <w:divBdr>
            <w:top w:val="none" w:sz="0" w:space="0" w:color="auto"/>
            <w:left w:val="none" w:sz="0" w:space="0" w:color="auto"/>
            <w:bottom w:val="none" w:sz="0" w:space="0" w:color="auto"/>
            <w:right w:val="none" w:sz="0" w:space="0" w:color="auto"/>
          </w:divBdr>
        </w:div>
      </w:divsChild>
    </w:div>
    <w:div w:id="692456787">
      <w:bodyDiv w:val="1"/>
      <w:marLeft w:val="0"/>
      <w:marRight w:val="0"/>
      <w:marTop w:val="0"/>
      <w:marBottom w:val="0"/>
      <w:divBdr>
        <w:top w:val="none" w:sz="0" w:space="0" w:color="auto"/>
        <w:left w:val="none" w:sz="0" w:space="0" w:color="auto"/>
        <w:bottom w:val="none" w:sz="0" w:space="0" w:color="auto"/>
        <w:right w:val="none" w:sz="0" w:space="0" w:color="auto"/>
      </w:divBdr>
    </w:div>
    <w:div w:id="737098580">
      <w:bodyDiv w:val="1"/>
      <w:marLeft w:val="0"/>
      <w:marRight w:val="0"/>
      <w:marTop w:val="0"/>
      <w:marBottom w:val="0"/>
      <w:divBdr>
        <w:top w:val="none" w:sz="0" w:space="0" w:color="auto"/>
        <w:left w:val="none" w:sz="0" w:space="0" w:color="auto"/>
        <w:bottom w:val="none" w:sz="0" w:space="0" w:color="auto"/>
        <w:right w:val="none" w:sz="0" w:space="0" w:color="auto"/>
      </w:divBdr>
    </w:div>
    <w:div w:id="833033810">
      <w:bodyDiv w:val="1"/>
      <w:marLeft w:val="0"/>
      <w:marRight w:val="0"/>
      <w:marTop w:val="0"/>
      <w:marBottom w:val="0"/>
      <w:divBdr>
        <w:top w:val="none" w:sz="0" w:space="0" w:color="auto"/>
        <w:left w:val="none" w:sz="0" w:space="0" w:color="auto"/>
        <w:bottom w:val="none" w:sz="0" w:space="0" w:color="auto"/>
        <w:right w:val="none" w:sz="0" w:space="0" w:color="auto"/>
      </w:divBdr>
    </w:div>
    <w:div w:id="958999654">
      <w:bodyDiv w:val="1"/>
      <w:marLeft w:val="0"/>
      <w:marRight w:val="0"/>
      <w:marTop w:val="0"/>
      <w:marBottom w:val="0"/>
      <w:divBdr>
        <w:top w:val="none" w:sz="0" w:space="0" w:color="auto"/>
        <w:left w:val="none" w:sz="0" w:space="0" w:color="auto"/>
        <w:bottom w:val="none" w:sz="0" w:space="0" w:color="auto"/>
        <w:right w:val="none" w:sz="0" w:space="0" w:color="auto"/>
      </w:divBdr>
      <w:divsChild>
        <w:div w:id="1125003287">
          <w:marLeft w:val="0"/>
          <w:marRight w:val="0"/>
          <w:marTop w:val="0"/>
          <w:marBottom w:val="0"/>
          <w:divBdr>
            <w:top w:val="none" w:sz="0" w:space="0" w:color="auto"/>
            <w:left w:val="none" w:sz="0" w:space="0" w:color="auto"/>
            <w:bottom w:val="none" w:sz="0" w:space="0" w:color="auto"/>
            <w:right w:val="none" w:sz="0" w:space="0" w:color="auto"/>
          </w:divBdr>
          <w:divsChild>
            <w:div w:id="10255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2562">
      <w:bodyDiv w:val="1"/>
      <w:marLeft w:val="0"/>
      <w:marRight w:val="0"/>
      <w:marTop w:val="0"/>
      <w:marBottom w:val="0"/>
      <w:divBdr>
        <w:top w:val="none" w:sz="0" w:space="0" w:color="auto"/>
        <w:left w:val="none" w:sz="0" w:space="0" w:color="auto"/>
        <w:bottom w:val="none" w:sz="0" w:space="0" w:color="auto"/>
        <w:right w:val="none" w:sz="0" w:space="0" w:color="auto"/>
      </w:divBdr>
    </w:div>
    <w:div w:id="1153445078">
      <w:bodyDiv w:val="1"/>
      <w:marLeft w:val="0"/>
      <w:marRight w:val="0"/>
      <w:marTop w:val="0"/>
      <w:marBottom w:val="0"/>
      <w:divBdr>
        <w:top w:val="none" w:sz="0" w:space="0" w:color="auto"/>
        <w:left w:val="none" w:sz="0" w:space="0" w:color="auto"/>
        <w:bottom w:val="none" w:sz="0" w:space="0" w:color="auto"/>
        <w:right w:val="none" w:sz="0" w:space="0" w:color="auto"/>
      </w:divBdr>
    </w:div>
    <w:div w:id="1244266890">
      <w:bodyDiv w:val="1"/>
      <w:marLeft w:val="0"/>
      <w:marRight w:val="0"/>
      <w:marTop w:val="0"/>
      <w:marBottom w:val="0"/>
      <w:divBdr>
        <w:top w:val="none" w:sz="0" w:space="0" w:color="auto"/>
        <w:left w:val="none" w:sz="0" w:space="0" w:color="auto"/>
        <w:bottom w:val="none" w:sz="0" w:space="0" w:color="auto"/>
        <w:right w:val="none" w:sz="0" w:space="0" w:color="auto"/>
      </w:divBdr>
    </w:div>
    <w:div w:id="1374891638">
      <w:bodyDiv w:val="1"/>
      <w:marLeft w:val="0"/>
      <w:marRight w:val="0"/>
      <w:marTop w:val="0"/>
      <w:marBottom w:val="0"/>
      <w:divBdr>
        <w:top w:val="none" w:sz="0" w:space="0" w:color="auto"/>
        <w:left w:val="none" w:sz="0" w:space="0" w:color="auto"/>
        <w:bottom w:val="none" w:sz="0" w:space="0" w:color="auto"/>
        <w:right w:val="none" w:sz="0" w:space="0" w:color="auto"/>
      </w:divBdr>
    </w:div>
    <w:div w:id="1394618998">
      <w:bodyDiv w:val="1"/>
      <w:marLeft w:val="0"/>
      <w:marRight w:val="0"/>
      <w:marTop w:val="0"/>
      <w:marBottom w:val="0"/>
      <w:divBdr>
        <w:top w:val="none" w:sz="0" w:space="0" w:color="auto"/>
        <w:left w:val="none" w:sz="0" w:space="0" w:color="auto"/>
        <w:bottom w:val="none" w:sz="0" w:space="0" w:color="auto"/>
        <w:right w:val="none" w:sz="0" w:space="0" w:color="auto"/>
      </w:divBdr>
    </w:div>
    <w:div w:id="1682276254">
      <w:bodyDiv w:val="1"/>
      <w:marLeft w:val="0"/>
      <w:marRight w:val="0"/>
      <w:marTop w:val="0"/>
      <w:marBottom w:val="0"/>
      <w:divBdr>
        <w:top w:val="none" w:sz="0" w:space="0" w:color="auto"/>
        <w:left w:val="none" w:sz="0" w:space="0" w:color="auto"/>
        <w:bottom w:val="none" w:sz="0" w:space="0" w:color="auto"/>
        <w:right w:val="none" w:sz="0" w:space="0" w:color="auto"/>
      </w:divBdr>
    </w:div>
    <w:div w:id="1693333692">
      <w:bodyDiv w:val="1"/>
      <w:marLeft w:val="0"/>
      <w:marRight w:val="0"/>
      <w:marTop w:val="0"/>
      <w:marBottom w:val="0"/>
      <w:divBdr>
        <w:top w:val="none" w:sz="0" w:space="0" w:color="auto"/>
        <w:left w:val="none" w:sz="0" w:space="0" w:color="auto"/>
        <w:bottom w:val="none" w:sz="0" w:space="0" w:color="auto"/>
        <w:right w:val="none" w:sz="0" w:space="0" w:color="auto"/>
      </w:divBdr>
      <w:divsChild>
        <w:div w:id="134183378">
          <w:marLeft w:val="0"/>
          <w:marRight w:val="0"/>
          <w:marTop w:val="0"/>
          <w:marBottom w:val="0"/>
          <w:divBdr>
            <w:top w:val="none" w:sz="0" w:space="0" w:color="auto"/>
            <w:left w:val="none" w:sz="0" w:space="0" w:color="auto"/>
            <w:bottom w:val="none" w:sz="0" w:space="0" w:color="auto"/>
            <w:right w:val="none" w:sz="0" w:space="0" w:color="auto"/>
          </w:divBdr>
          <w:divsChild>
            <w:div w:id="4529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169">
      <w:bodyDiv w:val="1"/>
      <w:marLeft w:val="0"/>
      <w:marRight w:val="0"/>
      <w:marTop w:val="0"/>
      <w:marBottom w:val="0"/>
      <w:divBdr>
        <w:top w:val="none" w:sz="0" w:space="0" w:color="auto"/>
        <w:left w:val="none" w:sz="0" w:space="0" w:color="auto"/>
        <w:bottom w:val="none" w:sz="0" w:space="0" w:color="auto"/>
        <w:right w:val="none" w:sz="0" w:space="0" w:color="auto"/>
      </w:divBdr>
    </w:div>
    <w:div w:id="1886676243">
      <w:bodyDiv w:val="1"/>
      <w:marLeft w:val="0"/>
      <w:marRight w:val="0"/>
      <w:marTop w:val="0"/>
      <w:marBottom w:val="0"/>
      <w:divBdr>
        <w:top w:val="none" w:sz="0" w:space="0" w:color="auto"/>
        <w:left w:val="none" w:sz="0" w:space="0" w:color="auto"/>
        <w:bottom w:val="none" w:sz="0" w:space="0" w:color="auto"/>
        <w:right w:val="none" w:sz="0" w:space="0" w:color="auto"/>
      </w:divBdr>
    </w:div>
    <w:div w:id="1908765969">
      <w:bodyDiv w:val="1"/>
      <w:marLeft w:val="0"/>
      <w:marRight w:val="0"/>
      <w:marTop w:val="0"/>
      <w:marBottom w:val="0"/>
      <w:divBdr>
        <w:top w:val="none" w:sz="0" w:space="0" w:color="auto"/>
        <w:left w:val="none" w:sz="0" w:space="0" w:color="auto"/>
        <w:bottom w:val="none" w:sz="0" w:space="0" w:color="auto"/>
        <w:right w:val="none" w:sz="0" w:space="0" w:color="auto"/>
      </w:divBdr>
    </w:div>
    <w:div w:id="1909460679">
      <w:bodyDiv w:val="1"/>
      <w:marLeft w:val="0"/>
      <w:marRight w:val="0"/>
      <w:marTop w:val="0"/>
      <w:marBottom w:val="0"/>
      <w:divBdr>
        <w:top w:val="none" w:sz="0" w:space="0" w:color="auto"/>
        <w:left w:val="none" w:sz="0" w:space="0" w:color="auto"/>
        <w:bottom w:val="none" w:sz="0" w:space="0" w:color="auto"/>
        <w:right w:val="none" w:sz="0" w:space="0" w:color="auto"/>
      </w:divBdr>
    </w:div>
    <w:div w:id="1941601520">
      <w:bodyDiv w:val="1"/>
      <w:marLeft w:val="0"/>
      <w:marRight w:val="0"/>
      <w:marTop w:val="0"/>
      <w:marBottom w:val="0"/>
      <w:divBdr>
        <w:top w:val="none" w:sz="0" w:space="0" w:color="auto"/>
        <w:left w:val="none" w:sz="0" w:space="0" w:color="auto"/>
        <w:bottom w:val="none" w:sz="0" w:space="0" w:color="auto"/>
        <w:right w:val="none" w:sz="0" w:space="0" w:color="auto"/>
      </w:divBdr>
    </w:div>
    <w:div w:id="20509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cademiccalendars.romcmaster.ca/index.php?catoid=45" TargetMode="External" Id="rId13" /><Relationship Type="http://schemas.openxmlformats.org/officeDocument/2006/relationships/hyperlink" Target="https://studentsuccess.mcmaster.ca/international-students/health-insurance/" TargetMode="External" Id="rId18" /><Relationship Type="http://schemas.openxmlformats.org/officeDocument/2006/relationships/hyperlink" Target="https://socialwork.mcmaster.ca/documents/supervisory-committee-meeting-report-guide-new-online-system.pdf" TargetMode="External" Id="rId26" /><Relationship Type="http://schemas.openxmlformats.org/officeDocument/2006/relationships/hyperlink" Target="https://macsphere.mcmaster.ca/simple-search?location=&amp;query=&amp;filter_field_1=department&amp;filter_type_1=contains&amp;filter_value_1=Chemistry&amp;rpp=100&amp;sort_by=dc.date.issued_dt&amp;order=DESC&amp;etal=0&amp;submit_search=Update" TargetMode="External" Id="rId39" /><Relationship Type="http://schemas.openxmlformats.org/officeDocument/2006/relationships/hyperlink" Target="https://gsamcmaster.org/health-dental/" TargetMode="External" Id="rId21" /><Relationship Type="http://schemas.openxmlformats.org/officeDocument/2006/relationships/hyperlink" Target="https://www.chemistry.mcmaster.ca/graduate/chemistry/current-students.html" TargetMode="External" Id="rId34" /><Relationship Type="http://schemas.openxmlformats.org/officeDocument/2006/relationships/hyperlink" Target="https://gs.mcmaster.ca/current-students/completing-your-degree/doctoral-degree/" TargetMode="External" Id="rId42" /><Relationship Type="http://schemas.openxmlformats.org/officeDocument/2006/relationships/hyperlink" Target="http://graduate.mcmaster.ca/resources" TargetMode="External" Id="rId47" /><Relationship Type="http://schemas.openxmlformats.org/officeDocument/2006/relationships/hyperlink" Target="https://www.mcmaster.ca/ombuds/" TargetMode="External" Id="rId50" /><Relationship Type="http://schemas.openxmlformats.org/officeDocument/2006/relationships/hyperlink" Target="https://studentsuccess.mcmaster.ca/"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parking.mcmaster.ca" TargetMode="External" Id="rId16" /><Relationship Type="http://schemas.openxmlformats.org/officeDocument/2006/relationships/image" Target="media/image2.png" Id="rId11" /><Relationship Type="http://schemas.openxmlformats.org/officeDocument/2006/relationships/hyperlink" Target="https://macdrive.mcmaster.ca/f/fe5509ea746042818a9f/" TargetMode="External" Id="rId24" /><Relationship Type="http://schemas.openxmlformats.org/officeDocument/2006/relationships/hyperlink" Target="https://gs.mcmaster.ca/sites/default/files/resources/the_student_guide_to_the_phd_defence_process_0.pdf" TargetMode="External" Id="rId32" /><Relationship Type="http://schemas.openxmlformats.org/officeDocument/2006/relationships/hyperlink" Target="https://gs.mcmaster.ca/current-students/completing-your-degree/" TargetMode="External" Id="rId37" /><Relationship Type="http://schemas.openxmlformats.org/officeDocument/2006/relationships/hyperlink" Target="https://gs.mcmaster.ca/" TargetMode="External" Id="rId40" /><Relationship Type="http://schemas.openxmlformats.org/officeDocument/2006/relationships/hyperlink" Target="https://hr.mcmaster.ca/resources/collective-agreements-contracts/" TargetMode="External" Id="rId45" /><Relationship Type="http://schemas.openxmlformats.org/officeDocument/2006/relationships/hyperlink" Target="http://sas.mcmaster.ca/" TargetMode="External" Id="rId53" /><Relationship Type="http://schemas.openxmlformats.org/officeDocument/2006/relationships/header" Target="header1.xml" Id="rId58" /><Relationship Type="http://schemas.openxmlformats.org/officeDocument/2006/relationships/numbering" Target="numbering.xml" Id="rId5" /><Relationship Type="http://schemas.openxmlformats.org/officeDocument/2006/relationships/theme" Target="theme/theme1.xml" Id="rId61" /><Relationship Type="http://schemas.openxmlformats.org/officeDocument/2006/relationships/hyperlink" Target="http://www.health.gov.on.ca/en/" TargetMode="External" Id="rId19" /><Relationship Type="http://schemas.openxmlformats.org/officeDocument/2006/relationships/hyperlink" Target="http://www.workingatmcmaster.ca/rmm/" TargetMode="External" Id="rId22" /><Relationship Type="http://schemas.openxmlformats.org/officeDocument/2006/relationships/hyperlink" Target="https://academiccalendars.romcmaster.ca/preview_program.php?catoid=46&amp;poid=23739&amp;hl=%22chemistry%22&amp;returnto=search" TargetMode="External" Id="rId30" /><Relationship Type="http://schemas.openxmlformats.org/officeDocument/2006/relationships/hyperlink" Target="https://gs.mcmaster.ca/app/uploads/2019/10/audit_course_fillable.pdf" TargetMode="External" Id="rId35" /><Relationship Type="http://schemas.openxmlformats.org/officeDocument/2006/relationships/hyperlink" Target="https://secretariat.mcmaster.ca/university-policies-procedures-guidelines/" TargetMode="External" Id="rId43" /><Relationship Type="http://schemas.openxmlformats.org/officeDocument/2006/relationships/hyperlink" Target="https://www.mcmaster.ca/academicintegrity/" TargetMode="External" Id="rId48" /><Relationship Type="http://schemas.openxmlformats.org/officeDocument/2006/relationships/hyperlink" Target="https://studentsuccess.mcmaster.ca/develop-skills/" TargetMode="External" Id="rId56" /><Relationship Type="http://schemas.openxmlformats.org/officeDocument/2006/relationships/webSettings" Target="webSettings.xml" Id="rId8" /><Relationship Type="http://schemas.openxmlformats.org/officeDocument/2006/relationships/hyperlink" Target="https://equity.mcmaster.ca/" TargetMode="External" Id="rId51" /><Relationship Type="http://schemas.openxmlformats.org/officeDocument/2006/relationships/customXml" Target="../customXml/item3.xml" Id="rId3" /><Relationship Type="http://schemas.openxmlformats.org/officeDocument/2006/relationships/oleObject" Target="embeddings/oleObject1.bin" Id="rId12" /><Relationship Type="http://schemas.openxmlformats.org/officeDocument/2006/relationships/hyperlink" Target="https://academiccalendars.romcmaster.ca/index.php?catoid=45" TargetMode="External" Id="rId17" /><Relationship Type="http://schemas.openxmlformats.org/officeDocument/2006/relationships/hyperlink" Target="mailto:chemgrad@mcmaster.ca" TargetMode="External" Id="rId25" /><Relationship Type="http://schemas.openxmlformats.org/officeDocument/2006/relationships/hyperlink" Target="http://through" TargetMode="External" Id="rId33" /><Relationship Type="http://schemas.openxmlformats.org/officeDocument/2006/relationships/hyperlink" Target="https://macsphere.mcmaster.ca/" TargetMode="External" Id="rId38" /><Relationship Type="http://schemas.openxmlformats.org/officeDocument/2006/relationships/hyperlink" Target="https://academiccalendars.romcmaster.ca/content.php?catoid=37&amp;navoid=7553" TargetMode="External" Id="rId46" /><Relationship Type="http://schemas.openxmlformats.org/officeDocument/2006/relationships/footer" Target="footer1.xml" Id="rId59" /><Relationship Type="http://schemas.openxmlformats.org/officeDocument/2006/relationships/hyperlink" Target="https://iss.mcmaster.ca/studentlife/healthcare/" TargetMode="External" Id="rId20" /><Relationship Type="http://schemas.openxmlformats.org/officeDocument/2006/relationships/hyperlink" Target="https://gs.mcmaster.ca/current-students/completing-your-degree/masters-thesis/" TargetMode="External" Id="rId41" /><Relationship Type="http://schemas.openxmlformats.org/officeDocument/2006/relationships/hyperlink" Target="https://iss.mcmaster.ca/"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hemistry.mcmaster.ca/graduate/chemistry/current-students.html" TargetMode="External" Id="rId23" /><Relationship Type="http://schemas.openxmlformats.org/officeDocument/2006/relationships/hyperlink" Target="https://academiccalendars.romcmaster.ca/preview_program.php?catoid=46&amp;poid=23739&amp;hl=%22chemistry%22&amp;returnto=search" TargetMode="External" Id="rId28" /><Relationship Type="http://schemas.openxmlformats.org/officeDocument/2006/relationships/hyperlink" Target="mailto:chemgrad@mcmaster.ca" TargetMode="External" Id="rId36" /><Relationship Type="http://schemas.openxmlformats.org/officeDocument/2006/relationships/hyperlink" Target="https://mi.mcmaster.ca/" TargetMode="External" Id="rId49" /><Relationship Type="http://schemas.openxmlformats.org/officeDocument/2006/relationships/hyperlink" Target="https://msumcmaster.ca/service/swhat/" TargetMode="External" Id="rId57" /><Relationship Type="http://schemas.openxmlformats.org/officeDocument/2006/relationships/endnotes" Target="endnotes.xml" Id="rId10" /><Relationship Type="http://schemas.openxmlformats.org/officeDocument/2006/relationships/hyperlink" Target="https://academiccalendars.romcmaster.ca/preview_program.php?catoid=46&amp;poid=23739" TargetMode="External" Id="rId31" /><Relationship Type="http://schemas.openxmlformats.org/officeDocument/2006/relationships/hyperlink" Target="http://future.mcmaster.ca/money-matters/cost-estimator/" TargetMode="External" Id="rId44" /><Relationship Type="http://schemas.openxmlformats.org/officeDocument/2006/relationships/hyperlink" Target="http://wellness.mcmaster.ca/" TargetMode="External" Id="rId52" /><Relationship Type="http://schemas.openxmlformats.org/officeDocument/2006/relationships/fontTable" Target="fontTable.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orms.office.com/pages/responsepage.aspx?id=B2M3RCm0rUKMJSjNSW9Hcth91pgcfu5Bggnm4zkvNRJURUVWNVdRUVZNMU9SSjdXQ01YWTlSWTdaMS4u" TargetMode="External" Id="R8c39488fa0754cb5" /><Relationship Type="http://schemas.openxmlformats.org/officeDocument/2006/relationships/hyperlink" Target="mailto:saiyem2@mcmaster.ca" TargetMode="External" Id="R3143cad3c3d54cd4" /><Relationship Type="http://schemas.openxmlformats.org/officeDocument/2006/relationships/hyperlink" Target="https://academiccalendars.romcmaster.ca/preview_program.php?catoid=46&amp;poid=23738" TargetMode="External" Id="Rdcb6668e7bfe4e97" /><Relationship Type="http://schemas.openxmlformats.org/officeDocument/2006/relationships/hyperlink" Target="https://chemistry.mcmaster.ca/graduate/chemistry/current-students/12-graduate/302-graduate-courses.html" TargetMode="External" Id="R4e35123d72fa43d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411539-00b7-4572-8b18-803c57b14b09" xsi:nil="true"/>
    <lcf76f155ced4ddcb4097134ff3c332f xmlns="e889928c-6b74-46f8-8683-e9257a9929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216D2A0A4FF4C995125838208565B" ma:contentTypeVersion="13" ma:contentTypeDescription="Create a new document." ma:contentTypeScope="" ma:versionID="37830abd703e96293b627986c490fe6d">
  <xsd:schema xmlns:xsd="http://www.w3.org/2001/XMLSchema" xmlns:xs="http://www.w3.org/2001/XMLSchema" xmlns:p="http://schemas.microsoft.com/office/2006/metadata/properties" xmlns:ns2="e889928c-6b74-46f8-8683-e9257a9929ad" xmlns:ns3="d8411539-00b7-4572-8b18-803c57b14b09" targetNamespace="http://schemas.microsoft.com/office/2006/metadata/properties" ma:root="true" ma:fieldsID="460f97558ed6c7eb5e6ec9ec71ecb8f0" ns2:_="" ns3:_="">
    <xsd:import namespace="e889928c-6b74-46f8-8683-e9257a9929ad"/>
    <xsd:import namespace="d8411539-00b7-4572-8b18-803c57b14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9928c-6b74-46f8-8683-e9257a992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11539-00b7-4572-8b18-803c57b14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eda3fb-11d4-4627-8ef3-55a39f3b2f4a}" ma:internalName="TaxCatchAll" ma:showField="CatchAllData" ma:web="d8411539-00b7-4572-8b18-803c57b14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D5BD-2397-41F0-8F50-F2EF8E33908E}">
  <ds:schemaRefs>
    <ds:schemaRef ds:uri="http://schemas.microsoft.com/sharepoint/v3/contenttype/forms"/>
  </ds:schemaRefs>
</ds:datastoreItem>
</file>

<file path=customXml/itemProps2.xml><?xml version="1.0" encoding="utf-8"?>
<ds:datastoreItem xmlns:ds="http://schemas.openxmlformats.org/officeDocument/2006/customXml" ds:itemID="{2F0E4516-6656-4C3E-9728-533A2F6D7880}">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48836ED-25A3-449A-9F91-B7CB958F16C5}"/>
</file>

<file path=customXml/itemProps4.xml><?xml version="1.0" encoding="utf-8"?>
<ds:datastoreItem xmlns:ds="http://schemas.openxmlformats.org/officeDocument/2006/customXml" ds:itemID="{076194A6-109E-4A4D-96DA-A4962909A6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jacques barbier</dc:creator>
  <cp:keywords/>
  <dc:description/>
  <cp:lastModifiedBy>Adriana Brook</cp:lastModifiedBy>
  <cp:revision>10</cp:revision>
  <cp:lastPrinted>2021-09-13T13:41:00Z</cp:lastPrinted>
  <dcterms:created xsi:type="dcterms:W3CDTF">2022-08-05T17:32:00Z</dcterms:created>
  <dcterms:modified xsi:type="dcterms:W3CDTF">2022-10-13T13:56:08Z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0x0101009F7216D2A0A4FF4C995125838208565B</vt:lpwstr>
  </property>
  <property fmtid="{D5CDD505-2E9C-101B-9397-08002B2CF9AE}" pid="3" name="MediaServiceImageTags">
    <vt:lpwstr/>
  </property>
</Properties>
</file>